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58"/>
        <w:gridCol w:w="1086"/>
        <w:gridCol w:w="1911"/>
        <w:gridCol w:w="1847"/>
        <w:gridCol w:w="1848"/>
      </w:tblGrid>
      <w:tr w:rsidR="002B7CD9" w:rsidRPr="00350D75" w:rsidTr="00FA36C6">
        <w:tc>
          <w:tcPr>
            <w:tcW w:w="3830" w:type="dxa"/>
            <w:gridSpan w:val="2"/>
          </w:tcPr>
          <w:p w:rsidR="002B7CD9" w:rsidRDefault="002B7CD9" w:rsidP="00882CD6">
            <w:pPr>
              <w:rPr>
                <w:b/>
              </w:rPr>
            </w:pPr>
            <w:r w:rsidRPr="00350D75">
              <w:rPr>
                <w:b/>
              </w:rPr>
              <w:t>Subject:</w:t>
            </w:r>
          </w:p>
          <w:p w:rsidR="00D2357D" w:rsidRPr="00350D75" w:rsidRDefault="001D4F29" w:rsidP="00882CD6">
            <w:r>
              <w:t>Member</w:t>
            </w:r>
            <w:r w:rsidR="00D2357D" w:rsidRPr="00F67CD9">
              <w:t xml:space="preserve"> Input and Satisfaction of Provider Services</w:t>
            </w:r>
          </w:p>
        </w:tc>
        <w:tc>
          <w:tcPr>
            <w:tcW w:w="1915" w:type="dxa"/>
          </w:tcPr>
          <w:p w:rsidR="002B7CD9" w:rsidRPr="00350D75" w:rsidRDefault="002B7CD9">
            <w:pPr>
              <w:rPr>
                <w:b/>
              </w:rPr>
            </w:pPr>
            <w:r w:rsidRPr="00350D75">
              <w:rPr>
                <w:b/>
              </w:rPr>
              <w:t xml:space="preserve">Accountability:  </w:t>
            </w:r>
          </w:p>
          <w:p w:rsidR="005C35A9" w:rsidRPr="00350D75" w:rsidRDefault="00D2357D" w:rsidP="006F414B">
            <w:r w:rsidRPr="00F67CD9">
              <w:t>Quality Management</w:t>
            </w:r>
            <w:r w:rsidRPr="00454077">
              <w:rPr>
                <w:b/>
              </w:rPr>
              <w:t xml:space="preserve">  </w:t>
            </w:r>
          </w:p>
        </w:tc>
        <w:tc>
          <w:tcPr>
            <w:tcW w:w="1915" w:type="dxa"/>
          </w:tcPr>
          <w:p w:rsidR="002B7CD9" w:rsidRPr="00350D75" w:rsidRDefault="002B7CD9">
            <w:pPr>
              <w:rPr>
                <w:b/>
              </w:rPr>
            </w:pPr>
            <w:r w:rsidRPr="00350D75">
              <w:rPr>
                <w:b/>
              </w:rPr>
              <w:t>Effective Date:</w:t>
            </w:r>
          </w:p>
          <w:p w:rsidR="005C35A9" w:rsidRPr="00350D75" w:rsidRDefault="001721AA" w:rsidP="006F414B">
            <w:r>
              <w:t>4/22/16</w:t>
            </w:r>
          </w:p>
        </w:tc>
        <w:tc>
          <w:tcPr>
            <w:tcW w:w="1916" w:type="dxa"/>
          </w:tcPr>
          <w:p w:rsidR="002B7CD9" w:rsidRDefault="002B7CD9" w:rsidP="00650696">
            <w:r w:rsidRPr="00350D75">
              <w:t xml:space="preserve">Pages:  </w:t>
            </w:r>
            <w:r w:rsidR="00650696" w:rsidRPr="00350D75">
              <w:t xml:space="preserve"> </w:t>
            </w:r>
          </w:p>
          <w:p w:rsidR="00802243" w:rsidRPr="00350D75" w:rsidRDefault="00744FCD" w:rsidP="00650696">
            <w:r>
              <w:t>3</w:t>
            </w:r>
          </w:p>
        </w:tc>
      </w:tr>
      <w:tr w:rsidR="00454077" w:rsidRPr="00350D75" w:rsidTr="002B7CD9">
        <w:tc>
          <w:tcPr>
            <w:tcW w:w="5745" w:type="dxa"/>
            <w:gridSpan w:val="3"/>
          </w:tcPr>
          <w:p w:rsidR="00454077" w:rsidRPr="00350D75" w:rsidRDefault="00454077" w:rsidP="00454077">
            <w:r w:rsidRPr="00350D75">
              <w:rPr>
                <w:b/>
                <w:bCs/>
              </w:rPr>
              <w:t>REQUIRED BY</w:t>
            </w:r>
            <w:r w:rsidRPr="00350D75">
              <w:t xml:space="preserve">: </w:t>
            </w:r>
          </w:p>
          <w:p w:rsidR="00454077" w:rsidRPr="00350D75" w:rsidRDefault="00454077" w:rsidP="00454077">
            <w:pPr>
              <w:ind w:left="720"/>
            </w:pPr>
            <w:r w:rsidRPr="00350D75">
              <w:rPr>
                <w:b/>
              </w:rPr>
              <w:t xml:space="preserve">BBA Section </w:t>
            </w:r>
            <w:r w:rsidRPr="00350D75">
              <w:t xml:space="preserve"> _____________________</w:t>
            </w:r>
          </w:p>
          <w:p w:rsidR="00454077" w:rsidRPr="00350D75" w:rsidRDefault="00454077" w:rsidP="00454077">
            <w:pPr>
              <w:ind w:left="720"/>
            </w:pPr>
            <w:r w:rsidRPr="00350D75">
              <w:rPr>
                <w:b/>
              </w:rPr>
              <w:t xml:space="preserve">PIHP Contract Section </w:t>
            </w:r>
            <w:r w:rsidRPr="00350D75">
              <w:rPr>
                <w:u w:val="single"/>
              </w:rPr>
              <w:t>_</w:t>
            </w:r>
            <w:r w:rsidR="00ED6CD3">
              <w:rPr>
                <w:u w:val="single"/>
              </w:rPr>
              <w:t xml:space="preserve"> ______</w:t>
            </w:r>
            <w:r w:rsidR="00AB533F" w:rsidRPr="00AB533F">
              <w:rPr>
                <w:u w:val="single"/>
              </w:rPr>
              <w:t>__</w:t>
            </w:r>
            <w:r w:rsidRPr="00350D75">
              <w:rPr>
                <w:u w:val="single"/>
              </w:rPr>
              <w:t>_______</w:t>
            </w:r>
          </w:p>
          <w:p w:rsidR="00454077" w:rsidRPr="00350D75" w:rsidRDefault="00A96E04" w:rsidP="00454077">
            <w:pPr>
              <w:ind w:left="720"/>
            </w:pPr>
            <w:r w:rsidRPr="00350D75">
              <w:rPr>
                <w:b/>
              </w:rPr>
              <w:t>NCQA/</w:t>
            </w:r>
            <w:r w:rsidR="00454077" w:rsidRPr="00350D75">
              <w:rPr>
                <w:b/>
              </w:rPr>
              <w:t xml:space="preserve">URAC Standard </w:t>
            </w:r>
            <w:r w:rsidR="00454077" w:rsidRPr="00350D75">
              <w:t>_____</w:t>
            </w:r>
            <w:r w:rsidR="00ED6CD3" w:rsidRPr="00ED6CD3">
              <w:rPr>
                <w:u w:val="single"/>
              </w:rPr>
              <w:t>QI 6, Element A</w:t>
            </w:r>
            <w:r w:rsidR="001F5561">
              <w:t>-C</w:t>
            </w:r>
            <w:r w:rsidR="00ED6CD3">
              <w:t>___</w:t>
            </w:r>
          </w:p>
          <w:p w:rsidR="00454077" w:rsidRPr="00350D75" w:rsidRDefault="00454077" w:rsidP="00454077">
            <w:pPr>
              <w:ind w:left="720"/>
            </w:pPr>
            <w:r w:rsidRPr="00350D75">
              <w:rPr>
                <w:b/>
              </w:rPr>
              <w:t xml:space="preserve">Other </w:t>
            </w:r>
            <w:r w:rsidRPr="00350D75">
              <w:t>___________________________</w:t>
            </w:r>
          </w:p>
        </w:tc>
        <w:tc>
          <w:tcPr>
            <w:tcW w:w="1915" w:type="dxa"/>
          </w:tcPr>
          <w:p w:rsidR="00AB533F" w:rsidRDefault="00454077" w:rsidP="00AB533F">
            <w:r w:rsidRPr="00350D75">
              <w:t xml:space="preserve">Last Reviewed Date: </w:t>
            </w:r>
          </w:p>
          <w:p w:rsidR="001721AA" w:rsidRPr="00350D75" w:rsidRDefault="00EC4EAD" w:rsidP="00AB533F">
            <w:r>
              <w:t>6/1/17</w:t>
            </w:r>
          </w:p>
        </w:tc>
        <w:tc>
          <w:tcPr>
            <w:tcW w:w="1916" w:type="dxa"/>
          </w:tcPr>
          <w:p w:rsidR="00454077" w:rsidRPr="00350D75" w:rsidRDefault="00454077">
            <w:r w:rsidRPr="00350D75">
              <w:t>Past Reviewed Dates:</w:t>
            </w:r>
          </w:p>
          <w:p w:rsidR="00454077" w:rsidRPr="00350D75" w:rsidRDefault="00EC4EAD">
            <w:r>
              <w:t>5/13/16</w:t>
            </w:r>
          </w:p>
        </w:tc>
      </w:tr>
      <w:tr w:rsidR="00A96E04" w:rsidRPr="00350D75" w:rsidTr="002B7CD9">
        <w:tc>
          <w:tcPr>
            <w:tcW w:w="2718" w:type="dxa"/>
          </w:tcPr>
          <w:p w:rsidR="00A96E04" w:rsidRPr="00350D75" w:rsidRDefault="00A96E04" w:rsidP="00454077">
            <w:pPr>
              <w:rPr>
                <w:b/>
                <w:bCs/>
              </w:rPr>
            </w:pPr>
            <w:r w:rsidRPr="00350D75">
              <w:rPr>
                <w:b/>
                <w:bCs/>
              </w:rPr>
              <w:t>LINE OF BUSINESS</w:t>
            </w:r>
            <w:r w:rsidRPr="00350D75">
              <w:t>:</w:t>
            </w:r>
            <w:r w:rsidRPr="00350D75">
              <w:rPr>
                <w:b/>
                <w:bCs/>
              </w:rPr>
              <w:t xml:space="preserve"> </w:t>
            </w:r>
            <w:bookmarkStart w:id="0" w:name="Check205"/>
            <w:bookmarkEnd w:id="0"/>
          </w:p>
          <w:p w:rsidR="00A96E04" w:rsidRPr="00350D75" w:rsidRDefault="007D6CE3" w:rsidP="00454077">
            <w:r>
              <w:rPr>
                <w:b/>
                <w:bCs/>
              </w:rPr>
              <w:fldChar w:fldCharType="begin">
                <w:ffData>
                  <w:name w:val="Check1"/>
                  <w:enabled/>
                  <w:calcOnExit w:val="0"/>
                  <w:checkBox>
                    <w:sizeAuto/>
                    <w:default w:val="0"/>
                  </w:checkBox>
                </w:ffData>
              </w:fldChar>
            </w:r>
            <w:bookmarkStart w:id="1" w:name="Check1"/>
            <w:r>
              <w:rPr>
                <w:b/>
                <w:bCs/>
              </w:rPr>
              <w:instrText xml:space="preserve"> FORMCHECKBOX </w:instrText>
            </w:r>
            <w:r w:rsidR="001E4F94">
              <w:rPr>
                <w:b/>
                <w:bCs/>
              </w:rPr>
            </w:r>
            <w:r w:rsidR="001E4F94">
              <w:rPr>
                <w:b/>
                <w:bCs/>
              </w:rPr>
              <w:fldChar w:fldCharType="separate"/>
            </w:r>
            <w:r>
              <w:rPr>
                <w:b/>
                <w:bCs/>
              </w:rPr>
              <w:fldChar w:fldCharType="end"/>
            </w:r>
            <w:bookmarkEnd w:id="1"/>
            <w:r w:rsidR="00A96E04" w:rsidRPr="00350D75">
              <w:rPr>
                <w:b/>
                <w:bCs/>
              </w:rPr>
              <w:t> </w:t>
            </w:r>
            <w:r w:rsidR="00A96E04" w:rsidRPr="00350D75">
              <w:rPr>
                <w:bCs/>
              </w:rPr>
              <w:t>Specialty Waiver (B/C)</w:t>
            </w:r>
            <w:r w:rsidR="00A96E04" w:rsidRPr="00350D75">
              <w:t xml:space="preserve">  </w:t>
            </w:r>
          </w:p>
          <w:p w:rsidR="00A96E04" w:rsidRPr="00350D75" w:rsidRDefault="007D6CE3" w:rsidP="00454077">
            <w:r>
              <w:fldChar w:fldCharType="begin">
                <w:ffData>
                  <w:name w:val="Check2"/>
                  <w:enabled/>
                  <w:calcOnExit w:val="0"/>
                  <w:checkBox>
                    <w:sizeAuto/>
                    <w:default w:val="0"/>
                  </w:checkBox>
                </w:ffData>
              </w:fldChar>
            </w:r>
            <w:bookmarkStart w:id="2" w:name="Check2"/>
            <w:r>
              <w:instrText xml:space="preserve"> FORMCHECKBOX </w:instrText>
            </w:r>
            <w:r w:rsidR="001E4F94">
              <w:fldChar w:fldCharType="separate"/>
            </w:r>
            <w:r>
              <w:fldChar w:fldCharType="end"/>
            </w:r>
            <w:bookmarkEnd w:id="2"/>
            <w:r w:rsidR="00A96E04" w:rsidRPr="00350D75">
              <w:t xml:space="preserve"> </w:t>
            </w:r>
            <w:r w:rsidR="003102A0">
              <w:t xml:space="preserve">1115 </w:t>
            </w:r>
            <w:r w:rsidR="00BC3D7A" w:rsidRPr="00350D75">
              <w:t>Waiver</w:t>
            </w:r>
          </w:p>
          <w:p w:rsidR="00A96E04" w:rsidRPr="00350D75" w:rsidRDefault="007D6CE3" w:rsidP="00454077">
            <w:r>
              <w:fldChar w:fldCharType="begin">
                <w:ffData>
                  <w:name w:val="Check4"/>
                  <w:enabled/>
                  <w:calcOnExit w:val="0"/>
                  <w:checkBox>
                    <w:sizeAuto/>
                    <w:default w:val="0"/>
                  </w:checkBox>
                </w:ffData>
              </w:fldChar>
            </w:r>
            <w:bookmarkStart w:id="3" w:name="Check4"/>
            <w:r>
              <w:instrText xml:space="preserve"> FORMCHECKBOX </w:instrText>
            </w:r>
            <w:r w:rsidR="001E4F94">
              <w:fldChar w:fldCharType="separate"/>
            </w:r>
            <w:r>
              <w:fldChar w:fldCharType="end"/>
            </w:r>
            <w:bookmarkEnd w:id="3"/>
            <w:r w:rsidR="00A96E04" w:rsidRPr="00350D75">
              <w:t xml:space="preserve"> </w:t>
            </w:r>
            <w:r w:rsidR="00374555" w:rsidRPr="00350D75">
              <w:t>Healthy Michigan</w:t>
            </w:r>
          </w:p>
          <w:p w:rsidR="00A96E04" w:rsidRPr="00350D75" w:rsidRDefault="007D6CE3" w:rsidP="00A96E04">
            <w:r>
              <w:fldChar w:fldCharType="begin">
                <w:ffData>
                  <w:name w:val=""/>
                  <w:enabled/>
                  <w:calcOnExit w:val="0"/>
                  <w:checkBox>
                    <w:sizeAuto/>
                    <w:default w:val="0"/>
                  </w:checkBox>
                </w:ffData>
              </w:fldChar>
            </w:r>
            <w:r>
              <w:instrText xml:space="preserve"> FORMCHECKBOX </w:instrText>
            </w:r>
            <w:r w:rsidR="001E4F94">
              <w:fldChar w:fldCharType="separate"/>
            </w:r>
            <w:r>
              <w:fldChar w:fldCharType="end"/>
            </w:r>
            <w:r w:rsidR="00A96E04" w:rsidRPr="00350D75">
              <w:t xml:space="preserve"> SUD Medicaid</w:t>
            </w:r>
          </w:p>
          <w:p w:rsidR="001F57A9" w:rsidRDefault="007D6CE3" w:rsidP="00A96E04">
            <w:r>
              <w:fldChar w:fldCharType="begin">
                <w:ffData>
                  <w:name w:val="Check6"/>
                  <w:enabled/>
                  <w:calcOnExit w:val="0"/>
                  <w:checkBox>
                    <w:sizeAuto/>
                    <w:default w:val="0"/>
                  </w:checkBox>
                </w:ffData>
              </w:fldChar>
            </w:r>
            <w:bookmarkStart w:id="4" w:name="Check6"/>
            <w:r>
              <w:instrText xml:space="preserve"> FORMCHECKBOX </w:instrText>
            </w:r>
            <w:r w:rsidR="001E4F94">
              <w:fldChar w:fldCharType="separate"/>
            </w:r>
            <w:r>
              <w:fldChar w:fldCharType="end"/>
            </w:r>
            <w:bookmarkEnd w:id="4"/>
            <w:r w:rsidR="00A96E04" w:rsidRPr="00350D75">
              <w:t xml:space="preserve"> SUD Block Grant</w:t>
            </w:r>
          </w:p>
          <w:p w:rsidR="006E5E30" w:rsidRDefault="007D6CE3" w:rsidP="00882CD6">
            <w:r>
              <w:fldChar w:fldCharType="begin">
                <w:ffData>
                  <w:name w:val=""/>
                  <w:enabled/>
                  <w:calcOnExit w:val="0"/>
                  <w:checkBox>
                    <w:sizeAuto/>
                    <w:default w:val="1"/>
                  </w:checkBox>
                </w:ffData>
              </w:fldChar>
            </w:r>
            <w:r>
              <w:instrText xml:space="preserve"> FORMCHECKBOX </w:instrText>
            </w:r>
            <w:r w:rsidR="001E4F94">
              <w:fldChar w:fldCharType="separate"/>
            </w:r>
            <w:r>
              <w:fldChar w:fldCharType="end"/>
            </w:r>
            <w:r>
              <w:t xml:space="preserve"> MI Health Link</w:t>
            </w:r>
          </w:p>
          <w:p w:rsidR="003102A0" w:rsidRPr="00350D75" w:rsidRDefault="003102A0" w:rsidP="00882CD6">
            <w:r w:rsidRPr="00350D75">
              <w:fldChar w:fldCharType="begin">
                <w:ffData>
                  <w:name w:val="Check6"/>
                  <w:enabled/>
                  <w:calcOnExit w:val="0"/>
                  <w:checkBox>
                    <w:sizeAuto/>
                    <w:default w:val="0"/>
                  </w:checkBox>
                </w:ffData>
              </w:fldChar>
            </w:r>
            <w:r w:rsidRPr="00350D75">
              <w:instrText xml:space="preserve"> FORMCHECKBOX </w:instrText>
            </w:r>
            <w:r>
              <w:fldChar w:fldCharType="separate"/>
            </w:r>
            <w:r w:rsidRPr="00350D75">
              <w:fldChar w:fldCharType="end"/>
            </w:r>
            <w:r w:rsidRPr="00350D75">
              <w:t xml:space="preserve"> Other</w:t>
            </w:r>
            <w:r w:rsidRPr="00350D75">
              <w:rPr>
                <w:b/>
              </w:rPr>
              <w:t>:</w:t>
            </w:r>
            <w:r w:rsidRPr="00350D75">
              <w:t>_______</w:t>
            </w:r>
          </w:p>
        </w:tc>
        <w:tc>
          <w:tcPr>
            <w:tcW w:w="3027" w:type="dxa"/>
            <w:gridSpan w:val="2"/>
          </w:tcPr>
          <w:p w:rsidR="00A96E04" w:rsidRPr="00350D75" w:rsidRDefault="00A96E04" w:rsidP="00A96E04">
            <w:pPr>
              <w:rPr>
                <w:b/>
                <w:bCs/>
              </w:rPr>
            </w:pPr>
            <w:r w:rsidRPr="00350D75">
              <w:rPr>
                <w:b/>
                <w:bCs/>
              </w:rPr>
              <w:t>APPLICATION</w:t>
            </w:r>
            <w:r w:rsidRPr="00350D75">
              <w:t>:</w:t>
            </w:r>
            <w:r w:rsidRPr="00350D75">
              <w:rPr>
                <w:b/>
                <w:bCs/>
              </w:rPr>
              <w:t xml:space="preserve"> </w:t>
            </w:r>
          </w:p>
          <w:p w:rsidR="00A96E04" w:rsidRPr="00350D75" w:rsidRDefault="004A7C48" w:rsidP="00A96E04">
            <w:r>
              <w:rPr>
                <w:b/>
                <w:bCs/>
              </w:rPr>
              <w:fldChar w:fldCharType="begin">
                <w:ffData>
                  <w:name w:val=""/>
                  <w:enabled/>
                  <w:calcOnExit w:val="0"/>
                  <w:checkBox>
                    <w:sizeAuto/>
                    <w:default w:val="1"/>
                  </w:checkBox>
                </w:ffData>
              </w:fldChar>
            </w:r>
            <w:r>
              <w:rPr>
                <w:b/>
                <w:bCs/>
              </w:rPr>
              <w:instrText xml:space="preserve"> FORMCHECKBOX </w:instrText>
            </w:r>
            <w:r w:rsidR="001E4F94">
              <w:rPr>
                <w:b/>
                <w:bCs/>
              </w:rPr>
            </w:r>
            <w:r w:rsidR="001E4F94">
              <w:rPr>
                <w:b/>
                <w:bCs/>
              </w:rPr>
              <w:fldChar w:fldCharType="separate"/>
            </w:r>
            <w:r>
              <w:rPr>
                <w:b/>
                <w:bCs/>
              </w:rPr>
              <w:fldChar w:fldCharType="end"/>
            </w:r>
            <w:r w:rsidR="00A96E04" w:rsidRPr="00350D75">
              <w:rPr>
                <w:b/>
                <w:bCs/>
              </w:rPr>
              <w:t> </w:t>
            </w:r>
            <w:r w:rsidR="00747079" w:rsidRPr="00350D75">
              <w:t>SWMBH Staff and Ops</w:t>
            </w:r>
          </w:p>
          <w:p w:rsidR="00A96E04" w:rsidRPr="00350D75" w:rsidRDefault="004A7C48" w:rsidP="00A96E04">
            <w:r>
              <w:fldChar w:fldCharType="begin">
                <w:ffData>
                  <w:name w:val=""/>
                  <w:enabled/>
                  <w:calcOnExit w:val="0"/>
                  <w:checkBox>
                    <w:sizeAuto/>
                    <w:default w:val="1"/>
                  </w:checkBox>
                </w:ffData>
              </w:fldChar>
            </w:r>
            <w:r>
              <w:instrText xml:space="preserve"> FORMCHECKBOX </w:instrText>
            </w:r>
            <w:r w:rsidR="001E4F94">
              <w:fldChar w:fldCharType="separate"/>
            </w:r>
            <w:r>
              <w:fldChar w:fldCharType="end"/>
            </w:r>
            <w:r w:rsidR="00A96E04" w:rsidRPr="00350D75">
              <w:t xml:space="preserve"> </w:t>
            </w:r>
            <w:r w:rsidR="00B40737" w:rsidRPr="00350D75">
              <w:t>Participant</w:t>
            </w:r>
            <w:r w:rsidR="00A96E04" w:rsidRPr="00350D75">
              <w:t xml:space="preserve"> CMHSPs</w:t>
            </w:r>
          </w:p>
          <w:p w:rsidR="00A96E04" w:rsidRPr="00350D75" w:rsidRDefault="004A7C48" w:rsidP="00A96E04">
            <w:r>
              <w:fldChar w:fldCharType="begin">
                <w:ffData>
                  <w:name w:val=""/>
                  <w:enabled/>
                  <w:calcOnExit w:val="0"/>
                  <w:checkBox>
                    <w:sizeAuto/>
                    <w:default w:val="1"/>
                  </w:checkBox>
                </w:ffData>
              </w:fldChar>
            </w:r>
            <w:r>
              <w:instrText xml:space="preserve"> FORMCHECKBOX </w:instrText>
            </w:r>
            <w:r w:rsidR="001E4F94">
              <w:fldChar w:fldCharType="separate"/>
            </w:r>
            <w:r>
              <w:fldChar w:fldCharType="end"/>
            </w:r>
            <w:r w:rsidR="00A96E04" w:rsidRPr="00350D75">
              <w:t xml:space="preserve"> SUD Providers </w:t>
            </w:r>
          </w:p>
          <w:p w:rsidR="00A96E04" w:rsidRPr="00350D75" w:rsidRDefault="004A7C48" w:rsidP="00A96E04">
            <w:r>
              <w:fldChar w:fldCharType="begin">
                <w:ffData>
                  <w:name w:val="Check5"/>
                  <w:enabled/>
                  <w:calcOnExit w:val="0"/>
                  <w:checkBox>
                    <w:sizeAuto/>
                    <w:default w:val="1"/>
                  </w:checkBox>
                </w:ffData>
              </w:fldChar>
            </w:r>
            <w:bookmarkStart w:id="5" w:name="Check5"/>
            <w:r>
              <w:instrText xml:space="preserve"> FORMCHECKBOX </w:instrText>
            </w:r>
            <w:r w:rsidR="001E4F94">
              <w:fldChar w:fldCharType="separate"/>
            </w:r>
            <w:r>
              <w:fldChar w:fldCharType="end"/>
            </w:r>
            <w:bookmarkEnd w:id="5"/>
            <w:r w:rsidR="00A96E04" w:rsidRPr="00350D75">
              <w:t xml:space="preserve"> MH / DD providers </w:t>
            </w:r>
          </w:p>
          <w:p w:rsidR="00A96E04" w:rsidRPr="00350D75" w:rsidRDefault="001E6987" w:rsidP="00A96E04">
            <w:r w:rsidRPr="00350D75">
              <w:fldChar w:fldCharType="begin">
                <w:ffData>
                  <w:name w:val="Check6"/>
                  <w:enabled/>
                  <w:calcOnExit w:val="0"/>
                  <w:checkBox>
                    <w:sizeAuto/>
                    <w:default w:val="0"/>
                  </w:checkBox>
                </w:ffData>
              </w:fldChar>
            </w:r>
            <w:r w:rsidR="006E5E30" w:rsidRPr="00350D75">
              <w:instrText xml:space="preserve"> FORMCHECKBOX </w:instrText>
            </w:r>
            <w:r w:rsidR="001E4F94">
              <w:fldChar w:fldCharType="separate"/>
            </w:r>
            <w:r w:rsidRPr="00350D75">
              <w:fldChar w:fldCharType="end"/>
            </w:r>
            <w:r w:rsidR="006E5E30" w:rsidRPr="00350D75">
              <w:t xml:space="preserve"> Other</w:t>
            </w:r>
            <w:r w:rsidR="00AB0EF1" w:rsidRPr="00350D75">
              <w:rPr>
                <w:b/>
              </w:rPr>
              <w:t>:</w:t>
            </w:r>
            <w:r w:rsidR="006E5E30" w:rsidRPr="00350D75">
              <w:t>_______</w:t>
            </w:r>
            <w:r w:rsidR="00A96E04" w:rsidRPr="00350D75">
              <w:t>                      </w:t>
            </w:r>
          </w:p>
        </w:tc>
        <w:tc>
          <w:tcPr>
            <w:tcW w:w="1915" w:type="dxa"/>
          </w:tcPr>
          <w:p w:rsidR="00B123A0" w:rsidRDefault="00A96E04">
            <w:r w:rsidRPr="00350D75">
              <w:t>Last Revised Date:</w:t>
            </w:r>
          </w:p>
          <w:p w:rsidR="00B123A0" w:rsidRDefault="00B123A0"/>
          <w:p w:rsidR="00B123A0" w:rsidRDefault="00B123A0"/>
          <w:p w:rsidR="00B123A0" w:rsidRDefault="00B123A0"/>
          <w:p w:rsidR="00B123A0" w:rsidRDefault="00B123A0"/>
          <w:p w:rsidR="00B123A0" w:rsidRPr="00350D75" w:rsidRDefault="00B123A0"/>
        </w:tc>
        <w:tc>
          <w:tcPr>
            <w:tcW w:w="1916" w:type="dxa"/>
          </w:tcPr>
          <w:p w:rsidR="00A96E04" w:rsidRPr="00350D75" w:rsidRDefault="00A96E04">
            <w:r w:rsidRPr="00350D75">
              <w:t xml:space="preserve">Past Revised Dates: </w:t>
            </w:r>
          </w:p>
        </w:tc>
      </w:tr>
      <w:tr w:rsidR="00454077" w:rsidRPr="00350D75" w:rsidTr="002B7CD9">
        <w:tc>
          <w:tcPr>
            <w:tcW w:w="5745" w:type="dxa"/>
            <w:gridSpan w:val="3"/>
          </w:tcPr>
          <w:p w:rsidR="00454077" w:rsidRPr="00350D75" w:rsidRDefault="001C6E6B" w:rsidP="00AB0EF1">
            <w:pPr>
              <w:spacing w:before="240"/>
            </w:pPr>
            <w:r>
              <w:t>Approved :</w:t>
            </w:r>
            <w:r>
              <w:rPr>
                <w:noProof/>
              </w:rPr>
              <w:t xml:space="preserve"> </w:t>
            </w:r>
            <w:r>
              <w:rPr>
                <w:noProof/>
              </w:rPr>
              <w:drawing>
                <wp:inline distT="0" distB="0" distL="0" distR="0">
                  <wp:extent cx="1542412" cy="3136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8973" cy="317058"/>
                          </a:xfrm>
                          <a:prstGeom prst="rect">
                            <a:avLst/>
                          </a:prstGeom>
                        </pic:spPr>
                      </pic:pic>
                    </a:graphicData>
                  </a:graphic>
                </wp:inline>
              </w:drawing>
            </w:r>
          </w:p>
          <w:p w:rsidR="00AB0EF1" w:rsidRPr="00350D75" w:rsidRDefault="00454077" w:rsidP="00AB0EF1">
            <w:pPr>
              <w:spacing w:before="240"/>
            </w:pPr>
            <w:r w:rsidRPr="00350D75">
              <w:t xml:space="preserve">Date: </w:t>
            </w:r>
            <w:r w:rsidR="004F43D9">
              <w:t>6/1/2017</w:t>
            </w:r>
          </w:p>
        </w:tc>
        <w:tc>
          <w:tcPr>
            <w:tcW w:w="3831" w:type="dxa"/>
            <w:gridSpan w:val="2"/>
          </w:tcPr>
          <w:p w:rsidR="00454077" w:rsidRPr="00350D75" w:rsidRDefault="00454077">
            <w:r w:rsidRPr="00350D75">
              <w:t xml:space="preserve">Required Reviewer: </w:t>
            </w:r>
          </w:p>
          <w:p w:rsidR="00570F98" w:rsidRPr="00350D75" w:rsidRDefault="00225C45" w:rsidP="00E600F9">
            <w:r w:rsidRPr="00350D75">
              <w:t xml:space="preserve"> </w:t>
            </w:r>
            <w:r w:rsidR="007D6CE3">
              <w:t>Director of QAPI</w:t>
            </w:r>
          </w:p>
        </w:tc>
      </w:tr>
    </w:tbl>
    <w:p w:rsidR="001E4F94" w:rsidRDefault="001E4F94" w:rsidP="001E4F94">
      <w:pPr>
        <w:pStyle w:val="ListParagraph"/>
        <w:tabs>
          <w:tab w:val="left" w:pos="0"/>
          <w:tab w:val="left" w:pos="720"/>
          <w:tab w:val="left" w:pos="1080"/>
        </w:tabs>
        <w:spacing w:after="0" w:line="240" w:lineRule="auto"/>
        <w:ind w:left="810"/>
        <w:jc w:val="both"/>
        <w:rPr>
          <w:rFonts w:cs="Times New Roman"/>
          <w:b/>
        </w:rPr>
      </w:pPr>
    </w:p>
    <w:p w:rsidR="00562332" w:rsidRPr="00350D75" w:rsidRDefault="00562332" w:rsidP="003102A0">
      <w:pPr>
        <w:pStyle w:val="ListParagraph"/>
        <w:numPr>
          <w:ilvl w:val="0"/>
          <w:numId w:val="15"/>
        </w:numPr>
        <w:tabs>
          <w:tab w:val="left" w:pos="0"/>
          <w:tab w:val="left" w:pos="720"/>
          <w:tab w:val="left" w:pos="1080"/>
        </w:tabs>
        <w:spacing w:after="0" w:line="240" w:lineRule="auto"/>
        <w:jc w:val="both"/>
        <w:rPr>
          <w:rFonts w:cs="Times New Roman"/>
          <w:b/>
        </w:rPr>
      </w:pPr>
      <w:r w:rsidRPr="00350D75">
        <w:rPr>
          <w:rFonts w:cs="Times New Roman"/>
          <w:b/>
        </w:rPr>
        <w:t>Purpose</w:t>
      </w:r>
    </w:p>
    <w:p w:rsidR="006F414B" w:rsidRPr="0001324B" w:rsidRDefault="00037183" w:rsidP="003102A0">
      <w:pPr>
        <w:tabs>
          <w:tab w:val="left" w:pos="360"/>
        </w:tabs>
        <w:suppressAutoHyphens/>
        <w:spacing w:after="0" w:line="240" w:lineRule="auto"/>
        <w:ind w:left="360"/>
        <w:contextualSpacing/>
        <w:jc w:val="both"/>
        <w:rPr>
          <w:rFonts w:cstheme="minorHAnsi"/>
        </w:rPr>
      </w:pPr>
      <w:r>
        <w:rPr>
          <w:rFonts w:cstheme="minorHAnsi"/>
        </w:rPr>
        <w:t xml:space="preserve">A </w:t>
      </w:r>
      <w:r w:rsidR="0001324B">
        <w:rPr>
          <w:rFonts w:cstheme="minorHAnsi"/>
        </w:rPr>
        <w:t>key</w:t>
      </w:r>
      <w:r>
        <w:rPr>
          <w:rFonts w:cstheme="minorHAnsi"/>
        </w:rPr>
        <w:t xml:space="preserve"> component of </w:t>
      </w:r>
      <w:r w:rsidR="001721AA">
        <w:rPr>
          <w:rFonts w:cstheme="minorHAnsi"/>
        </w:rPr>
        <w:t>Southwest Michigan Behavioral Health’s (SWMBH)</w:t>
      </w:r>
      <w:r>
        <w:rPr>
          <w:rFonts w:cstheme="minorHAnsi"/>
        </w:rPr>
        <w:t xml:space="preserve"> quality of health ca</w:t>
      </w:r>
      <w:r w:rsidR="0001324B">
        <w:rPr>
          <w:rFonts w:cstheme="minorHAnsi"/>
        </w:rPr>
        <w:t>re services is</w:t>
      </w:r>
      <w:r w:rsidR="001D4F29">
        <w:rPr>
          <w:rFonts w:cstheme="minorHAnsi"/>
        </w:rPr>
        <w:t xml:space="preserve"> member</w:t>
      </w:r>
      <w:r>
        <w:rPr>
          <w:rFonts w:cstheme="minorHAnsi"/>
        </w:rPr>
        <w:t xml:space="preserve"> satisfaction.   </w:t>
      </w:r>
      <w:r w:rsidR="0001324B" w:rsidRPr="0001324B">
        <w:rPr>
          <w:rFonts w:cs="Times New Roman"/>
        </w:rPr>
        <w:t xml:space="preserve">SWMBH </w:t>
      </w:r>
      <w:r w:rsidR="00C4036E">
        <w:rPr>
          <w:rFonts w:cs="Times New Roman"/>
        </w:rPr>
        <w:t xml:space="preserve">will conduct </w:t>
      </w:r>
      <w:r w:rsidR="0001324B" w:rsidRPr="0001324B">
        <w:rPr>
          <w:rFonts w:cs="Times New Roman"/>
        </w:rPr>
        <w:t>monitoring and measuring</w:t>
      </w:r>
      <w:r w:rsidR="00C4036E">
        <w:rPr>
          <w:rFonts w:cs="Times New Roman"/>
        </w:rPr>
        <w:t xml:space="preserve"> of</w:t>
      </w:r>
      <w:r w:rsidR="0001324B" w:rsidRPr="0001324B">
        <w:rPr>
          <w:rFonts w:cs="Times New Roman"/>
        </w:rPr>
        <w:t xml:space="preserve"> </w:t>
      </w:r>
      <w:r w:rsidR="001D4F29">
        <w:rPr>
          <w:rFonts w:cs="Times New Roman"/>
        </w:rPr>
        <w:t xml:space="preserve">member </w:t>
      </w:r>
      <w:r w:rsidRPr="0001324B">
        <w:rPr>
          <w:rFonts w:cs="Times New Roman"/>
        </w:rPr>
        <w:t>satisfaction</w:t>
      </w:r>
      <w:r w:rsidR="0001324B" w:rsidRPr="0001324B">
        <w:rPr>
          <w:rFonts w:cs="Times New Roman"/>
        </w:rPr>
        <w:t xml:space="preserve"> to improve </w:t>
      </w:r>
      <w:r w:rsidR="001D4F29">
        <w:rPr>
          <w:rFonts w:cs="Times New Roman"/>
        </w:rPr>
        <w:t>service delivery</w:t>
      </w:r>
      <w:r w:rsidR="0001324B" w:rsidRPr="0001324B">
        <w:rPr>
          <w:rFonts w:cs="Times New Roman"/>
        </w:rPr>
        <w:t xml:space="preserve">.  </w:t>
      </w:r>
      <w:r w:rsidRPr="0001324B">
        <w:rPr>
          <w:rFonts w:cstheme="minorHAnsi"/>
        </w:rPr>
        <w:t xml:space="preserve"> </w:t>
      </w:r>
    </w:p>
    <w:p w:rsidR="0001324B" w:rsidRPr="0001324B" w:rsidRDefault="0001324B" w:rsidP="003102A0">
      <w:pPr>
        <w:tabs>
          <w:tab w:val="left" w:pos="0"/>
        </w:tabs>
        <w:suppressAutoHyphens/>
        <w:spacing w:after="0" w:line="240" w:lineRule="auto"/>
        <w:ind w:left="720"/>
        <w:contextualSpacing/>
        <w:jc w:val="both"/>
        <w:rPr>
          <w:rFonts w:cstheme="minorHAnsi"/>
        </w:rPr>
      </w:pPr>
    </w:p>
    <w:p w:rsidR="0001324B" w:rsidRDefault="00562332" w:rsidP="003102A0">
      <w:pPr>
        <w:pStyle w:val="ListParagraph"/>
        <w:numPr>
          <w:ilvl w:val="0"/>
          <w:numId w:val="15"/>
        </w:numPr>
        <w:tabs>
          <w:tab w:val="left" w:pos="0"/>
          <w:tab w:val="left" w:pos="720"/>
          <w:tab w:val="left" w:pos="1080"/>
        </w:tabs>
        <w:spacing w:after="0" w:line="240" w:lineRule="auto"/>
        <w:jc w:val="both"/>
        <w:rPr>
          <w:rFonts w:cs="Times New Roman"/>
          <w:b/>
        </w:rPr>
      </w:pPr>
      <w:r w:rsidRPr="00350D75">
        <w:rPr>
          <w:rFonts w:cs="Times New Roman"/>
          <w:b/>
        </w:rPr>
        <w:t>Policy</w:t>
      </w:r>
    </w:p>
    <w:p w:rsidR="004A7C48" w:rsidRPr="0001324B" w:rsidRDefault="004A7C48" w:rsidP="003102A0">
      <w:pPr>
        <w:tabs>
          <w:tab w:val="left" w:pos="0"/>
          <w:tab w:val="left" w:pos="360"/>
          <w:tab w:val="left" w:pos="1080"/>
        </w:tabs>
        <w:spacing w:after="0" w:line="240" w:lineRule="auto"/>
        <w:ind w:left="360"/>
        <w:contextualSpacing/>
        <w:jc w:val="both"/>
        <w:rPr>
          <w:rFonts w:cs="Times New Roman"/>
          <w:b/>
        </w:rPr>
      </w:pPr>
      <w:r w:rsidRPr="00F67CD9">
        <w:t xml:space="preserve">SWMBH </w:t>
      </w:r>
      <w:r w:rsidRPr="0001324B">
        <w:rPr>
          <w:rFonts w:cstheme="minorHAnsi"/>
          <w:spacing w:val="-3"/>
        </w:rPr>
        <w:t>shall be committed to providing qualit</w:t>
      </w:r>
      <w:r w:rsidR="001D4F29">
        <w:rPr>
          <w:rFonts w:cstheme="minorHAnsi"/>
          <w:spacing w:val="-3"/>
        </w:rPr>
        <w:t>y services driven by member</w:t>
      </w:r>
      <w:r w:rsidRPr="0001324B">
        <w:rPr>
          <w:rFonts w:cstheme="minorHAnsi"/>
          <w:spacing w:val="-3"/>
        </w:rPr>
        <w:t xml:space="preserve"> input.  </w:t>
      </w:r>
      <w:r w:rsidRPr="00F67CD9">
        <w:t xml:space="preserve">It shall be the policy </w:t>
      </w:r>
      <w:r w:rsidR="001E4F94" w:rsidRPr="00F67CD9">
        <w:t>of SWMBH</w:t>
      </w:r>
      <w:r w:rsidRPr="00F67CD9">
        <w:t xml:space="preserve"> to regularly assess</w:t>
      </w:r>
      <w:r w:rsidR="00C4036E">
        <w:t xml:space="preserve"> and evaluate</w:t>
      </w:r>
      <w:r w:rsidR="001D4F29">
        <w:t xml:space="preserve"> member</w:t>
      </w:r>
      <w:r w:rsidRPr="00F67CD9">
        <w:t xml:space="preserve"> satisfaction</w:t>
      </w:r>
      <w:r w:rsidR="00C4036E">
        <w:t>, complaint and appeals</w:t>
      </w:r>
      <w:r w:rsidRPr="00F67CD9">
        <w:t xml:space="preserve"> in order to identify opportunities for improvement.  </w:t>
      </w:r>
      <w:r w:rsidR="0001324B" w:rsidRPr="0001324B">
        <w:rPr>
          <w:rFonts w:cstheme="minorHAnsi"/>
        </w:rPr>
        <w:t>SWMBH will encourage, obtain</w:t>
      </w:r>
      <w:r w:rsidR="0001324B">
        <w:rPr>
          <w:rFonts w:cstheme="minorHAnsi"/>
        </w:rPr>
        <w:t>, monitor</w:t>
      </w:r>
      <w:r w:rsidR="0001324B" w:rsidRPr="0001324B">
        <w:rPr>
          <w:rFonts w:cstheme="minorHAnsi"/>
        </w:rPr>
        <w:t xml:space="preserve"> </w:t>
      </w:r>
      <w:r w:rsidR="0001324B">
        <w:rPr>
          <w:rFonts w:cstheme="minorHAnsi"/>
        </w:rPr>
        <w:t>and utilize input from all</w:t>
      </w:r>
      <w:r w:rsidR="001D4F29">
        <w:rPr>
          <w:rFonts w:cstheme="minorHAnsi"/>
        </w:rPr>
        <w:t xml:space="preserve"> members</w:t>
      </w:r>
      <w:r w:rsidR="00B44478">
        <w:rPr>
          <w:rFonts w:cstheme="minorHAnsi"/>
        </w:rPr>
        <w:t xml:space="preserve"> and then use this information</w:t>
      </w:r>
      <w:r w:rsidR="0001324B" w:rsidRPr="0001324B">
        <w:rPr>
          <w:rFonts w:cstheme="minorHAnsi"/>
        </w:rPr>
        <w:t xml:space="preserve"> for quality improvement.  </w:t>
      </w:r>
    </w:p>
    <w:p w:rsidR="00037183" w:rsidRPr="00F67CD9" w:rsidRDefault="00037183" w:rsidP="003102A0">
      <w:pPr>
        <w:spacing w:after="0" w:line="240" w:lineRule="auto"/>
        <w:ind w:left="360"/>
        <w:contextualSpacing/>
        <w:jc w:val="both"/>
        <w:rPr>
          <w:rFonts w:cstheme="minorHAnsi"/>
          <w:spacing w:val="-3"/>
        </w:rPr>
      </w:pPr>
      <w:r w:rsidRPr="00F67CD9">
        <w:rPr>
          <w:rFonts w:cstheme="minorHAnsi"/>
          <w:spacing w:val="-3"/>
        </w:rPr>
        <w:t>For processing input, three basic principles should always be present:</w:t>
      </w:r>
    </w:p>
    <w:p w:rsidR="00037183" w:rsidRPr="00F67CD9" w:rsidRDefault="001D4F29" w:rsidP="003102A0">
      <w:pPr>
        <w:numPr>
          <w:ilvl w:val="0"/>
          <w:numId w:val="27"/>
        </w:numPr>
        <w:spacing w:after="0" w:line="240" w:lineRule="auto"/>
        <w:ind w:left="2160" w:hanging="1620"/>
        <w:contextualSpacing/>
        <w:jc w:val="both"/>
        <w:rPr>
          <w:rFonts w:cstheme="minorHAnsi"/>
          <w:spacing w:val="-3"/>
        </w:rPr>
      </w:pPr>
      <w:r>
        <w:rPr>
          <w:rFonts w:cstheme="minorHAnsi"/>
          <w:spacing w:val="-3"/>
        </w:rPr>
        <w:t>Listen to the member</w:t>
      </w:r>
      <w:r w:rsidR="00037183" w:rsidRPr="00F67CD9">
        <w:rPr>
          <w:rFonts w:cstheme="minorHAnsi"/>
          <w:spacing w:val="-3"/>
        </w:rPr>
        <w:t>’s input</w:t>
      </w:r>
    </w:p>
    <w:p w:rsidR="00037183" w:rsidRPr="00F67CD9" w:rsidRDefault="00037183" w:rsidP="003102A0">
      <w:pPr>
        <w:numPr>
          <w:ilvl w:val="0"/>
          <w:numId w:val="27"/>
        </w:numPr>
        <w:spacing w:after="0" w:line="240" w:lineRule="auto"/>
        <w:ind w:left="2160" w:hanging="1620"/>
        <w:contextualSpacing/>
        <w:jc w:val="both"/>
        <w:rPr>
          <w:rFonts w:cstheme="minorHAnsi"/>
          <w:spacing w:val="-3"/>
        </w:rPr>
      </w:pPr>
      <w:r w:rsidRPr="00F67CD9">
        <w:rPr>
          <w:rFonts w:cstheme="minorHAnsi"/>
          <w:spacing w:val="-3"/>
        </w:rPr>
        <w:t>Take action, as appropriate</w:t>
      </w:r>
      <w:r w:rsidR="001D4F29">
        <w:rPr>
          <w:rFonts w:cstheme="minorHAnsi"/>
          <w:spacing w:val="-3"/>
        </w:rPr>
        <w:t>, on the input from members</w:t>
      </w:r>
      <w:r w:rsidRPr="00F67CD9">
        <w:rPr>
          <w:rFonts w:cstheme="minorHAnsi"/>
          <w:spacing w:val="-3"/>
        </w:rPr>
        <w:t>.</w:t>
      </w:r>
    </w:p>
    <w:p w:rsidR="00037183" w:rsidRDefault="00037183" w:rsidP="003102A0">
      <w:pPr>
        <w:numPr>
          <w:ilvl w:val="0"/>
          <w:numId w:val="27"/>
        </w:numPr>
        <w:spacing w:after="0" w:line="240" w:lineRule="auto"/>
        <w:ind w:left="2160" w:hanging="1620"/>
        <w:contextualSpacing/>
        <w:jc w:val="both"/>
        <w:rPr>
          <w:rFonts w:cstheme="minorHAnsi"/>
          <w:spacing w:val="-3"/>
        </w:rPr>
      </w:pPr>
      <w:r w:rsidRPr="00F67CD9">
        <w:rPr>
          <w:rFonts w:cstheme="minorHAnsi"/>
          <w:spacing w:val="-3"/>
        </w:rPr>
        <w:t>Assess reaction by listening again.</w:t>
      </w:r>
    </w:p>
    <w:p w:rsidR="004A7C48" w:rsidRDefault="004A7C48" w:rsidP="003102A0">
      <w:pPr>
        <w:pStyle w:val="ListParagraph"/>
        <w:tabs>
          <w:tab w:val="left" w:pos="720"/>
          <w:tab w:val="left" w:pos="1080"/>
        </w:tabs>
        <w:spacing w:after="0" w:line="240" w:lineRule="auto"/>
        <w:ind w:left="1080"/>
        <w:jc w:val="both"/>
        <w:rPr>
          <w:rFonts w:cs="Times New Roman"/>
          <w:b/>
        </w:rPr>
      </w:pPr>
    </w:p>
    <w:p w:rsidR="003102A0" w:rsidRDefault="00562332" w:rsidP="003102A0">
      <w:pPr>
        <w:pStyle w:val="ListParagraph"/>
        <w:numPr>
          <w:ilvl w:val="0"/>
          <w:numId w:val="15"/>
        </w:numPr>
        <w:tabs>
          <w:tab w:val="left" w:pos="720"/>
          <w:tab w:val="left" w:pos="1080"/>
        </w:tabs>
        <w:spacing w:after="0" w:line="240" w:lineRule="auto"/>
        <w:jc w:val="both"/>
        <w:rPr>
          <w:rFonts w:cs="Times New Roman"/>
          <w:b/>
        </w:rPr>
      </w:pPr>
      <w:r w:rsidRPr="00350D75">
        <w:rPr>
          <w:rFonts w:cs="Times New Roman"/>
          <w:b/>
        </w:rPr>
        <w:t>Standards and Guidelines</w:t>
      </w:r>
    </w:p>
    <w:p w:rsidR="003102A0" w:rsidRPr="003102A0" w:rsidRDefault="00BC795C" w:rsidP="003102A0">
      <w:pPr>
        <w:pStyle w:val="ListParagraph"/>
        <w:numPr>
          <w:ilvl w:val="1"/>
          <w:numId w:val="15"/>
        </w:numPr>
        <w:tabs>
          <w:tab w:val="left" w:pos="720"/>
          <w:tab w:val="left" w:pos="1080"/>
        </w:tabs>
        <w:spacing w:after="0" w:line="240" w:lineRule="auto"/>
        <w:jc w:val="both"/>
        <w:rPr>
          <w:rFonts w:cs="Times New Roman"/>
          <w:b/>
        </w:rPr>
      </w:pPr>
      <w:r w:rsidRPr="003102A0">
        <w:rPr>
          <w:rFonts w:cstheme="minorHAnsi"/>
          <w:spacing w:val="-3"/>
        </w:rPr>
        <w:t xml:space="preserve">Input from </w:t>
      </w:r>
      <w:r w:rsidR="001D4F29" w:rsidRPr="003102A0">
        <w:rPr>
          <w:rFonts w:cstheme="minorHAnsi"/>
          <w:spacing w:val="-3"/>
        </w:rPr>
        <w:t>members</w:t>
      </w:r>
      <w:r w:rsidR="008801C8" w:rsidRPr="003102A0">
        <w:rPr>
          <w:rFonts w:cstheme="minorHAnsi"/>
          <w:spacing w:val="-3"/>
        </w:rPr>
        <w:t xml:space="preserve"> </w:t>
      </w:r>
      <w:r w:rsidRPr="003102A0">
        <w:rPr>
          <w:rFonts w:cstheme="minorHAnsi"/>
          <w:spacing w:val="-3"/>
        </w:rPr>
        <w:t>will be:</w:t>
      </w:r>
    </w:p>
    <w:p w:rsidR="003102A0" w:rsidRPr="003102A0" w:rsidRDefault="00BC795C" w:rsidP="003102A0">
      <w:pPr>
        <w:pStyle w:val="ListParagraph"/>
        <w:numPr>
          <w:ilvl w:val="2"/>
          <w:numId w:val="15"/>
        </w:numPr>
        <w:tabs>
          <w:tab w:val="left" w:pos="720"/>
          <w:tab w:val="left" w:pos="1080"/>
        </w:tabs>
        <w:spacing w:after="0" w:line="240" w:lineRule="auto"/>
        <w:jc w:val="both"/>
        <w:rPr>
          <w:rFonts w:cs="Times New Roman"/>
          <w:b/>
        </w:rPr>
      </w:pPr>
      <w:r w:rsidRPr="003102A0">
        <w:rPr>
          <w:rFonts w:cstheme="minorHAnsi"/>
          <w:spacing w:val="-3"/>
        </w:rPr>
        <w:t>Responded to in a timely and respectful manner.</w:t>
      </w:r>
    </w:p>
    <w:p w:rsidR="003102A0" w:rsidRPr="003102A0" w:rsidRDefault="00BC795C" w:rsidP="003102A0">
      <w:pPr>
        <w:pStyle w:val="ListParagraph"/>
        <w:numPr>
          <w:ilvl w:val="2"/>
          <w:numId w:val="15"/>
        </w:numPr>
        <w:tabs>
          <w:tab w:val="left" w:pos="720"/>
          <w:tab w:val="left" w:pos="1080"/>
        </w:tabs>
        <w:spacing w:after="0" w:line="240" w:lineRule="auto"/>
        <w:jc w:val="both"/>
        <w:rPr>
          <w:rFonts w:cs="Times New Roman"/>
          <w:b/>
        </w:rPr>
      </w:pPr>
      <w:r w:rsidRPr="003102A0">
        <w:rPr>
          <w:rFonts w:cstheme="minorHAnsi"/>
          <w:spacing w:val="-3"/>
        </w:rPr>
        <w:t>Tracked and analyzed for trends and areas for improvement.</w:t>
      </w:r>
    </w:p>
    <w:p w:rsidR="003102A0" w:rsidRPr="003102A0" w:rsidRDefault="00BC795C" w:rsidP="003102A0">
      <w:pPr>
        <w:pStyle w:val="ListParagraph"/>
        <w:numPr>
          <w:ilvl w:val="2"/>
          <w:numId w:val="15"/>
        </w:numPr>
        <w:tabs>
          <w:tab w:val="left" w:pos="720"/>
          <w:tab w:val="left" w:pos="1080"/>
        </w:tabs>
        <w:spacing w:after="0" w:line="240" w:lineRule="auto"/>
        <w:jc w:val="both"/>
        <w:rPr>
          <w:rFonts w:cs="Times New Roman"/>
          <w:b/>
        </w:rPr>
      </w:pPr>
      <w:r w:rsidRPr="003102A0">
        <w:rPr>
          <w:rFonts w:cstheme="minorHAnsi"/>
          <w:spacing w:val="-3"/>
        </w:rPr>
        <w:t>Used in decision making for the development and improvement of organizational processes and services, which includes:</w:t>
      </w:r>
    </w:p>
    <w:p w:rsidR="003102A0" w:rsidRPr="003102A0" w:rsidRDefault="00BC795C" w:rsidP="003102A0">
      <w:pPr>
        <w:pStyle w:val="ListParagraph"/>
        <w:numPr>
          <w:ilvl w:val="3"/>
          <w:numId w:val="15"/>
        </w:numPr>
        <w:tabs>
          <w:tab w:val="left" w:pos="720"/>
          <w:tab w:val="left" w:pos="1080"/>
        </w:tabs>
        <w:spacing w:after="0" w:line="240" w:lineRule="auto"/>
        <w:jc w:val="both"/>
        <w:rPr>
          <w:rFonts w:cs="Times New Roman"/>
          <w:b/>
        </w:rPr>
      </w:pPr>
      <w:r w:rsidRPr="003102A0">
        <w:rPr>
          <w:rFonts w:cstheme="minorHAnsi"/>
          <w:spacing w:val="-3"/>
        </w:rPr>
        <w:t>Program planning</w:t>
      </w:r>
    </w:p>
    <w:p w:rsidR="003102A0" w:rsidRPr="003102A0" w:rsidRDefault="00BC795C" w:rsidP="003102A0">
      <w:pPr>
        <w:pStyle w:val="ListParagraph"/>
        <w:numPr>
          <w:ilvl w:val="3"/>
          <w:numId w:val="15"/>
        </w:numPr>
        <w:tabs>
          <w:tab w:val="left" w:pos="720"/>
          <w:tab w:val="left" w:pos="1080"/>
        </w:tabs>
        <w:spacing w:after="0" w:line="240" w:lineRule="auto"/>
        <w:jc w:val="both"/>
        <w:rPr>
          <w:rFonts w:cs="Times New Roman"/>
          <w:b/>
        </w:rPr>
      </w:pPr>
      <w:r w:rsidRPr="003102A0">
        <w:rPr>
          <w:rFonts w:cstheme="minorHAnsi"/>
          <w:spacing w:val="-3"/>
        </w:rPr>
        <w:t>Performance improvement</w:t>
      </w:r>
    </w:p>
    <w:p w:rsidR="003102A0" w:rsidRPr="003102A0" w:rsidRDefault="00BC795C" w:rsidP="003102A0">
      <w:pPr>
        <w:pStyle w:val="ListParagraph"/>
        <w:numPr>
          <w:ilvl w:val="3"/>
          <w:numId w:val="15"/>
        </w:numPr>
        <w:tabs>
          <w:tab w:val="left" w:pos="720"/>
          <w:tab w:val="left" w:pos="1080"/>
        </w:tabs>
        <w:spacing w:after="0" w:line="240" w:lineRule="auto"/>
        <w:jc w:val="both"/>
        <w:rPr>
          <w:rFonts w:cs="Times New Roman"/>
          <w:b/>
        </w:rPr>
      </w:pPr>
      <w:r w:rsidRPr="003102A0">
        <w:rPr>
          <w:rFonts w:cstheme="minorHAnsi"/>
          <w:spacing w:val="-3"/>
        </w:rPr>
        <w:t>Strategic planning</w:t>
      </w:r>
    </w:p>
    <w:p w:rsidR="003102A0" w:rsidRPr="003102A0" w:rsidRDefault="00BC795C" w:rsidP="003102A0">
      <w:pPr>
        <w:pStyle w:val="ListParagraph"/>
        <w:numPr>
          <w:ilvl w:val="3"/>
          <w:numId w:val="15"/>
        </w:numPr>
        <w:tabs>
          <w:tab w:val="left" w:pos="720"/>
          <w:tab w:val="left" w:pos="1080"/>
        </w:tabs>
        <w:spacing w:after="0" w:line="240" w:lineRule="auto"/>
        <w:jc w:val="both"/>
        <w:rPr>
          <w:rFonts w:cs="Times New Roman"/>
          <w:b/>
        </w:rPr>
      </w:pPr>
      <w:r w:rsidRPr="003102A0">
        <w:rPr>
          <w:rFonts w:cstheme="minorHAnsi"/>
          <w:spacing w:val="-3"/>
        </w:rPr>
        <w:t>Organizational advocacy</w:t>
      </w:r>
    </w:p>
    <w:p w:rsidR="003102A0" w:rsidRPr="003102A0" w:rsidRDefault="00BC795C" w:rsidP="003102A0">
      <w:pPr>
        <w:pStyle w:val="ListParagraph"/>
        <w:numPr>
          <w:ilvl w:val="3"/>
          <w:numId w:val="15"/>
        </w:numPr>
        <w:tabs>
          <w:tab w:val="left" w:pos="720"/>
          <w:tab w:val="left" w:pos="1080"/>
        </w:tabs>
        <w:spacing w:after="0" w:line="240" w:lineRule="auto"/>
        <w:jc w:val="both"/>
        <w:rPr>
          <w:rFonts w:cs="Times New Roman"/>
          <w:b/>
        </w:rPr>
      </w:pPr>
      <w:r w:rsidRPr="003102A0">
        <w:rPr>
          <w:rFonts w:cstheme="minorHAnsi"/>
          <w:spacing w:val="-3"/>
        </w:rPr>
        <w:t>Financial planning</w:t>
      </w:r>
    </w:p>
    <w:p w:rsidR="00BC795C" w:rsidRPr="003102A0" w:rsidRDefault="00BC795C" w:rsidP="003102A0">
      <w:pPr>
        <w:pStyle w:val="ListParagraph"/>
        <w:numPr>
          <w:ilvl w:val="3"/>
          <w:numId w:val="15"/>
        </w:numPr>
        <w:tabs>
          <w:tab w:val="left" w:pos="720"/>
          <w:tab w:val="left" w:pos="1080"/>
        </w:tabs>
        <w:spacing w:after="0" w:line="240" w:lineRule="auto"/>
        <w:jc w:val="both"/>
        <w:rPr>
          <w:rFonts w:cs="Times New Roman"/>
          <w:b/>
        </w:rPr>
      </w:pPr>
      <w:r w:rsidRPr="003102A0">
        <w:rPr>
          <w:rFonts w:cstheme="minorHAnsi"/>
          <w:spacing w:val="-3"/>
        </w:rPr>
        <w:t>Resource planning</w:t>
      </w:r>
    </w:p>
    <w:p w:rsidR="00C0402F" w:rsidRDefault="00BC795C" w:rsidP="00C0402F">
      <w:pPr>
        <w:pStyle w:val="ListParagraph"/>
        <w:numPr>
          <w:ilvl w:val="2"/>
          <w:numId w:val="15"/>
        </w:numPr>
        <w:tabs>
          <w:tab w:val="decimal" w:pos="270"/>
          <w:tab w:val="left" w:pos="630"/>
          <w:tab w:val="left" w:pos="135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eastAsia="Times New Roman" w:cstheme="minorHAnsi"/>
        </w:rPr>
      </w:pPr>
      <w:r w:rsidRPr="00C0402F">
        <w:rPr>
          <w:rFonts w:eastAsia="Times New Roman" w:cstheme="minorHAnsi"/>
        </w:rPr>
        <w:t>SWMBH</w:t>
      </w:r>
      <w:r w:rsidR="00864488" w:rsidRPr="00C0402F">
        <w:rPr>
          <w:rFonts w:eastAsia="Times New Roman" w:cstheme="minorHAnsi"/>
        </w:rPr>
        <w:t xml:space="preserve"> </w:t>
      </w:r>
      <w:r w:rsidRPr="00C0402F">
        <w:rPr>
          <w:rFonts w:eastAsia="Times New Roman" w:cstheme="minorHAnsi"/>
        </w:rPr>
        <w:t xml:space="preserve">will decide which opportunities of improvement will be pursued, implement interventions to improve its performance, and determine the effectiveness of the interventions by </w:t>
      </w:r>
      <w:r w:rsidR="001D4F29" w:rsidRPr="00C0402F">
        <w:rPr>
          <w:rFonts w:eastAsia="Times New Roman" w:cstheme="minorHAnsi"/>
        </w:rPr>
        <w:t>remeasuring</w:t>
      </w:r>
      <w:r w:rsidRPr="00C0402F">
        <w:rPr>
          <w:rFonts w:eastAsia="Times New Roman" w:cstheme="minorHAnsi"/>
        </w:rPr>
        <w:t xml:space="preserve"> sa</w:t>
      </w:r>
      <w:r w:rsidR="002D7A18" w:rsidRPr="00C0402F">
        <w:rPr>
          <w:rFonts w:eastAsia="Times New Roman" w:cstheme="minorHAnsi"/>
        </w:rPr>
        <w:t>tisfaction to determine whether</w:t>
      </w:r>
      <w:r w:rsidRPr="00C0402F">
        <w:rPr>
          <w:rFonts w:eastAsia="Times New Roman" w:cstheme="minorHAnsi"/>
        </w:rPr>
        <w:t xml:space="preserve"> improvement has been achieved.</w:t>
      </w:r>
    </w:p>
    <w:p w:rsidR="00C0402F" w:rsidRPr="00C0402F" w:rsidRDefault="00BC795C" w:rsidP="00C0402F">
      <w:pPr>
        <w:pStyle w:val="ListParagraph"/>
        <w:numPr>
          <w:ilvl w:val="1"/>
          <w:numId w:val="15"/>
        </w:numPr>
        <w:tabs>
          <w:tab w:val="decimal" w:pos="270"/>
          <w:tab w:val="left" w:pos="630"/>
          <w:tab w:val="left" w:pos="135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eastAsia="Times New Roman" w:cstheme="minorHAnsi"/>
        </w:rPr>
      </w:pPr>
      <w:r w:rsidRPr="00C0402F">
        <w:rPr>
          <w:rFonts w:cstheme="minorHAnsi"/>
          <w:spacing w:val="-3"/>
        </w:rPr>
        <w:t>Various mechanisms will be utilized to obtain input (i.e. phone</w:t>
      </w:r>
      <w:r w:rsidR="003C4CCE" w:rsidRPr="00C0402F">
        <w:rPr>
          <w:rFonts w:cstheme="minorHAnsi"/>
          <w:spacing w:val="-3"/>
        </w:rPr>
        <w:t xml:space="preserve">, web, other) from members </w:t>
      </w:r>
      <w:r w:rsidRPr="00C0402F">
        <w:rPr>
          <w:rFonts w:cstheme="minorHAnsi"/>
          <w:spacing w:val="-3"/>
        </w:rPr>
        <w:t>including:</w:t>
      </w:r>
    </w:p>
    <w:p w:rsidR="00C0402F" w:rsidRPr="00C0402F" w:rsidRDefault="00BC795C" w:rsidP="00C0402F">
      <w:pPr>
        <w:pStyle w:val="ListParagraph"/>
        <w:numPr>
          <w:ilvl w:val="2"/>
          <w:numId w:val="15"/>
        </w:numPr>
        <w:tabs>
          <w:tab w:val="decimal" w:pos="270"/>
          <w:tab w:val="left" w:pos="630"/>
          <w:tab w:val="left" w:pos="135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eastAsia="Times New Roman" w:cstheme="minorHAnsi"/>
        </w:rPr>
      </w:pPr>
      <w:r w:rsidRPr="00C0402F">
        <w:rPr>
          <w:rFonts w:cstheme="minorHAnsi"/>
          <w:spacing w:val="-3"/>
        </w:rPr>
        <w:t xml:space="preserve">Input from </w:t>
      </w:r>
      <w:r w:rsidR="001D4F29" w:rsidRPr="00C0402F">
        <w:rPr>
          <w:rFonts w:cstheme="minorHAnsi"/>
          <w:spacing w:val="-3"/>
        </w:rPr>
        <w:t>members and member’s peers/family</w:t>
      </w:r>
    </w:p>
    <w:p w:rsidR="00C0402F" w:rsidRPr="00C0402F" w:rsidRDefault="00BC795C" w:rsidP="00C0402F">
      <w:pPr>
        <w:pStyle w:val="ListParagraph"/>
        <w:numPr>
          <w:ilvl w:val="2"/>
          <w:numId w:val="15"/>
        </w:numPr>
        <w:tabs>
          <w:tab w:val="decimal" w:pos="270"/>
          <w:tab w:val="left" w:pos="630"/>
          <w:tab w:val="left" w:pos="135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eastAsia="Times New Roman" w:cstheme="minorHAnsi"/>
        </w:rPr>
      </w:pPr>
      <w:r w:rsidRPr="00C0402F">
        <w:rPr>
          <w:rFonts w:cstheme="minorHAnsi"/>
          <w:spacing w:val="-3"/>
        </w:rPr>
        <w:t>Advocacy groups</w:t>
      </w:r>
    </w:p>
    <w:p w:rsidR="00C0402F" w:rsidRPr="00C0402F" w:rsidRDefault="00BC795C" w:rsidP="00C0402F">
      <w:pPr>
        <w:pStyle w:val="ListParagraph"/>
        <w:numPr>
          <w:ilvl w:val="2"/>
          <w:numId w:val="15"/>
        </w:numPr>
        <w:tabs>
          <w:tab w:val="decimal" w:pos="270"/>
          <w:tab w:val="left" w:pos="630"/>
          <w:tab w:val="left" w:pos="135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eastAsia="Times New Roman" w:cstheme="minorHAnsi"/>
        </w:rPr>
      </w:pPr>
      <w:r w:rsidRPr="00C0402F">
        <w:rPr>
          <w:rFonts w:cstheme="minorHAnsi"/>
          <w:spacing w:val="-3"/>
        </w:rPr>
        <w:t xml:space="preserve">Staff </w:t>
      </w:r>
    </w:p>
    <w:p w:rsidR="00C0402F" w:rsidRPr="00C0402F" w:rsidRDefault="00BC795C" w:rsidP="00C0402F">
      <w:pPr>
        <w:pStyle w:val="ListParagraph"/>
        <w:numPr>
          <w:ilvl w:val="2"/>
          <w:numId w:val="15"/>
        </w:numPr>
        <w:tabs>
          <w:tab w:val="decimal" w:pos="270"/>
          <w:tab w:val="left" w:pos="630"/>
          <w:tab w:val="left" w:pos="135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eastAsia="Times New Roman" w:cstheme="minorHAnsi"/>
        </w:rPr>
      </w:pPr>
      <w:r w:rsidRPr="00C0402F">
        <w:rPr>
          <w:rFonts w:cstheme="minorHAnsi"/>
          <w:spacing w:val="-3"/>
        </w:rPr>
        <w:t xml:space="preserve">Community </w:t>
      </w:r>
    </w:p>
    <w:p w:rsidR="00C0402F" w:rsidRPr="00C0402F" w:rsidRDefault="00BC795C" w:rsidP="00C0402F">
      <w:pPr>
        <w:pStyle w:val="ListParagraph"/>
        <w:numPr>
          <w:ilvl w:val="2"/>
          <w:numId w:val="15"/>
        </w:numPr>
        <w:tabs>
          <w:tab w:val="decimal" w:pos="270"/>
          <w:tab w:val="left" w:pos="630"/>
          <w:tab w:val="left" w:pos="135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eastAsia="Times New Roman" w:cstheme="minorHAnsi"/>
        </w:rPr>
      </w:pPr>
      <w:r w:rsidRPr="00C0402F">
        <w:rPr>
          <w:rFonts w:cstheme="minorHAnsi"/>
          <w:spacing w:val="-3"/>
        </w:rPr>
        <w:t xml:space="preserve">Service providers </w:t>
      </w:r>
    </w:p>
    <w:p w:rsidR="00C0402F" w:rsidRPr="00C0402F" w:rsidRDefault="00B44478" w:rsidP="00C0402F">
      <w:pPr>
        <w:pStyle w:val="ListParagraph"/>
        <w:numPr>
          <w:ilvl w:val="2"/>
          <w:numId w:val="15"/>
        </w:numPr>
        <w:tabs>
          <w:tab w:val="decimal" w:pos="270"/>
          <w:tab w:val="left" w:pos="630"/>
          <w:tab w:val="left" w:pos="135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eastAsia="Times New Roman" w:cstheme="minorHAnsi"/>
        </w:rPr>
      </w:pPr>
      <w:r w:rsidRPr="00C0402F">
        <w:rPr>
          <w:rFonts w:cstheme="minorHAnsi"/>
          <w:spacing w:val="-3"/>
        </w:rPr>
        <w:t>Satisfaction s</w:t>
      </w:r>
      <w:r w:rsidR="00BC795C" w:rsidRPr="00C0402F">
        <w:rPr>
          <w:rFonts w:cstheme="minorHAnsi"/>
          <w:spacing w:val="-3"/>
        </w:rPr>
        <w:t>urveys</w:t>
      </w:r>
    </w:p>
    <w:p w:rsidR="00F72840" w:rsidRPr="00C0402F" w:rsidRDefault="00B44478" w:rsidP="00C0402F">
      <w:pPr>
        <w:pStyle w:val="ListParagraph"/>
        <w:numPr>
          <w:ilvl w:val="2"/>
          <w:numId w:val="15"/>
        </w:numPr>
        <w:tabs>
          <w:tab w:val="decimal" w:pos="270"/>
          <w:tab w:val="left" w:pos="630"/>
          <w:tab w:val="left" w:pos="135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eastAsia="Times New Roman" w:cstheme="minorHAnsi"/>
        </w:rPr>
      </w:pPr>
      <w:r w:rsidRPr="00C0402F">
        <w:rPr>
          <w:rFonts w:cstheme="minorHAnsi"/>
          <w:spacing w:val="-3"/>
        </w:rPr>
        <w:t>Complaints and A</w:t>
      </w:r>
      <w:r w:rsidR="00F72840" w:rsidRPr="00C0402F">
        <w:rPr>
          <w:rFonts w:cstheme="minorHAnsi"/>
          <w:spacing w:val="-3"/>
        </w:rPr>
        <w:t>ppeals</w:t>
      </w:r>
    </w:p>
    <w:p w:rsidR="00C0402F" w:rsidRDefault="00600056" w:rsidP="00C0402F">
      <w:pPr>
        <w:pStyle w:val="NoSpacing"/>
        <w:numPr>
          <w:ilvl w:val="1"/>
          <w:numId w:val="15"/>
        </w:numPr>
        <w:contextualSpacing/>
      </w:pPr>
      <w:r>
        <w:t xml:space="preserve">Survey Methodology: The following is criteria/general guidelines that the Quality department uses to determine a survey sample size.  </w:t>
      </w:r>
    </w:p>
    <w:p w:rsidR="00C0402F" w:rsidRDefault="00600056" w:rsidP="00C0402F">
      <w:pPr>
        <w:pStyle w:val="NoSpacing"/>
        <w:numPr>
          <w:ilvl w:val="2"/>
          <w:numId w:val="15"/>
        </w:numPr>
        <w:contextualSpacing/>
      </w:pPr>
      <w:r w:rsidRPr="00600056">
        <w:t xml:space="preserve">Run </w:t>
      </w:r>
      <w:r w:rsidR="002D7A18" w:rsidRPr="00600056">
        <w:t>a</w:t>
      </w:r>
      <w:r w:rsidRPr="00600056">
        <w:t xml:space="preserve"> service encounter -</w:t>
      </w:r>
      <w:r w:rsidR="00846917">
        <w:t xml:space="preserve"> base</w:t>
      </w:r>
      <w:r w:rsidRPr="00600056">
        <w:t xml:space="preserve"> report to determine individuals who have been served with submitted encounters during target time period (usually a 3-4 month period [so as to not survey individuals not served in recent past]</w:t>
      </w:r>
      <w:r>
        <w:t xml:space="preserve">.  </w:t>
      </w:r>
      <w:r w:rsidRPr="00600056">
        <w:t>Note: this does not include individuals served with SUD services (due to PHI challenges for SUD)</w:t>
      </w:r>
    </w:p>
    <w:p w:rsidR="00C0402F" w:rsidRDefault="00600056" w:rsidP="00C0402F">
      <w:pPr>
        <w:pStyle w:val="NoSpacing"/>
        <w:numPr>
          <w:ilvl w:val="2"/>
          <w:numId w:val="15"/>
        </w:numPr>
        <w:contextualSpacing/>
      </w:pPr>
      <w:r w:rsidRPr="00600056">
        <w:t>Determine case demographics</w:t>
      </w:r>
      <w:r>
        <w:t xml:space="preserve">. </w:t>
      </w:r>
      <w:r w:rsidRPr="00600056">
        <w:t>Select current demographic information from warehouse to determine Individual’s age / population designation / CMH affiliation / responsible party data attributes (if under age 18)</w:t>
      </w:r>
    </w:p>
    <w:p w:rsidR="00C0402F" w:rsidRDefault="00600056" w:rsidP="00C0402F">
      <w:pPr>
        <w:pStyle w:val="NoSpacing"/>
        <w:numPr>
          <w:ilvl w:val="2"/>
          <w:numId w:val="15"/>
        </w:numPr>
        <w:contextualSpacing/>
      </w:pPr>
      <w:r w:rsidRPr="00600056">
        <w:t xml:space="preserve">Apply filter criteria: </w:t>
      </w:r>
    </w:p>
    <w:p w:rsidR="00C0402F" w:rsidRDefault="00600056" w:rsidP="00C0402F">
      <w:pPr>
        <w:pStyle w:val="NoSpacing"/>
        <w:numPr>
          <w:ilvl w:val="3"/>
          <w:numId w:val="15"/>
        </w:numPr>
        <w:contextualSpacing/>
      </w:pPr>
      <w:r w:rsidRPr="00600056">
        <w:t>age</w:t>
      </w:r>
      <w:bookmarkStart w:id="6" w:name="_GoBack"/>
      <w:bookmarkEnd w:id="6"/>
      <w:r w:rsidRPr="00600056">
        <w:t xml:space="preserve"> (&gt;= 5 years minimum)</w:t>
      </w:r>
    </w:p>
    <w:p w:rsidR="00C0402F" w:rsidRDefault="00600056" w:rsidP="00C0402F">
      <w:pPr>
        <w:pStyle w:val="NoSpacing"/>
        <w:numPr>
          <w:ilvl w:val="3"/>
          <w:numId w:val="15"/>
        </w:numPr>
        <w:contextualSpacing/>
      </w:pPr>
      <w:r w:rsidRPr="00600056">
        <w:t>minimum service criteria (minimum 5 services in period)</w:t>
      </w:r>
    </w:p>
    <w:p w:rsidR="00846917" w:rsidRDefault="00600056" w:rsidP="00C0402F">
      <w:pPr>
        <w:pStyle w:val="NoSpacing"/>
        <w:numPr>
          <w:ilvl w:val="3"/>
          <w:numId w:val="15"/>
        </w:numPr>
        <w:contextualSpacing/>
      </w:pPr>
      <w:r w:rsidRPr="00600056">
        <w:t>Overall percentage of inpatient related services is less that 25 percent of total services</w:t>
      </w:r>
    </w:p>
    <w:p w:rsidR="00C4036E" w:rsidRDefault="00600056" w:rsidP="001E4F94">
      <w:pPr>
        <w:pStyle w:val="ListParagraph"/>
        <w:numPr>
          <w:ilvl w:val="2"/>
          <w:numId w:val="15"/>
        </w:numPr>
        <w:spacing w:after="0" w:line="240" w:lineRule="auto"/>
      </w:pPr>
      <w:r w:rsidRPr="00600056">
        <w:t>Create individual’s survey case number (create proxy for individual’s case number that does not include phi)</w:t>
      </w:r>
    </w:p>
    <w:p w:rsidR="001E4F94" w:rsidRDefault="00C4036E" w:rsidP="001E4F94">
      <w:pPr>
        <w:pStyle w:val="ListParagraph"/>
        <w:numPr>
          <w:ilvl w:val="1"/>
          <w:numId w:val="15"/>
        </w:numPr>
        <w:spacing w:after="0" w:line="240" w:lineRule="auto"/>
        <w:jc w:val="both"/>
        <w:rPr>
          <w:rFonts w:cstheme="minorHAnsi"/>
          <w:spacing w:val="-3"/>
          <w:u w:val="single"/>
        </w:rPr>
      </w:pPr>
      <w:r w:rsidRPr="001E4F94">
        <w:rPr>
          <w:rFonts w:cstheme="minorHAnsi"/>
          <w:spacing w:val="-3"/>
          <w:u w:val="single"/>
        </w:rPr>
        <w:t>Annual Satisfaction Assessment</w:t>
      </w:r>
      <w:r w:rsidR="0070353B" w:rsidRPr="001E4F94">
        <w:rPr>
          <w:rFonts w:cstheme="minorHAnsi"/>
          <w:spacing w:val="-3"/>
          <w:u w:val="single"/>
        </w:rPr>
        <w:t>s</w:t>
      </w:r>
    </w:p>
    <w:p w:rsidR="001E4F94" w:rsidRPr="001E4F94" w:rsidRDefault="001E4F94" w:rsidP="001E4F94">
      <w:pPr>
        <w:pStyle w:val="ListParagraph"/>
        <w:numPr>
          <w:ilvl w:val="2"/>
          <w:numId w:val="15"/>
        </w:numPr>
        <w:spacing w:after="0" w:line="240" w:lineRule="auto"/>
        <w:jc w:val="both"/>
        <w:rPr>
          <w:rFonts w:cstheme="minorHAnsi"/>
          <w:spacing w:val="-3"/>
          <w:u w:val="single"/>
        </w:rPr>
      </w:pPr>
      <w:r>
        <w:rPr>
          <w:rFonts w:cstheme="minorHAnsi"/>
        </w:rPr>
        <w:t xml:space="preserve">Member Experience Survey: </w:t>
      </w:r>
      <w:r w:rsidR="00BC795C" w:rsidRPr="001E4F94">
        <w:rPr>
          <w:rFonts w:cstheme="minorHAnsi"/>
        </w:rPr>
        <w:t xml:space="preserve">Annually SWMBH will provide the opportunity for a representative sample of </w:t>
      </w:r>
      <w:r w:rsidR="008A56BB" w:rsidRPr="001E4F94">
        <w:rPr>
          <w:rFonts w:cstheme="minorHAnsi"/>
        </w:rPr>
        <w:t xml:space="preserve">members </w:t>
      </w:r>
      <w:r w:rsidR="00BC795C" w:rsidRPr="001E4F94">
        <w:rPr>
          <w:rFonts w:cstheme="minorHAnsi"/>
        </w:rPr>
        <w:t>throughout the network</w:t>
      </w:r>
      <w:r w:rsidR="0026104C" w:rsidRPr="001E4F94">
        <w:rPr>
          <w:rFonts w:cstheme="minorHAnsi"/>
        </w:rPr>
        <w:t>/region</w:t>
      </w:r>
      <w:r w:rsidR="00BC795C" w:rsidRPr="001E4F94">
        <w:rPr>
          <w:rFonts w:cstheme="minorHAnsi"/>
        </w:rPr>
        <w:t xml:space="preserve"> to participate in a survey to report on their satisfaction with services provided. </w:t>
      </w:r>
      <w:r w:rsidR="00B44478" w:rsidRPr="001E4F94">
        <w:rPr>
          <w:rFonts w:cstheme="minorHAnsi"/>
        </w:rPr>
        <w:t xml:space="preserve"> </w:t>
      </w:r>
    </w:p>
    <w:p w:rsidR="001E4F94" w:rsidRPr="001E4F94" w:rsidRDefault="006A268A" w:rsidP="001E4F94">
      <w:pPr>
        <w:pStyle w:val="ListParagraph"/>
        <w:numPr>
          <w:ilvl w:val="3"/>
          <w:numId w:val="15"/>
        </w:numPr>
        <w:spacing w:after="0" w:line="240" w:lineRule="auto"/>
        <w:jc w:val="both"/>
        <w:rPr>
          <w:rFonts w:cstheme="minorHAnsi"/>
          <w:spacing w:val="-3"/>
          <w:u w:val="single"/>
        </w:rPr>
      </w:pPr>
      <w:r w:rsidRPr="001E4F94">
        <w:rPr>
          <w:rFonts w:cstheme="minorHAnsi"/>
          <w:u w:val="single"/>
        </w:rPr>
        <w:t>Scope of Survey</w:t>
      </w:r>
      <w:r w:rsidRPr="001E4F94">
        <w:rPr>
          <w:rFonts w:cstheme="minorHAnsi"/>
        </w:rPr>
        <w:t xml:space="preserve">: </w:t>
      </w:r>
      <w:r w:rsidR="003F59CC" w:rsidRPr="001E4F94">
        <w:rPr>
          <w:rFonts w:cstheme="minorHAnsi"/>
        </w:rPr>
        <w:t xml:space="preserve">The </w:t>
      </w:r>
      <w:r w:rsidRPr="001E4F94">
        <w:rPr>
          <w:rFonts w:cstheme="minorHAnsi"/>
        </w:rPr>
        <w:t>member</w:t>
      </w:r>
      <w:r w:rsidR="003F59CC" w:rsidRPr="001E4F94">
        <w:rPr>
          <w:rFonts w:cstheme="minorHAnsi"/>
        </w:rPr>
        <w:t xml:space="preserve"> satisfaction survey includes questions on access, participation in treatment, overall satisfaction, social connectedness and outcomes. </w:t>
      </w:r>
    </w:p>
    <w:p w:rsidR="001E4F94" w:rsidRPr="001E4F94" w:rsidRDefault="006A268A" w:rsidP="001E4F94">
      <w:pPr>
        <w:pStyle w:val="ListParagraph"/>
        <w:numPr>
          <w:ilvl w:val="3"/>
          <w:numId w:val="15"/>
        </w:numPr>
        <w:spacing w:after="0" w:line="240" w:lineRule="auto"/>
        <w:jc w:val="both"/>
        <w:rPr>
          <w:rFonts w:cstheme="minorHAnsi"/>
          <w:spacing w:val="-3"/>
          <w:u w:val="single"/>
        </w:rPr>
      </w:pPr>
      <w:r w:rsidRPr="001E4F94">
        <w:rPr>
          <w:rFonts w:cstheme="minorHAnsi"/>
          <w:u w:val="single"/>
        </w:rPr>
        <w:t>Sample Size</w:t>
      </w:r>
      <w:r w:rsidRPr="001E4F94">
        <w:rPr>
          <w:rFonts w:cstheme="minorHAnsi"/>
        </w:rPr>
        <w:t xml:space="preserve">: SWMBH identifies the population, sample size, sampling technique and response rates.   SWMBH has an outside vendor administer the survey.  </w:t>
      </w:r>
    </w:p>
    <w:p w:rsidR="001E4F94" w:rsidRPr="001E4F94" w:rsidRDefault="006A268A" w:rsidP="001E4F94">
      <w:pPr>
        <w:pStyle w:val="ListParagraph"/>
        <w:numPr>
          <w:ilvl w:val="3"/>
          <w:numId w:val="15"/>
        </w:numPr>
        <w:spacing w:after="0" w:line="240" w:lineRule="auto"/>
        <w:jc w:val="both"/>
        <w:rPr>
          <w:rFonts w:cstheme="minorHAnsi"/>
          <w:spacing w:val="-3"/>
          <w:u w:val="single"/>
        </w:rPr>
      </w:pPr>
      <w:r w:rsidRPr="001E4F94">
        <w:rPr>
          <w:rFonts w:cstheme="minorHAnsi"/>
          <w:u w:val="single"/>
        </w:rPr>
        <w:t>Improvement Activities</w:t>
      </w:r>
      <w:r w:rsidRPr="001E4F94">
        <w:rPr>
          <w:rFonts w:cstheme="minorHAnsi"/>
        </w:rPr>
        <w:t xml:space="preserve">: </w:t>
      </w:r>
      <w:r w:rsidR="00B44478" w:rsidRPr="001E4F94">
        <w:rPr>
          <w:rFonts w:cstheme="minorHAnsi"/>
        </w:rPr>
        <w:t xml:space="preserve">Once the survey is completed, the outside vendor submits the results to SWMBH’s quality department for analysis.   </w:t>
      </w:r>
      <w:r w:rsidR="00C4036E" w:rsidRPr="001E4F94">
        <w:rPr>
          <w:rFonts w:cstheme="minorHAnsi"/>
        </w:rPr>
        <w:t xml:space="preserve">The quality department </w:t>
      </w:r>
      <w:r w:rsidR="0070353B" w:rsidRPr="001E4F94">
        <w:rPr>
          <w:rFonts w:cstheme="minorHAnsi"/>
        </w:rPr>
        <w:t>will analyze, ident</w:t>
      </w:r>
      <w:r w:rsidR="001D4F29" w:rsidRPr="001E4F94">
        <w:rPr>
          <w:rFonts w:cstheme="minorHAnsi"/>
        </w:rPr>
        <w:t>ify opportunities for improvement</w:t>
      </w:r>
      <w:r w:rsidR="0070353B" w:rsidRPr="001E4F94">
        <w:rPr>
          <w:rFonts w:cstheme="minorHAnsi"/>
        </w:rPr>
        <w:t xml:space="preserve">, implement any necessary </w:t>
      </w:r>
      <w:r w:rsidRPr="001E4F94">
        <w:rPr>
          <w:rFonts w:cstheme="minorHAnsi"/>
        </w:rPr>
        <w:t>interventions and then remeasure</w:t>
      </w:r>
      <w:r w:rsidR="0070353B" w:rsidRPr="001E4F94">
        <w:rPr>
          <w:rFonts w:cstheme="minorHAnsi"/>
        </w:rPr>
        <w:t xml:space="preserve"> </w:t>
      </w:r>
      <w:r w:rsidR="001D4F29" w:rsidRPr="001E4F94">
        <w:rPr>
          <w:rFonts w:cstheme="minorHAnsi"/>
        </w:rPr>
        <w:t xml:space="preserve">at a later time </w:t>
      </w:r>
      <w:r w:rsidR="0070353B" w:rsidRPr="001E4F94">
        <w:rPr>
          <w:rFonts w:cstheme="minorHAnsi"/>
        </w:rPr>
        <w:t xml:space="preserve">to evaluate the </w:t>
      </w:r>
      <w:r w:rsidR="0070353B" w:rsidRPr="001E4F94">
        <w:rPr>
          <w:rFonts w:cstheme="minorHAnsi"/>
        </w:rPr>
        <w:lastRenderedPageBreak/>
        <w:t xml:space="preserve">effectiveness of these interventions.  </w:t>
      </w:r>
      <w:r w:rsidR="001D4F29" w:rsidRPr="001E4F94">
        <w:rPr>
          <w:rFonts w:cstheme="minorHAnsi"/>
        </w:rPr>
        <w:t xml:space="preserve">Quality </w:t>
      </w:r>
      <w:r w:rsidR="00120ED8" w:rsidRPr="001E4F94">
        <w:rPr>
          <w:rFonts w:cstheme="minorHAnsi"/>
        </w:rPr>
        <w:t xml:space="preserve">will compare results to goals to identify as many </w:t>
      </w:r>
      <w:r w:rsidR="001E4F94" w:rsidRPr="001E4F94">
        <w:rPr>
          <w:rFonts w:cstheme="minorHAnsi"/>
        </w:rPr>
        <w:t>opportunities</w:t>
      </w:r>
      <w:r w:rsidR="00120ED8" w:rsidRPr="001E4F94">
        <w:rPr>
          <w:rFonts w:cstheme="minorHAnsi"/>
        </w:rPr>
        <w:t xml:space="preserve"> as possible and prioritize them based on significance for concerns to members.  The report will explain how opportunities for improvement were selected.  For each opportunity or barrier identified, QI department will document its reasons for acting or not acting.   </w:t>
      </w:r>
      <w:r w:rsidR="00C4036E" w:rsidRPr="001E4F94">
        <w:rPr>
          <w:rFonts w:cstheme="minorHAnsi"/>
        </w:rPr>
        <w:t xml:space="preserve">The quality department will </w:t>
      </w:r>
      <w:r w:rsidR="003F59CC" w:rsidRPr="001E4F94">
        <w:rPr>
          <w:rFonts w:cstheme="minorHAnsi"/>
        </w:rPr>
        <w:t xml:space="preserve">explain </w:t>
      </w:r>
      <w:r w:rsidR="008A56BB" w:rsidRPr="001E4F94">
        <w:rPr>
          <w:rFonts w:cstheme="minorHAnsi"/>
        </w:rPr>
        <w:t>any a</w:t>
      </w:r>
      <w:r w:rsidR="00120ED8" w:rsidRPr="001E4F94">
        <w:rPr>
          <w:rFonts w:cstheme="minorHAnsi"/>
        </w:rPr>
        <w:t>ctions for improveme</w:t>
      </w:r>
      <w:r w:rsidR="008A56BB" w:rsidRPr="001E4F94">
        <w:rPr>
          <w:rFonts w:cstheme="minorHAnsi"/>
        </w:rPr>
        <w:t xml:space="preserve">nt </w:t>
      </w:r>
      <w:r w:rsidR="00120ED8" w:rsidRPr="001E4F94">
        <w:rPr>
          <w:rFonts w:cstheme="minorHAnsi"/>
        </w:rPr>
        <w:t xml:space="preserve">and any plans of implementation will be in the report.  </w:t>
      </w:r>
    </w:p>
    <w:p w:rsidR="001E4F94" w:rsidRPr="001E4F94" w:rsidRDefault="0026104C" w:rsidP="001E4F94">
      <w:pPr>
        <w:pStyle w:val="ListParagraph"/>
        <w:numPr>
          <w:ilvl w:val="3"/>
          <w:numId w:val="15"/>
        </w:numPr>
        <w:spacing w:after="0" w:line="240" w:lineRule="auto"/>
        <w:jc w:val="both"/>
        <w:rPr>
          <w:rFonts w:cstheme="minorHAnsi"/>
          <w:spacing w:val="-3"/>
          <w:u w:val="single"/>
        </w:rPr>
      </w:pPr>
      <w:r w:rsidRPr="001E4F94">
        <w:rPr>
          <w:rFonts w:cstheme="minorHAnsi"/>
          <w:u w:val="single"/>
        </w:rPr>
        <w:t>Categories Evaluated</w:t>
      </w:r>
      <w:r w:rsidRPr="001E4F94">
        <w:rPr>
          <w:rFonts w:cstheme="minorHAnsi"/>
        </w:rPr>
        <w:t xml:space="preserve">: SWMBHs goal is to maintain </w:t>
      </w:r>
      <w:r w:rsidR="001E4F94" w:rsidRPr="001E4F94">
        <w:rPr>
          <w:rFonts w:cstheme="minorHAnsi"/>
        </w:rPr>
        <w:t>constant</w:t>
      </w:r>
      <w:r w:rsidRPr="001E4F94">
        <w:rPr>
          <w:rFonts w:cstheme="minorHAnsi"/>
        </w:rPr>
        <w:t xml:space="preserve"> measureable categories, which will allow for comparisons to internal, State and National Averages and benchmarks. This will allow SWMBH to gage overall improvement comparisons and determine appropriate improvement and outcome strategies.</w:t>
      </w:r>
      <w:r w:rsidR="008A6FE0" w:rsidRPr="001E4F94">
        <w:rPr>
          <w:rFonts w:cstheme="minorHAnsi"/>
        </w:rPr>
        <w:t xml:space="preserve"> Although other categories may be selected dependent on the target population the</w:t>
      </w:r>
      <w:r w:rsidRPr="001E4F94">
        <w:rPr>
          <w:rFonts w:cstheme="minorHAnsi"/>
        </w:rPr>
        <w:t xml:space="preserve"> </w:t>
      </w:r>
      <w:r w:rsidR="008A6FE0" w:rsidRPr="001E4F94">
        <w:rPr>
          <w:rFonts w:cstheme="minorHAnsi"/>
        </w:rPr>
        <w:t xml:space="preserve">primary </w:t>
      </w:r>
      <w:r w:rsidRPr="001E4F94">
        <w:rPr>
          <w:rFonts w:cstheme="minorHAnsi"/>
        </w:rPr>
        <w:t xml:space="preserve">survey categories that are selected consist of the following measures: </w:t>
      </w:r>
    </w:p>
    <w:p w:rsidR="001E4F94" w:rsidRPr="001E4F94" w:rsidRDefault="0026104C" w:rsidP="001E4F94">
      <w:pPr>
        <w:pStyle w:val="ListParagraph"/>
        <w:numPr>
          <w:ilvl w:val="4"/>
          <w:numId w:val="15"/>
        </w:numPr>
        <w:spacing w:after="0" w:line="240" w:lineRule="auto"/>
        <w:jc w:val="both"/>
        <w:rPr>
          <w:rFonts w:cstheme="minorHAnsi"/>
          <w:spacing w:val="-3"/>
          <w:u w:val="single"/>
        </w:rPr>
      </w:pPr>
      <w:r w:rsidRPr="001E4F94">
        <w:rPr>
          <w:rFonts w:cstheme="minorHAnsi"/>
        </w:rPr>
        <w:t>Access to Care</w:t>
      </w:r>
    </w:p>
    <w:p w:rsidR="001E4F94" w:rsidRPr="001E4F94" w:rsidRDefault="0026104C" w:rsidP="001E4F94">
      <w:pPr>
        <w:pStyle w:val="ListParagraph"/>
        <w:numPr>
          <w:ilvl w:val="4"/>
          <w:numId w:val="15"/>
        </w:numPr>
        <w:spacing w:after="0" w:line="240" w:lineRule="auto"/>
        <w:jc w:val="both"/>
        <w:rPr>
          <w:rFonts w:cstheme="minorHAnsi"/>
          <w:spacing w:val="-3"/>
          <w:u w:val="single"/>
        </w:rPr>
      </w:pPr>
      <w:r w:rsidRPr="001E4F94">
        <w:rPr>
          <w:rFonts w:cstheme="minorHAnsi"/>
        </w:rPr>
        <w:t>Participation in Treatment</w:t>
      </w:r>
    </w:p>
    <w:p w:rsidR="001E4F94" w:rsidRPr="001E4F94" w:rsidRDefault="0026104C" w:rsidP="001E4F94">
      <w:pPr>
        <w:pStyle w:val="ListParagraph"/>
        <w:numPr>
          <w:ilvl w:val="4"/>
          <w:numId w:val="15"/>
        </w:numPr>
        <w:spacing w:after="0" w:line="240" w:lineRule="auto"/>
        <w:jc w:val="both"/>
        <w:rPr>
          <w:rFonts w:cstheme="minorHAnsi"/>
          <w:spacing w:val="-3"/>
          <w:u w:val="single"/>
        </w:rPr>
      </w:pPr>
      <w:r w:rsidRPr="001E4F94">
        <w:rPr>
          <w:rFonts w:cstheme="minorHAnsi"/>
        </w:rPr>
        <w:t>Overall/General Satisfaction</w:t>
      </w:r>
      <w:r w:rsidR="008A6FE0" w:rsidRPr="001E4F94">
        <w:rPr>
          <w:rFonts w:cstheme="minorHAnsi"/>
        </w:rPr>
        <w:t xml:space="preserve"> with Services</w:t>
      </w:r>
    </w:p>
    <w:p w:rsidR="001E4F94" w:rsidRPr="001E4F94" w:rsidRDefault="008A6FE0" w:rsidP="001E4F94">
      <w:pPr>
        <w:pStyle w:val="ListParagraph"/>
        <w:numPr>
          <w:ilvl w:val="4"/>
          <w:numId w:val="15"/>
        </w:numPr>
        <w:spacing w:after="0" w:line="240" w:lineRule="auto"/>
        <w:jc w:val="both"/>
        <w:rPr>
          <w:rFonts w:cstheme="minorHAnsi"/>
          <w:spacing w:val="-3"/>
          <w:u w:val="single"/>
        </w:rPr>
      </w:pPr>
      <w:r w:rsidRPr="001E4F94">
        <w:rPr>
          <w:rFonts w:cstheme="minorHAnsi"/>
        </w:rPr>
        <w:t>Social Connectedness</w:t>
      </w:r>
    </w:p>
    <w:p w:rsidR="001E4F94" w:rsidRPr="001E4F94" w:rsidRDefault="008A6FE0" w:rsidP="001E4F94">
      <w:pPr>
        <w:pStyle w:val="ListParagraph"/>
        <w:numPr>
          <w:ilvl w:val="4"/>
          <w:numId w:val="15"/>
        </w:numPr>
        <w:spacing w:after="0" w:line="240" w:lineRule="auto"/>
        <w:jc w:val="both"/>
        <w:rPr>
          <w:rFonts w:cstheme="minorHAnsi"/>
          <w:spacing w:val="-3"/>
          <w:u w:val="single"/>
        </w:rPr>
      </w:pPr>
      <w:r w:rsidRPr="001E4F94">
        <w:rPr>
          <w:rFonts w:cstheme="minorHAnsi"/>
        </w:rPr>
        <w:t>Outcomes</w:t>
      </w:r>
    </w:p>
    <w:p w:rsidR="008A6FE0" w:rsidRPr="001E4F94" w:rsidRDefault="008A6FE0" w:rsidP="001E4F94">
      <w:pPr>
        <w:pStyle w:val="ListParagraph"/>
        <w:numPr>
          <w:ilvl w:val="4"/>
          <w:numId w:val="15"/>
        </w:numPr>
        <w:spacing w:after="0" w:line="240" w:lineRule="auto"/>
        <w:jc w:val="both"/>
        <w:rPr>
          <w:rFonts w:cstheme="minorHAnsi"/>
          <w:spacing w:val="-3"/>
          <w:u w:val="single"/>
        </w:rPr>
      </w:pPr>
      <w:r w:rsidRPr="001E4F94">
        <w:rPr>
          <w:rFonts w:cstheme="minorHAnsi"/>
        </w:rPr>
        <w:t xml:space="preserve">Quality and </w:t>
      </w:r>
      <w:r w:rsidR="001E4F94" w:rsidRPr="001E4F94">
        <w:rPr>
          <w:rFonts w:cstheme="minorHAnsi"/>
        </w:rPr>
        <w:t>Appropriateness</w:t>
      </w:r>
    </w:p>
    <w:p w:rsidR="001E4F94" w:rsidRPr="001E4F94" w:rsidRDefault="00C4036E" w:rsidP="001E4F94">
      <w:pPr>
        <w:pStyle w:val="ListParagraph"/>
        <w:numPr>
          <w:ilvl w:val="2"/>
          <w:numId w:val="15"/>
        </w:numPr>
        <w:spacing w:after="0" w:line="240" w:lineRule="auto"/>
        <w:jc w:val="both"/>
        <w:rPr>
          <w:rFonts w:cstheme="minorHAnsi"/>
        </w:rPr>
      </w:pPr>
      <w:r w:rsidRPr="001E4F94">
        <w:rPr>
          <w:rFonts w:cstheme="minorHAnsi"/>
          <w:spacing w:val="-3"/>
        </w:rPr>
        <w:t xml:space="preserve">Evaluation of Member Complaints and Appeals: </w:t>
      </w:r>
    </w:p>
    <w:p w:rsidR="001E4F94" w:rsidRPr="001E4F94" w:rsidRDefault="00B77DEF" w:rsidP="001E4F94">
      <w:pPr>
        <w:pStyle w:val="ListParagraph"/>
        <w:numPr>
          <w:ilvl w:val="3"/>
          <w:numId w:val="15"/>
        </w:numPr>
        <w:spacing w:after="0" w:line="240" w:lineRule="auto"/>
        <w:jc w:val="both"/>
        <w:rPr>
          <w:rFonts w:cstheme="minorHAnsi"/>
        </w:rPr>
      </w:pPr>
      <w:r w:rsidRPr="001E4F94">
        <w:rPr>
          <w:rFonts w:cstheme="minorHAnsi"/>
          <w:spacing w:val="-3"/>
          <w:u w:val="single"/>
        </w:rPr>
        <w:t>Scope of Evaluation:</w:t>
      </w:r>
      <w:r w:rsidR="006A268A" w:rsidRPr="001E4F94">
        <w:rPr>
          <w:rFonts w:cstheme="minorHAnsi"/>
          <w:spacing w:val="-3"/>
        </w:rPr>
        <w:t xml:space="preserve"> </w:t>
      </w:r>
      <w:r w:rsidRPr="001E4F94">
        <w:rPr>
          <w:rFonts w:cstheme="minorHAnsi"/>
          <w:spacing w:val="-3"/>
        </w:rPr>
        <w:t xml:space="preserve">SWMBH </w:t>
      </w:r>
      <w:r w:rsidR="00864488" w:rsidRPr="001E4F94">
        <w:rPr>
          <w:rFonts w:cstheme="minorHAnsi"/>
          <w:spacing w:val="-3"/>
        </w:rPr>
        <w:t xml:space="preserve">breaks down the complaint and appeal data into five categories: quality of care, access, attitude and service, billing and financial issues and quality of practitioner office site.   </w:t>
      </w:r>
    </w:p>
    <w:p w:rsidR="001E4F94" w:rsidRPr="001E4F94" w:rsidRDefault="00B77DEF" w:rsidP="001E4F94">
      <w:pPr>
        <w:pStyle w:val="ListParagraph"/>
        <w:numPr>
          <w:ilvl w:val="3"/>
          <w:numId w:val="15"/>
        </w:numPr>
        <w:spacing w:after="0" w:line="240" w:lineRule="auto"/>
        <w:jc w:val="both"/>
        <w:rPr>
          <w:rFonts w:cstheme="minorHAnsi"/>
        </w:rPr>
      </w:pPr>
      <w:r w:rsidRPr="001E4F94">
        <w:rPr>
          <w:rFonts w:cstheme="minorHAnsi"/>
          <w:spacing w:val="-3"/>
          <w:u w:val="single"/>
        </w:rPr>
        <w:t>Sample size:</w:t>
      </w:r>
      <w:r w:rsidRPr="001E4F94">
        <w:rPr>
          <w:rFonts w:cstheme="minorHAnsi"/>
        </w:rPr>
        <w:t xml:space="preserve"> </w:t>
      </w:r>
      <w:r w:rsidRPr="001E4F94">
        <w:rPr>
          <w:rFonts w:cstheme="minorHAnsi"/>
          <w:spacing w:val="-3"/>
        </w:rPr>
        <w:t xml:space="preserve">SWMBH QI department collects, tracks and trends complaint and appeal data from all service areas.  </w:t>
      </w:r>
    </w:p>
    <w:p w:rsidR="001E4F94" w:rsidRPr="001E4F94" w:rsidRDefault="006A268A" w:rsidP="001E4F94">
      <w:pPr>
        <w:pStyle w:val="ListParagraph"/>
        <w:numPr>
          <w:ilvl w:val="3"/>
          <w:numId w:val="15"/>
        </w:numPr>
        <w:spacing w:after="0" w:line="240" w:lineRule="auto"/>
        <w:jc w:val="both"/>
        <w:rPr>
          <w:rFonts w:cstheme="minorHAnsi"/>
        </w:rPr>
      </w:pPr>
      <w:r w:rsidRPr="001E4F94">
        <w:rPr>
          <w:rFonts w:cstheme="minorHAnsi"/>
          <w:spacing w:val="-3"/>
          <w:u w:val="single"/>
        </w:rPr>
        <w:t>Improvement Activities:</w:t>
      </w:r>
      <w:r w:rsidR="00B77DEF" w:rsidRPr="001E4F94">
        <w:rPr>
          <w:rFonts w:cstheme="minorHAnsi"/>
          <w:spacing w:val="-3"/>
        </w:rPr>
        <w:t xml:space="preserve"> On a monthly basis, QI department collects the data from its care management system and issues a report broken down into the five categories.    On </w:t>
      </w:r>
      <w:r w:rsidR="002D7A18" w:rsidRPr="001E4F94">
        <w:rPr>
          <w:rFonts w:cstheme="minorHAnsi"/>
          <w:spacing w:val="-3"/>
        </w:rPr>
        <w:t>an</w:t>
      </w:r>
      <w:r w:rsidR="00B77DEF" w:rsidRPr="001E4F94">
        <w:rPr>
          <w:rFonts w:cstheme="minorHAnsi"/>
          <w:spacing w:val="-3"/>
        </w:rPr>
        <w:t xml:space="preserve"> annual basis, the QI department prepares a satisfaction report with the member complaint and appeal data broken down into the five categories.   In the annual report, the quality department analyzes the data for trends and discusses opportunities for improvement.  Any necessary interventions are implemented. Any barriers and actions for identified </w:t>
      </w:r>
      <w:r w:rsidR="002D7A18" w:rsidRPr="001E4F94">
        <w:rPr>
          <w:rFonts w:cstheme="minorHAnsi"/>
          <w:spacing w:val="-3"/>
        </w:rPr>
        <w:t>opportunities</w:t>
      </w:r>
      <w:r w:rsidR="00B77DEF" w:rsidRPr="001E4F94">
        <w:rPr>
          <w:rFonts w:cstheme="minorHAnsi"/>
          <w:spacing w:val="-3"/>
        </w:rPr>
        <w:t xml:space="preserve"> will be addressed in this report.  The quality department will remeasure these interventions to determine the effectiveness.    </w:t>
      </w:r>
    </w:p>
    <w:p w:rsidR="001E4F94" w:rsidRPr="001E4F94" w:rsidRDefault="008A56BB" w:rsidP="001E4F94">
      <w:pPr>
        <w:pStyle w:val="ListParagraph"/>
        <w:numPr>
          <w:ilvl w:val="4"/>
          <w:numId w:val="15"/>
        </w:numPr>
        <w:spacing w:after="0" w:line="240" w:lineRule="auto"/>
        <w:jc w:val="both"/>
        <w:rPr>
          <w:rFonts w:cstheme="minorHAnsi"/>
        </w:rPr>
      </w:pPr>
      <w:r w:rsidRPr="001E4F94">
        <w:rPr>
          <w:rFonts w:cstheme="minorHAnsi"/>
          <w:spacing w:val="-3"/>
        </w:rPr>
        <w:t>A</w:t>
      </w:r>
      <w:r w:rsidR="00B77DEF" w:rsidRPr="001E4F94">
        <w:rPr>
          <w:rFonts w:cstheme="minorHAnsi"/>
          <w:spacing w:val="-3"/>
        </w:rPr>
        <w:t xml:space="preserve"> </w:t>
      </w:r>
      <w:r w:rsidR="001D4F29" w:rsidRPr="001E4F94">
        <w:rPr>
          <w:rFonts w:cstheme="minorHAnsi"/>
          <w:spacing w:val="-3"/>
        </w:rPr>
        <w:t>member</w:t>
      </w:r>
      <w:r w:rsidR="00B77DEF" w:rsidRPr="001E4F94">
        <w:rPr>
          <w:rFonts w:cstheme="minorHAnsi"/>
          <w:spacing w:val="-3"/>
        </w:rPr>
        <w:t>’</w:t>
      </w:r>
      <w:r w:rsidRPr="001E4F94">
        <w:rPr>
          <w:rFonts w:cstheme="minorHAnsi"/>
          <w:spacing w:val="-3"/>
        </w:rPr>
        <w:t>s standing will not be adversely affected for expressing their opinions or dissatisfaction with a program.</w:t>
      </w:r>
    </w:p>
    <w:p w:rsidR="001D4F29" w:rsidRPr="001E4F94" w:rsidRDefault="00B77DEF" w:rsidP="001E4F94">
      <w:pPr>
        <w:pStyle w:val="ListParagraph"/>
        <w:numPr>
          <w:ilvl w:val="4"/>
          <w:numId w:val="15"/>
        </w:numPr>
        <w:spacing w:after="0" w:line="240" w:lineRule="auto"/>
        <w:jc w:val="both"/>
        <w:rPr>
          <w:rFonts w:cstheme="minorHAnsi"/>
        </w:rPr>
      </w:pPr>
      <w:r w:rsidRPr="001E4F94">
        <w:rPr>
          <w:rFonts w:cstheme="minorHAnsi"/>
          <w:spacing w:val="-3"/>
        </w:rPr>
        <w:t xml:space="preserve">The member satisfaction survey and evaluation of member complaints and appeals reports will be </w:t>
      </w:r>
      <w:r w:rsidR="00BC795C" w:rsidRPr="001E4F94">
        <w:rPr>
          <w:rFonts w:cstheme="minorHAnsi"/>
          <w:spacing w:val="-3"/>
        </w:rPr>
        <w:t>shared</w:t>
      </w:r>
      <w:r w:rsidR="003C4CCE" w:rsidRPr="001E4F94">
        <w:rPr>
          <w:rFonts w:cstheme="minorHAnsi"/>
          <w:spacing w:val="-3"/>
        </w:rPr>
        <w:t xml:space="preserve"> with all relevant members,</w:t>
      </w:r>
      <w:r w:rsidR="008A56BB" w:rsidRPr="001E4F94">
        <w:rPr>
          <w:rFonts w:cstheme="minorHAnsi"/>
          <w:spacing w:val="-3"/>
        </w:rPr>
        <w:t xml:space="preserve"> ICOs and MI Health Link Committee</w:t>
      </w:r>
      <w:r w:rsidR="00385E1B" w:rsidRPr="001E4F94">
        <w:rPr>
          <w:rFonts w:cstheme="minorHAnsi"/>
          <w:spacing w:val="-3"/>
        </w:rPr>
        <w:t xml:space="preserve">. </w:t>
      </w:r>
    </w:p>
    <w:p w:rsidR="001D4F29" w:rsidRPr="001D4F29" w:rsidRDefault="00562332" w:rsidP="001E4F94">
      <w:pPr>
        <w:pStyle w:val="ListParagraph"/>
        <w:numPr>
          <w:ilvl w:val="0"/>
          <w:numId w:val="15"/>
        </w:numPr>
        <w:tabs>
          <w:tab w:val="left" w:pos="720"/>
          <w:tab w:val="left" w:pos="1080"/>
        </w:tabs>
        <w:spacing w:after="0" w:line="240" w:lineRule="auto"/>
        <w:jc w:val="both"/>
        <w:rPr>
          <w:rFonts w:cs="Times New Roman"/>
          <w:b/>
        </w:rPr>
      </w:pPr>
      <w:r w:rsidRPr="00350D75">
        <w:rPr>
          <w:rFonts w:cs="Times New Roman"/>
          <w:b/>
        </w:rPr>
        <w:t>Definitions</w:t>
      </w:r>
    </w:p>
    <w:p w:rsidR="00BC795C" w:rsidRPr="001E4F94" w:rsidRDefault="001E4F94" w:rsidP="001E4F94">
      <w:pPr>
        <w:tabs>
          <w:tab w:val="left" w:pos="450"/>
          <w:tab w:val="left" w:pos="720"/>
          <w:tab w:val="left" w:pos="1080"/>
        </w:tabs>
        <w:spacing w:after="0" w:line="240" w:lineRule="auto"/>
        <w:jc w:val="both"/>
        <w:rPr>
          <w:rFonts w:cs="Times New Roman"/>
          <w:b/>
        </w:rPr>
      </w:pPr>
      <w:r>
        <w:rPr>
          <w:rFonts w:cs="Times New Roman"/>
        </w:rPr>
        <w:tab/>
      </w:r>
      <w:r w:rsidR="00BC795C" w:rsidRPr="001E4F94">
        <w:rPr>
          <w:rFonts w:cs="Times New Roman"/>
        </w:rPr>
        <w:t>None</w:t>
      </w:r>
    </w:p>
    <w:p w:rsidR="00350D75" w:rsidRPr="00350D75" w:rsidRDefault="00350D75" w:rsidP="003102A0">
      <w:pPr>
        <w:pStyle w:val="BodyTextIndent"/>
        <w:spacing w:after="0"/>
        <w:contextualSpacing/>
        <w:rPr>
          <w:rFonts w:asciiTheme="minorHAnsi" w:hAnsiTheme="minorHAnsi"/>
          <w:sz w:val="22"/>
          <w:szCs w:val="22"/>
        </w:rPr>
      </w:pPr>
    </w:p>
    <w:p w:rsidR="001D4F29" w:rsidRPr="001D4F29" w:rsidRDefault="00562332" w:rsidP="001E4F94">
      <w:pPr>
        <w:pStyle w:val="ListParagraph"/>
        <w:numPr>
          <w:ilvl w:val="0"/>
          <w:numId w:val="15"/>
        </w:numPr>
        <w:tabs>
          <w:tab w:val="left" w:pos="720"/>
          <w:tab w:val="left" w:pos="1080"/>
          <w:tab w:val="left" w:pos="1800"/>
          <w:tab w:val="left" w:pos="2340"/>
          <w:tab w:val="left" w:pos="2520"/>
          <w:tab w:val="left" w:pos="2700"/>
        </w:tabs>
        <w:spacing w:after="0" w:line="240" w:lineRule="auto"/>
        <w:jc w:val="both"/>
        <w:rPr>
          <w:rFonts w:cs="Times New Roman"/>
          <w:b/>
        </w:rPr>
      </w:pPr>
      <w:r w:rsidRPr="001D4F29">
        <w:rPr>
          <w:rFonts w:cs="Times New Roman"/>
          <w:b/>
        </w:rPr>
        <w:t>References</w:t>
      </w:r>
    </w:p>
    <w:p w:rsidR="00562332" w:rsidRDefault="001F5561" w:rsidP="001E4F94">
      <w:pPr>
        <w:tabs>
          <w:tab w:val="left" w:pos="0"/>
        </w:tabs>
        <w:suppressAutoHyphens/>
        <w:spacing w:after="0" w:line="240" w:lineRule="auto"/>
        <w:ind w:left="450"/>
        <w:contextualSpacing/>
        <w:jc w:val="both"/>
        <w:rPr>
          <w:rFonts w:cstheme="minorHAnsi"/>
        </w:rPr>
      </w:pPr>
      <w:r>
        <w:rPr>
          <w:rFonts w:cstheme="minorHAnsi"/>
        </w:rPr>
        <w:t>NCQA, MBHO Guidelines, Standard QI 6, Member Experience, Elements A-C</w:t>
      </w:r>
    </w:p>
    <w:p w:rsidR="001F5561" w:rsidRPr="001F5561" w:rsidRDefault="001F5561" w:rsidP="003102A0">
      <w:pPr>
        <w:tabs>
          <w:tab w:val="left" w:pos="0"/>
        </w:tabs>
        <w:suppressAutoHyphens/>
        <w:spacing w:after="0" w:line="240" w:lineRule="auto"/>
        <w:ind w:left="720"/>
        <w:contextualSpacing/>
        <w:jc w:val="both"/>
        <w:rPr>
          <w:rFonts w:cstheme="minorHAnsi"/>
        </w:rPr>
      </w:pPr>
    </w:p>
    <w:p w:rsidR="00562332" w:rsidRPr="001D4F29" w:rsidRDefault="00562332" w:rsidP="001E4F94">
      <w:pPr>
        <w:pStyle w:val="ListParagraph"/>
        <w:numPr>
          <w:ilvl w:val="0"/>
          <w:numId w:val="15"/>
        </w:numPr>
        <w:tabs>
          <w:tab w:val="left" w:pos="720"/>
          <w:tab w:val="left" w:pos="1080"/>
          <w:tab w:val="left" w:pos="1800"/>
          <w:tab w:val="left" w:pos="2340"/>
          <w:tab w:val="left" w:pos="2520"/>
          <w:tab w:val="left" w:pos="2700"/>
        </w:tabs>
        <w:spacing w:after="0" w:line="240" w:lineRule="auto"/>
        <w:jc w:val="both"/>
        <w:rPr>
          <w:rFonts w:cs="Times New Roman"/>
          <w:b/>
        </w:rPr>
      </w:pPr>
      <w:r w:rsidRPr="001D4F29">
        <w:rPr>
          <w:rFonts w:cs="Times New Roman"/>
          <w:b/>
        </w:rPr>
        <w:t>Attachments</w:t>
      </w:r>
    </w:p>
    <w:p w:rsidR="001A61FA" w:rsidRPr="001D4F29" w:rsidRDefault="001D4F29" w:rsidP="001E4F94">
      <w:pPr>
        <w:tabs>
          <w:tab w:val="left" w:pos="450"/>
          <w:tab w:val="left" w:pos="1080"/>
          <w:tab w:val="left" w:pos="1800"/>
          <w:tab w:val="left" w:pos="2340"/>
          <w:tab w:val="left" w:pos="2520"/>
          <w:tab w:val="left" w:pos="2700"/>
        </w:tabs>
        <w:spacing w:after="0" w:line="240" w:lineRule="auto"/>
        <w:contextualSpacing/>
        <w:jc w:val="both"/>
        <w:rPr>
          <w:rFonts w:cs="Times New Roman"/>
        </w:rPr>
      </w:pPr>
      <w:r>
        <w:rPr>
          <w:rFonts w:cs="Times New Roman"/>
          <w:b/>
        </w:rPr>
        <w:tab/>
      </w:r>
      <w:r w:rsidR="00BC795C">
        <w:rPr>
          <w:rFonts w:cs="Times New Roman"/>
        </w:rPr>
        <w:t>None</w:t>
      </w:r>
    </w:p>
    <w:sectPr w:rsidR="001A61FA" w:rsidRPr="001D4F29" w:rsidSect="00D86897">
      <w:headerReference w:type="default" r:id="rId12"/>
      <w:footerReference w:type="default" r:id="rId13"/>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B0" w:rsidRDefault="00611AB0" w:rsidP="00E55E42">
      <w:pPr>
        <w:spacing w:after="0" w:line="240" w:lineRule="auto"/>
      </w:pPr>
      <w:r>
        <w:separator/>
      </w:r>
    </w:p>
  </w:endnote>
  <w:endnote w:type="continuationSeparator" w:id="0">
    <w:p w:rsidR="00611AB0" w:rsidRDefault="00611AB0" w:rsidP="00E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00936"/>
      <w:docPartObj>
        <w:docPartGallery w:val="Page Numbers (Bottom of Page)"/>
        <w:docPartUnique/>
      </w:docPartObj>
    </w:sdtPr>
    <w:sdtEndPr>
      <w:rPr>
        <w:noProof/>
      </w:rPr>
    </w:sdtEndPr>
    <w:sdtContent>
      <w:p w:rsidR="00BA4013" w:rsidRDefault="00CD67ED" w:rsidP="00EE27B0">
        <w:pPr>
          <w:pStyle w:val="Footer"/>
          <w:jc w:val="right"/>
        </w:pPr>
        <w:r>
          <w:fldChar w:fldCharType="begin"/>
        </w:r>
        <w:r>
          <w:instrText xml:space="preserve"> PAGE   \* MERGEFORMAT </w:instrText>
        </w:r>
        <w:r>
          <w:fldChar w:fldCharType="separate"/>
        </w:r>
        <w:r w:rsidR="001E4F94">
          <w:rPr>
            <w:noProof/>
          </w:rPr>
          <w:t>3</w:t>
        </w:r>
        <w:r>
          <w:rPr>
            <w:noProof/>
          </w:rPr>
          <w:fldChar w:fldCharType="end"/>
        </w:r>
        <w:r w:rsidR="00225C45">
          <w:rPr>
            <w:noProof/>
          </w:rPr>
          <w:t xml:space="preserve"> of </w:t>
        </w:r>
        <w:r w:rsidR="007A1BC5">
          <w:rPr>
            <w:noProof/>
          </w:rPr>
          <w:fldChar w:fldCharType="begin"/>
        </w:r>
        <w:r w:rsidR="007A1BC5">
          <w:rPr>
            <w:noProof/>
          </w:rPr>
          <w:instrText xml:space="preserve"> NUMPAGES   \* MERGEFORMAT </w:instrText>
        </w:r>
        <w:r w:rsidR="007A1BC5">
          <w:rPr>
            <w:noProof/>
          </w:rPr>
          <w:fldChar w:fldCharType="separate"/>
        </w:r>
        <w:r w:rsidR="001E4F94">
          <w:rPr>
            <w:noProof/>
          </w:rPr>
          <w:t>3</w:t>
        </w:r>
        <w:r w:rsidR="007A1BC5">
          <w:rPr>
            <w:noProof/>
          </w:rPr>
          <w:fldChar w:fldCharType="end"/>
        </w:r>
      </w:p>
    </w:sdtContent>
  </w:sdt>
  <w:p w:rsidR="00BA4013" w:rsidRDefault="00AB0EF1">
    <w:pPr>
      <w:pStyle w:val="Footer"/>
    </w:pPr>
    <w:r>
      <w:t xml:space="preserve"> </w:t>
    </w:r>
    <w:r w:rsidR="00BA401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B0" w:rsidRDefault="00611AB0" w:rsidP="00E55E42">
      <w:pPr>
        <w:spacing w:after="0" w:line="240" w:lineRule="auto"/>
      </w:pPr>
      <w:r>
        <w:separator/>
      </w:r>
    </w:p>
  </w:footnote>
  <w:footnote w:type="continuationSeparator" w:id="0">
    <w:p w:rsidR="00611AB0" w:rsidRDefault="00611AB0" w:rsidP="00E55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13" w:rsidRPr="00E55E42" w:rsidRDefault="00BA4013">
    <w:pPr>
      <w:pStyle w:val="Header"/>
      <w:rPr>
        <w:b/>
      </w:rPr>
    </w:pPr>
    <w:r>
      <w:rPr>
        <w:b/>
      </w:rPr>
      <w:t xml:space="preserve"> </w:t>
    </w:r>
    <w:r w:rsidR="00AB0EF1">
      <w:rPr>
        <w:b/>
      </w:rPr>
      <w:t>SWMBH</w:t>
    </w:r>
    <w:r w:rsidR="00350D75">
      <w:rPr>
        <w:b/>
      </w:rPr>
      <w:t xml:space="preserve"> </w:t>
    </w:r>
    <w:r w:rsidR="001721AA">
      <w:rPr>
        <w:b/>
      </w:rPr>
      <w:t xml:space="preserve">MHL </w:t>
    </w:r>
    <w:r w:rsidR="00F91612">
      <w:rPr>
        <w:b/>
      </w:rPr>
      <w:t>Operating Policy</w:t>
    </w:r>
    <w:r w:rsidR="00213967">
      <w:rPr>
        <w:b/>
      </w:rPr>
      <w:t xml:space="preserve"> </w:t>
    </w:r>
    <w:r w:rsidR="001721AA">
      <w:rPr>
        <w:b/>
      </w:rPr>
      <w:t>3.4</w:t>
    </w:r>
    <w:r>
      <w:rPr>
        <w:b/>
      </w:rPr>
      <w:t xml:space="preserve">                                                           </w:t>
    </w:r>
    <w:r w:rsidRPr="00E55E42">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6EC"/>
    <w:multiLevelType w:val="hybridMultilevel"/>
    <w:tmpl w:val="9C14405C"/>
    <w:lvl w:ilvl="0" w:tplc="3962D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75009"/>
    <w:multiLevelType w:val="hybridMultilevel"/>
    <w:tmpl w:val="D2AC9E0C"/>
    <w:lvl w:ilvl="0" w:tplc="9A3C71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404D4E"/>
    <w:multiLevelType w:val="hybridMultilevel"/>
    <w:tmpl w:val="C170850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D970938"/>
    <w:multiLevelType w:val="hybridMultilevel"/>
    <w:tmpl w:val="AFACEAAE"/>
    <w:lvl w:ilvl="0" w:tplc="93021880">
      <w:start w:val="1"/>
      <w:numFmt w:val="decimal"/>
      <w:lvlText w:val="%1."/>
      <w:lvlJc w:val="left"/>
      <w:pPr>
        <w:ind w:left="2430" w:hanging="360"/>
      </w:pPr>
      <w:rPr>
        <w:rFonts w:hint="default"/>
        <w:sz w:val="22"/>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FCE083C"/>
    <w:multiLevelType w:val="hybridMultilevel"/>
    <w:tmpl w:val="B2B8BC78"/>
    <w:lvl w:ilvl="0" w:tplc="5E762910">
      <w:start w:val="1"/>
      <w:numFmt w:val="upperLetter"/>
      <w:suff w:val="space"/>
      <w:lvlText w:val="%1."/>
      <w:lvlJc w:val="left"/>
      <w:pPr>
        <w:ind w:left="990" w:hanging="360"/>
      </w:pPr>
      <w:rPr>
        <w:rFonts w:hint="default"/>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5" w15:restartNumberingAfterBreak="0">
    <w:nsid w:val="14BD3A2D"/>
    <w:multiLevelType w:val="hybridMultilevel"/>
    <w:tmpl w:val="634CB60C"/>
    <w:lvl w:ilvl="0" w:tplc="04090013">
      <w:start w:val="1"/>
      <w:numFmt w:val="upperRoman"/>
      <w:lvlText w:val="%1."/>
      <w:lvlJc w:val="right"/>
      <w:pPr>
        <w:ind w:left="720" w:hanging="360"/>
      </w:pPr>
    </w:lvl>
    <w:lvl w:ilvl="1" w:tplc="9CDA02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C6AAB"/>
    <w:multiLevelType w:val="hybridMultilevel"/>
    <w:tmpl w:val="90FCAE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78879F0"/>
    <w:multiLevelType w:val="hybridMultilevel"/>
    <w:tmpl w:val="143242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CFF111C"/>
    <w:multiLevelType w:val="hybridMultilevel"/>
    <w:tmpl w:val="91FE4790"/>
    <w:lvl w:ilvl="0" w:tplc="E3ACE3A4">
      <w:start w:val="1"/>
      <w:numFmt w:val="upperLetter"/>
      <w:lvlText w:val="%1."/>
      <w:lvlJc w:val="left"/>
      <w:pPr>
        <w:ind w:left="1440" w:hanging="360"/>
      </w:pPr>
      <w:rPr>
        <w:rFonts w:asciiTheme="minorHAnsi" w:eastAsiaTheme="minorHAnsi" w:hAnsiTheme="minorHAnsi" w:cstheme="minorHAnsi"/>
        <w:sz w:val="22"/>
      </w:rPr>
    </w:lvl>
    <w:lvl w:ilvl="1" w:tplc="04090019">
      <w:start w:val="1"/>
      <w:numFmt w:val="lowerLetter"/>
      <w:lvlText w:val="%2."/>
      <w:lvlJc w:val="left"/>
      <w:pPr>
        <w:ind w:left="2160" w:hanging="360"/>
      </w:pPr>
    </w:lvl>
    <w:lvl w:ilvl="2" w:tplc="0409000F">
      <w:start w:val="1"/>
      <w:numFmt w:val="decimal"/>
      <w:lvlText w:val="%3."/>
      <w:lvlJc w:val="left"/>
      <w:pPr>
        <w:ind w:left="21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9C6489"/>
    <w:multiLevelType w:val="hybridMultilevel"/>
    <w:tmpl w:val="3DA2B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B7F5B"/>
    <w:multiLevelType w:val="hybridMultilevel"/>
    <w:tmpl w:val="7578E092"/>
    <w:lvl w:ilvl="0" w:tplc="8AA43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BC57DF"/>
    <w:multiLevelType w:val="hybridMultilevel"/>
    <w:tmpl w:val="BF362E14"/>
    <w:lvl w:ilvl="0" w:tplc="E9BC55EA">
      <w:start w:val="1"/>
      <w:numFmt w:val="upperLetter"/>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2A94248B"/>
    <w:multiLevelType w:val="hybridMultilevel"/>
    <w:tmpl w:val="A1DE7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B3379A2"/>
    <w:multiLevelType w:val="hybridMultilevel"/>
    <w:tmpl w:val="2D36F990"/>
    <w:lvl w:ilvl="0" w:tplc="B6F0A3A2">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D0A2525"/>
    <w:multiLevelType w:val="hybridMultilevel"/>
    <w:tmpl w:val="FA5C3904"/>
    <w:lvl w:ilvl="0" w:tplc="2C08785C">
      <w:start w:val="1"/>
      <w:numFmt w:val="lowerLetter"/>
      <w:suff w:val="space"/>
      <w:lvlText w:val="%1."/>
      <w:lvlJc w:val="left"/>
      <w:pPr>
        <w:ind w:left="2070" w:hanging="360"/>
      </w:pPr>
      <w:rPr>
        <w:rFonts w:hint="default"/>
      </w:rPr>
    </w:lvl>
    <w:lvl w:ilvl="1" w:tplc="04090019">
      <w:start w:val="1"/>
      <w:numFmt w:val="decimal"/>
      <w:lvlText w:val="%2."/>
      <w:lvlJc w:val="left"/>
      <w:pPr>
        <w:tabs>
          <w:tab w:val="num" w:pos="3690"/>
        </w:tabs>
        <w:ind w:left="3690" w:hanging="360"/>
      </w:pPr>
    </w:lvl>
    <w:lvl w:ilvl="2" w:tplc="0409001B">
      <w:start w:val="1"/>
      <w:numFmt w:val="decimal"/>
      <w:lvlText w:val="%3."/>
      <w:lvlJc w:val="left"/>
      <w:pPr>
        <w:tabs>
          <w:tab w:val="num" w:pos="4410"/>
        </w:tabs>
        <w:ind w:left="4410" w:hanging="360"/>
      </w:pPr>
    </w:lvl>
    <w:lvl w:ilvl="3" w:tplc="0409000F">
      <w:start w:val="1"/>
      <w:numFmt w:val="decimal"/>
      <w:lvlText w:val="%4."/>
      <w:lvlJc w:val="left"/>
      <w:pPr>
        <w:tabs>
          <w:tab w:val="num" w:pos="5130"/>
        </w:tabs>
        <w:ind w:left="5130" w:hanging="360"/>
      </w:pPr>
    </w:lvl>
    <w:lvl w:ilvl="4" w:tplc="04090019">
      <w:start w:val="1"/>
      <w:numFmt w:val="decimal"/>
      <w:lvlText w:val="%5."/>
      <w:lvlJc w:val="left"/>
      <w:pPr>
        <w:tabs>
          <w:tab w:val="num" w:pos="5850"/>
        </w:tabs>
        <w:ind w:left="5850" w:hanging="360"/>
      </w:pPr>
    </w:lvl>
    <w:lvl w:ilvl="5" w:tplc="0409001B">
      <w:start w:val="1"/>
      <w:numFmt w:val="decimal"/>
      <w:lvlText w:val="%6."/>
      <w:lvlJc w:val="left"/>
      <w:pPr>
        <w:tabs>
          <w:tab w:val="num" w:pos="6570"/>
        </w:tabs>
        <w:ind w:left="6570" w:hanging="360"/>
      </w:pPr>
    </w:lvl>
    <w:lvl w:ilvl="6" w:tplc="0409000F">
      <w:start w:val="1"/>
      <w:numFmt w:val="decimal"/>
      <w:lvlText w:val="%7."/>
      <w:lvlJc w:val="left"/>
      <w:pPr>
        <w:tabs>
          <w:tab w:val="num" w:pos="7290"/>
        </w:tabs>
        <w:ind w:left="7290" w:hanging="360"/>
      </w:pPr>
    </w:lvl>
    <w:lvl w:ilvl="7" w:tplc="04090019">
      <w:start w:val="1"/>
      <w:numFmt w:val="decimal"/>
      <w:lvlText w:val="%8."/>
      <w:lvlJc w:val="left"/>
      <w:pPr>
        <w:tabs>
          <w:tab w:val="num" w:pos="8010"/>
        </w:tabs>
        <w:ind w:left="8010" w:hanging="360"/>
      </w:pPr>
    </w:lvl>
    <w:lvl w:ilvl="8" w:tplc="0409001B">
      <w:start w:val="1"/>
      <w:numFmt w:val="decimal"/>
      <w:lvlText w:val="%9."/>
      <w:lvlJc w:val="left"/>
      <w:pPr>
        <w:tabs>
          <w:tab w:val="num" w:pos="8730"/>
        </w:tabs>
        <w:ind w:left="8730" w:hanging="360"/>
      </w:pPr>
    </w:lvl>
  </w:abstractNum>
  <w:abstractNum w:abstractNumId="15" w15:restartNumberingAfterBreak="0">
    <w:nsid w:val="2DFF3EF1"/>
    <w:multiLevelType w:val="hybridMultilevel"/>
    <w:tmpl w:val="6F7EBCC4"/>
    <w:lvl w:ilvl="0" w:tplc="4942E47E">
      <w:start w:val="1"/>
      <w:numFmt w:val="upperLetter"/>
      <w:lvlText w:val="%1."/>
      <w:lvlJc w:val="left"/>
      <w:pPr>
        <w:ind w:left="1800" w:hanging="360"/>
      </w:pPr>
      <w:rPr>
        <w:b w:val="0"/>
      </w:rPr>
    </w:lvl>
    <w:lvl w:ilvl="1" w:tplc="04090013">
      <w:start w:val="1"/>
      <w:numFmt w:val="upperRoman"/>
      <w:lvlText w:val="%2."/>
      <w:lvlJc w:val="right"/>
      <w:pPr>
        <w:tabs>
          <w:tab w:val="num" w:pos="3420"/>
        </w:tabs>
        <w:ind w:left="3420" w:hanging="360"/>
      </w:pPr>
    </w:lvl>
    <w:lvl w:ilvl="2" w:tplc="0409001B">
      <w:start w:val="1"/>
      <w:numFmt w:val="decimal"/>
      <w:lvlText w:val="%3."/>
      <w:lvlJc w:val="left"/>
      <w:pPr>
        <w:tabs>
          <w:tab w:val="num" w:pos="3420"/>
        </w:tabs>
        <w:ind w:left="3420" w:hanging="360"/>
      </w:p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16" w15:restartNumberingAfterBreak="0">
    <w:nsid w:val="2F3545D6"/>
    <w:multiLevelType w:val="hybridMultilevel"/>
    <w:tmpl w:val="C574996C"/>
    <w:lvl w:ilvl="0" w:tplc="DD26A1D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3AB5509"/>
    <w:multiLevelType w:val="hybridMultilevel"/>
    <w:tmpl w:val="D94AADF2"/>
    <w:lvl w:ilvl="0" w:tplc="2D6A84B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1846E6"/>
    <w:multiLevelType w:val="hybridMultilevel"/>
    <w:tmpl w:val="9BB4B7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8EF6E2F"/>
    <w:multiLevelType w:val="hybridMultilevel"/>
    <w:tmpl w:val="233E61AC"/>
    <w:lvl w:ilvl="0" w:tplc="11E011EC">
      <w:start w:val="1"/>
      <w:numFmt w:val="upperRoman"/>
      <w:suff w:val="space"/>
      <w:lvlText w:val="%1."/>
      <w:lvlJc w:val="left"/>
      <w:pPr>
        <w:ind w:left="810" w:hanging="720"/>
      </w:pPr>
      <w:rPr>
        <w:rFonts w:asciiTheme="minorHAnsi" w:hAnsiTheme="minorHAnsi" w:hint="default"/>
        <w:sz w:val="22"/>
        <w:szCs w:val="22"/>
      </w:rPr>
    </w:lvl>
    <w:lvl w:ilvl="1" w:tplc="B2C2381A">
      <w:start w:val="1"/>
      <w:numFmt w:val="upperLetter"/>
      <w:suff w:val="space"/>
      <w:lvlText w:val="%2."/>
      <w:lvlJc w:val="left"/>
      <w:pPr>
        <w:ind w:left="900" w:hanging="360"/>
      </w:pPr>
      <w:rPr>
        <w:rFonts w:hint="default"/>
        <w:b w:val="0"/>
      </w:rPr>
    </w:lvl>
    <w:lvl w:ilvl="2" w:tplc="B70CF18C">
      <w:start w:val="1"/>
      <w:numFmt w:val="decimal"/>
      <w:lvlText w:val="%3."/>
      <w:lvlJc w:val="left"/>
      <w:pPr>
        <w:ind w:left="1350" w:hanging="180"/>
      </w:pPr>
      <w:rPr>
        <w:b w:val="0"/>
      </w:rPr>
    </w:lvl>
    <w:lvl w:ilvl="3" w:tplc="CD7A3A9E">
      <w:start w:val="1"/>
      <w:numFmt w:val="lowerLetter"/>
      <w:suff w:val="space"/>
      <w:lvlText w:val="%4."/>
      <w:lvlJc w:val="left"/>
      <w:pPr>
        <w:ind w:left="2070" w:hanging="360"/>
      </w:pPr>
      <w:rPr>
        <w:rFonts w:hint="default"/>
        <w:b w:val="0"/>
      </w:rPr>
    </w:lvl>
    <w:lvl w:ilvl="4" w:tplc="ABA0AA0C">
      <w:start w:val="1"/>
      <w:numFmt w:val="lowerRoman"/>
      <w:suff w:val="space"/>
      <w:lvlText w:val="%5."/>
      <w:lvlJc w:val="right"/>
      <w:pPr>
        <w:ind w:left="297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9292212"/>
    <w:multiLevelType w:val="singleLevel"/>
    <w:tmpl w:val="09D81E2A"/>
    <w:lvl w:ilvl="0">
      <w:start w:val="1"/>
      <w:numFmt w:val="bullet"/>
      <w:lvlText w:val="-"/>
      <w:lvlJc w:val="left"/>
      <w:pPr>
        <w:ind w:left="1080" w:hanging="360"/>
      </w:pPr>
      <w:rPr>
        <w:rFonts w:ascii="Times New Roman" w:hAnsi="Times New Roman" w:cs="Times New Roman" w:hint="default"/>
        <w:b/>
      </w:rPr>
    </w:lvl>
  </w:abstractNum>
  <w:abstractNum w:abstractNumId="21" w15:restartNumberingAfterBreak="0">
    <w:nsid w:val="3BAD1B4E"/>
    <w:multiLevelType w:val="hybridMultilevel"/>
    <w:tmpl w:val="4748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960C56"/>
    <w:multiLevelType w:val="hybridMultilevel"/>
    <w:tmpl w:val="BE740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425EBB"/>
    <w:multiLevelType w:val="hybridMultilevel"/>
    <w:tmpl w:val="FB0A606C"/>
    <w:lvl w:ilvl="0" w:tplc="7A0245A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4E0E46"/>
    <w:multiLevelType w:val="hybridMultilevel"/>
    <w:tmpl w:val="6EC4AC8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45D37EE8"/>
    <w:multiLevelType w:val="hybridMultilevel"/>
    <w:tmpl w:val="05609528"/>
    <w:lvl w:ilvl="0" w:tplc="4C5A731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43AE9"/>
    <w:multiLevelType w:val="hybridMultilevel"/>
    <w:tmpl w:val="721CFF42"/>
    <w:lvl w:ilvl="0" w:tplc="04090001">
      <w:start w:val="1"/>
      <w:numFmt w:val="bullet"/>
      <w:lvlText w:val=""/>
      <w:lvlJc w:val="left"/>
      <w:pPr>
        <w:tabs>
          <w:tab w:val="num" w:pos="845"/>
        </w:tabs>
        <w:ind w:left="845"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27" w15:restartNumberingAfterBreak="0">
    <w:nsid w:val="4C66177E"/>
    <w:multiLevelType w:val="hybridMultilevel"/>
    <w:tmpl w:val="72E2D200"/>
    <w:lvl w:ilvl="0" w:tplc="925E8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AC3B8A"/>
    <w:multiLevelType w:val="hybridMultilevel"/>
    <w:tmpl w:val="C00E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24E9"/>
    <w:multiLevelType w:val="hybridMultilevel"/>
    <w:tmpl w:val="77046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2B2A01"/>
    <w:multiLevelType w:val="hybridMultilevel"/>
    <w:tmpl w:val="51C207E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7E6273F"/>
    <w:multiLevelType w:val="hybridMultilevel"/>
    <w:tmpl w:val="38209C92"/>
    <w:lvl w:ilvl="0" w:tplc="CDD4CC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C859EA"/>
    <w:multiLevelType w:val="hybridMultilevel"/>
    <w:tmpl w:val="D15EBF26"/>
    <w:lvl w:ilvl="0" w:tplc="31B4238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C124433"/>
    <w:multiLevelType w:val="hybridMultilevel"/>
    <w:tmpl w:val="B6D23B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FC0DF9"/>
    <w:multiLevelType w:val="hybridMultilevel"/>
    <w:tmpl w:val="9412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15E3A"/>
    <w:multiLevelType w:val="hybridMultilevel"/>
    <w:tmpl w:val="C15209F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61049B"/>
    <w:multiLevelType w:val="hybridMultilevel"/>
    <w:tmpl w:val="657A7174"/>
    <w:lvl w:ilvl="0" w:tplc="DF381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5"/>
  </w:num>
  <w:num w:numId="3">
    <w:abstractNumId w:val="28"/>
  </w:num>
  <w:num w:numId="4">
    <w:abstractNumId w:val="10"/>
  </w:num>
  <w:num w:numId="5">
    <w:abstractNumId w:val="26"/>
  </w:num>
  <w:num w:numId="6">
    <w:abstractNumId w:val="35"/>
  </w:num>
  <w:num w:numId="7">
    <w:abstractNumId w:val="13"/>
  </w:num>
  <w:num w:numId="8">
    <w:abstractNumId w:val="9"/>
  </w:num>
  <w:num w:numId="9">
    <w:abstractNumId w:val="22"/>
  </w:num>
  <w:num w:numId="10">
    <w:abstractNumId w:val="0"/>
  </w:num>
  <w:num w:numId="11">
    <w:abstractNumId w:val="33"/>
  </w:num>
  <w:num w:numId="12">
    <w:abstractNumId w:val="36"/>
  </w:num>
  <w:num w:numId="13">
    <w:abstractNumId w:val="27"/>
  </w:num>
  <w:num w:numId="14">
    <w:abstractNumId w:val="31"/>
  </w:num>
  <w:num w:numId="15">
    <w:abstractNumId w:val="19"/>
  </w:num>
  <w:num w:numId="16">
    <w:abstractNumId w:val="24"/>
  </w:num>
  <w:num w:numId="17">
    <w:abstractNumId w:val="6"/>
  </w:num>
  <w:num w:numId="18">
    <w:abstractNumId w:val="23"/>
  </w:num>
  <w:num w:numId="19">
    <w:abstractNumId w:val="1"/>
  </w:num>
  <w:num w:numId="20">
    <w:abstractNumId w:val="7"/>
  </w:num>
  <w:num w:numId="21">
    <w:abstractNumId w:val="11"/>
  </w:num>
  <w:num w:numId="22">
    <w:abstractNumId w:val="12"/>
  </w:num>
  <w:num w:numId="23">
    <w:abstractNumId w:val="2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4"/>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
  </w:num>
  <w:num w:numId="32">
    <w:abstractNumId w:val="8"/>
  </w:num>
  <w:num w:numId="33">
    <w:abstractNumId w:val="18"/>
  </w:num>
  <w:num w:numId="34">
    <w:abstractNumId w:val="21"/>
  </w:num>
  <w:num w:numId="35">
    <w:abstractNumId w:val="21"/>
  </w:num>
  <w:num w:numId="36">
    <w:abstractNumId w:val="30"/>
  </w:num>
  <w:num w:numId="37">
    <w:abstractNumId w:val="2"/>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fGLcqLKK6E+T7XxA9RwulOJ2OdJ1d3isPm7tv98nwGvaeaH5e23Yj4lN5X2bzE3MtgA23Mc84IZ6wgeZ3WGSqw==" w:salt="wZf3IHvQqnkSzIUFqnrdI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42"/>
    <w:rsid w:val="00011DC5"/>
    <w:rsid w:val="0001324B"/>
    <w:rsid w:val="00037183"/>
    <w:rsid w:val="00040C7F"/>
    <w:rsid w:val="00043672"/>
    <w:rsid w:val="000C1D67"/>
    <w:rsid w:val="000D0B0D"/>
    <w:rsid w:val="000D38C4"/>
    <w:rsid w:val="00107AE3"/>
    <w:rsid w:val="00120ED8"/>
    <w:rsid w:val="00144053"/>
    <w:rsid w:val="001721AA"/>
    <w:rsid w:val="00194426"/>
    <w:rsid w:val="00195E12"/>
    <w:rsid w:val="001A61FA"/>
    <w:rsid w:val="001C6E6B"/>
    <w:rsid w:val="001D4F29"/>
    <w:rsid w:val="001E4F94"/>
    <w:rsid w:val="001E6987"/>
    <w:rsid w:val="001F5561"/>
    <w:rsid w:val="001F57A9"/>
    <w:rsid w:val="0020736D"/>
    <w:rsid w:val="00213967"/>
    <w:rsid w:val="00225C45"/>
    <w:rsid w:val="00247B5C"/>
    <w:rsid w:val="0025576C"/>
    <w:rsid w:val="0026104C"/>
    <w:rsid w:val="002B5DEE"/>
    <w:rsid w:val="002B7CD9"/>
    <w:rsid w:val="002D1FFA"/>
    <w:rsid w:val="002D7A18"/>
    <w:rsid w:val="002E5AA4"/>
    <w:rsid w:val="00300E65"/>
    <w:rsid w:val="0030759C"/>
    <w:rsid w:val="003102A0"/>
    <w:rsid w:val="00314495"/>
    <w:rsid w:val="00331EB4"/>
    <w:rsid w:val="00333922"/>
    <w:rsid w:val="00337BFB"/>
    <w:rsid w:val="003438E9"/>
    <w:rsid w:val="00350D75"/>
    <w:rsid w:val="00366CB3"/>
    <w:rsid w:val="0036716E"/>
    <w:rsid w:val="00374555"/>
    <w:rsid w:val="00385E1B"/>
    <w:rsid w:val="003B29EB"/>
    <w:rsid w:val="003C4CCE"/>
    <w:rsid w:val="003C7C7C"/>
    <w:rsid w:val="003D5132"/>
    <w:rsid w:val="003F59CC"/>
    <w:rsid w:val="004116FF"/>
    <w:rsid w:val="004458BD"/>
    <w:rsid w:val="00454077"/>
    <w:rsid w:val="004677D9"/>
    <w:rsid w:val="0048666C"/>
    <w:rsid w:val="004904F8"/>
    <w:rsid w:val="004A7C48"/>
    <w:rsid w:val="004C1349"/>
    <w:rsid w:val="004E021B"/>
    <w:rsid w:val="004F43D9"/>
    <w:rsid w:val="004F5B61"/>
    <w:rsid w:val="00541411"/>
    <w:rsid w:val="00562332"/>
    <w:rsid w:val="00570F98"/>
    <w:rsid w:val="005A58C6"/>
    <w:rsid w:val="005C35A9"/>
    <w:rsid w:val="005F740E"/>
    <w:rsid w:val="00600056"/>
    <w:rsid w:val="00611AB0"/>
    <w:rsid w:val="00613094"/>
    <w:rsid w:val="006231B0"/>
    <w:rsid w:val="00631494"/>
    <w:rsid w:val="00650696"/>
    <w:rsid w:val="006A268A"/>
    <w:rsid w:val="006A636A"/>
    <w:rsid w:val="006E5E30"/>
    <w:rsid w:val="006F414B"/>
    <w:rsid w:val="0070353B"/>
    <w:rsid w:val="007069E3"/>
    <w:rsid w:val="0071021A"/>
    <w:rsid w:val="00744FCD"/>
    <w:rsid w:val="00747079"/>
    <w:rsid w:val="00797AB7"/>
    <w:rsid w:val="007A1BC5"/>
    <w:rsid w:val="007D6CE3"/>
    <w:rsid w:val="007D757C"/>
    <w:rsid w:val="007E322B"/>
    <w:rsid w:val="00802243"/>
    <w:rsid w:val="00822BE8"/>
    <w:rsid w:val="00846917"/>
    <w:rsid w:val="00864488"/>
    <w:rsid w:val="0087073F"/>
    <w:rsid w:val="008801C8"/>
    <w:rsid w:val="00882CD6"/>
    <w:rsid w:val="0089565F"/>
    <w:rsid w:val="008A56BB"/>
    <w:rsid w:val="008A6FE0"/>
    <w:rsid w:val="008B4D6C"/>
    <w:rsid w:val="00941BAE"/>
    <w:rsid w:val="00941FC6"/>
    <w:rsid w:val="009A71E7"/>
    <w:rsid w:val="009D06C3"/>
    <w:rsid w:val="00A15082"/>
    <w:rsid w:val="00A152C2"/>
    <w:rsid w:val="00A1694C"/>
    <w:rsid w:val="00A72812"/>
    <w:rsid w:val="00A74B91"/>
    <w:rsid w:val="00A96E04"/>
    <w:rsid w:val="00AA193D"/>
    <w:rsid w:val="00AB0EF1"/>
    <w:rsid w:val="00AB533F"/>
    <w:rsid w:val="00AC6D16"/>
    <w:rsid w:val="00B123A0"/>
    <w:rsid w:val="00B20A1E"/>
    <w:rsid w:val="00B325F3"/>
    <w:rsid w:val="00B40737"/>
    <w:rsid w:val="00B44478"/>
    <w:rsid w:val="00B512D1"/>
    <w:rsid w:val="00B63086"/>
    <w:rsid w:val="00B65229"/>
    <w:rsid w:val="00B70623"/>
    <w:rsid w:val="00B77DEF"/>
    <w:rsid w:val="00B97762"/>
    <w:rsid w:val="00BA4013"/>
    <w:rsid w:val="00BB0F3B"/>
    <w:rsid w:val="00BC3D7A"/>
    <w:rsid w:val="00BC795C"/>
    <w:rsid w:val="00C0402F"/>
    <w:rsid w:val="00C1595D"/>
    <w:rsid w:val="00C4036E"/>
    <w:rsid w:val="00CB459C"/>
    <w:rsid w:val="00CD67ED"/>
    <w:rsid w:val="00CF2D63"/>
    <w:rsid w:val="00D053F0"/>
    <w:rsid w:val="00D06C09"/>
    <w:rsid w:val="00D177C5"/>
    <w:rsid w:val="00D2357D"/>
    <w:rsid w:val="00D31A74"/>
    <w:rsid w:val="00D65BA5"/>
    <w:rsid w:val="00D867AC"/>
    <w:rsid w:val="00D86897"/>
    <w:rsid w:val="00D96DEC"/>
    <w:rsid w:val="00DA536B"/>
    <w:rsid w:val="00DB361B"/>
    <w:rsid w:val="00E17C34"/>
    <w:rsid w:val="00E37365"/>
    <w:rsid w:val="00E43FBD"/>
    <w:rsid w:val="00E51B96"/>
    <w:rsid w:val="00E55E42"/>
    <w:rsid w:val="00E600F9"/>
    <w:rsid w:val="00E71E76"/>
    <w:rsid w:val="00E949A5"/>
    <w:rsid w:val="00EC0C0A"/>
    <w:rsid w:val="00EC4EAD"/>
    <w:rsid w:val="00ED6CD3"/>
    <w:rsid w:val="00EE27B0"/>
    <w:rsid w:val="00EF3CD7"/>
    <w:rsid w:val="00F0043C"/>
    <w:rsid w:val="00F12C96"/>
    <w:rsid w:val="00F25915"/>
    <w:rsid w:val="00F3140F"/>
    <w:rsid w:val="00F71C30"/>
    <w:rsid w:val="00F72840"/>
    <w:rsid w:val="00F91612"/>
    <w:rsid w:val="00F92DC4"/>
    <w:rsid w:val="00FA36C6"/>
    <w:rsid w:val="00FA3EAF"/>
    <w:rsid w:val="00FA5003"/>
    <w:rsid w:val="00FC06CE"/>
    <w:rsid w:val="00FC2860"/>
    <w:rsid w:val="00FE043E"/>
    <w:rsid w:val="00FF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E8EC41-0114-4170-A203-63089C41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42"/>
  </w:style>
  <w:style w:type="paragraph" w:styleId="Footer">
    <w:name w:val="footer"/>
    <w:basedOn w:val="Normal"/>
    <w:link w:val="FooterChar"/>
    <w:uiPriority w:val="99"/>
    <w:unhideWhenUsed/>
    <w:rsid w:val="00E5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42"/>
  </w:style>
  <w:style w:type="paragraph" w:styleId="BalloonText">
    <w:name w:val="Balloon Text"/>
    <w:basedOn w:val="Normal"/>
    <w:link w:val="BalloonTextChar"/>
    <w:uiPriority w:val="99"/>
    <w:semiHidden/>
    <w:unhideWhenUsed/>
    <w:rsid w:val="00E5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42"/>
    <w:rPr>
      <w:rFonts w:ascii="Tahoma" w:hAnsi="Tahoma" w:cs="Tahoma"/>
      <w:sz w:val="16"/>
      <w:szCs w:val="16"/>
    </w:rPr>
  </w:style>
  <w:style w:type="table" w:styleId="TableGrid">
    <w:name w:val="Table Grid"/>
    <w:basedOn w:val="TableNormal"/>
    <w:uiPriority w:val="59"/>
    <w:rsid w:val="00A7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077"/>
    <w:pPr>
      <w:ind w:left="720"/>
      <w:contextualSpacing/>
    </w:pPr>
  </w:style>
  <w:style w:type="paragraph" w:styleId="NormalWeb">
    <w:name w:val="Normal (Web)"/>
    <w:basedOn w:val="Normal"/>
    <w:unhideWhenUsed/>
    <w:rsid w:val="00BA4013"/>
    <w:pPr>
      <w:spacing w:after="300" w:line="360" w:lineRule="atLeast"/>
    </w:pPr>
    <w:rPr>
      <w:rFonts w:ascii="Times New Roman" w:eastAsia="Times New Roman" w:hAnsi="Times New Roman" w:cs="Times New Roman"/>
      <w:sz w:val="24"/>
      <w:szCs w:val="24"/>
    </w:rPr>
  </w:style>
  <w:style w:type="paragraph" w:styleId="BodyTextIndent">
    <w:name w:val="Body Text Indent"/>
    <w:basedOn w:val="Normal"/>
    <w:link w:val="BodyTextIndentChar"/>
    <w:rsid w:val="002D1FFA"/>
    <w:pPr>
      <w:spacing w:after="120" w:line="240" w:lineRule="auto"/>
      <w:ind w:left="36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2D1FFA"/>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iPriority w:val="99"/>
    <w:semiHidden/>
    <w:unhideWhenUsed/>
    <w:rsid w:val="00BC795C"/>
    <w:pPr>
      <w:spacing w:after="120" w:line="480" w:lineRule="auto"/>
      <w:ind w:left="360"/>
    </w:pPr>
  </w:style>
  <w:style w:type="character" w:customStyle="1" w:styleId="BodyTextIndent2Char">
    <w:name w:val="Body Text Indent 2 Char"/>
    <w:basedOn w:val="DefaultParagraphFont"/>
    <w:link w:val="BodyTextIndent2"/>
    <w:uiPriority w:val="99"/>
    <w:semiHidden/>
    <w:rsid w:val="00BC795C"/>
  </w:style>
  <w:style w:type="paragraph" w:styleId="NoSpacing">
    <w:name w:val="No Spacing"/>
    <w:uiPriority w:val="1"/>
    <w:qFormat/>
    <w:rsid w:val="00600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68930">
      <w:bodyDiv w:val="1"/>
      <w:marLeft w:val="0"/>
      <w:marRight w:val="0"/>
      <w:marTop w:val="0"/>
      <w:marBottom w:val="0"/>
      <w:divBdr>
        <w:top w:val="none" w:sz="0" w:space="0" w:color="auto"/>
        <w:left w:val="none" w:sz="0" w:space="0" w:color="auto"/>
        <w:bottom w:val="none" w:sz="0" w:space="0" w:color="auto"/>
        <w:right w:val="none" w:sz="0" w:space="0" w:color="auto"/>
      </w:divBdr>
    </w:div>
    <w:div w:id="1931311085">
      <w:bodyDiv w:val="1"/>
      <w:marLeft w:val="0"/>
      <w:marRight w:val="0"/>
      <w:marTop w:val="0"/>
      <w:marBottom w:val="0"/>
      <w:divBdr>
        <w:top w:val="none" w:sz="0" w:space="0" w:color="auto"/>
        <w:left w:val="none" w:sz="0" w:space="0" w:color="auto"/>
        <w:bottom w:val="none" w:sz="0" w:space="0" w:color="auto"/>
        <w:right w:val="none" w:sz="0" w:space="0" w:color="auto"/>
      </w:divBdr>
      <w:divsChild>
        <w:div w:id="845480363">
          <w:marLeft w:val="0"/>
          <w:marRight w:val="0"/>
          <w:marTop w:val="100"/>
          <w:marBottom w:val="100"/>
          <w:divBdr>
            <w:top w:val="none" w:sz="0" w:space="0" w:color="auto"/>
            <w:left w:val="none" w:sz="0" w:space="0" w:color="auto"/>
            <w:bottom w:val="none" w:sz="0" w:space="0" w:color="auto"/>
            <w:right w:val="none" w:sz="0" w:space="0" w:color="auto"/>
          </w:divBdr>
          <w:divsChild>
            <w:div w:id="379088928">
              <w:marLeft w:val="0"/>
              <w:marRight w:val="150"/>
              <w:marTop w:val="0"/>
              <w:marBottom w:val="0"/>
              <w:divBdr>
                <w:top w:val="none" w:sz="0" w:space="0" w:color="auto"/>
                <w:left w:val="none" w:sz="0" w:space="0" w:color="auto"/>
                <w:bottom w:val="none" w:sz="0" w:space="0" w:color="auto"/>
                <w:right w:val="none" w:sz="0" w:space="0" w:color="auto"/>
              </w:divBdr>
              <w:divsChild>
                <w:div w:id="1989892693">
                  <w:marLeft w:val="0"/>
                  <w:marRight w:val="0"/>
                  <w:marTop w:val="0"/>
                  <w:marBottom w:val="0"/>
                  <w:divBdr>
                    <w:top w:val="none" w:sz="0" w:space="0" w:color="auto"/>
                    <w:left w:val="none" w:sz="0" w:space="0" w:color="auto"/>
                    <w:bottom w:val="none" w:sz="0" w:space="0" w:color="auto"/>
                    <w:right w:val="none" w:sz="0" w:space="0" w:color="auto"/>
                  </w:divBdr>
                  <w:divsChild>
                    <w:div w:id="1997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59FA18CB7C64380DD43CBD47268AA" ma:contentTypeVersion="0" ma:contentTypeDescription="Create a new document." ma:contentTypeScope="" ma:versionID="dbbb8f57ad1c63361b83bf657f937b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5CF4-02FA-43BF-9780-0FF612F670B5}">
  <ds:schemaRefs>
    <ds:schemaRef ds:uri="http://schemas.microsoft.com/sharepoint/v3/contenttype/forms"/>
  </ds:schemaRefs>
</ds:datastoreItem>
</file>

<file path=customXml/itemProps2.xml><?xml version="1.0" encoding="utf-8"?>
<ds:datastoreItem xmlns:ds="http://schemas.openxmlformats.org/officeDocument/2006/customXml" ds:itemID="{417A90D5-863D-48DA-82BA-CCBE62DFFFC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BE8A29-7398-4F48-8DEF-C9A5233B5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0B29C0-FDB5-40B5-B632-8EDFD35A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1051</Words>
  <Characters>5994</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Venture Technology Center</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Kyleen K. Gray</dc:creator>
  <cp:lastModifiedBy>Erin Peruchietti</cp:lastModifiedBy>
  <cp:revision>3</cp:revision>
  <cp:lastPrinted>2014-10-03T14:19:00Z</cp:lastPrinted>
  <dcterms:created xsi:type="dcterms:W3CDTF">2017-06-02T13:46:00Z</dcterms:created>
  <dcterms:modified xsi:type="dcterms:W3CDTF">2017-06-02T13:54:00Z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0x010100D7359FA18CB7C64380DD43CBD47268AA</vt:lpwstr>
  </property>
</Properties>
</file>