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footer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0.xml" ContentType="application/vnd.openxmlformats-officedocument.wordprocessingml.footer+xml"/>
  <Override PartName="/word/header6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D3E0" w14:textId="09F84A0A" w:rsidR="005959CE" w:rsidRDefault="00A41879" w:rsidP="00411F98">
      <w:pPr>
        <w:pStyle w:val="BodyText"/>
        <w:jc w:val="center"/>
        <w:rPr>
          <w:rFonts w:ascii="Times New Roman"/>
          <w:sz w:val="20"/>
          <w:szCs w:val="20"/>
        </w:rPr>
      </w:pPr>
      <w:r>
        <w:rPr>
          <w:noProof/>
        </w:rPr>
        <w:drawing>
          <wp:inline distT="0" distB="0" distL="0" distR="0" wp14:anchorId="2275E783" wp14:editId="0AEDE241">
            <wp:extent cx="4171236" cy="1928812"/>
            <wp:effectExtent l="0" t="0" r="0" b="0"/>
            <wp:docPr id="1" name="image1.jpeg" descr="C:\Users\kgray\Work Folders\Desktop\SWMBH PI Department\SWMBH Templates and Key Documents\SWMB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4171236" cy="1928812"/>
                    </a:xfrm>
                    <a:prstGeom prst="rect">
                      <a:avLst/>
                    </a:prstGeom>
                  </pic:spPr>
                </pic:pic>
              </a:graphicData>
            </a:graphic>
          </wp:inline>
        </w:drawing>
      </w:r>
    </w:p>
    <w:p w14:paraId="2275D3E1" w14:textId="77777777" w:rsidR="005959CE" w:rsidRDefault="005959CE">
      <w:pPr>
        <w:pStyle w:val="BodyText"/>
        <w:spacing w:before="8"/>
        <w:rPr>
          <w:rFonts w:ascii="Times New Roman"/>
          <w:sz w:val="9"/>
        </w:rPr>
      </w:pPr>
    </w:p>
    <w:p w14:paraId="2275D3E2" w14:textId="32BFB487" w:rsidR="005959CE" w:rsidRDefault="0F2F1B82" w:rsidP="00411F98">
      <w:pPr>
        <w:pStyle w:val="BodyText"/>
        <w:jc w:val="center"/>
        <w:rPr>
          <w:rFonts w:ascii="Times New Roman"/>
          <w:sz w:val="20"/>
          <w:szCs w:val="20"/>
        </w:rPr>
      </w:pPr>
      <w:r>
        <w:rPr>
          <w:noProof/>
        </w:rPr>
        <w:drawing>
          <wp:inline distT="0" distB="0" distL="0" distR="0" wp14:anchorId="41B8C104" wp14:editId="57DA5AF8">
            <wp:extent cx="1714514" cy="1714514"/>
            <wp:effectExtent l="0" t="0" r="0" b="0"/>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a:extLst>
                        <a:ext uri="{28A0092B-C50C-407E-A947-70E740481C1C}">
                          <a14:useLocalDpi xmlns:a14="http://schemas.microsoft.com/office/drawing/2010/main" val="0"/>
                        </a:ext>
                      </a:extLst>
                    </a:blip>
                    <a:srcRect l="980" t="5882" r="10784" b="5882"/>
                    <a:stretch>
                      <a:fillRect/>
                    </a:stretch>
                  </pic:blipFill>
                  <pic:spPr>
                    <a:xfrm>
                      <a:off x="0" y="0"/>
                      <a:ext cx="1714514" cy="1714514"/>
                    </a:xfrm>
                    <a:prstGeom prst="rect">
                      <a:avLst/>
                    </a:prstGeom>
                  </pic:spPr>
                </pic:pic>
              </a:graphicData>
            </a:graphic>
          </wp:inline>
        </w:drawing>
      </w:r>
    </w:p>
    <w:p w14:paraId="2275D3E3" w14:textId="77777777" w:rsidR="005959CE" w:rsidRDefault="005959CE">
      <w:pPr>
        <w:pStyle w:val="BodyText"/>
        <w:spacing w:before="7"/>
        <w:rPr>
          <w:rFonts w:ascii="Times New Roman"/>
          <w:sz w:val="14"/>
        </w:rPr>
      </w:pPr>
    </w:p>
    <w:p w14:paraId="2275D3E4" w14:textId="014E812E" w:rsidR="005959CE" w:rsidRPr="00510C08" w:rsidRDefault="00A41879" w:rsidP="7BB968C2">
      <w:pPr>
        <w:spacing w:before="4"/>
        <w:ind w:left="735" w:right="1088"/>
        <w:jc w:val="center"/>
        <w:rPr>
          <w:rFonts w:asciiTheme="minorHAnsi" w:hAnsiTheme="minorHAnsi" w:cstheme="minorHAnsi"/>
          <w:b/>
          <w:bCs/>
          <w:sz w:val="48"/>
          <w:szCs w:val="48"/>
        </w:rPr>
      </w:pPr>
      <w:r w:rsidRPr="00510C08">
        <w:rPr>
          <w:rFonts w:asciiTheme="minorHAnsi" w:hAnsiTheme="minorHAnsi" w:cstheme="minorHAnsi"/>
          <w:b/>
          <w:bCs/>
          <w:sz w:val="48"/>
          <w:szCs w:val="48"/>
        </w:rPr>
        <w:t>Quality Assurance, Performance Improvement, and Utilization Management</w:t>
      </w:r>
    </w:p>
    <w:p w14:paraId="2275D3E5" w14:textId="2C2907FF" w:rsidR="005959CE" w:rsidRPr="00510C08" w:rsidRDefault="00A41879" w:rsidP="7BB968C2">
      <w:pPr>
        <w:spacing w:line="585" w:lineRule="exact"/>
        <w:ind w:left="735" w:right="1087"/>
        <w:jc w:val="center"/>
        <w:rPr>
          <w:rFonts w:asciiTheme="minorHAnsi" w:hAnsiTheme="minorHAnsi" w:cstheme="minorHAnsi"/>
          <w:b/>
          <w:bCs/>
          <w:sz w:val="48"/>
          <w:szCs w:val="48"/>
        </w:rPr>
      </w:pPr>
      <w:r w:rsidRPr="00510C08">
        <w:rPr>
          <w:rFonts w:asciiTheme="minorHAnsi" w:hAnsiTheme="minorHAnsi" w:cstheme="minorHAnsi"/>
          <w:b/>
          <w:bCs/>
          <w:sz w:val="48"/>
          <w:szCs w:val="48"/>
        </w:rPr>
        <w:t>202</w:t>
      </w:r>
      <w:r w:rsidR="00A95927" w:rsidRPr="00510C08">
        <w:rPr>
          <w:rFonts w:asciiTheme="minorHAnsi" w:hAnsiTheme="minorHAnsi" w:cstheme="minorHAnsi"/>
          <w:b/>
          <w:bCs/>
          <w:sz w:val="48"/>
          <w:szCs w:val="48"/>
        </w:rPr>
        <w:t>1</w:t>
      </w:r>
      <w:r w:rsidRPr="00510C08">
        <w:rPr>
          <w:rFonts w:asciiTheme="minorHAnsi" w:hAnsiTheme="minorHAnsi" w:cstheme="minorHAnsi"/>
          <w:b/>
          <w:bCs/>
          <w:sz w:val="48"/>
          <w:szCs w:val="48"/>
        </w:rPr>
        <w:t xml:space="preserve"> Program Evaluation</w:t>
      </w:r>
    </w:p>
    <w:p w14:paraId="2275D3E6" w14:textId="77777777" w:rsidR="005959CE" w:rsidRPr="00510C08" w:rsidRDefault="00A41879">
      <w:pPr>
        <w:pStyle w:val="Heading1"/>
        <w:spacing w:before="401"/>
        <w:ind w:left="678" w:right="1088"/>
        <w:rPr>
          <w:rFonts w:asciiTheme="minorHAnsi" w:hAnsiTheme="minorHAnsi" w:cstheme="minorHAnsi"/>
          <w:u w:val="none"/>
        </w:rPr>
      </w:pPr>
      <w:bookmarkStart w:id="0" w:name="_Toc107927647"/>
      <w:r w:rsidRPr="00510C08">
        <w:rPr>
          <w:rFonts w:asciiTheme="minorHAnsi" w:hAnsiTheme="minorHAnsi" w:cstheme="minorHAnsi"/>
          <w:u w:val="none"/>
        </w:rPr>
        <w:t>All SWMBH Business Lines</w:t>
      </w:r>
      <w:bookmarkEnd w:id="0"/>
    </w:p>
    <w:p w14:paraId="2275D3E7" w14:textId="77777777" w:rsidR="005959CE" w:rsidRPr="00510C08" w:rsidRDefault="005959CE">
      <w:pPr>
        <w:pStyle w:val="BodyText"/>
        <w:rPr>
          <w:rFonts w:asciiTheme="minorHAnsi" w:hAnsiTheme="minorHAnsi" w:cstheme="minorHAnsi"/>
          <w:b/>
          <w:sz w:val="20"/>
        </w:rPr>
      </w:pPr>
    </w:p>
    <w:p w14:paraId="2275D3E8" w14:textId="77777777" w:rsidR="005959CE" w:rsidRPr="00510C08" w:rsidRDefault="005959CE">
      <w:pPr>
        <w:pStyle w:val="BodyText"/>
        <w:rPr>
          <w:rFonts w:asciiTheme="minorHAnsi" w:hAnsiTheme="minorHAnsi" w:cstheme="minorHAnsi"/>
          <w:b/>
          <w:sz w:val="20"/>
        </w:rPr>
      </w:pPr>
    </w:p>
    <w:p w14:paraId="2275D3E9" w14:textId="77777777" w:rsidR="005959CE" w:rsidRPr="00510C08" w:rsidRDefault="005959CE">
      <w:pPr>
        <w:pStyle w:val="BodyText"/>
        <w:rPr>
          <w:rFonts w:asciiTheme="minorHAnsi" w:hAnsiTheme="minorHAnsi" w:cstheme="minorHAnsi"/>
          <w:b/>
          <w:sz w:val="20"/>
        </w:rPr>
      </w:pPr>
    </w:p>
    <w:p w14:paraId="2275D3EA" w14:textId="77777777" w:rsidR="005959CE" w:rsidRPr="00510C08" w:rsidRDefault="005959CE">
      <w:pPr>
        <w:pStyle w:val="BodyText"/>
        <w:rPr>
          <w:rFonts w:asciiTheme="minorHAnsi" w:hAnsiTheme="minorHAnsi" w:cstheme="minorHAnsi"/>
          <w:b/>
          <w:sz w:val="20"/>
        </w:rPr>
      </w:pPr>
    </w:p>
    <w:p w14:paraId="2275D3EB" w14:textId="77777777" w:rsidR="005959CE" w:rsidRPr="00510C08" w:rsidRDefault="005959CE">
      <w:pPr>
        <w:pStyle w:val="BodyText"/>
        <w:spacing w:before="4"/>
        <w:rPr>
          <w:rFonts w:asciiTheme="minorHAnsi" w:hAnsiTheme="minorHAnsi" w:cstheme="minorHAnsi"/>
          <w:b/>
          <w:sz w:val="27"/>
        </w:rPr>
      </w:pPr>
    </w:p>
    <w:p w14:paraId="2275D3EC" w14:textId="19058C15" w:rsidR="005959CE" w:rsidRPr="00510C08" w:rsidRDefault="00A41879">
      <w:pPr>
        <w:pStyle w:val="Heading5"/>
        <w:spacing w:before="57"/>
        <w:ind w:left="735" w:right="929"/>
        <w:jc w:val="center"/>
        <w:rPr>
          <w:rFonts w:asciiTheme="minorHAnsi" w:hAnsiTheme="minorHAnsi" w:cstheme="minorHAnsi"/>
        </w:rPr>
      </w:pPr>
      <w:r w:rsidRPr="00510C08">
        <w:rPr>
          <w:rFonts w:asciiTheme="minorHAnsi" w:hAnsiTheme="minorHAnsi" w:cstheme="minorHAnsi"/>
        </w:rPr>
        <w:t>Evaluation Period: Medicaid (October 1, 20</w:t>
      </w:r>
      <w:r w:rsidR="00A95927" w:rsidRPr="00510C08">
        <w:rPr>
          <w:rFonts w:asciiTheme="minorHAnsi" w:hAnsiTheme="minorHAnsi" w:cstheme="minorHAnsi"/>
        </w:rPr>
        <w:t>20</w:t>
      </w:r>
      <w:r w:rsidRPr="00510C08">
        <w:rPr>
          <w:rFonts w:asciiTheme="minorHAnsi" w:hAnsiTheme="minorHAnsi" w:cstheme="minorHAnsi"/>
        </w:rPr>
        <w:t>- September 30, 20</w:t>
      </w:r>
      <w:r w:rsidR="3E2AB1F4" w:rsidRPr="00510C08">
        <w:rPr>
          <w:rFonts w:asciiTheme="minorHAnsi" w:hAnsiTheme="minorHAnsi" w:cstheme="minorHAnsi"/>
        </w:rPr>
        <w:t>2</w:t>
      </w:r>
      <w:r w:rsidR="00A95927" w:rsidRPr="00510C08">
        <w:rPr>
          <w:rFonts w:asciiTheme="minorHAnsi" w:hAnsiTheme="minorHAnsi" w:cstheme="minorHAnsi"/>
        </w:rPr>
        <w:t>1</w:t>
      </w:r>
      <w:r w:rsidRPr="00510C08">
        <w:rPr>
          <w:rFonts w:asciiTheme="minorHAnsi" w:hAnsiTheme="minorHAnsi" w:cstheme="minorHAnsi"/>
        </w:rPr>
        <w:t>)</w:t>
      </w:r>
    </w:p>
    <w:p w14:paraId="2275D3ED" w14:textId="0FF165CD" w:rsidR="005959CE" w:rsidRPr="00510C08" w:rsidRDefault="00A41879" w:rsidP="3E11B700">
      <w:pPr>
        <w:ind w:left="735" w:right="931"/>
        <w:jc w:val="center"/>
        <w:rPr>
          <w:rFonts w:asciiTheme="minorHAnsi" w:hAnsiTheme="minorHAnsi" w:cstheme="minorHAnsi"/>
          <w:b/>
          <w:bCs/>
        </w:rPr>
      </w:pPr>
      <w:r w:rsidRPr="00510C08">
        <w:rPr>
          <w:rFonts w:asciiTheme="minorHAnsi" w:hAnsiTheme="minorHAnsi" w:cstheme="minorHAnsi"/>
          <w:b/>
          <w:bCs/>
        </w:rPr>
        <w:t>Evaluation Period: MI Health Link (January 1, 20</w:t>
      </w:r>
      <w:r w:rsidR="4711FAAB" w:rsidRPr="00510C08">
        <w:rPr>
          <w:rFonts w:asciiTheme="minorHAnsi" w:hAnsiTheme="minorHAnsi" w:cstheme="minorHAnsi"/>
          <w:b/>
          <w:bCs/>
        </w:rPr>
        <w:t>2</w:t>
      </w:r>
      <w:r w:rsidR="00A95927" w:rsidRPr="00510C08">
        <w:rPr>
          <w:rFonts w:asciiTheme="minorHAnsi" w:hAnsiTheme="minorHAnsi" w:cstheme="minorHAnsi"/>
          <w:b/>
          <w:bCs/>
        </w:rPr>
        <w:t>1</w:t>
      </w:r>
      <w:r w:rsidRPr="00510C08">
        <w:rPr>
          <w:rFonts w:asciiTheme="minorHAnsi" w:hAnsiTheme="minorHAnsi" w:cstheme="minorHAnsi"/>
          <w:b/>
          <w:bCs/>
        </w:rPr>
        <w:t xml:space="preserve"> – December 31, 20</w:t>
      </w:r>
      <w:r w:rsidR="37EB835A" w:rsidRPr="00510C08">
        <w:rPr>
          <w:rFonts w:asciiTheme="minorHAnsi" w:hAnsiTheme="minorHAnsi" w:cstheme="minorHAnsi"/>
          <w:b/>
          <w:bCs/>
        </w:rPr>
        <w:t>2</w:t>
      </w:r>
      <w:r w:rsidR="00A95927" w:rsidRPr="00510C08">
        <w:rPr>
          <w:rFonts w:asciiTheme="minorHAnsi" w:hAnsiTheme="minorHAnsi" w:cstheme="minorHAnsi"/>
          <w:b/>
          <w:bCs/>
        </w:rPr>
        <w:t>1</w:t>
      </w:r>
      <w:r w:rsidRPr="00510C08">
        <w:rPr>
          <w:rFonts w:asciiTheme="minorHAnsi" w:hAnsiTheme="minorHAnsi" w:cstheme="minorHAnsi"/>
          <w:b/>
          <w:bCs/>
        </w:rPr>
        <w:t>)</w:t>
      </w:r>
    </w:p>
    <w:p w14:paraId="2275D3EE" w14:textId="77777777" w:rsidR="005959CE" w:rsidRPr="00510C08" w:rsidRDefault="005959CE">
      <w:pPr>
        <w:pStyle w:val="BodyText"/>
        <w:rPr>
          <w:rFonts w:asciiTheme="minorHAnsi" w:hAnsiTheme="minorHAnsi" w:cstheme="minorHAnsi"/>
          <w:b/>
        </w:rPr>
      </w:pPr>
    </w:p>
    <w:p w14:paraId="2275D3EF" w14:textId="77777777" w:rsidR="005959CE" w:rsidRPr="00510C08" w:rsidRDefault="005959CE">
      <w:pPr>
        <w:pStyle w:val="BodyText"/>
        <w:spacing w:before="10"/>
        <w:rPr>
          <w:rFonts w:asciiTheme="minorHAnsi" w:hAnsiTheme="minorHAnsi" w:cstheme="minorHAnsi"/>
          <w:b/>
          <w:sz w:val="21"/>
        </w:rPr>
      </w:pPr>
    </w:p>
    <w:p w14:paraId="2275D3F0" w14:textId="628B3E3E" w:rsidR="005959CE" w:rsidRPr="00510C08" w:rsidRDefault="00D93C02" w:rsidP="00D93C02">
      <w:pPr>
        <w:pStyle w:val="BodyText"/>
        <w:ind w:left="735" w:right="213"/>
        <w:rPr>
          <w:rFonts w:asciiTheme="minorHAnsi" w:hAnsiTheme="minorHAnsi" w:cstheme="minorHAnsi"/>
        </w:rPr>
      </w:pPr>
      <w:r w:rsidRPr="00510C08">
        <w:rPr>
          <w:rFonts w:asciiTheme="minorHAnsi" w:hAnsiTheme="minorHAnsi" w:cstheme="minorHAnsi"/>
        </w:rPr>
        <w:t xml:space="preserve">                                                                                </w:t>
      </w:r>
      <w:r w:rsidR="00A41879" w:rsidRPr="00510C08">
        <w:rPr>
          <w:rFonts w:asciiTheme="minorHAnsi" w:hAnsiTheme="minorHAnsi" w:cstheme="minorHAnsi"/>
        </w:rPr>
        <w:t>Reviewed by:</w:t>
      </w:r>
    </w:p>
    <w:p w14:paraId="2275D3F1" w14:textId="77777777" w:rsidR="005959CE" w:rsidRPr="00510C08" w:rsidRDefault="005959CE">
      <w:pPr>
        <w:pStyle w:val="BodyText"/>
        <w:spacing w:before="1"/>
        <w:rPr>
          <w:rFonts w:asciiTheme="minorHAnsi" w:hAnsiTheme="minorHAnsi" w:cstheme="minorHAnsi"/>
        </w:rPr>
      </w:pPr>
    </w:p>
    <w:p w14:paraId="4E3B5069" w14:textId="2DD73B1A" w:rsidR="00D93C02" w:rsidRPr="00510C08" w:rsidRDefault="00D93C02" w:rsidP="00006C1C">
      <w:pPr>
        <w:pStyle w:val="BodyText"/>
        <w:ind w:right="2477"/>
        <w:rPr>
          <w:rFonts w:asciiTheme="minorHAnsi" w:hAnsiTheme="minorHAnsi" w:cstheme="minorHAnsi"/>
        </w:rPr>
      </w:pPr>
      <w:r w:rsidRPr="00510C08">
        <w:rPr>
          <w:rFonts w:asciiTheme="minorHAnsi" w:hAnsiTheme="minorHAnsi" w:cstheme="minorHAnsi"/>
        </w:rPr>
        <w:t xml:space="preserve">                                                          </w:t>
      </w:r>
      <w:r w:rsidR="00A41879" w:rsidRPr="00510C08">
        <w:rPr>
          <w:rFonts w:asciiTheme="minorHAnsi" w:hAnsiTheme="minorHAnsi" w:cstheme="minorHAnsi"/>
        </w:rPr>
        <w:t xml:space="preserve">SWMBH Quality Management Committee: </w:t>
      </w:r>
      <w:r w:rsidR="00006C1C" w:rsidRPr="00510C08">
        <w:rPr>
          <w:rFonts w:asciiTheme="minorHAnsi" w:hAnsiTheme="minorHAnsi" w:cstheme="minorHAnsi"/>
        </w:rPr>
        <w:t>2/24/22</w:t>
      </w:r>
    </w:p>
    <w:p w14:paraId="1CEC5CD6" w14:textId="35032080" w:rsidR="00D93C02" w:rsidRPr="00510C08" w:rsidRDefault="00D93C02" w:rsidP="00D93C02">
      <w:pPr>
        <w:pStyle w:val="BodyText"/>
        <w:ind w:right="2477"/>
        <w:rPr>
          <w:rFonts w:asciiTheme="minorHAnsi" w:hAnsiTheme="minorHAnsi" w:cstheme="minorHAnsi"/>
        </w:rPr>
      </w:pPr>
      <w:r w:rsidRPr="00510C08">
        <w:rPr>
          <w:rFonts w:asciiTheme="minorHAnsi" w:hAnsiTheme="minorHAnsi" w:cstheme="minorHAnsi"/>
        </w:rPr>
        <w:t xml:space="preserve">                                                          </w:t>
      </w:r>
      <w:r w:rsidR="00A41879" w:rsidRPr="00510C08">
        <w:rPr>
          <w:rFonts w:asciiTheme="minorHAnsi" w:hAnsiTheme="minorHAnsi" w:cstheme="minorHAnsi"/>
        </w:rPr>
        <w:t xml:space="preserve">SWMBH MI Health Link Committee: </w:t>
      </w:r>
      <w:r w:rsidR="005F4699" w:rsidRPr="00510C08">
        <w:rPr>
          <w:rFonts w:asciiTheme="minorHAnsi" w:hAnsiTheme="minorHAnsi" w:cstheme="minorHAnsi"/>
        </w:rPr>
        <w:t>4/20/22</w:t>
      </w:r>
    </w:p>
    <w:p w14:paraId="2275D3F4" w14:textId="193F561C" w:rsidR="005959CE" w:rsidRPr="00510C08" w:rsidRDefault="00D93C02" w:rsidP="00D93C02">
      <w:pPr>
        <w:pStyle w:val="BodyText"/>
        <w:ind w:right="2477"/>
        <w:rPr>
          <w:rFonts w:asciiTheme="minorHAnsi" w:hAnsiTheme="minorHAnsi" w:cstheme="minorHAnsi"/>
        </w:rPr>
        <w:sectPr w:rsidR="005959CE" w:rsidRPr="00510C08" w:rsidSect="00ED6BCC">
          <w:headerReference w:type="even" r:id="rId13"/>
          <w:headerReference w:type="default" r:id="rId14"/>
          <w:footerReference w:type="even" r:id="rId15"/>
          <w:footerReference w:type="default" r:id="rId16"/>
          <w:headerReference w:type="first" r:id="rId17"/>
          <w:footerReference w:type="first" r:id="rId18"/>
          <w:type w:val="continuous"/>
          <w:pgSz w:w="12240" w:h="15840"/>
          <w:pgMar w:top="840" w:right="320" w:bottom="1640" w:left="520" w:header="720" w:footer="1448" w:gutter="0"/>
          <w:pgNumType w:fmt="lowerRoman" w:start="1"/>
          <w:cols w:space="720"/>
        </w:sectPr>
      </w:pPr>
      <w:r w:rsidRPr="00510C08">
        <w:rPr>
          <w:rFonts w:asciiTheme="minorHAnsi" w:hAnsiTheme="minorHAnsi" w:cstheme="minorHAnsi"/>
        </w:rPr>
        <w:t xml:space="preserve">                                                          </w:t>
      </w:r>
      <w:r w:rsidR="00A41879" w:rsidRPr="00510C08">
        <w:rPr>
          <w:rFonts w:asciiTheme="minorHAnsi" w:hAnsiTheme="minorHAnsi" w:cstheme="minorHAnsi"/>
        </w:rPr>
        <w:t xml:space="preserve">SWMBH Board Education: </w:t>
      </w:r>
      <w:r w:rsidR="00881F7D" w:rsidRPr="00510C08">
        <w:rPr>
          <w:rFonts w:asciiTheme="minorHAnsi" w:hAnsiTheme="minorHAnsi" w:cstheme="minorHAnsi"/>
        </w:rPr>
        <w:t>2/11/22</w:t>
      </w:r>
    </w:p>
    <w:p w14:paraId="2275D3F5" w14:textId="764913FF" w:rsidR="005959CE" w:rsidRPr="00510C08" w:rsidRDefault="005959CE">
      <w:pPr>
        <w:pStyle w:val="BodyText"/>
        <w:ind w:left="111"/>
        <w:rPr>
          <w:rFonts w:asciiTheme="minorHAnsi" w:hAnsiTheme="minorHAnsi" w:cstheme="minorHAnsi"/>
          <w:sz w:val="20"/>
        </w:rPr>
      </w:pPr>
    </w:p>
    <w:p w14:paraId="2275D3F6" w14:textId="77777777" w:rsidR="005959CE" w:rsidRPr="00510C08" w:rsidRDefault="005959CE">
      <w:pPr>
        <w:pStyle w:val="BodyText"/>
        <w:rPr>
          <w:rFonts w:asciiTheme="minorHAnsi" w:hAnsiTheme="minorHAnsi" w:cstheme="minorHAnsi"/>
          <w:sz w:val="15"/>
        </w:rPr>
      </w:pPr>
    </w:p>
    <w:sdt>
      <w:sdtPr>
        <w:rPr>
          <w:rFonts w:asciiTheme="minorHAnsi" w:eastAsia="Calibri" w:hAnsiTheme="minorHAnsi" w:cstheme="minorHAnsi"/>
          <w:color w:val="auto"/>
          <w:sz w:val="22"/>
          <w:szCs w:val="22"/>
          <w:shd w:val="clear" w:color="auto" w:fill="E6E6E6"/>
          <w:lang w:bidi="en-US"/>
        </w:rPr>
        <w:id w:val="-459728161"/>
        <w:docPartObj>
          <w:docPartGallery w:val="Table of Contents"/>
          <w:docPartUnique/>
        </w:docPartObj>
      </w:sdtPr>
      <w:sdtEndPr>
        <w:rPr>
          <w:b/>
          <w:bCs/>
          <w:noProof/>
        </w:rPr>
      </w:sdtEndPr>
      <w:sdtContent>
        <w:p w14:paraId="7AB3383F" w14:textId="184A37D7" w:rsidR="00CD1BA4" w:rsidRPr="00510C08" w:rsidRDefault="00CD1BA4" w:rsidP="00ED6BCC">
          <w:pPr>
            <w:pStyle w:val="TOCHeading"/>
            <w:jc w:val="center"/>
            <w:rPr>
              <w:rFonts w:asciiTheme="minorHAnsi" w:hAnsiTheme="minorHAnsi" w:cstheme="minorHAnsi"/>
            </w:rPr>
          </w:pPr>
          <w:r w:rsidRPr="00510C08">
            <w:rPr>
              <w:rFonts w:asciiTheme="minorHAnsi" w:hAnsiTheme="minorHAnsi" w:cstheme="minorHAnsi"/>
            </w:rPr>
            <w:t>Table of Contents</w:t>
          </w:r>
        </w:p>
        <w:p w14:paraId="22E4DB86" w14:textId="065C00FD" w:rsidR="00BE7C43" w:rsidRPr="00823DD2" w:rsidRDefault="00CD1BA4">
          <w:pPr>
            <w:pStyle w:val="TOC1"/>
            <w:tabs>
              <w:tab w:val="right" w:leader="dot" w:pos="11390"/>
            </w:tabs>
            <w:rPr>
              <w:rFonts w:asciiTheme="minorHAnsi" w:eastAsiaTheme="minorEastAsia" w:hAnsiTheme="minorHAnsi" w:cstheme="minorBidi"/>
              <w:b w:val="0"/>
              <w:bCs w:val="0"/>
              <w:noProof/>
              <w:lang w:bidi="ar-SA"/>
            </w:rPr>
          </w:pPr>
          <w:r w:rsidRPr="00510C08">
            <w:rPr>
              <w:rFonts w:asciiTheme="minorHAnsi" w:hAnsiTheme="minorHAnsi" w:cstheme="minorHAnsi"/>
              <w:color w:val="2B579A"/>
              <w:shd w:val="clear" w:color="auto" w:fill="E6E6E6"/>
            </w:rPr>
            <w:fldChar w:fldCharType="begin"/>
          </w:r>
          <w:r w:rsidRPr="00510C08">
            <w:rPr>
              <w:rFonts w:asciiTheme="minorHAnsi" w:hAnsiTheme="minorHAnsi" w:cstheme="minorHAnsi"/>
            </w:rPr>
            <w:instrText xml:space="preserve"> TOC \o "1-3" \h \z \u </w:instrText>
          </w:r>
          <w:r w:rsidRPr="00510C08">
            <w:rPr>
              <w:rFonts w:asciiTheme="minorHAnsi" w:hAnsiTheme="minorHAnsi" w:cstheme="minorHAnsi"/>
              <w:color w:val="2B579A"/>
              <w:shd w:val="clear" w:color="auto" w:fill="E6E6E6"/>
            </w:rPr>
            <w:fldChar w:fldCharType="separate"/>
          </w:r>
        </w:p>
        <w:p w14:paraId="40C6702F" w14:textId="7957901A" w:rsidR="00BE7C43" w:rsidRDefault="00195609">
          <w:pPr>
            <w:pStyle w:val="TOC1"/>
            <w:tabs>
              <w:tab w:val="right" w:leader="dot" w:pos="11390"/>
            </w:tabs>
            <w:rPr>
              <w:b w:val="0"/>
              <w:bCs w:val="0"/>
              <w:noProof/>
            </w:rPr>
          </w:pPr>
          <w:hyperlink w:anchor="_Toc107927648" w:history="1">
            <w:r w:rsidR="00BE7C43" w:rsidRPr="00823DD2">
              <w:rPr>
                <w:rStyle w:val="Hyperlink"/>
                <w:rFonts w:cstheme="minorHAnsi"/>
                <w:b w:val="0"/>
                <w:bCs w:val="0"/>
                <w:noProof/>
              </w:rPr>
              <w:t xml:space="preserve">I.    </w:t>
            </w:r>
            <w:r w:rsidR="00BE7C43" w:rsidRPr="00823DD2">
              <w:rPr>
                <w:rStyle w:val="Hyperlink"/>
                <w:rFonts w:cstheme="minorHAnsi"/>
                <w:b w:val="0"/>
                <w:bCs w:val="0"/>
                <w:noProof/>
                <w:spacing w:val="40"/>
              </w:rPr>
              <w:t xml:space="preserve"> </w:t>
            </w:r>
            <w:r w:rsidR="00BE7C43" w:rsidRPr="00823DD2">
              <w:rPr>
                <w:rStyle w:val="Hyperlink"/>
                <w:rFonts w:cstheme="minorHAnsi"/>
                <w:b w:val="0"/>
                <w:bCs w:val="0"/>
                <w:noProof/>
              </w:rPr>
              <w:t>Introduction: Quality Assurance Improvement Program</w:t>
            </w:r>
            <w:r w:rsidR="00BE7C43" w:rsidRPr="00823DD2">
              <w:rPr>
                <w:b w:val="0"/>
                <w:bCs w:val="0"/>
                <w:noProof/>
                <w:webHidden/>
              </w:rPr>
              <w:tab/>
            </w:r>
            <w:r w:rsidR="00BE7C43" w:rsidRPr="00823DD2">
              <w:rPr>
                <w:b w:val="0"/>
                <w:bCs w:val="0"/>
                <w:noProof/>
                <w:webHidden/>
              </w:rPr>
              <w:fldChar w:fldCharType="begin"/>
            </w:r>
            <w:r w:rsidR="00BE7C43" w:rsidRPr="00823DD2">
              <w:rPr>
                <w:b w:val="0"/>
                <w:bCs w:val="0"/>
                <w:noProof/>
                <w:webHidden/>
              </w:rPr>
              <w:instrText xml:space="preserve"> PAGEREF _Toc107927648 \h </w:instrText>
            </w:r>
            <w:r w:rsidR="00BE7C43" w:rsidRPr="00823DD2">
              <w:rPr>
                <w:b w:val="0"/>
                <w:bCs w:val="0"/>
                <w:noProof/>
                <w:webHidden/>
              </w:rPr>
            </w:r>
            <w:r w:rsidR="00BE7C43" w:rsidRPr="00823DD2">
              <w:rPr>
                <w:b w:val="0"/>
                <w:bCs w:val="0"/>
                <w:noProof/>
                <w:webHidden/>
              </w:rPr>
              <w:fldChar w:fldCharType="separate"/>
            </w:r>
            <w:r w:rsidR="00BE7C43" w:rsidRPr="00823DD2">
              <w:rPr>
                <w:b w:val="0"/>
                <w:bCs w:val="0"/>
                <w:noProof/>
                <w:webHidden/>
              </w:rPr>
              <w:t>6</w:t>
            </w:r>
            <w:r w:rsidR="00BE7C43" w:rsidRPr="00823DD2">
              <w:rPr>
                <w:b w:val="0"/>
                <w:bCs w:val="0"/>
                <w:noProof/>
                <w:webHidden/>
              </w:rPr>
              <w:fldChar w:fldCharType="end"/>
            </w:r>
          </w:hyperlink>
        </w:p>
        <w:p w14:paraId="17CA8003" w14:textId="7018D2F6" w:rsidR="00BE7C43" w:rsidRPr="00823DD2" w:rsidRDefault="00195609">
          <w:pPr>
            <w:pStyle w:val="TOC1"/>
            <w:tabs>
              <w:tab w:val="right" w:leader="dot" w:pos="11390"/>
            </w:tabs>
            <w:rPr>
              <w:rFonts w:asciiTheme="minorHAnsi" w:eastAsiaTheme="minorEastAsia" w:hAnsiTheme="minorHAnsi" w:cstheme="minorBidi"/>
              <w:b w:val="0"/>
              <w:bCs w:val="0"/>
              <w:noProof/>
              <w:lang w:bidi="ar-SA"/>
            </w:rPr>
          </w:pPr>
          <w:hyperlink w:anchor="_Toc107927649" w:history="1">
            <w:r w:rsidR="00BE7C43" w:rsidRPr="00823DD2">
              <w:rPr>
                <w:rStyle w:val="Hyperlink"/>
                <w:rFonts w:cstheme="minorHAnsi"/>
                <w:b w:val="0"/>
                <w:bCs w:val="0"/>
                <w:noProof/>
              </w:rPr>
              <w:t>II.</w:t>
            </w:r>
            <w:r w:rsidR="00A256EE">
              <w:rPr>
                <w:rFonts w:asciiTheme="minorHAnsi" w:eastAsiaTheme="minorEastAsia" w:hAnsiTheme="minorHAnsi" w:cstheme="minorBidi"/>
                <w:b w:val="0"/>
                <w:bCs w:val="0"/>
                <w:noProof/>
                <w:lang w:bidi="ar-SA"/>
              </w:rPr>
              <w:t xml:space="preserve">     </w:t>
            </w:r>
            <w:r w:rsidR="00BE7C43" w:rsidRPr="00823DD2">
              <w:rPr>
                <w:rStyle w:val="Hyperlink"/>
                <w:rFonts w:cstheme="minorHAnsi"/>
                <w:b w:val="0"/>
                <w:bCs w:val="0"/>
                <w:noProof/>
              </w:rPr>
              <w:t>Overview of</w:t>
            </w:r>
            <w:r w:rsidR="00BE7C43" w:rsidRPr="00823DD2">
              <w:rPr>
                <w:rStyle w:val="Hyperlink"/>
                <w:rFonts w:cstheme="minorHAnsi"/>
                <w:b w:val="0"/>
                <w:bCs w:val="0"/>
                <w:noProof/>
                <w:spacing w:val="-10"/>
              </w:rPr>
              <w:t xml:space="preserve"> </w:t>
            </w:r>
            <w:r w:rsidR="00BE7C43" w:rsidRPr="00823DD2">
              <w:rPr>
                <w:rStyle w:val="Hyperlink"/>
                <w:rFonts w:cstheme="minorHAnsi"/>
                <w:b w:val="0"/>
                <w:bCs w:val="0"/>
                <w:noProof/>
              </w:rPr>
              <w:t>Resources</w:t>
            </w:r>
            <w:r w:rsidR="00BE7C43" w:rsidRPr="00823DD2">
              <w:rPr>
                <w:b w:val="0"/>
                <w:bCs w:val="0"/>
                <w:noProof/>
                <w:webHidden/>
              </w:rPr>
              <w:tab/>
            </w:r>
            <w:r w:rsidR="00BE7C43" w:rsidRPr="00823DD2">
              <w:rPr>
                <w:b w:val="0"/>
                <w:bCs w:val="0"/>
                <w:noProof/>
                <w:webHidden/>
              </w:rPr>
              <w:fldChar w:fldCharType="begin"/>
            </w:r>
            <w:r w:rsidR="00BE7C43" w:rsidRPr="00823DD2">
              <w:rPr>
                <w:b w:val="0"/>
                <w:bCs w:val="0"/>
                <w:noProof/>
                <w:webHidden/>
              </w:rPr>
              <w:instrText xml:space="preserve"> PAGEREF _Toc107927649 \h </w:instrText>
            </w:r>
            <w:r w:rsidR="00BE7C43" w:rsidRPr="00823DD2">
              <w:rPr>
                <w:b w:val="0"/>
                <w:bCs w:val="0"/>
                <w:noProof/>
                <w:webHidden/>
              </w:rPr>
            </w:r>
            <w:r w:rsidR="00BE7C43" w:rsidRPr="00823DD2">
              <w:rPr>
                <w:b w:val="0"/>
                <w:bCs w:val="0"/>
                <w:noProof/>
                <w:webHidden/>
              </w:rPr>
              <w:fldChar w:fldCharType="separate"/>
            </w:r>
            <w:r w:rsidR="00BE7C43" w:rsidRPr="00823DD2">
              <w:rPr>
                <w:b w:val="0"/>
                <w:bCs w:val="0"/>
                <w:noProof/>
                <w:webHidden/>
              </w:rPr>
              <w:t>6</w:t>
            </w:r>
            <w:r w:rsidR="00BE7C43" w:rsidRPr="00823DD2">
              <w:rPr>
                <w:b w:val="0"/>
                <w:bCs w:val="0"/>
                <w:noProof/>
                <w:webHidden/>
              </w:rPr>
              <w:fldChar w:fldCharType="end"/>
            </w:r>
          </w:hyperlink>
        </w:p>
        <w:p w14:paraId="4E9DAAC3" w14:textId="44E8FFFB"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0" w:history="1">
            <w:r w:rsidR="00BE7C43" w:rsidRPr="00823DD2">
              <w:rPr>
                <w:rStyle w:val="Hyperlink"/>
                <w:rFonts w:cstheme="minorHAnsi"/>
                <w:noProof/>
              </w:rPr>
              <w:t>Communication</w:t>
            </w:r>
            <w:r w:rsidR="00BE7C43" w:rsidRPr="00823DD2">
              <w:rPr>
                <w:noProof/>
                <w:webHidden/>
              </w:rPr>
              <w:tab/>
            </w:r>
            <w:r w:rsidR="00BE7C43" w:rsidRPr="00823DD2">
              <w:rPr>
                <w:noProof/>
                <w:webHidden/>
              </w:rPr>
              <w:fldChar w:fldCharType="begin"/>
            </w:r>
            <w:r w:rsidR="00BE7C43" w:rsidRPr="00823DD2">
              <w:rPr>
                <w:noProof/>
                <w:webHidden/>
              </w:rPr>
              <w:instrText xml:space="preserve"> PAGEREF _Toc107927650 \h </w:instrText>
            </w:r>
            <w:r w:rsidR="00BE7C43" w:rsidRPr="00823DD2">
              <w:rPr>
                <w:noProof/>
                <w:webHidden/>
              </w:rPr>
            </w:r>
            <w:r w:rsidR="00BE7C43" w:rsidRPr="00823DD2">
              <w:rPr>
                <w:noProof/>
                <w:webHidden/>
              </w:rPr>
              <w:fldChar w:fldCharType="separate"/>
            </w:r>
            <w:r w:rsidR="00BE7C43" w:rsidRPr="00823DD2">
              <w:rPr>
                <w:noProof/>
                <w:webHidden/>
              </w:rPr>
              <w:t>6</w:t>
            </w:r>
            <w:r w:rsidR="00BE7C43" w:rsidRPr="00823DD2">
              <w:rPr>
                <w:noProof/>
                <w:webHidden/>
              </w:rPr>
              <w:fldChar w:fldCharType="end"/>
            </w:r>
          </w:hyperlink>
        </w:p>
        <w:p w14:paraId="11ACD31C" w14:textId="6FAAFDCE"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1" w:history="1">
            <w:r w:rsidR="00BE7C43" w:rsidRPr="00823DD2">
              <w:rPr>
                <w:rStyle w:val="Hyperlink"/>
                <w:rFonts w:cstheme="minorHAnsi"/>
                <w:noProof/>
              </w:rPr>
              <w:t>Internal Staffing of the QAPI Department</w:t>
            </w:r>
            <w:r w:rsidR="00BE7C43" w:rsidRPr="00823DD2">
              <w:rPr>
                <w:noProof/>
                <w:webHidden/>
              </w:rPr>
              <w:tab/>
            </w:r>
            <w:r w:rsidR="00BE7C43" w:rsidRPr="00823DD2">
              <w:rPr>
                <w:noProof/>
                <w:webHidden/>
              </w:rPr>
              <w:fldChar w:fldCharType="begin"/>
            </w:r>
            <w:r w:rsidR="00BE7C43" w:rsidRPr="00823DD2">
              <w:rPr>
                <w:noProof/>
                <w:webHidden/>
              </w:rPr>
              <w:instrText xml:space="preserve"> PAGEREF _Toc107927651 \h </w:instrText>
            </w:r>
            <w:r w:rsidR="00BE7C43" w:rsidRPr="00823DD2">
              <w:rPr>
                <w:noProof/>
                <w:webHidden/>
              </w:rPr>
            </w:r>
            <w:r w:rsidR="00BE7C43" w:rsidRPr="00823DD2">
              <w:rPr>
                <w:noProof/>
                <w:webHidden/>
              </w:rPr>
              <w:fldChar w:fldCharType="separate"/>
            </w:r>
            <w:r w:rsidR="00BE7C43" w:rsidRPr="00823DD2">
              <w:rPr>
                <w:noProof/>
                <w:webHidden/>
              </w:rPr>
              <w:fldChar w:fldCharType="end"/>
            </w:r>
          </w:hyperlink>
          <w:r w:rsidR="00A256EE">
            <w:rPr>
              <w:noProof/>
            </w:rPr>
            <w:t>7</w:t>
          </w:r>
        </w:p>
        <w:p w14:paraId="2E2B8B9A" w14:textId="2858EDDF"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2" w:history="1">
            <w:r w:rsidR="00BE7C43" w:rsidRPr="00823DD2">
              <w:rPr>
                <w:rStyle w:val="Hyperlink"/>
                <w:rFonts w:cstheme="minorHAnsi"/>
                <w:noProof/>
              </w:rPr>
              <w:t>Adequacy of Quality Management Resources</w:t>
            </w:r>
            <w:r w:rsidR="00BE7C43" w:rsidRPr="00823DD2">
              <w:rPr>
                <w:noProof/>
                <w:webHidden/>
              </w:rPr>
              <w:tab/>
            </w:r>
          </w:hyperlink>
          <w:r w:rsidR="00A256EE">
            <w:rPr>
              <w:noProof/>
            </w:rPr>
            <w:t>7</w:t>
          </w:r>
        </w:p>
        <w:p w14:paraId="57974FC9" w14:textId="7B84238D"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3" w:history="1">
            <w:r w:rsidR="00BE7C43" w:rsidRPr="00823DD2">
              <w:rPr>
                <w:rStyle w:val="Hyperlink"/>
                <w:rFonts w:cstheme="minorHAnsi"/>
                <w:noProof/>
              </w:rPr>
              <w:t>Leadership Involvement</w:t>
            </w:r>
            <w:r w:rsidR="00BE7C43" w:rsidRPr="00823DD2">
              <w:rPr>
                <w:noProof/>
                <w:webHidden/>
              </w:rPr>
              <w:tab/>
            </w:r>
          </w:hyperlink>
          <w:r w:rsidR="00A256EE">
            <w:rPr>
              <w:noProof/>
            </w:rPr>
            <w:t>9</w:t>
          </w:r>
        </w:p>
        <w:p w14:paraId="62DCBEBD" w14:textId="2E52D016"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4" w:history="1">
            <w:r w:rsidR="00BE7C43" w:rsidRPr="00823DD2">
              <w:rPr>
                <w:rStyle w:val="Hyperlink"/>
                <w:rFonts w:cstheme="minorHAnsi"/>
                <w:noProof/>
              </w:rPr>
              <w:t>Practitioner Involvement</w:t>
            </w:r>
            <w:r w:rsidR="00BE7C43" w:rsidRPr="00823DD2">
              <w:rPr>
                <w:noProof/>
                <w:webHidden/>
              </w:rPr>
              <w:tab/>
            </w:r>
          </w:hyperlink>
          <w:r w:rsidR="00A256EE">
            <w:rPr>
              <w:noProof/>
            </w:rPr>
            <w:t>9</w:t>
          </w:r>
        </w:p>
        <w:p w14:paraId="498E4801" w14:textId="0534FF8D"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5" w:history="1">
            <w:r w:rsidR="00BE7C43" w:rsidRPr="00823DD2">
              <w:rPr>
                <w:rStyle w:val="Hyperlink"/>
                <w:rFonts w:cstheme="minorHAnsi"/>
                <w:noProof/>
              </w:rPr>
              <w:t>Physical Resources: Phones/Computers/Equipment</w:t>
            </w:r>
            <w:r w:rsidR="00BE7C43" w:rsidRPr="00823DD2">
              <w:rPr>
                <w:noProof/>
                <w:webHidden/>
              </w:rPr>
              <w:tab/>
            </w:r>
          </w:hyperlink>
          <w:r w:rsidR="00A256EE">
            <w:rPr>
              <w:noProof/>
            </w:rPr>
            <w:t>9</w:t>
          </w:r>
        </w:p>
        <w:p w14:paraId="726D250D" w14:textId="72B20C3E" w:rsidR="00BE7C43" w:rsidRPr="00823DD2" w:rsidRDefault="00195609">
          <w:pPr>
            <w:pStyle w:val="TOC2"/>
            <w:tabs>
              <w:tab w:val="right" w:leader="dot" w:pos="11390"/>
            </w:tabs>
            <w:rPr>
              <w:rFonts w:asciiTheme="minorHAnsi" w:eastAsiaTheme="minorEastAsia" w:hAnsiTheme="minorHAnsi" w:cstheme="minorBidi"/>
              <w:noProof/>
              <w:lang w:bidi="ar-SA"/>
            </w:rPr>
          </w:pPr>
          <w:hyperlink w:anchor="_Toc107927656" w:history="1">
            <w:r w:rsidR="00BE7C43" w:rsidRPr="00823DD2">
              <w:rPr>
                <w:rStyle w:val="Hyperlink"/>
                <w:rFonts w:cstheme="minorHAnsi"/>
                <w:noProof/>
              </w:rPr>
              <w:t>Service Population and Eligible Consumers Served</w:t>
            </w:r>
            <w:r w:rsidR="00BE7C43" w:rsidRPr="00823DD2">
              <w:rPr>
                <w:noProof/>
                <w:webHidden/>
              </w:rPr>
              <w:tab/>
            </w:r>
          </w:hyperlink>
          <w:r w:rsidR="00A256EE">
            <w:rPr>
              <w:noProof/>
            </w:rPr>
            <w:t>9</w:t>
          </w:r>
        </w:p>
        <w:p w14:paraId="603369FE" w14:textId="327E066E" w:rsidR="00BE7C43" w:rsidRPr="00823DD2" w:rsidRDefault="00195609">
          <w:pPr>
            <w:pStyle w:val="TOC1"/>
            <w:tabs>
              <w:tab w:val="right" w:leader="dot" w:pos="11390"/>
            </w:tabs>
            <w:rPr>
              <w:rFonts w:asciiTheme="minorHAnsi" w:eastAsiaTheme="minorEastAsia" w:hAnsiTheme="minorHAnsi" w:cstheme="minorBidi"/>
              <w:b w:val="0"/>
              <w:bCs w:val="0"/>
              <w:noProof/>
              <w:lang w:bidi="ar-SA"/>
            </w:rPr>
          </w:pPr>
          <w:hyperlink w:anchor="_Toc107927657" w:history="1">
            <w:r w:rsidR="00BE7C43" w:rsidRPr="00823DD2">
              <w:rPr>
                <w:rStyle w:val="Hyperlink"/>
                <w:rFonts w:cstheme="minorHAnsi"/>
                <w:b w:val="0"/>
                <w:bCs w:val="0"/>
                <w:noProof/>
              </w:rPr>
              <w:t>I</w:t>
            </w:r>
            <w:r w:rsidR="00266686">
              <w:rPr>
                <w:rStyle w:val="Hyperlink"/>
                <w:rFonts w:cstheme="minorHAnsi"/>
                <w:b w:val="0"/>
                <w:bCs w:val="0"/>
                <w:noProof/>
              </w:rPr>
              <w:t>II</w:t>
            </w:r>
            <w:r w:rsidR="00BE7C43" w:rsidRPr="00823DD2">
              <w:rPr>
                <w:rStyle w:val="Hyperlink"/>
                <w:rFonts w:cstheme="minorHAnsi"/>
                <w:b w:val="0"/>
                <w:bCs w:val="0"/>
                <w:noProof/>
              </w:rPr>
              <w:t>.      Evaluation of Quality Management Committee</w:t>
            </w:r>
            <w:r w:rsidR="00BE7C43" w:rsidRPr="00823DD2">
              <w:rPr>
                <w:rStyle w:val="Hyperlink"/>
                <w:rFonts w:cstheme="minorHAnsi"/>
                <w:b w:val="0"/>
                <w:bCs w:val="0"/>
                <w:noProof/>
                <w:spacing w:val="-39"/>
              </w:rPr>
              <w:t xml:space="preserve"> </w:t>
            </w:r>
            <w:r w:rsidR="00BE7C43" w:rsidRPr="00823DD2">
              <w:rPr>
                <w:rStyle w:val="Hyperlink"/>
                <w:rFonts w:cstheme="minorHAnsi"/>
                <w:b w:val="0"/>
                <w:bCs w:val="0"/>
                <w:noProof/>
              </w:rPr>
              <w:t>Structure</w:t>
            </w:r>
            <w:r w:rsidR="00BE7C43" w:rsidRPr="00823DD2">
              <w:rPr>
                <w:b w:val="0"/>
                <w:bCs w:val="0"/>
                <w:noProof/>
                <w:webHidden/>
              </w:rPr>
              <w:tab/>
            </w:r>
          </w:hyperlink>
          <w:r w:rsidR="00A256EE">
            <w:rPr>
              <w:b w:val="0"/>
              <w:bCs w:val="0"/>
              <w:noProof/>
            </w:rPr>
            <w:t>9</w:t>
          </w:r>
        </w:p>
        <w:p w14:paraId="2F76224C" w14:textId="7628DFCB" w:rsidR="00BE7C43" w:rsidRDefault="00195609">
          <w:pPr>
            <w:pStyle w:val="TOC3"/>
            <w:tabs>
              <w:tab w:val="right" w:leader="dot" w:pos="11390"/>
            </w:tabs>
            <w:rPr>
              <w:rFonts w:asciiTheme="minorHAnsi" w:eastAsiaTheme="minorEastAsia" w:hAnsiTheme="minorHAnsi" w:cstheme="minorBidi"/>
              <w:noProof/>
              <w:lang w:bidi="ar-SA"/>
            </w:rPr>
          </w:pPr>
          <w:hyperlink w:anchor="_Toc107927658" w:history="1">
            <w:r w:rsidR="00BE7C43" w:rsidRPr="00921697">
              <w:rPr>
                <w:rStyle w:val="Hyperlink"/>
                <w:rFonts w:cstheme="minorHAnsi"/>
                <w:i/>
                <w:iCs/>
                <w:noProof/>
              </w:rPr>
              <w:t>Quality Management Committee (QMC) Membership</w:t>
            </w:r>
            <w:r w:rsidR="00BE7C43">
              <w:rPr>
                <w:noProof/>
                <w:webHidden/>
              </w:rPr>
              <w:tab/>
            </w:r>
            <w:r w:rsidR="00BE7C43">
              <w:rPr>
                <w:noProof/>
                <w:webHidden/>
              </w:rPr>
              <w:fldChar w:fldCharType="begin"/>
            </w:r>
            <w:r w:rsidR="00BE7C43">
              <w:rPr>
                <w:noProof/>
                <w:webHidden/>
              </w:rPr>
              <w:instrText xml:space="preserve"> PAGEREF _Toc107927658 \h </w:instrText>
            </w:r>
            <w:r w:rsidR="00BE7C43">
              <w:rPr>
                <w:noProof/>
                <w:webHidden/>
              </w:rPr>
            </w:r>
            <w:r w:rsidR="00BE7C43">
              <w:rPr>
                <w:noProof/>
                <w:webHidden/>
              </w:rPr>
              <w:fldChar w:fldCharType="separate"/>
            </w:r>
            <w:r w:rsidR="00BE7C43">
              <w:rPr>
                <w:noProof/>
                <w:webHidden/>
              </w:rPr>
              <w:t>1</w:t>
            </w:r>
            <w:r w:rsidR="00BE7C43">
              <w:rPr>
                <w:noProof/>
                <w:webHidden/>
              </w:rPr>
              <w:fldChar w:fldCharType="end"/>
            </w:r>
          </w:hyperlink>
          <w:r w:rsidR="00A256EE">
            <w:rPr>
              <w:noProof/>
            </w:rPr>
            <w:t>0</w:t>
          </w:r>
        </w:p>
        <w:p w14:paraId="620E7C19" w14:textId="3C65B68D" w:rsidR="00BE7C43" w:rsidRDefault="00195609">
          <w:pPr>
            <w:pStyle w:val="TOC3"/>
            <w:tabs>
              <w:tab w:val="right" w:leader="dot" w:pos="11390"/>
            </w:tabs>
            <w:rPr>
              <w:rFonts w:asciiTheme="minorHAnsi" w:eastAsiaTheme="minorEastAsia" w:hAnsiTheme="minorHAnsi" w:cstheme="minorBidi"/>
              <w:noProof/>
              <w:lang w:bidi="ar-SA"/>
            </w:rPr>
          </w:pPr>
          <w:hyperlink w:anchor="_Toc107927659" w:history="1">
            <w:r w:rsidR="00BE7C43" w:rsidRPr="00921697">
              <w:rPr>
                <w:rStyle w:val="Hyperlink"/>
                <w:rFonts w:cstheme="minorHAnsi"/>
                <w:i/>
                <w:iCs/>
                <w:noProof/>
              </w:rPr>
              <w:t>QMC Committee Commitments</w:t>
            </w:r>
            <w:r w:rsidR="00BE7C43">
              <w:rPr>
                <w:noProof/>
                <w:webHidden/>
              </w:rPr>
              <w:tab/>
            </w:r>
            <w:r w:rsidR="00BE7C43">
              <w:rPr>
                <w:noProof/>
                <w:webHidden/>
              </w:rPr>
              <w:fldChar w:fldCharType="begin"/>
            </w:r>
            <w:r w:rsidR="00BE7C43">
              <w:rPr>
                <w:noProof/>
                <w:webHidden/>
              </w:rPr>
              <w:instrText xml:space="preserve"> PAGEREF _Toc107927659 \h </w:instrText>
            </w:r>
            <w:r w:rsidR="00BE7C43">
              <w:rPr>
                <w:noProof/>
                <w:webHidden/>
              </w:rPr>
            </w:r>
            <w:r w:rsidR="00BE7C43">
              <w:rPr>
                <w:noProof/>
                <w:webHidden/>
              </w:rPr>
              <w:fldChar w:fldCharType="separate"/>
            </w:r>
            <w:r w:rsidR="00BE7C43">
              <w:rPr>
                <w:noProof/>
                <w:webHidden/>
              </w:rPr>
              <w:t>1</w:t>
            </w:r>
            <w:r w:rsidR="00BE7C43">
              <w:rPr>
                <w:noProof/>
                <w:webHidden/>
              </w:rPr>
              <w:fldChar w:fldCharType="end"/>
            </w:r>
          </w:hyperlink>
          <w:r w:rsidR="00A256EE">
            <w:rPr>
              <w:noProof/>
            </w:rPr>
            <w:t>0</w:t>
          </w:r>
        </w:p>
        <w:p w14:paraId="60BBB7A7" w14:textId="4B5F94F7" w:rsidR="00BE7C43" w:rsidRDefault="00195609">
          <w:pPr>
            <w:pStyle w:val="TOC3"/>
            <w:tabs>
              <w:tab w:val="right" w:leader="dot" w:pos="11390"/>
            </w:tabs>
            <w:rPr>
              <w:rFonts w:asciiTheme="minorHAnsi" w:eastAsiaTheme="minorEastAsia" w:hAnsiTheme="minorHAnsi" w:cstheme="minorBidi"/>
              <w:noProof/>
              <w:lang w:bidi="ar-SA"/>
            </w:rPr>
          </w:pPr>
          <w:hyperlink w:anchor="_Toc107927660" w:history="1">
            <w:r w:rsidR="00BE7C43" w:rsidRPr="00921697">
              <w:rPr>
                <w:rStyle w:val="Hyperlink"/>
                <w:rFonts w:cstheme="minorHAnsi"/>
                <w:i/>
                <w:iCs/>
                <w:noProof/>
              </w:rPr>
              <w:t>Decision Making Process</w:t>
            </w:r>
            <w:r w:rsidR="00BE7C43">
              <w:rPr>
                <w:noProof/>
                <w:webHidden/>
              </w:rPr>
              <w:tab/>
            </w:r>
            <w:r w:rsidR="00BE7C43">
              <w:rPr>
                <w:noProof/>
                <w:webHidden/>
              </w:rPr>
              <w:fldChar w:fldCharType="begin"/>
            </w:r>
            <w:r w:rsidR="00BE7C43">
              <w:rPr>
                <w:noProof/>
                <w:webHidden/>
              </w:rPr>
              <w:instrText xml:space="preserve"> PAGEREF _Toc107927660 \h </w:instrText>
            </w:r>
            <w:r w:rsidR="00BE7C43">
              <w:rPr>
                <w:noProof/>
                <w:webHidden/>
              </w:rPr>
            </w:r>
            <w:r w:rsidR="00BE7C43">
              <w:rPr>
                <w:noProof/>
                <w:webHidden/>
              </w:rPr>
              <w:fldChar w:fldCharType="separate"/>
            </w:r>
            <w:r w:rsidR="00BE7C43">
              <w:rPr>
                <w:noProof/>
                <w:webHidden/>
              </w:rPr>
              <w:t>1</w:t>
            </w:r>
            <w:r w:rsidR="00BE7C43">
              <w:rPr>
                <w:noProof/>
                <w:webHidden/>
              </w:rPr>
              <w:fldChar w:fldCharType="end"/>
            </w:r>
          </w:hyperlink>
          <w:r w:rsidR="00A256EE">
            <w:rPr>
              <w:noProof/>
            </w:rPr>
            <w:t>0</w:t>
          </w:r>
        </w:p>
        <w:p w14:paraId="1C816314" w14:textId="0B212973" w:rsidR="00BE7C43" w:rsidRDefault="00195609">
          <w:pPr>
            <w:pStyle w:val="TOC3"/>
            <w:tabs>
              <w:tab w:val="right" w:leader="dot" w:pos="11390"/>
            </w:tabs>
            <w:rPr>
              <w:rFonts w:asciiTheme="minorHAnsi" w:eastAsiaTheme="minorEastAsia" w:hAnsiTheme="minorHAnsi" w:cstheme="minorBidi"/>
              <w:noProof/>
              <w:lang w:bidi="ar-SA"/>
            </w:rPr>
          </w:pPr>
          <w:hyperlink w:anchor="_Toc107927661" w:history="1">
            <w:r w:rsidR="00BE7C43" w:rsidRPr="00921697">
              <w:rPr>
                <w:rStyle w:val="Hyperlink"/>
                <w:rFonts w:cstheme="minorHAnsi"/>
                <w:i/>
                <w:iCs/>
                <w:noProof/>
              </w:rPr>
              <w:t>QMC Roles and Responsibilities</w:t>
            </w:r>
            <w:r w:rsidR="00BE7C43">
              <w:rPr>
                <w:noProof/>
                <w:webHidden/>
              </w:rPr>
              <w:tab/>
            </w:r>
            <w:r w:rsidR="00BE7C43">
              <w:rPr>
                <w:noProof/>
                <w:webHidden/>
              </w:rPr>
              <w:fldChar w:fldCharType="begin"/>
            </w:r>
            <w:r w:rsidR="00BE7C43">
              <w:rPr>
                <w:noProof/>
                <w:webHidden/>
              </w:rPr>
              <w:instrText xml:space="preserve"> PAGEREF _Toc107927661 \h </w:instrText>
            </w:r>
            <w:r w:rsidR="00BE7C43">
              <w:rPr>
                <w:noProof/>
                <w:webHidden/>
              </w:rPr>
            </w:r>
            <w:r w:rsidR="00BE7C43">
              <w:rPr>
                <w:noProof/>
                <w:webHidden/>
              </w:rPr>
              <w:fldChar w:fldCharType="separate"/>
            </w:r>
            <w:r w:rsidR="00BE7C43">
              <w:rPr>
                <w:noProof/>
                <w:webHidden/>
              </w:rPr>
              <w:t>1</w:t>
            </w:r>
            <w:r w:rsidR="00BE7C43">
              <w:rPr>
                <w:noProof/>
                <w:webHidden/>
              </w:rPr>
              <w:fldChar w:fldCharType="end"/>
            </w:r>
          </w:hyperlink>
          <w:r w:rsidR="00A256EE">
            <w:rPr>
              <w:noProof/>
            </w:rPr>
            <w:t>0</w:t>
          </w:r>
        </w:p>
        <w:p w14:paraId="2AC2AED7" w14:textId="37D81B1A"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62" w:history="1">
            <w:r w:rsidR="00BE7C43" w:rsidRPr="00516E1A">
              <w:rPr>
                <w:rStyle w:val="Hyperlink"/>
                <w:rFonts w:cstheme="minorHAnsi"/>
                <w:i/>
                <w:iCs/>
                <w:noProof/>
              </w:rPr>
              <w:t>Quality Management Committee Key Accomplishments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_Toc107927662 \h </w:instrText>
            </w:r>
            <w:r w:rsidR="00BE7C43" w:rsidRPr="00516E1A">
              <w:rPr>
                <w:noProof/>
                <w:webHidden/>
              </w:rPr>
            </w:r>
            <w:r w:rsidR="00BE7C43" w:rsidRPr="00516E1A">
              <w:rPr>
                <w:noProof/>
                <w:webHidden/>
              </w:rPr>
              <w:fldChar w:fldCharType="separate"/>
            </w:r>
            <w:r w:rsidR="00BE7C43" w:rsidRPr="00516E1A">
              <w:rPr>
                <w:noProof/>
                <w:webHidden/>
              </w:rPr>
              <w:t>1</w:t>
            </w:r>
            <w:r w:rsidR="00BE7C43" w:rsidRPr="00516E1A">
              <w:rPr>
                <w:noProof/>
                <w:webHidden/>
              </w:rPr>
              <w:fldChar w:fldCharType="end"/>
            </w:r>
          </w:hyperlink>
          <w:r w:rsidR="00A256EE">
            <w:rPr>
              <w:noProof/>
            </w:rPr>
            <w:t>1</w:t>
          </w:r>
        </w:p>
        <w:p w14:paraId="09BA26E8" w14:textId="7590BEC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63" w:history="1">
            <w:r w:rsidR="00BE7C43" w:rsidRPr="00516E1A">
              <w:rPr>
                <w:rStyle w:val="Hyperlink"/>
                <w:rFonts w:cstheme="minorHAnsi"/>
                <w:i/>
                <w:iCs/>
                <w:noProof/>
              </w:rPr>
              <w:t>2021 Quality Management Committee Goals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_Toc107927663 \h </w:instrText>
            </w:r>
            <w:r w:rsidR="00BE7C43" w:rsidRPr="00516E1A">
              <w:rPr>
                <w:noProof/>
                <w:webHidden/>
              </w:rPr>
            </w:r>
            <w:r w:rsidR="00BE7C43" w:rsidRPr="00516E1A">
              <w:rPr>
                <w:noProof/>
                <w:webHidden/>
              </w:rPr>
              <w:fldChar w:fldCharType="separate"/>
            </w:r>
            <w:r w:rsidR="00BE7C43" w:rsidRPr="00516E1A">
              <w:rPr>
                <w:noProof/>
                <w:webHidden/>
              </w:rPr>
              <w:t>1</w:t>
            </w:r>
            <w:r w:rsidR="00BE7C43" w:rsidRPr="00516E1A">
              <w:rPr>
                <w:noProof/>
                <w:webHidden/>
              </w:rPr>
              <w:fldChar w:fldCharType="end"/>
            </w:r>
          </w:hyperlink>
          <w:r w:rsidR="00A256EE">
            <w:rPr>
              <w:noProof/>
            </w:rPr>
            <w:t>1</w:t>
          </w:r>
        </w:p>
        <w:p w14:paraId="050589E9" w14:textId="38BA393D"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666" w:history="1">
            <w:r w:rsidR="00BE7C43" w:rsidRPr="00516E1A">
              <w:rPr>
                <w:rStyle w:val="Hyperlink"/>
                <w:rFonts w:cstheme="minorHAnsi"/>
                <w:noProof/>
              </w:rPr>
              <w:t>MI Health Link Committee Roles and Tasks</w:t>
            </w:r>
            <w:r w:rsidR="00BE7C43" w:rsidRPr="00516E1A">
              <w:rPr>
                <w:noProof/>
                <w:webHidden/>
              </w:rPr>
              <w:tab/>
            </w:r>
          </w:hyperlink>
          <w:r w:rsidR="00A256EE">
            <w:rPr>
              <w:noProof/>
            </w:rPr>
            <w:t>12</w:t>
          </w:r>
        </w:p>
        <w:p w14:paraId="4088679E" w14:textId="46700797"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67" w:history="1">
            <w:r w:rsidR="00BE7C43" w:rsidRPr="00516E1A">
              <w:rPr>
                <w:rStyle w:val="Hyperlink"/>
                <w:rFonts w:cstheme="minorHAnsi"/>
                <w:i/>
                <w:iCs/>
                <w:noProof/>
              </w:rPr>
              <w:t>MI Health Link Committee Membership</w:t>
            </w:r>
            <w:r w:rsidR="00BE7C43" w:rsidRPr="00516E1A">
              <w:rPr>
                <w:noProof/>
                <w:webHidden/>
              </w:rPr>
              <w:tab/>
            </w:r>
          </w:hyperlink>
          <w:r w:rsidR="00A256EE">
            <w:rPr>
              <w:noProof/>
            </w:rPr>
            <w:t>13</w:t>
          </w:r>
        </w:p>
        <w:p w14:paraId="4BFBE62C" w14:textId="132AC930"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68" w:history="1">
            <w:r w:rsidR="00BE7C43" w:rsidRPr="00516E1A">
              <w:rPr>
                <w:rStyle w:val="Hyperlink"/>
                <w:rFonts w:cstheme="minorHAnsi"/>
                <w:i/>
                <w:iCs/>
                <w:noProof/>
              </w:rPr>
              <w:t>Decision Making Process</w:t>
            </w:r>
            <w:r w:rsidR="00BE7C43" w:rsidRPr="00516E1A">
              <w:rPr>
                <w:noProof/>
                <w:webHidden/>
              </w:rPr>
              <w:tab/>
            </w:r>
          </w:hyperlink>
          <w:r w:rsidR="00A256EE">
            <w:rPr>
              <w:noProof/>
            </w:rPr>
            <w:t>13</w:t>
          </w:r>
        </w:p>
        <w:p w14:paraId="19BA14A8" w14:textId="0E9ED274"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69" w:history="1">
            <w:r w:rsidR="00BE7C43" w:rsidRPr="00516E1A">
              <w:rPr>
                <w:rStyle w:val="Hyperlink"/>
                <w:rFonts w:cstheme="minorHAnsi"/>
                <w:noProof/>
              </w:rPr>
              <w:t>MI Health Link Quality Committee Key Accomplishments during 2021</w:t>
            </w:r>
            <w:r w:rsidR="00BE7C43" w:rsidRPr="00516E1A">
              <w:rPr>
                <w:noProof/>
                <w:webHidden/>
              </w:rPr>
              <w:tab/>
            </w:r>
          </w:hyperlink>
          <w:r w:rsidR="00A256EE">
            <w:rPr>
              <w:noProof/>
            </w:rPr>
            <w:t>13</w:t>
          </w:r>
        </w:p>
        <w:p w14:paraId="12B72F60" w14:textId="70857E43"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670" w:history="1">
            <w:r w:rsidR="00BE7C43" w:rsidRPr="00516E1A">
              <w:rPr>
                <w:rStyle w:val="Hyperlink"/>
                <w:rFonts w:cstheme="minorHAnsi"/>
                <w:noProof/>
              </w:rPr>
              <w:t>Managed Information Business Intelligence</w:t>
            </w:r>
            <w:r w:rsidR="00BE7C43" w:rsidRPr="00516E1A">
              <w:rPr>
                <w:noProof/>
                <w:webHidden/>
              </w:rPr>
              <w:tab/>
            </w:r>
          </w:hyperlink>
          <w:r w:rsidR="00A256EE">
            <w:rPr>
              <w:noProof/>
            </w:rPr>
            <w:t>15</w:t>
          </w:r>
        </w:p>
        <w:p w14:paraId="18A12E26" w14:textId="16DF4D3E" w:rsidR="00BE7C43" w:rsidRPr="00516E1A" w:rsidRDefault="00E00214">
          <w:pPr>
            <w:pStyle w:val="TOC1"/>
            <w:tabs>
              <w:tab w:val="right" w:leader="dot" w:pos="11390"/>
            </w:tabs>
            <w:rPr>
              <w:rFonts w:asciiTheme="minorHAnsi" w:eastAsiaTheme="minorEastAsia" w:hAnsiTheme="minorHAnsi" w:cstheme="minorBidi"/>
              <w:b w:val="0"/>
              <w:bCs w:val="0"/>
              <w:noProof/>
              <w:lang w:bidi="ar-SA"/>
            </w:rPr>
          </w:pPr>
          <w:r>
            <w:t>I</w:t>
          </w:r>
          <w:hyperlink w:anchor="_Toc107927671" w:history="1">
            <w:r w:rsidR="00BE7C43" w:rsidRPr="00516E1A">
              <w:rPr>
                <w:rStyle w:val="Hyperlink"/>
                <w:rFonts w:cstheme="minorHAnsi"/>
                <w:b w:val="0"/>
                <w:bCs w:val="0"/>
                <w:noProof/>
              </w:rPr>
              <w:t>V.</w:t>
            </w:r>
            <w:r w:rsidR="00BE7C43" w:rsidRPr="00516E1A">
              <w:rPr>
                <w:rFonts w:asciiTheme="minorHAnsi" w:eastAsiaTheme="minorEastAsia" w:hAnsiTheme="minorHAnsi" w:cstheme="minorBidi"/>
                <w:b w:val="0"/>
                <w:bCs w:val="0"/>
                <w:noProof/>
                <w:lang w:bidi="ar-SA"/>
              </w:rPr>
              <w:tab/>
            </w:r>
            <w:r w:rsidR="00BE7C43" w:rsidRPr="00516E1A">
              <w:rPr>
                <w:rStyle w:val="Hyperlink"/>
                <w:rFonts w:cstheme="minorHAnsi"/>
                <w:b w:val="0"/>
                <w:bCs w:val="0"/>
                <w:noProof/>
              </w:rPr>
              <w:t>Quality Assurance Improvement Program Plan</w:t>
            </w:r>
            <w:r w:rsidR="00BE7C43" w:rsidRPr="00516E1A">
              <w:rPr>
                <w:rStyle w:val="Hyperlink"/>
                <w:rFonts w:cstheme="minorHAnsi"/>
                <w:b w:val="0"/>
                <w:bCs w:val="0"/>
                <w:noProof/>
                <w:spacing w:val="-23"/>
              </w:rPr>
              <w:t xml:space="preserve"> </w:t>
            </w:r>
            <w:r w:rsidR="00BE7C43" w:rsidRPr="00516E1A">
              <w:rPr>
                <w:rStyle w:val="Hyperlink"/>
                <w:rFonts w:cstheme="minorHAnsi"/>
                <w:b w:val="0"/>
                <w:bCs w:val="0"/>
                <w:noProof/>
              </w:rPr>
              <w:t>Evaluation Outcomes</w:t>
            </w:r>
            <w:r w:rsidR="00BE7C43" w:rsidRPr="00516E1A">
              <w:rPr>
                <w:b w:val="0"/>
                <w:bCs w:val="0"/>
                <w:noProof/>
                <w:webHidden/>
              </w:rPr>
              <w:tab/>
            </w:r>
          </w:hyperlink>
          <w:r w:rsidR="00A256EE">
            <w:rPr>
              <w:b w:val="0"/>
              <w:bCs w:val="0"/>
              <w:noProof/>
            </w:rPr>
            <w:t>18</w:t>
          </w:r>
        </w:p>
        <w:p w14:paraId="7A742B16" w14:textId="46E14631"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672" w:history="1">
            <w:r w:rsidR="00BE7C43" w:rsidRPr="00516E1A">
              <w:rPr>
                <w:rStyle w:val="Hyperlink"/>
                <w:rFonts w:cstheme="minorHAnsi"/>
                <w:noProof/>
              </w:rPr>
              <w:t>2021 Michigan Mission-Based Performance Indicator System Results (MMBPIS)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_Toc107927672 \h </w:instrText>
            </w:r>
            <w:r w:rsidR="00BE7C43" w:rsidRPr="00516E1A">
              <w:rPr>
                <w:noProof/>
                <w:webHidden/>
              </w:rPr>
            </w:r>
            <w:r w:rsidR="00BE7C43" w:rsidRPr="00516E1A">
              <w:rPr>
                <w:noProof/>
                <w:webHidden/>
              </w:rPr>
              <w:fldChar w:fldCharType="separate"/>
            </w:r>
            <w:r w:rsidR="00BE7C43" w:rsidRPr="00516E1A">
              <w:rPr>
                <w:noProof/>
                <w:webHidden/>
              </w:rPr>
              <w:t>18</w:t>
            </w:r>
            <w:r w:rsidR="00BE7C43" w:rsidRPr="00516E1A">
              <w:rPr>
                <w:noProof/>
                <w:webHidden/>
              </w:rPr>
              <w:fldChar w:fldCharType="end"/>
            </w:r>
          </w:hyperlink>
        </w:p>
        <w:p w14:paraId="55A5EF8A" w14:textId="3D5C2A2E"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3" w:history="1">
            <w:r w:rsidR="00BE7C43" w:rsidRPr="00516E1A">
              <w:rPr>
                <w:rStyle w:val="Hyperlink"/>
                <w:rFonts w:cstheme="minorHAnsi"/>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_Toc107927673 \h </w:instrText>
            </w:r>
            <w:r w:rsidR="00BE7C43" w:rsidRPr="00516E1A">
              <w:rPr>
                <w:noProof/>
                <w:webHidden/>
              </w:rPr>
            </w:r>
            <w:r w:rsidR="00BE7C43" w:rsidRPr="00516E1A">
              <w:rPr>
                <w:noProof/>
                <w:webHidden/>
              </w:rPr>
              <w:fldChar w:fldCharType="separate"/>
            </w:r>
            <w:r w:rsidR="00BE7C43" w:rsidRPr="00516E1A">
              <w:rPr>
                <w:noProof/>
                <w:webHidden/>
              </w:rPr>
              <w:t>20</w:t>
            </w:r>
            <w:r w:rsidR="00BE7C43" w:rsidRPr="00516E1A">
              <w:rPr>
                <w:noProof/>
                <w:webHidden/>
              </w:rPr>
              <w:fldChar w:fldCharType="end"/>
            </w:r>
          </w:hyperlink>
        </w:p>
        <w:p w14:paraId="59E36769" w14:textId="25CF43CB"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4" w:history="1">
            <w:r w:rsidR="00BE7C43" w:rsidRPr="00516E1A">
              <w:rPr>
                <w:rStyle w:val="Hyperlink"/>
                <w:rFonts w:cstheme="minorHAnsi"/>
                <w:noProof/>
              </w:rPr>
              <w:t>Target Goals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_Toc107927674 \h </w:instrText>
            </w:r>
            <w:r w:rsidR="00BE7C43" w:rsidRPr="00516E1A">
              <w:rPr>
                <w:noProof/>
                <w:webHidden/>
              </w:rPr>
            </w:r>
            <w:r w:rsidR="00BE7C43" w:rsidRPr="00516E1A">
              <w:rPr>
                <w:noProof/>
                <w:webHidden/>
              </w:rPr>
              <w:fldChar w:fldCharType="separate"/>
            </w:r>
            <w:r w:rsidR="00BE7C43" w:rsidRPr="00516E1A">
              <w:rPr>
                <w:noProof/>
                <w:webHidden/>
              </w:rPr>
              <w:t>20</w:t>
            </w:r>
            <w:r w:rsidR="00BE7C43" w:rsidRPr="00516E1A">
              <w:rPr>
                <w:noProof/>
                <w:webHidden/>
              </w:rPr>
              <w:fldChar w:fldCharType="end"/>
            </w:r>
          </w:hyperlink>
        </w:p>
        <w:p w14:paraId="0402FEAA" w14:textId="6CE530A6"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5" w:history="1">
            <w:r w:rsidR="00BE7C43" w:rsidRPr="00516E1A">
              <w:rPr>
                <w:rStyle w:val="Hyperlink"/>
                <w:rFonts w:cstheme="minorHAnsi"/>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_Toc107927675 \h </w:instrText>
            </w:r>
            <w:r w:rsidR="00BE7C43" w:rsidRPr="00516E1A">
              <w:rPr>
                <w:noProof/>
                <w:webHidden/>
              </w:rPr>
            </w:r>
            <w:r w:rsidR="00BE7C43" w:rsidRPr="00516E1A">
              <w:rPr>
                <w:noProof/>
                <w:webHidden/>
              </w:rPr>
              <w:fldChar w:fldCharType="separate"/>
            </w:r>
            <w:r w:rsidR="00BE7C43" w:rsidRPr="00516E1A">
              <w:rPr>
                <w:noProof/>
                <w:webHidden/>
              </w:rPr>
              <w:t>20</w:t>
            </w:r>
            <w:r w:rsidR="00BE7C43" w:rsidRPr="00516E1A">
              <w:rPr>
                <w:noProof/>
                <w:webHidden/>
              </w:rPr>
              <w:fldChar w:fldCharType="end"/>
            </w:r>
          </w:hyperlink>
        </w:p>
        <w:p w14:paraId="01F0793B" w14:textId="43A94C7D"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6" w:history="1">
            <w:r w:rsidR="00BE7C43" w:rsidRPr="00516E1A">
              <w:rPr>
                <w:rStyle w:val="Hyperlink"/>
                <w:rFonts w:cstheme="minorHAnsi"/>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_Toc107927676 \h </w:instrText>
            </w:r>
            <w:r w:rsidR="00BE7C43" w:rsidRPr="00516E1A">
              <w:rPr>
                <w:noProof/>
                <w:webHidden/>
              </w:rPr>
            </w:r>
            <w:r w:rsidR="00BE7C43" w:rsidRPr="00516E1A">
              <w:rPr>
                <w:noProof/>
                <w:webHidden/>
              </w:rPr>
              <w:fldChar w:fldCharType="separate"/>
            </w:r>
            <w:r w:rsidR="00BE7C43" w:rsidRPr="00516E1A">
              <w:rPr>
                <w:noProof/>
                <w:webHidden/>
              </w:rPr>
              <w:t>21</w:t>
            </w:r>
            <w:r w:rsidR="00BE7C43" w:rsidRPr="00516E1A">
              <w:rPr>
                <w:noProof/>
                <w:webHidden/>
              </w:rPr>
              <w:fldChar w:fldCharType="end"/>
            </w:r>
          </w:hyperlink>
        </w:p>
        <w:p w14:paraId="01678C20" w14:textId="5C45B9A2"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7" w:history="1">
            <w:r w:rsidR="00BE7C43" w:rsidRPr="00516E1A">
              <w:rPr>
                <w:rStyle w:val="Hyperlink"/>
                <w:rFonts w:cstheme="minorHAnsi"/>
                <w:noProof/>
              </w:rPr>
              <w:t>Improvement Efforts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_Toc107927677 \h </w:instrText>
            </w:r>
            <w:r w:rsidR="00BE7C43" w:rsidRPr="00516E1A">
              <w:rPr>
                <w:noProof/>
                <w:webHidden/>
              </w:rPr>
            </w:r>
            <w:r w:rsidR="00BE7C43" w:rsidRPr="00516E1A">
              <w:rPr>
                <w:noProof/>
                <w:webHidden/>
              </w:rPr>
              <w:fldChar w:fldCharType="separate"/>
            </w:r>
            <w:r w:rsidR="00BE7C43" w:rsidRPr="00516E1A">
              <w:rPr>
                <w:noProof/>
                <w:webHidden/>
              </w:rPr>
              <w:t>21</w:t>
            </w:r>
            <w:r w:rsidR="00BE7C43" w:rsidRPr="00516E1A">
              <w:rPr>
                <w:noProof/>
                <w:webHidden/>
              </w:rPr>
              <w:fldChar w:fldCharType="end"/>
            </w:r>
          </w:hyperlink>
        </w:p>
        <w:p w14:paraId="7C776A3C" w14:textId="255C3414"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78" w:history="1">
            <w:r w:rsidR="00BE7C43" w:rsidRPr="00516E1A">
              <w:rPr>
                <w:rStyle w:val="Hyperlink"/>
                <w:rFonts w:cstheme="minorHAnsi"/>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_Toc107927678 \h </w:instrText>
            </w:r>
            <w:r w:rsidR="00BE7C43" w:rsidRPr="00516E1A">
              <w:rPr>
                <w:noProof/>
                <w:webHidden/>
              </w:rPr>
            </w:r>
            <w:r w:rsidR="00BE7C43" w:rsidRPr="00516E1A">
              <w:rPr>
                <w:noProof/>
                <w:webHidden/>
              </w:rPr>
              <w:fldChar w:fldCharType="separate"/>
            </w:r>
            <w:r w:rsidR="00BE7C43" w:rsidRPr="00516E1A">
              <w:rPr>
                <w:noProof/>
                <w:webHidden/>
              </w:rPr>
              <w:t>21</w:t>
            </w:r>
            <w:r w:rsidR="00BE7C43" w:rsidRPr="00516E1A">
              <w:rPr>
                <w:noProof/>
                <w:webHidden/>
              </w:rPr>
              <w:fldChar w:fldCharType="end"/>
            </w:r>
          </w:hyperlink>
        </w:p>
        <w:p w14:paraId="0C3382FE" w14:textId="43D4596F"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679" w:history="1">
            <w:r w:rsidR="00BE7C43" w:rsidRPr="000A467B">
              <w:rPr>
                <w:rStyle w:val="Hyperlink"/>
                <w:rFonts w:cstheme="minorHAnsi"/>
                <w:noProof/>
              </w:rPr>
              <w:t>FY 2021 Event</w:t>
            </w:r>
            <w:r w:rsidR="00BE7C43" w:rsidRPr="000A467B">
              <w:rPr>
                <w:rStyle w:val="Hyperlink"/>
                <w:rFonts w:cstheme="minorHAnsi"/>
                <w:noProof/>
                <w:spacing w:val="-10"/>
              </w:rPr>
              <w:t xml:space="preserve"> </w:t>
            </w:r>
            <w:r w:rsidR="00BE7C43" w:rsidRPr="000A467B">
              <w:rPr>
                <w:rStyle w:val="Hyperlink"/>
                <w:rFonts w:cstheme="minorHAnsi"/>
                <w:noProof/>
              </w:rPr>
              <w:t>Reporting</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_Toc107927679 \h </w:instrText>
            </w:r>
            <w:r w:rsidR="00BE7C43" w:rsidRPr="000A467B">
              <w:rPr>
                <w:noProof/>
                <w:webHidden/>
              </w:rPr>
            </w:r>
            <w:r w:rsidR="00BE7C43" w:rsidRPr="000A467B">
              <w:rPr>
                <w:noProof/>
                <w:webHidden/>
              </w:rPr>
              <w:fldChar w:fldCharType="separate"/>
            </w:r>
            <w:r w:rsidR="00BE7C43" w:rsidRPr="000A467B">
              <w:rPr>
                <w:noProof/>
                <w:webHidden/>
              </w:rPr>
              <w:t>23</w:t>
            </w:r>
            <w:r w:rsidR="00BE7C43" w:rsidRPr="000A467B">
              <w:rPr>
                <w:noProof/>
                <w:webHidden/>
              </w:rPr>
              <w:fldChar w:fldCharType="end"/>
            </w:r>
          </w:hyperlink>
        </w:p>
        <w:p w14:paraId="2F351308" w14:textId="5B8ABA6C"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0" w:history="1">
            <w:r w:rsidR="00BE7C43" w:rsidRPr="00516E1A">
              <w:rPr>
                <w:rStyle w:val="Hyperlink"/>
                <w:rFonts w:cstheme="minorHAnsi"/>
                <w:noProof/>
              </w:rPr>
              <w:t>FY 2021 Critical Incidents (All Business Lines)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_Toc107927680 \h </w:instrText>
            </w:r>
            <w:r w:rsidR="00BE7C43" w:rsidRPr="00516E1A">
              <w:rPr>
                <w:noProof/>
                <w:webHidden/>
              </w:rPr>
            </w:r>
            <w:r w:rsidR="00BE7C43" w:rsidRPr="00516E1A">
              <w:rPr>
                <w:noProof/>
                <w:webHidden/>
              </w:rPr>
              <w:fldChar w:fldCharType="separate"/>
            </w:r>
            <w:r w:rsidR="00BE7C43" w:rsidRPr="00516E1A">
              <w:rPr>
                <w:noProof/>
                <w:webHidden/>
              </w:rPr>
              <w:t>23</w:t>
            </w:r>
            <w:r w:rsidR="00BE7C43" w:rsidRPr="00516E1A">
              <w:rPr>
                <w:noProof/>
                <w:webHidden/>
              </w:rPr>
              <w:fldChar w:fldCharType="end"/>
            </w:r>
          </w:hyperlink>
        </w:p>
        <w:p w14:paraId="2227DBB2" w14:textId="0B7435EB"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1" w:history="1">
            <w:r w:rsidR="00BE7C43" w:rsidRPr="00516E1A">
              <w:rPr>
                <w:rStyle w:val="Hyperlink"/>
                <w:rFonts w:cstheme="minorHAnsi"/>
                <w:noProof/>
              </w:rPr>
              <w:t>MI Health Link (Duals Demonstration Project) CY 2021 Critical Incidents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_Toc107927681 \h </w:instrText>
            </w:r>
            <w:r w:rsidR="00BE7C43" w:rsidRPr="00516E1A">
              <w:rPr>
                <w:noProof/>
                <w:webHidden/>
              </w:rPr>
            </w:r>
            <w:r w:rsidR="00BE7C43" w:rsidRPr="00516E1A">
              <w:rPr>
                <w:noProof/>
                <w:webHidden/>
              </w:rPr>
              <w:fldChar w:fldCharType="separate"/>
            </w:r>
            <w:r w:rsidR="00BE7C43" w:rsidRPr="00516E1A">
              <w:rPr>
                <w:noProof/>
                <w:webHidden/>
              </w:rPr>
              <w:t>24</w:t>
            </w:r>
            <w:r w:rsidR="00BE7C43" w:rsidRPr="00516E1A">
              <w:rPr>
                <w:noProof/>
                <w:webHidden/>
              </w:rPr>
              <w:fldChar w:fldCharType="end"/>
            </w:r>
          </w:hyperlink>
        </w:p>
        <w:p w14:paraId="6E240192" w14:textId="4A590566"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2"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_Toc107927682 \h </w:instrText>
            </w:r>
            <w:r w:rsidR="00BE7C43" w:rsidRPr="00516E1A">
              <w:rPr>
                <w:noProof/>
                <w:webHidden/>
              </w:rPr>
            </w:r>
            <w:r w:rsidR="00BE7C43" w:rsidRPr="00516E1A">
              <w:rPr>
                <w:noProof/>
                <w:webHidden/>
              </w:rPr>
              <w:fldChar w:fldCharType="separate"/>
            </w:r>
            <w:r w:rsidR="00BE7C43" w:rsidRPr="00516E1A">
              <w:rPr>
                <w:noProof/>
                <w:webHidden/>
              </w:rPr>
              <w:t>25</w:t>
            </w:r>
            <w:r w:rsidR="00BE7C43" w:rsidRPr="00516E1A">
              <w:rPr>
                <w:noProof/>
                <w:webHidden/>
              </w:rPr>
              <w:fldChar w:fldCharType="end"/>
            </w:r>
          </w:hyperlink>
        </w:p>
        <w:p w14:paraId="765D29EF" w14:textId="5CCF3FA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3"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_Toc107927683 \h </w:instrText>
            </w:r>
            <w:r w:rsidR="00BE7C43" w:rsidRPr="00516E1A">
              <w:rPr>
                <w:noProof/>
                <w:webHidden/>
              </w:rPr>
            </w:r>
            <w:r w:rsidR="00BE7C43" w:rsidRPr="00516E1A">
              <w:rPr>
                <w:noProof/>
                <w:webHidden/>
              </w:rPr>
              <w:fldChar w:fldCharType="separate"/>
            </w:r>
            <w:r w:rsidR="00BE7C43" w:rsidRPr="00516E1A">
              <w:rPr>
                <w:noProof/>
                <w:webHidden/>
              </w:rPr>
              <w:t>25</w:t>
            </w:r>
            <w:r w:rsidR="00BE7C43" w:rsidRPr="00516E1A">
              <w:rPr>
                <w:noProof/>
                <w:webHidden/>
              </w:rPr>
              <w:fldChar w:fldCharType="end"/>
            </w:r>
          </w:hyperlink>
        </w:p>
        <w:p w14:paraId="6F1EA53D" w14:textId="29461FEA"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4" w:history="1">
            <w:r w:rsidR="00BE7C43" w:rsidRPr="00516E1A">
              <w:rPr>
                <w:rStyle w:val="Hyperlink"/>
                <w:rFonts w:cstheme="minorHAnsi"/>
                <w:i/>
                <w:iCs/>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_Toc107927684 \h </w:instrText>
            </w:r>
            <w:r w:rsidR="00BE7C43" w:rsidRPr="00516E1A">
              <w:rPr>
                <w:noProof/>
                <w:webHidden/>
              </w:rPr>
            </w:r>
            <w:r w:rsidR="00BE7C43" w:rsidRPr="00516E1A">
              <w:rPr>
                <w:noProof/>
                <w:webHidden/>
              </w:rPr>
              <w:fldChar w:fldCharType="separate"/>
            </w:r>
            <w:r w:rsidR="00BE7C43" w:rsidRPr="00516E1A">
              <w:rPr>
                <w:noProof/>
                <w:webHidden/>
              </w:rPr>
              <w:t>25</w:t>
            </w:r>
            <w:r w:rsidR="00BE7C43" w:rsidRPr="00516E1A">
              <w:rPr>
                <w:noProof/>
                <w:webHidden/>
              </w:rPr>
              <w:fldChar w:fldCharType="end"/>
            </w:r>
          </w:hyperlink>
        </w:p>
        <w:p w14:paraId="05B61943" w14:textId="58D6E821"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685" w:history="1">
            <w:r w:rsidR="00BE7C43" w:rsidRPr="00516E1A">
              <w:rPr>
                <w:rStyle w:val="Hyperlink"/>
                <w:rFonts w:cstheme="minorHAnsi"/>
                <w:i/>
                <w:iCs/>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_Toc107927685 \h </w:instrText>
            </w:r>
            <w:r w:rsidR="00BE7C43" w:rsidRPr="00516E1A">
              <w:rPr>
                <w:noProof/>
                <w:webHidden/>
              </w:rPr>
            </w:r>
            <w:r w:rsidR="00BE7C43" w:rsidRPr="00516E1A">
              <w:rPr>
                <w:noProof/>
                <w:webHidden/>
              </w:rPr>
              <w:fldChar w:fldCharType="separate"/>
            </w:r>
            <w:r w:rsidR="00BE7C43" w:rsidRPr="00516E1A">
              <w:rPr>
                <w:noProof/>
                <w:webHidden/>
              </w:rPr>
              <w:t>26</w:t>
            </w:r>
            <w:r w:rsidR="00BE7C43" w:rsidRPr="00516E1A">
              <w:rPr>
                <w:noProof/>
                <w:webHidden/>
              </w:rPr>
              <w:fldChar w:fldCharType="end"/>
            </w:r>
          </w:hyperlink>
        </w:p>
        <w:p w14:paraId="35F3DBCF" w14:textId="3C5CEB2F"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686" w:history="1">
            <w:r w:rsidR="00BE7C43" w:rsidRPr="000A467B">
              <w:rPr>
                <w:rStyle w:val="Hyperlink"/>
                <w:rFonts w:cstheme="minorHAnsi"/>
                <w:noProof/>
              </w:rPr>
              <w:t>2021 Behavioral Treatment Review Committee Data</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_Toc107927686 \h </w:instrText>
            </w:r>
            <w:r w:rsidR="00BE7C43" w:rsidRPr="000A467B">
              <w:rPr>
                <w:noProof/>
                <w:webHidden/>
              </w:rPr>
            </w:r>
            <w:r w:rsidR="00BE7C43" w:rsidRPr="000A467B">
              <w:rPr>
                <w:noProof/>
                <w:webHidden/>
              </w:rPr>
              <w:fldChar w:fldCharType="separate"/>
            </w:r>
            <w:r w:rsidR="00BE7C43" w:rsidRPr="000A467B">
              <w:rPr>
                <w:noProof/>
                <w:webHidden/>
              </w:rPr>
              <w:t>26</w:t>
            </w:r>
            <w:r w:rsidR="00BE7C43" w:rsidRPr="000A467B">
              <w:rPr>
                <w:noProof/>
                <w:webHidden/>
              </w:rPr>
              <w:fldChar w:fldCharType="end"/>
            </w:r>
          </w:hyperlink>
        </w:p>
        <w:p w14:paraId="67445E14" w14:textId="55FB1ED4"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87" w:history="1">
            <w:r w:rsidR="00BE7C43" w:rsidRPr="000A467B">
              <w:rPr>
                <w:rStyle w:val="Hyperlink"/>
                <w:rFonts w:cstheme="minorHAnsi"/>
                <w:i/>
                <w:iCs/>
                <w:noProof/>
              </w:rPr>
              <w:t>Current Quarterly BTRC Review Process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_Toc107927687 \h </w:instrText>
            </w:r>
            <w:r w:rsidR="00BE7C43" w:rsidRPr="000A467B">
              <w:rPr>
                <w:noProof/>
                <w:webHidden/>
              </w:rPr>
            </w:r>
            <w:r w:rsidR="00BE7C43" w:rsidRPr="000A467B">
              <w:rPr>
                <w:noProof/>
                <w:webHidden/>
              </w:rPr>
              <w:fldChar w:fldCharType="separate"/>
            </w:r>
            <w:r w:rsidR="00BE7C43" w:rsidRPr="000A467B">
              <w:rPr>
                <w:noProof/>
                <w:webHidden/>
              </w:rPr>
              <w:t>26</w:t>
            </w:r>
            <w:r w:rsidR="00BE7C43" w:rsidRPr="000A467B">
              <w:rPr>
                <w:noProof/>
                <w:webHidden/>
              </w:rPr>
              <w:fldChar w:fldCharType="end"/>
            </w:r>
          </w:hyperlink>
        </w:p>
        <w:p w14:paraId="7AAC3A03" w14:textId="4CB6FF26"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89" w:history="1">
            <w:r w:rsidR="00BE7C43" w:rsidRPr="000A467B">
              <w:rPr>
                <w:rStyle w:val="Hyperlink"/>
                <w:rFonts w:cstheme="minorHAnsi"/>
                <w:i/>
                <w:iCs/>
                <w:noProof/>
              </w:rPr>
              <w:t>Objective</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_Toc107927689 \h </w:instrText>
            </w:r>
            <w:r w:rsidR="00BE7C43" w:rsidRPr="000A467B">
              <w:rPr>
                <w:noProof/>
                <w:webHidden/>
              </w:rPr>
            </w:r>
            <w:r w:rsidR="00BE7C43" w:rsidRPr="000A467B">
              <w:rPr>
                <w:noProof/>
                <w:webHidden/>
              </w:rPr>
              <w:fldChar w:fldCharType="separate"/>
            </w:r>
            <w:r w:rsidR="00BE7C43" w:rsidRPr="000A467B">
              <w:rPr>
                <w:noProof/>
                <w:webHidden/>
              </w:rPr>
              <w:t>27</w:t>
            </w:r>
            <w:r w:rsidR="00BE7C43" w:rsidRPr="000A467B">
              <w:rPr>
                <w:noProof/>
                <w:webHidden/>
              </w:rPr>
              <w:fldChar w:fldCharType="end"/>
            </w:r>
          </w:hyperlink>
        </w:p>
        <w:p w14:paraId="3C3A769B" w14:textId="77A30475"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0" w:history="1">
            <w:r w:rsidR="00BE7C43" w:rsidRPr="000A467B">
              <w:rPr>
                <w:rStyle w:val="Hyperlink"/>
                <w:rFonts w:cstheme="minorHAnsi"/>
                <w:i/>
                <w:iCs/>
                <w:noProof/>
              </w:rPr>
              <w:t>Results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_Toc107927690 \h </w:instrText>
            </w:r>
            <w:r w:rsidR="00BE7C43" w:rsidRPr="000A467B">
              <w:rPr>
                <w:noProof/>
                <w:webHidden/>
              </w:rPr>
            </w:r>
            <w:r w:rsidR="00BE7C43" w:rsidRPr="000A467B">
              <w:rPr>
                <w:noProof/>
                <w:webHidden/>
              </w:rPr>
              <w:fldChar w:fldCharType="separate"/>
            </w:r>
            <w:r w:rsidR="00BE7C43" w:rsidRPr="000A467B">
              <w:rPr>
                <w:noProof/>
                <w:webHidden/>
              </w:rPr>
              <w:t>27</w:t>
            </w:r>
            <w:r w:rsidR="00BE7C43" w:rsidRPr="000A467B">
              <w:rPr>
                <w:noProof/>
                <w:webHidden/>
              </w:rPr>
              <w:fldChar w:fldCharType="end"/>
            </w:r>
          </w:hyperlink>
        </w:p>
        <w:p w14:paraId="29E4F958" w14:textId="7F1578F3"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1" w:history="1">
            <w:r w:rsidR="00BE7C43" w:rsidRPr="000A467B">
              <w:rPr>
                <w:rStyle w:val="Hyperlink"/>
                <w:rFonts w:cstheme="minorHAnsi"/>
                <w:i/>
                <w:iCs/>
                <w:noProof/>
              </w:rPr>
              <w:t>Identified Barriers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_Toc107927691 \h </w:instrText>
            </w:r>
            <w:r w:rsidR="00BE7C43" w:rsidRPr="000A467B">
              <w:rPr>
                <w:noProof/>
                <w:webHidden/>
              </w:rPr>
            </w:r>
            <w:r w:rsidR="00BE7C43" w:rsidRPr="000A467B">
              <w:rPr>
                <w:noProof/>
                <w:webHidden/>
              </w:rPr>
              <w:fldChar w:fldCharType="separate"/>
            </w:r>
            <w:r w:rsidR="00BE7C43" w:rsidRPr="000A467B">
              <w:rPr>
                <w:noProof/>
                <w:webHidden/>
              </w:rPr>
              <w:t>27</w:t>
            </w:r>
            <w:r w:rsidR="00BE7C43" w:rsidRPr="000A467B">
              <w:rPr>
                <w:noProof/>
                <w:webHidden/>
              </w:rPr>
              <w:fldChar w:fldCharType="end"/>
            </w:r>
          </w:hyperlink>
        </w:p>
        <w:p w14:paraId="503E6110" w14:textId="614D26B6"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2" w:history="1">
            <w:r w:rsidR="00BE7C43" w:rsidRPr="000A467B">
              <w:rPr>
                <w:rStyle w:val="Hyperlink"/>
                <w:rFonts w:cstheme="minorHAnsi"/>
                <w:i/>
                <w:iCs/>
                <w:noProof/>
              </w:rPr>
              <w:t>Recommendations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_Toc107927692 \h </w:instrText>
            </w:r>
            <w:r w:rsidR="00BE7C43" w:rsidRPr="000A467B">
              <w:rPr>
                <w:noProof/>
                <w:webHidden/>
              </w:rPr>
            </w:r>
            <w:r w:rsidR="00BE7C43" w:rsidRPr="000A467B">
              <w:rPr>
                <w:noProof/>
                <w:webHidden/>
              </w:rPr>
              <w:fldChar w:fldCharType="separate"/>
            </w:r>
            <w:r w:rsidR="00BE7C43" w:rsidRPr="000A467B">
              <w:rPr>
                <w:noProof/>
                <w:webHidden/>
              </w:rPr>
              <w:t>27</w:t>
            </w:r>
            <w:r w:rsidR="00BE7C43" w:rsidRPr="000A467B">
              <w:rPr>
                <w:noProof/>
                <w:webHidden/>
              </w:rPr>
              <w:fldChar w:fldCharType="end"/>
            </w:r>
          </w:hyperlink>
        </w:p>
        <w:p w14:paraId="041E7038" w14:textId="3671BE04"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693" w:history="1">
            <w:r w:rsidR="00BE7C43" w:rsidRPr="000A467B">
              <w:rPr>
                <w:rStyle w:val="Hyperlink"/>
                <w:rFonts w:cstheme="minorHAnsi"/>
                <w:noProof/>
              </w:rPr>
              <w:t>2021 Jail Diversion Data</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_Toc107927693 \h </w:instrText>
            </w:r>
            <w:r w:rsidR="00BE7C43" w:rsidRPr="000A467B">
              <w:rPr>
                <w:noProof/>
                <w:webHidden/>
              </w:rPr>
            </w:r>
            <w:r w:rsidR="00BE7C43" w:rsidRPr="000A467B">
              <w:rPr>
                <w:noProof/>
                <w:webHidden/>
              </w:rPr>
              <w:fldChar w:fldCharType="separate"/>
            </w:r>
            <w:r w:rsidR="00BE7C43" w:rsidRPr="000A467B">
              <w:rPr>
                <w:noProof/>
                <w:webHidden/>
              </w:rPr>
              <w:t>28</w:t>
            </w:r>
            <w:r w:rsidR="00BE7C43" w:rsidRPr="000A467B">
              <w:rPr>
                <w:noProof/>
                <w:webHidden/>
              </w:rPr>
              <w:fldChar w:fldCharType="end"/>
            </w:r>
          </w:hyperlink>
        </w:p>
        <w:p w14:paraId="55BC0D25" w14:textId="185D4F1A"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5" w:history="1">
            <w:r w:rsidR="00BE7C43" w:rsidRPr="000A467B">
              <w:rPr>
                <w:rStyle w:val="Hyperlink"/>
                <w:rFonts w:cstheme="minorHAnsi"/>
                <w:i/>
                <w:iCs/>
                <w:noProof/>
              </w:rPr>
              <w:t>Objective</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_Toc107927695 \h </w:instrText>
            </w:r>
            <w:r w:rsidR="00BE7C43" w:rsidRPr="000A467B">
              <w:rPr>
                <w:noProof/>
                <w:webHidden/>
              </w:rPr>
            </w:r>
            <w:r w:rsidR="00BE7C43" w:rsidRPr="000A467B">
              <w:rPr>
                <w:noProof/>
                <w:webHidden/>
              </w:rPr>
              <w:fldChar w:fldCharType="separate"/>
            </w:r>
            <w:r w:rsidR="00BE7C43" w:rsidRPr="000A467B">
              <w:rPr>
                <w:noProof/>
                <w:webHidden/>
              </w:rPr>
              <w:t>29</w:t>
            </w:r>
            <w:r w:rsidR="00BE7C43" w:rsidRPr="000A467B">
              <w:rPr>
                <w:noProof/>
                <w:webHidden/>
              </w:rPr>
              <w:fldChar w:fldCharType="end"/>
            </w:r>
          </w:hyperlink>
        </w:p>
        <w:p w14:paraId="2A512134" w14:textId="08373F9B"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6" w:history="1">
            <w:r w:rsidR="00BE7C43" w:rsidRPr="000A467B">
              <w:rPr>
                <w:rStyle w:val="Hyperlink"/>
                <w:rFonts w:cstheme="minorHAnsi"/>
                <w:i/>
                <w:iCs/>
                <w:noProof/>
              </w:rPr>
              <w:t>Results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_Toc107927696 \h </w:instrText>
            </w:r>
            <w:r w:rsidR="00BE7C43" w:rsidRPr="000A467B">
              <w:rPr>
                <w:noProof/>
                <w:webHidden/>
              </w:rPr>
            </w:r>
            <w:r w:rsidR="00BE7C43" w:rsidRPr="000A467B">
              <w:rPr>
                <w:noProof/>
                <w:webHidden/>
              </w:rPr>
              <w:fldChar w:fldCharType="separate"/>
            </w:r>
            <w:r w:rsidR="00BE7C43" w:rsidRPr="000A467B">
              <w:rPr>
                <w:noProof/>
                <w:webHidden/>
              </w:rPr>
              <w:t>29</w:t>
            </w:r>
            <w:r w:rsidR="00BE7C43" w:rsidRPr="000A467B">
              <w:rPr>
                <w:noProof/>
                <w:webHidden/>
              </w:rPr>
              <w:fldChar w:fldCharType="end"/>
            </w:r>
          </w:hyperlink>
        </w:p>
        <w:p w14:paraId="05739CCA" w14:textId="26E020AB"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7" w:history="1">
            <w:r w:rsidR="00BE7C43" w:rsidRPr="000A467B">
              <w:rPr>
                <w:rStyle w:val="Hyperlink"/>
                <w:rFonts w:cstheme="minorHAnsi"/>
                <w:i/>
                <w:iCs/>
                <w:noProof/>
              </w:rPr>
              <w:t>Identified Barriers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_Toc107927697 \h </w:instrText>
            </w:r>
            <w:r w:rsidR="00BE7C43" w:rsidRPr="000A467B">
              <w:rPr>
                <w:noProof/>
                <w:webHidden/>
              </w:rPr>
            </w:r>
            <w:r w:rsidR="00BE7C43" w:rsidRPr="000A467B">
              <w:rPr>
                <w:noProof/>
                <w:webHidden/>
              </w:rPr>
              <w:fldChar w:fldCharType="separate"/>
            </w:r>
            <w:r w:rsidR="00BE7C43" w:rsidRPr="000A467B">
              <w:rPr>
                <w:noProof/>
                <w:webHidden/>
              </w:rPr>
              <w:t>29</w:t>
            </w:r>
            <w:r w:rsidR="00BE7C43" w:rsidRPr="000A467B">
              <w:rPr>
                <w:noProof/>
                <w:webHidden/>
              </w:rPr>
              <w:fldChar w:fldCharType="end"/>
            </w:r>
          </w:hyperlink>
        </w:p>
        <w:p w14:paraId="3F529D24" w14:textId="7071BE0E"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698" w:history="1">
            <w:r w:rsidR="00BE7C43" w:rsidRPr="000A467B">
              <w:rPr>
                <w:rStyle w:val="Hyperlink"/>
                <w:rFonts w:cstheme="minorHAnsi"/>
                <w:i/>
                <w:iCs/>
                <w:noProof/>
              </w:rPr>
              <w:t>Recommendations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_Toc107927698 \h </w:instrText>
            </w:r>
            <w:r w:rsidR="00BE7C43" w:rsidRPr="000A467B">
              <w:rPr>
                <w:noProof/>
                <w:webHidden/>
              </w:rPr>
            </w:r>
            <w:r w:rsidR="00BE7C43" w:rsidRPr="000A467B">
              <w:rPr>
                <w:noProof/>
                <w:webHidden/>
              </w:rPr>
              <w:fldChar w:fldCharType="separate"/>
            </w:r>
            <w:r w:rsidR="00BE7C43" w:rsidRPr="000A467B">
              <w:rPr>
                <w:noProof/>
                <w:webHidden/>
              </w:rPr>
              <w:t>29</w:t>
            </w:r>
            <w:r w:rsidR="00BE7C43" w:rsidRPr="000A467B">
              <w:rPr>
                <w:noProof/>
                <w:webHidden/>
              </w:rPr>
              <w:fldChar w:fldCharType="end"/>
            </w:r>
          </w:hyperlink>
        </w:p>
        <w:p w14:paraId="5F634AEA" w14:textId="7E964812"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699" w:history="1">
            <w:r w:rsidR="00BE7C43" w:rsidRPr="000A467B">
              <w:rPr>
                <w:rStyle w:val="Hyperlink"/>
                <w:rFonts w:cstheme="minorHAnsi"/>
                <w:noProof/>
              </w:rPr>
              <w:t>2021 Annual Member Experience Analysis/Feedback</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_Toc107927699 \h </w:instrText>
            </w:r>
            <w:r w:rsidR="00BE7C43" w:rsidRPr="000A467B">
              <w:rPr>
                <w:noProof/>
                <w:webHidden/>
              </w:rPr>
            </w:r>
            <w:r w:rsidR="00BE7C43" w:rsidRPr="000A467B">
              <w:rPr>
                <w:noProof/>
                <w:webHidden/>
              </w:rPr>
              <w:fldChar w:fldCharType="separate"/>
            </w:r>
            <w:r w:rsidR="00BE7C43" w:rsidRPr="000A467B">
              <w:rPr>
                <w:noProof/>
                <w:webHidden/>
              </w:rPr>
              <w:t>30</w:t>
            </w:r>
            <w:r w:rsidR="00BE7C43" w:rsidRPr="000A467B">
              <w:rPr>
                <w:noProof/>
                <w:webHidden/>
              </w:rPr>
              <w:fldChar w:fldCharType="end"/>
            </w:r>
          </w:hyperlink>
        </w:p>
        <w:p w14:paraId="7F3DCEDE" w14:textId="57F5E316"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700" w:history="1">
            <w:r w:rsidR="00BE7C43" w:rsidRPr="000A467B">
              <w:rPr>
                <w:rStyle w:val="Hyperlink"/>
                <w:rFonts w:cstheme="minorHAnsi"/>
                <w:i/>
                <w:iCs/>
                <w:noProof/>
              </w:rPr>
              <w:t>Mental Health Statistics Improvement Program Survey Analysis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_Toc107927700 \h </w:instrText>
            </w:r>
            <w:r w:rsidR="00BE7C43" w:rsidRPr="000A467B">
              <w:rPr>
                <w:noProof/>
                <w:webHidden/>
              </w:rPr>
            </w:r>
            <w:r w:rsidR="00BE7C43" w:rsidRPr="000A467B">
              <w:rPr>
                <w:noProof/>
                <w:webHidden/>
              </w:rPr>
              <w:fldChar w:fldCharType="separate"/>
            </w:r>
            <w:r w:rsidR="00BE7C43" w:rsidRPr="000A467B">
              <w:rPr>
                <w:noProof/>
                <w:webHidden/>
              </w:rPr>
              <w:t>31</w:t>
            </w:r>
            <w:r w:rsidR="00BE7C43" w:rsidRPr="000A467B">
              <w:rPr>
                <w:noProof/>
                <w:webHidden/>
              </w:rPr>
              <w:fldChar w:fldCharType="end"/>
            </w:r>
          </w:hyperlink>
        </w:p>
        <w:p w14:paraId="576A57DD" w14:textId="07F5345F"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744" w:history="1">
            <w:r w:rsidR="00BE7C43" w:rsidRPr="000A467B">
              <w:rPr>
                <w:rStyle w:val="Hyperlink"/>
                <w:rFonts w:cstheme="minorHAnsi"/>
                <w:noProof/>
              </w:rPr>
              <w:t>2021 Consumer Satisfaction Survey Analysis and Opportunities for Improvement</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_Toc107927744 \h </w:instrText>
            </w:r>
            <w:r w:rsidR="00BE7C43" w:rsidRPr="000A467B">
              <w:rPr>
                <w:noProof/>
                <w:webHidden/>
              </w:rPr>
            </w:r>
            <w:r w:rsidR="00BE7C43" w:rsidRPr="000A467B">
              <w:rPr>
                <w:noProof/>
                <w:webHidden/>
              </w:rPr>
              <w:fldChar w:fldCharType="separate"/>
            </w:r>
            <w:r w:rsidR="00BE7C43" w:rsidRPr="000A467B">
              <w:rPr>
                <w:noProof/>
                <w:webHidden/>
              </w:rPr>
              <w:t>46</w:t>
            </w:r>
            <w:r w:rsidR="00BE7C43" w:rsidRPr="000A467B">
              <w:rPr>
                <w:noProof/>
                <w:webHidden/>
              </w:rPr>
              <w:fldChar w:fldCharType="end"/>
            </w:r>
          </w:hyperlink>
        </w:p>
        <w:p w14:paraId="25B98D0F" w14:textId="71AB9035"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45"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_Toc107927745 \h </w:instrText>
            </w:r>
            <w:r w:rsidR="00BE7C43" w:rsidRPr="00516E1A">
              <w:rPr>
                <w:noProof/>
                <w:webHidden/>
              </w:rPr>
            </w:r>
            <w:r w:rsidR="00BE7C43" w:rsidRPr="00516E1A">
              <w:rPr>
                <w:noProof/>
                <w:webHidden/>
              </w:rPr>
              <w:fldChar w:fldCharType="separate"/>
            </w:r>
            <w:r w:rsidR="00BE7C43" w:rsidRPr="00516E1A">
              <w:rPr>
                <w:noProof/>
                <w:webHidden/>
              </w:rPr>
              <w:t>46</w:t>
            </w:r>
            <w:r w:rsidR="00BE7C43" w:rsidRPr="00516E1A">
              <w:rPr>
                <w:noProof/>
                <w:webHidden/>
              </w:rPr>
              <w:fldChar w:fldCharType="end"/>
            </w:r>
          </w:hyperlink>
        </w:p>
        <w:p w14:paraId="5A652EC5" w14:textId="0C89E3A1"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46"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_Toc107927746 \h </w:instrText>
            </w:r>
            <w:r w:rsidR="00BE7C43" w:rsidRPr="00516E1A">
              <w:rPr>
                <w:noProof/>
                <w:webHidden/>
              </w:rPr>
            </w:r>
            <w:r w:rsidR="00BE7C43" w:rsidRPr="00516E1A">
              <w:rPr>
                <w:noProof/>
                <w:webHidden/>
              </w:rPr>
              <w:fldChar w:fldCharType="separate"/>
            </w:r>
            <w:r w:rsidR="00BE7C43" w:rsidRPr="00516E1A">
              <w:rPr>
                <w:noProof/>
                <w:webHidden/>
              </w:rPr>
              <w:t>46</w:t>
            </w:r>
            <w:r w:rsidR="00BE7C43" w:rsidRPr="00516E1A">
              <w:rPr>
                <w:noProof/>
                <w:webHidden/>
              </w:rPr>
              <w:fldChar w:fldCharType="end"/>
            </w:r>
          </w:hyperlink>
        </w:p>
        <w:p w14:paraId="76C02FDA" w14:textId="68603DE2"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47" w:history="1">
            <w:r w:rsidR="00BE7C43" w:rsidRPr="00516E1A">
              <w:rPr>
                <w:rStyle w:val="Hyperlink"/>
                <w:rFonts w:cstheme="minorHAnsi"/>
                <w:i/>
                <w:iCs/>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_Toc107927747 \h </w:instrText>
            </w:r>
            <w:r w:rsidR="00BE7C43" w:rsidRPr="00516E1A">
              <w:rPr>
                <w:noProof/>
                <w:webHidden/>
              </w:rPr>
            </w:r>
            <w:r w:rsidR="00BE7C43" w:rsidRPr="00516E1A">
              <w:rPr>
                <w:noProof/>
                <w:webHidden/>
              </w:rPr>
              <w:fldChar w:fldCharType="separate"/>
            </w:r>
            <w:r w:rsidR="00BE7C43" w:rsidRPr="00516E1A">
              <w:rPr>
                <w:noProof/>
                <w:webHidden/>
              </w:rPr>
              <w:t>46</w:t>
            </w:r>
            <w:r w:rsidR="00BE7C43" w:rsidRPr="00516E1A">
              <w:rPr>
                <w:noProof/>
                <w:webHidden/>
              </w:rPr>
              <w:fldChar w:fldCharType="end"/>
            </w:r>
          </w:hyperlink>
        </w:p>
        <w:p w14:paraId="45F8BACD" w14:textId="3C4D7194"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48" w:history="1">
            <w:r w:rsidR="00BE7C43" w:rsidRPr="00516E1A">
              <w:rPr>
                <w:rStyle w:val="Hyperlink"/>
                <w:rFonts w:cstheme="minorHAnsi"/>
                <w:i/>
                <w:iCs/>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_Toc107927748 \h </w:instrText>
            </w:r>
            <w:r w:rsidR="00BE7C43" w:rsidRPr="00516E1A">
              <w:rPr>
                <w:noProof/>
                <w:webHidden/>
              </w:rPr>
            </w:r>
            <w:r w:rsidR="00BE7C43" w:rsidRPr="00516E1A">
              <w:rPr>
                <w:noProof/>
                <w:webHidden/>
              </w:rPr>
              <w:fldChar w:fldCharType="separate"/>
            </w:r>
            <w:r w:rsidR="00BE7C43" w:rsidRPr="00516E1A">
              <w:rPr>
                <w:noProof/>
                <w:webHidden/>
              </w:rPr>
              <w:t>46</w:t>
            </w:r>
            <w:r w:rsidR="00BE7C43" w:rsidRPr="00516E1A">
              <w:rPr>
                <w:noProof/>
                <w:webHidden/>
              </w:rPr>
              <w:fldChar w:fldCharType="end"/>
            </w:r>
          </w:hyperlink>
        </w:p>
        <w:p w14:paraId="72232702" w14:textId="19FB2F51" w:rsidR="00BE7C43" w:rsidRDefault="00195609">
          <w:pPr>
            <w:pStyle w:val="TOC3"/>
            <w:tabs>
              <w:tab w:val="right" w:leader="dot" w:pos="11390"/>
            </w:tabs>
            <w:rPr>
              <w:noProof/>
            </w:rPr>
          </w:pPr>
          <w:hyperlink w:anchor="_Toc107927749" w:history="1">
            <w:r w:rsidR="00BE7C43" w:rsidRPr="00516E1A">
              <w:rPr>
                <w:rStyle w:val="Hyperlink"/>
                <w:rFonts w:cstheme="minorHAnsi"/>
                <w:i/>
                <w:iCs/>
                <w:noProof/>
              </w:rPr>
              <w:t>Summary of Findings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_Toc107927749 \h </w:instrText>
            </w:r>
            <w:r w:rsidR="00BE7C43" w:rsidRPr="00516E1A">
              <w:rPr>
                <w:noProof/>
                <w:webHidden/>
              </w:rPr>
            </w:r>
            <w:r w:rsidR="00BE7C43" w:rsidRPr="00516E1A">
              <w:rPr>
                <w:noProof/>
                <w:webHidden/>
              </w:rPr>
              <w:fldChar w:fldCharType="separate"/>
            </w:r>
            <w:r w:rsidR="00BE7C43" w:rsidRPr="00516E1A">
              <w:rPr>
                <w:noProof/>
                <w:webHidden/>
              </w:rPr>
              <w:t>47</w:t>
            </w:r>
            <w:r w:rsidR="00BE7C43" w:rsidRPr="00516E1A">
              <w:rPr>
                <w:noProof/>
                <w:webHidden/>
              </w:rPr>
              <w:fldChar w:fldCharType="end"/>
            </w:r>
          </w:hyperlink>
        </w:p>
        <w:p w14:paraId="5452FE35" w14:textId="0066E9BC" w:rsidR="000A467B" w:rsidRDefault="000A467B">
          <w:pPr>
            <w:pStyle w:val="TOC3"/>
            <w:tabs>
              <w:tab w:val="right" w:leader="dot" w:pos="11390"/>
            </w:tabs>
            <w:rPr>
              <w:i/>
              <w:iCs/>
              <w:noProof/>
            </w:rPr>
          </w:pPr>
          <w:r w:rsidRPr="000A467B">
            <w:rPr>
              <w:i/>
              <w:iCs/>
              <w:noProof/>
            </w:rPr>
            <w:t xml:space="preserve">Improvement Measures </w:t>
          </w:r>
          <w:r>
            <w:rPr>
              <w:i/>
              <w:iCs/>
              <w:noProof/>
            </w:rPr>
            <w:t>………………………………………………………………………………………………………………………………………………. 47</w:t>
          </w:r>
        </w:p>
        <w:p w14:paraId="07217963" w14:textId="5117FA7A" w:rsidR="000A467B" w:rsidRPr="000A467B" w:rsidRDefault="000A467B" w:rsidP="000A467B">
          <w:pPr>
            <w:pStyle w:val="TOC3"/>
            <w:tabs>
              <w:tab w:val="right" w:leader="dot" w:pos="11390"/>
            </w:tabs>
            <w:ind w:left="0"/>
            <w:rPr>
              <w:rFonts w:asciiTheme="minorHAnsi" w:eastAsiaTheme="minorEastAsia" w:hAnsiTheme="minorHAnsi" w:cstheme="minorBidi"/>
              <w:i/>
              <w:iCs/>
              <w:noProof/>
              <w:lang w:bidi="ar-SA"/>
            </w:rPr>
          </w:pPr>
          <w:r>
            <w:rPr>
              <w:rFonts w:asciiTheme="minorHAnsi" w:eastAsiaTheme="minorEastAsia" w:hAnsiTheme="minorHAnsi" w:cstheme="minorBidi"/>
              <w:i/>
              <w:iCs/>
              <w:noProof/>
              <w:lang w:bidi="ar-SA"/>
            </w:rPr>
            <w:t xml:space="preserve">        </w:t>
          </w:r>
          <w:r w:rsidRPr="000A467B">
            <w:rPr>
              <w:rFonts w:asciiTheme="minorHAnsi" w:eastAsiaTheme="minorEastAsia" w:hAnsiTheme="minorHAnsi" w:cstheme="minorBidi"/>
              <w:noProof/>
              <w:lang w:bidi="ar-SA"/>
            </w:rPr>
            <w:t>2021 Recovery Self-Assessment (RSA-r) Survey</w:t>
          </w:r>
          <w:r>
            <w:rPr>
              <w:rFonts w:asciiTheme="minorHAnsi" w:eastAsiaTheme="minorEastAsia" w:hAnsiTheme="minorHAnsi" w:cstheme="minorBidi"/>
              <w:i/>
              <w:iCs/>
              <w:noProof/>
              <w:lang w:bidi="ar-SA"/>
            </w:rPr>
            <w:tab/>
            <w:t>48</w:t>
          </w:r>
        </w:p>
        <w:p w14:paraId="587F485B" w14:textId="4FAA2780"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55"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_Toc107927755 \h </w:instrText>
            </w:r>
            <w:r w:rsidR="00BE7C43" w:rsidRPr="00516E1A">
              <w:rPr>
                <w:noProof/>
                <w:webHidden/>
              </w:rPr>
            </w:r>
            <w:r w:rsidR="00BE7C43" w:rsidRPr="00516E1A">
              <w:rPr>
                <w:noProof/>
                <w:webHidden/>
              </w:rPr>
              <w:fldChar w:fldCharType="separate"/>
            </w:r>
            <w:r w:rsidR="00BE7C43" w:rsidRPr="00516E1A">
              <w:rPr>
                <w:noProof/>
                <w:webHidden/>
              </w:rPr>
              <w:t>56</w:t>
            </w:r>
            <w:r w:rsidR="00BE7C43" w:rsidRPr="00516E1A">
              <w:rPr>
                <w:noProof/>
                <w:webHidden/>
              </w:rPr>
              <w:fldChar w:fldCharType="end"/>
            </w:r>
          </w:hyperlink>
        </w:p>
        <w:p w14:paraId="2607AF04" w14:textId="7EBF43D3"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56"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_Toc107927756 \h </w:instrText>
            </w:r>
            <w:r w:rsidR="00BE7C43" w:rsidRPr="00516E1A">
              <w:rPr>
                <w:noProof/>
                <w:webHidden/>
              </w:rPr>
            </w:r>
            <w:r w:rsidR="00BE7C43" w:rsidRPr="00516E1A">
              <w:rPr>
                <w:noProof/>
                <w:webHidden/>
              </w:rPr>
              <w:fldChar w:fldCharType="separate"/>
            </w:r>
            <w:r w:rsidR="00BE7C43" w:rsidRPr="00516E1A">
              <w:rPr>
                <w:noProof/>
                <w:webHidden/>
              </w:rPr>
              <w:t>56</w:t>
            </w:r>
            <w:r w:rsidR="00BE7C43" w:rsidRPr="00516E1A">
              <w:rPr>
                <w:noProof/>
                <w:webHidden/>
              </w:rPr>
              <w:fldChar w:fldCharType="end"/>
            </w:r>
          </w:hyperlink>
        </w:p>
        <w:p w14:paraId="0FD1EBC5" w14:textId="20F035A4"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57" w:history="1">
            <w:r w:rsidR="00BE7C43" w:rsidRPr="00516E1A">
              <w:rPr>
                <w:rStyle w:val="Hyperlink"/>
                <w:rFonts w:cstheme="minorHAnsi"/>
                <w:i/>
                <w:iCs/>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_Toc107927757 \h </w:instrText>
            </w:r>
            <w:r w:rsidR="00BE7C43" w:rsidRPr="00516E1A">
              <w:rPr>
                <w:noProof/>
                <w:webHidden/>
              </w:rPr>
            </w:r>
            <w:r w:rsidR="00BE7C43" w:rsidRPr="00516E1A">
              <w:rPr>
                <w:noProof/>
                <w:webHidden/>
              </w:rPr>
              <w:fldChar w:fldCharType="separate"/>
            </w:r>
            <w:r w:rsidR="00BE7C43" w:rsidRPr="00516E1A">
              <w:rPr>
                <w:noProof/>
                <w:webHidden/>
              </w:rPr>
              <w:t>56</w:t>
            </w:r>
            <w:r w:rsidR="00BE7C43" w:rsidRPr="00516E1A">
              <w:rPr>
                <w:noProof/>
                <w:webHidden/>
              </w:rPr>
              <w:fldChar w:fldCharType="end"/>
            </w:r>
          </w:hyperlink>
        </w:p>
        <w:p w14:paraId="034EAAB4" w14:textId="152C105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58" w:history="1">
            <w:r w:rsidR="00BE7C43" w:rsidRPr="00516E1A">
              <w:rPr>
                <w:rStyle w:val="Hyperlink"/>
                <w:rFonts w:cstheme="minorHAnsi"/>
                <w:i/>
                <w:iCs/>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_Toc107927758 \h </w:instrText>
            </w:r>
            <w:r w:rsidR="00BE7C43" w:rsidRPr="00516E1A">
              <w:rPr>
                <w:noProof/>
                <w:webHidden/>
              </w:rPr>
            </w:r>
            <w:r w:rsidR="00BE7C43" w:rsidRPr="00516E1A">
              <w:rPr>
                <w:noProof/>
                <w:webHidden/>
              </w:rPr>
              <w:fldChar w:fldCharType="separate"/>
            </w:r>
            <w:r w:rsidR="00BE7C43" w:rsidRPr="00516E1A">
              <w:rPr>
                <w:noProof/>
                <w:webHidden/>
              </w:rPr>
              <w:t>56</w:t>
            </w:r>
            <w:r w:rsidR="00BE7C43" w:rsidRPr="00516E1A">
              <w:rPr>
                <w:noProof/>
                <w:webHidden/>
              </w:rPr>
              <w:fldChar w:fldCharType="end"/>
            </w:r>
          </w:hyperlink>
        </w:p>
        <w:p w14:paraId="7BF76F76" w14:textId="6238B5BB"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759" w:history="1">
            <w:r w:rsidR="00BE7C43" w:rsidRPr="000A467B">
              <w:rPr>
                <w:rStyle w:val="Hyperlink"/>
                <w:rFonts w:cstheme="minorHAnsi"/>
                <w:noProof/>
              </w:rPr>
              <w:t>Sharing and Communication of Information to Consumers and Providers</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_Toc107927759 \h </w:instrText>
            </w:r>
            <w:r w:rsidR="00BE7C43" w:rsidRPr="000A467B">
              <w:rPr>
                <w:noProof/>
                <w:webHidden/>
              </w:rPr>
            </w:r>
            <w:r w:rsidR="00BE7C43" w:rsidRPr="000A467B">
              <w:rPr>
                <w:noProof/>
                <w:webHidden/>
              </w:rPr>
              <w:fldChar w:fldCharType="separate"/>
            </w:r>
            <w:r w:rsidR="00BE7C43" w:rsidRPr="000A467B">
              <w:rPr>
                <w:noProof/>
                <w:webHidden/>
              </w:rPr>
              <w:t>57</w:t>
            </w:r>
            <w:r w:rsidR="00BE7C43" w:rsidRPr="000A467B">
              <w:rPr>
                <w:noProof/>
                <w:webHidden/>
              </w:rPr>
              <w:fldChar w:fldCharType="end"/>
            </w:r>
          </w:hyperlink>
        </w:p>
        <w:p w14:paraId="5E7C0B49" w14:textId="02339115"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760" w:history="1">
            <w:r w:rsidR="00BE7C43" w:rsidRPr="000A467B">
              <w:rPr>
                <w:rStyle w:val="Hyperlink"/>
                <w:rFonts w:cstheme="minorHAnsi"/>
                <w:noProof/>
              </w:rPr>
              <w:t>The SWMBH Website</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_Toc107927760 \h </w:instrText>
            </w:r>
            <w:r w:rsidR="00BE7C43" w:rsidRPr="000A467B">
              <w:rPr>
                <w:noProof/>
                <w:webHidden/>
              </w:rPr>
            </w:r>
            <w:r w:rsidR="00BE7C43" w:rsidRPr="000A467B">
              <w:rPr>
                <w:noProof/>
                <w:webHidden/>
              </w:rPr>
              <w:fldChar w:fldCharType="separate"/>
            </w:r>
            <w:r w:rsidR="00BE7C43" w:rsidRPr="000A467B">
              <w:rPr>
                <w:noProof/>
                <w:webHidden/>
              </w:rPr>
              <w:t>58</w:t>
            </w:r>
            <w:r w:rsidR="00BE7C43" w:rsidRPr="000A467B">
              <w:rPr>
                <w:noProof/>
                <w:webHidden/>
              </w:rPr>
              <w:fldChar w:fldCharType="end"/>
            </w:r>
          </w:hyperlink>
        </w:p>
        <w:p w14:paraId="57C9E561" w14:textId="12F98784"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761" w:history="1">
            <w:r w:rsidR="00BE7C43" w:rsidRPr="000A467B">
              <w:rPr>
                <w:rStyle w:val="Hyperlink"/>
                <w:rFonts w:cstheme="minorHAnsi"/>
                <w:i/>
                <w:iCs/>
                <w:noProof/>
              </w:rPr>
              <w:t>Process for Updating Website Content</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_Toc107927761 \h </w:instrText>
            </w:r>
            <w:r w:rsidR="00BE7C43" w:rsidRPr="000A467B">
              <w:rPr>
                <w:noProof/>
                <w:webHidden/>
              </w:rPr>
            </w:r>
            <w:r w:rsidR="00BE7C43" w:rsidRPr="000A467B">
              <w:rPr>
                <w:noProof/>
                <w:webHidden/>
              </w:rPr>
              <w:fldChar w:fldCharType="separate"/>
            </w:r>
            <w:r w:rsidR="00BE7C43" w:rsidRPr="000A467B">
              <w:rPr>
                <w:noProof/>
                <w:webHidden/>
              </w:rPr>
              <w:t>58</w:t>
            </w:r>
            <w:r w:rsidR="00BE7C43" w:rsidRPr="000A467B">
              <w:rPr>
                <w:noProof/>
                <w:webHidden/>
              </w:rPr>
              <w:fldChar w:fldCharType="end"/>
            </w:r>
          </w:hyperlink>
        </w:p>
        <w:p w14:paraId="7771AFB9" w14:textId="098FC2EA" w:rsidR="00BE7C43" w:rsidRPr="000A467B" w:rsidRDefault="00195609">
          <w:pPr>
            <w:pStyle w:val="TOC3"/>
            <w:tabs>
              <w:tab w:val="right" w:leader="dot" w:pos="11390"/>
            </w:tabs>
            <w:rPr>
              <w:rFonts w:asciiTheme="minorHAnsi" w:eastAsiaTheme="minorEastAsia" w:hAnsiTheme="minorHAnsi" w:cstheme="minorBidi"/>
              <w:noProof/>
              <w:lang w:bidi="ar-SA"/>
            </w:rPr>
          </w:pPr>
          <w:hyperlink w:anchor="_Toc107927762" w:history="1">
            <w:r w:rsidR="00BE7C43" w:rsidRPr="000A467B">
              <w:rPr>
                <w:rStyle w:val="Hyperlink"/>
                <w:rFonts w:cstheme="minorHAnsi"/>
                <w:i/>
                <w:iCs/>
                <w:noProof/>
              </w:rPr>
              <w:t>Sharing of Information</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_Toc107927762 \h </w:instrText>
            </w:r>
            <w:r w:rsidR="00BE7C43" w:rsidRPr="000A467B">
              <w:rPr>
                <w:noProof/>
                <w:webHidden/>
              </w:rPr>
            </w:r>
            <w:r w:rsidR="00BE7C43" w:rsidRPr="000A467B">
              <w:rPr>
                <w:noProof/>
                <w:webHidden/>
              </w:rPr>
              <w:fldChar w:fldCharType="separate"/>
            </w:r>
            <w:r w:rsidR="00BE7C43" w:rsidRPr="000A467B">
              <w:rPr>
                <w:noProof/>
                <w:webHidden/>
              </w:rPr>
              <w:t>58</w:t>
            </w:r>
            <w:r w:rsidR="00BE7C43" w:rsidRPr="000A467B">
              <w:rPr>
                <w:noProof/>
                <w:webHidden/>
              </w:rPr>
              <w:fldChar w:fldCharType="end"/>
            </w:r>
          </w:hyperlink>
        </w:p>
        <w:p w14:paraId="5F6F4537" w14:textId="49C69494"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763" w:history="1">
            <w:r w:rsidR="00BE7C43" w:rsidRPr="000A467B">
              <w:rPr>
                <w:rStyle w:val="Hyperlink"/>
                <w:rFonts w:cstheme="minorHAnsi"/>
                <w:noProof/>
              </w:rPr>
              <w:t>The SWMBH Portal</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_Toc107927763 \h </w:instrText>
            </w:r>
            <w:r w:rsidR="00BE7C43" w:rsidRPr="000A467B">
              <w:rPr>
                <w:noProof/>
                <w:webHidden/>
              </w:rPr>
            </w:r>
            <w:r w:rsidR="00BE7C43" w:rsidRPr="000A467B">
              <w:rPr>
                <w:noProof/>
                <w:webHidden/>
              </w:rPr>
              <w:fldChar w:fldCharType="separate"/>
            </w:r>
            <w:r w:rsidR="00BE7C43" w:rsidRPr="000A467B">
              <w:rPr>
                <w:noProof/>
                <w:webHidden/>
              </w:rPr>
              <w:t>59</w:t>
            </w:r>
            <w:r w:rsidR="00BE7C43" w:rsidRPr="000A467B">
              <w:rPr>
                <w:noProof/>
                <w:webHidden/>
              </w:rPr>
              <w:fldChar w:fldCharType="end"/>
            </w:r>
          </w:hyperlink>
        </w:p>
        <w:p w14:paraId="4ABF364E" w14:textId="2F2057E6" w:rsidR="00BE7C43" w:rsidRPr="000A467B" w:rsidRDefault="00195609">
          <w:pPr>
            <w:pStyle w:val="TOC2"/>
            <w:tabs>
              <w:tab w:val="right" w:leader="dot" w:pos="11390"/>
            </w:tabs>
            <w:rPr>
              <w:rFonts w:asciiTheme="minorHAnsi" w:eastAsiaTheme="minorEastAsia" w:hAnsiTheme="minorHAnsi" w:cstheme="minorBidi"/>
              <w:noProof/>
              <w:lang w:bidi="ar-SA"/>
            </w:rPr>
          </w:pPr>
          <w:hyperlink w:anchor="_Toc107927764" w:history="1">
            <w:r w:rsidR="00BE7C43" w:rsidRPr="000A467B">
              <w:rPr>
                <w:rStyle w:val="Hyperlink"/>
                <w:rFonts w:cstheme="minorHAnsi"/>
                <w:noProof/>
              </w:rPr>
              <w:t>SWMBH Portal – SharePoint Site</w:t>
            </w:r>
            <w:r w:rsidR="00BE7C43" w:rsidRPr="000A467B">
              <w:rPr>
                <w:noProof/>
                <w:webHidden/>
              </w:rPr>
              <w:tab/>
            </w:r>
            <w:r w:rsidR="00BE7C43" w:rsidRPr="000A467B">
              <w:rPr>
                <w:noProof/>
                <w:webHidden/>
              </w:rPr>
              <w:fldChar w:fldCharType="begin"/>
            </w:r>
            <w:r w:rsidR="00BE7C43" w:rsidRPr="000A467B">
              <w:rPr>
                <w:noProof/>
                <w:webHidden/>
              </w:rPr>
              <w:instrText xml:space="preserve"> PAGEREF _Toc107927764 \h </w:instrText>
            </w:r>
            <w:r w:rsidR="00BE7C43" w:rsidRPr="000A467B">
              <w:rPr>
                <w:noProof/>
                <w:webHidden/>
              </w:rPr>
            </w:r>
            <w:r w:rsidR="00BE7C43" w:rsidRPr="000A467B">
              <w:rPr>
                <w:noProof/>
                <w:webHidden/>
              </w:rPr>
              <w:fldChar w:fldCharType="separate"/>
            </w:r>
            <w:r w:rsidR="00BE7C43" w:rsidRPr="000A467B">
              <w:rPr>
                <w:noProof/>
                <w:webHidden/>
              </w:rPr>
              <w:t>59</w:t>
            </w:r>
            <w:r w:rsidR="00BE7C43" w:rsidRPr="000A467B">
              <w:rPr>
                <w:noProof/>
                <w:webHidden/>
              </w:rPr>
              <w:fldChar w:fldCharType="end"/>
            </w:r>
          </w:hyperlink>
        </w:p>
        <w:p w14:paraId="24933AAF" w14:textId="46E7B1DA"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65"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_Toc107927765 \h </w:instrText>
            </w:r>
            <w:r w:rsidR="00BE7C43" w:rsidRPr="00516E1A">
              <w:rPr>
                <w:noProof/>
                <w:webHidden/>
              </w:rPr>
            </w:r>
            <w:r w:rsidR="00BE7C43" w:rsidRPr="00516E1A">
              <w:rPr>
                <w:noProof/>
                <w:webHidden/>
              </w:rPr>
              <w:fldChar w:fldCharType="separate"/>
            </w:r>
            <w:r w:rsidR="00BE7C43" w:rsidRPr="00516E1A">
              <w:rPr>
                <w:noProof/>
                <w:webHidden/>
              </w:rPr>
              <w:t>59</w:t>
            </w:r>
            <w:r w:rsidR="00BE7C43" w:rsidRPr="00516E1A">
              <w:rPr>
                <w:noProof/>
                <w:webHidden/>
              </w:rPr>
              <w:fldChar w:fldCharType="end"/>
            </w:r>
          </w:hyperlink>
        </w:p>
        <w:p w14:paraId="3F3F1814" w14:textId="704629F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66"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_Toc107927766 \h </w:instrText>
            </w:r>
            <w:r w:rsidR="00BE7C43" w:rsidRPr="00516E1A">
              <w:rPr>
                <w:noProof/>
                <w:webHidden/>
              </w:rPr>
            </w:r>
            <w:r w:rsidR="00BE7C43" w:rsidRPr="00516E1A">
              <w:rPr>
                <w:noProof/>
                <w:webHidden/>
              </w:rPr>
              <w:fldChar w:fldCharType="separate"/>
            </w:r>
            <w:r w:rsidR="00BE7C43" w:rsidRPr="00516E1A">
              <w:rPr>
                <w:noProof/>
                <w:webHidden/>
              </w:rPr>
              <w:t>59</w:t>
            </w:r>
            <w:r w:rsidR="00BE7C43" w:rsidRPr="00516E1A">
              <w:rPr>
                <w:noProof/>
                <w:webHidden/>
              </w:rPr>
              <w:fldChar w:fldCharType="end"/>
            </w:r>
          </w:hyperlink>
        </w:p>
        <w:p w14:paraId="728B7C32" w14:textId="5FC7048C"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67" w:history="1">
            <w:r w:rsidR="00BE7C43" w:rsidRPr="00516E1A">
              <w:rPr>
                <w:rStyle w:val="Hyperlink"/>
                <w:rFonts w:cstheme="minorHAnsi"/>
                <w:i/>
                <w:iCs/>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_Toc107927767 \h </w:instrText>
            </w:r>
            <w:r w:rsidR="00BE7C43" w:rsidRPr="00516E1A">
              <w:rPr>
                <w:noProof/>
                <w:webHidden/>
              </w:rPr>
            </w:r>
            <w:r w:rsidR="00BE7C43" w:rsidRPr="00516E1A">
              <w:rPr>
                <w:noProof/>
                <w:webHidden/>
              </w:rPr>
              <w:fldChar w:fldCharType="separate"/>
            </w:r>
            <w:r w:rsidR="00BE7C43" w:rsidRPr="00516E1A">
              <w:rPr>
                <w:noProof/>
                <w:webHidden/>
              </w:rPr>
              <w:t>60</w:t>
            </w:r>
            <w:r w:rsidR="00BE7C43" w:rsidRPr="00516E1A">
              <w:rPr>
                <w:noProof/>
                <w:webHidden/>
              </w:rPr>
              <w:fldChar w:fldCharType="end"/>
            </w:r>
          </w:hyperlink>
        </w:p>
        <w:p w14:paraId="6C288E8F" w14:textId="35954C7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68" w:history="1">
            <w:r w:rsidR="00BE7C43" w:rsidRPr="00516E1A">
              <w:rPr>
                <w:rStyle w:val="Hyperlink"/>
                <w:rFonts w:cstheme="minorHAnsi"/>
                <w:i/>
                <w:iCs/>
                <w:noProof/>
              </w:rPr>
              <w:t xml:space="preserve">Actions </w:t>
            </w:r>
            <w:r w:rsidR="00E00214">
              <w:rPr>
                <w:rStyle w:val="Hyperlink"/>
                <w:rFonts w:cstheme="minorHAnsi"/>
                <w:i/>
                <w:iCs/>
                <w:noProof/>
              </w:rPr>
              <w:t>T</w:t>
            </w:r>
            <w:r w:rsidR="00BE7C43" w:rsidRPr="00516E1A">
              <w:rPr>
                <w:rStyle w:val="Hyperlink"/>
                <w:rFonts w:cstheme="minorHAnsi"/>
                <w:i/>
                <w:iCs/>
                <w:noProof/>
              </w:rPr>
              <w:t>aken to Improve Processes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_Toc107927768 \h </w:instrText>
            </w:r>
            <w:r w:rsidR="00BE7C43" w:rsidRPr="00516E1A">
              <w:rPr>
                <w:noProof/>
                <w:webHidden/>
              </w:rPr>
            </w:r>
            <w:r w:rsidR="00BE7C43" w:rsidRPr="00516E1A">
              <w:rPr>
                <w:noProof/>
                <w:webHidden/>
              </w:rPr>
              <w:fldChar w:fldCharType="separate"/>
            </w:r>
            <w:r w:rsidR="00BE7C43" w:rsidRPr="00516E1A">
              <w:rPr>
                <w:noProof/>
                <w:webHidden/>
              </w:rPr>
              <w:t>60</w:t>
            </w:r>
            <w:r w:rsidR="00BE7C43" w:rsidRPr="00516E1A">
              <w:rPr>
                <w:noProof/>
                <w:webHidden/>
              </w:rPr>
              <w:fldChar w:fldCharType="end"/>
            </w:r>
          </w:hyperlink>
        </w:p>
        <w:p w14:paraId="6AF202A7" w14:textId="5D7B941B"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69" w:history="1">
            <w:r w:rsidR="00BE7C43" w:rsidRPr="00516E1A">
              <w:rPr>
                <w:rStyle w:val="Hyperlink"/>
                <w:rFonts w:cstheme="minorHAnsi"/>
                <w:i/>
                <w:iCs/>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_Toc107927769 \h </w:instrText>
            </w:r>
            <w:r w:rsidR="00BE7C43" w:rsidRPr="00516E1A">
              <w:rPr>
                <w:noProof/>
                <w:webHidden/>
              </w:rPr>
            </w:r>
            <w:r w:rsidR="00BE7C43" w:rsidRPr="00516E1A">
              <w:rPr>
                <w:noProof/>
                <w:webHidden/>
              </w:rPr>
              <w:fldChar w:fldCharType="separate"/>
            </w:r>
            <w:r w:rsidR="00BE7C43" w:rsidRPr="00516E1A">
              <w:rPr>
                <w:noProof/>
                <w:webHidden/>
              </w:rPr>
              <w:t>60</w:t>
            </w:r>
            <w:r w:rsidR="00BE7C43" w:rsidRPr="00516E1A">
              <w:rPr>
                <w:noProof/>
                <w:webHidden/>
              </w:rPr>
              <w:fldChar w:fldCharType="end"/>
            </w:r>
          </w:hyperlink>
        </w:p>
        <w:p w14:paraId="761D57F6" w14:textId="6E9026E4" w:rsidR="00BE7C43" w:rsidRPr="00E00214" w:rsidRDefault="00195609" w:rsidP="00516E1A">
          <w:pPr>
            <w:pStyle w:val="TOC2"/>
            <w:tabs>
              <w:tab w:val="right" w:leader="dot" w:pos="11390"/>
            </w:tabs>
            <w:rPr>
              <w:rFonts w:asciiTheme="minorHAnsi" w:eastAsiaTheme="minorEastAsia" w:hAnsiTheme="minorHAnsi" w:cstheme="minorBidi"/>
              <w:noProof/>
              <w:lang w:bidi="ar-SA"/>
            </w:rPr>
          </w:pPr>
          <w:hyperlink w:anchor="_Toc107927770" w:history="1">
            <w:r w:rsidR="00BE7C43" w:rsidRPr="00E00214">
              <w:rPr>
                <w:rStyle w:val="Hyperlink"/>
                <w:rFonts w:cstheme="minorHAnsi"/>
                <w:noProof/>
              </w:rPr>
              <w:t>Communication with Physical Health and Behavioral Health Providers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_Toc107927770 \h </w:instrText>
            </w:r>
            <w:r w:rsidR="00BE7C43" w:rsidRPr="00E00214">
              <w:rPr>
                <w:noProof/>
                <w:webHidden/>
              </w:rPr>
            </w:r>
            <w:r w:rsidR="00BE7C43" w:rsidRPr="00E00214">
              <w:rPr>
                <w:noProof/>
                <w:webHidden/>
              </w:rPr>
              <w:fldChar w:fldCharType="separate"/>
            </w:r>
            <w:r w:rsidR="00BE7C43" w:rsidRPr="00E00214">
              <w:rPr>
                <w:noProof/>
                <w:webHidden/>
              </w:rPr>
              <w:t>61</w:t>
            </w:r>
            <w:r w:rsidR="00BE7C43" w:rsidRPr="00E00214">
              <w:rPr>
                <w:noProof/>
                <w:webHidden/>
              </w:rPr>
              <w:fldChar w:fldCharType="end"/>
            </w:r>
          </w:hyperlink>
        </w:p>
        <w:p w14:paraId="32DC4494" w14:textId="564732DB" w:rsidR="00BE7C43" w:rsidRPr="00E00214" w:rsidRDefault="00195609" w:rsidP="00516E1A">
          <w:pPr>
            <w:pStyle w:val="TOC2"/>
            <w:tabs>
              <w:tab w:val="right" w:leader="dot" w:pos="11390"/>
            </w:tabs>
            <w:rPr>
              <w:rFonts w:asciiTheme="minorHAnsi" w:eastAsiaTheme="minorEastAsia" w:hAnsiTheme="minorHAnsi" w:cstheme="minorBidi"/>
              <w:noProof/>
              <w:lang w:bidi="ar-SA"/>
            </w:rPr>
          </w:pPr>
          <w:hyperlink w:anchor="_Toc107927777" w:history="1">
            <w:r w:rsidR="00BE7C43" w:rsidRPr="00E00214">
              <w:rPr>
                <w:rStyle w:val="Hyperlink"/>
                <w:rFonts w:cstheme="minorHAnsi"/>
                <w:noProof/>
              </w:rPr>
              <w:t>Medicaid Verification, Provider Network Audits, and Clinical Guidelines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_Toc107927777 \h </w:instrText>
            </w:r>
            <w:r w:rsidR="00BE7C43" w:rsidRPr="00E00214">
              <w:rPr>
                <w:noProof/>
                <w:webHidden/>
              </w:rPr>
            </w:r>
            <w:r w:rsidR="00BE7C43" w:rsidRPr="00E00214">
              <w:rPr>
                <w:noProof/>
                <w:webHidden/>
              </w:rPr>
              <w:fldChar w:fldCharType="separate"/>
            </w:r>
            <w:r w:rsidR="00BE7C43" w:rsidRPr="00E00214">
              <w:rPr>
                <w:noProof/>
                <w:webHidden/>
              </w:rPr>
              <w:t>66</w:t>
            </w:r>
            <w:r w:rsidR="00BE7C43" w:rsidRPr="00E00214">
              <w:rPr>
                <w:noProof/>
                <w:webHidden/>
              </w:rPr>
              <w:fldChar w:fldCharType="end"/>
            </w:r>
          </w:hyperlink>
        </w:p>
        <w:p w14:paraId="473FBC21" w14:textId="0E421FB1"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79"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_Toc107927779 \h </w:instrText>
            </w:r>
            <w:r w:rsidR="00BE7C43" w:rsidRPr="00516E1A">
              <w:rPr>
                <w:noProof/>
                <w:webHidden/>
              </w:rPr>
            </w:r>
            <w:r w:rsidR="00BE7C43" w:rsidRPr="00516E1A">
              <w:rPr>
                <w:noProof/>
                <w:webHidden/>
              </w:rPr>
              <w:fldChar w:fldCharType="separate"/>
            </w:r>
            <w:r w:rsidR="00BE7C43" w:rsidRPr="00516E1A">
              <w:rPr>
                <w:noProof/>
                <w:webHidden/>
              </w:rPr>
              <w:t>67</w:t>
            </w:r>
            <w:r w:rsidR="00BE7C43" w:rsidRPr="00516E1A">
              <w:rPr>
                <w:noProof/>
                <w:webHidden/>
              </w:rPr>
              <w:fldChar w:fldCharType="end"/>
            </w:r>
          </w:hyperlink>
        </w:p>
        <w:p w14:paraId="73211A13" w14:textId="329AD546"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80" w:history="1">
            <w:r w:rsidR="00BE7C43" w:rsidRPr="00516E1A">
              <w:rPr>
                <w:rStyle w:val="Hyperlink"/>
                <w:rFonts w:cstheme="minorHAnsi"/>
                <w:i/>
                <w:iCs/>
                <w:noProof/>
              </w:rPr>
              <w:t>Process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_Toc107927780 \h </w:instrText>
            </w:r>
            <w:r w:rsidR="00BE7C43" w:rsidRPr="00516E1A">
              <w:rPr>
                <w:noProof/>
                <w:webHidden/>
              </w:rPr>
            </w:r>
            <w:r w:rsidR="00BE7C43" w:rsidRPr="00516E1A">
              <w:rPr>
                <w:noProof/>
                <w:webHidden/>
              </w:rPr>
              <w:fldChar w:fldCharType="separate"/>
            </w:r>
            <w:r w:rsidR="00BE7C43" w:rsidRPr="00516E1A">
              <w:rPr>
                <w:noProof/>
                <w:webHidden/>
              </w:rPr>
              <w:t>67</w:t>
            </w:r>
            <w:r w:rsidR="00BE7C43" w:rsidRPr="00516E1A">
              <w:rPr>
                <w:noProof/>
                <w:webHidden/>
              </w:rPr>
              <w:fldChar w:fldCharType="end"/>
            </w:r>
          </w:hyperlink>
        </w:p>
        <w:p w14:paraId="57F22DCE" w14:textId="78F1B6A0"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81"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_Toc107927781 \h </w:instrText>
            </w:r>
            <w:r w:rsidR="00BE7C43" w:rsidRPr="00516E1A">
              <w:rPr>
                <w:noProof/>
                <w:webHidden/>
              </w:rPr>
            </w:r>
            <w:r w:rsidR="00BE7C43" w:rsidRPr="00516E1A">
              <w:rPr>
                <w:noProof/>
                <w:webHidden/>
              </w:rPr>
              <w:fldChar w:fldCharType="separate"/>
            </w:r>
            <w:r w:rsidR="00BE7C43" w:rsidRPr="00516E1A">
              <w:rPr>
                <w:noProof/>
                <w:webHidden/>
              </w:rPr>
              <w:t>67</w:t>
            </w:r>
            <w:r w:rsidR="00BE7C43" w:rsidRPr="00516E1A">
              <w:rPr>
                <w:noProof/>
                <w:webHidden/>
              </w:rPr>
              <w:fldChar w:fldCharType="end"/>
            </w:r>
          </w:hyperlink>
        </w:p>
        <w:p w14:paraId="00D42F0D" w14:textId="55365CD5"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82" w:history="1">
            <w:r w:rsidR="00BE7C43" w:rsidRPr="00516E1A">
              <w:rPr>
                <w:rStyle w:val="Hyperlink"/>
                <w:rFonts w:cstheme="minorHAnsi"/>
                <w:i/>
                <w:iCs/>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_Toc107927782 \h </w:instrText>
            </w:r>
            <w:r w:rsidR="00BE7C43" w:rsidRPr="00516E1A">
              <w:rPr>
                <w:noProof/>
                <w:webHidden/>
              </w:rPr>
            </w:r>
            <w:r w:rsidR="00BE7C43" w:rsidRPr="00516E1A">
              <w:rPr>
                <w:noProof/>
                <w:webHidden/>
              </w:rPr>
              <w:fldChar w:fldCharType="separate"/>
            </w:r>
            <w:r w:rsidR="00BE7C43" w:rsidRPr="00516E1A">
              <w:rPr>
                <w:noProof/>
                <w:webHidden/>
              </w:rPr>
              <w:t>68</w:t>
            </w:r>
            <w:r w:rsidR="00BE7C43" w:rsidRPr="00516E1A">
              <w:rPr>
                <w:noProof/>
                <w:webHidden/>
              </w:rPr>
              <w:fldChar w:fldCharType="end"/>
            </w:r>
          </w:hyperlink>
        </w:p>
        <w:p w14:paraId="671DB8D2" w14:textId="124DD190"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83" w:history="1">
            <w:r w:rsidR="00BE7C43" w:rsidRPr="00516E1A">
              <w:rPr>
                <w:rStyle w:val="Hyperlink"/>
                <w:rFonts w:cstheme="minorHAnsi"/>
                <w:i/>
                <w:iCs/>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_Toc107927783 \h </w:instrText>
            </w:r>
            <w:r w:rsidR="00BE7C43" w:rsidRPr="00516E1A">
              <w:rPr>
                <w:noProof/>
                <w:webHidden/>
              </w:rPr>
            </w:r>
            <w:r w:rsidR="00BE7C43" w:rsidRPr="00516E1A">
              <w:rPr>
                <w:noProof/>
                <w:webHidden/>
              </w:rPr>
              <w:fldChar w:fldCharType="separate"/>
            </w:r>
            <w:r w:rsidR="00BE7C43" w:rsidRPr="00516E1A">
              <w:rPr>
                <w:noProof/>
                <w:webHidden/>
              </w:rPr>
              <w:t>68</w:t>
            </w:r>
            <w:r w:rsidR="00BE7C43" w:rsidRPr="00516E1A">
              <w:rPr>
                <w:noProof/>
                <w:webHidden/>
              </w:rPr>
              <w:fldChar w:fldCharType="end"/>
            </w:r>
          </w:hyperlink>
        </w:p>
        <w:p w14:paraId="7A484BD8" w14:textId="292DE673"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784" w:history="1">
            <w:r w:rsidR="00BE7C43" w:rsidRPr="00E00214">
              <w:rPr>
                <w:rStyle w:val="Hyperlink"/>
                <w:rFonts w:cstheme="minorHAnsi"/>
                <w:noProof/>
              </w:rPr>
              <w:t>2021 CMHSP Administrative and Delegated Function Site Reviews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_Toc107927784 \h </w:instrText>
            </w:r>
            <w:r w:rsidR="00BE7C43" w:rsidRPr="00E00214">
              <w:rPr>
                <w:noProof/>
                <w:webHidden/>
              </w:rPr>
            </w:r>
            <w:r w:rsidR="00BE7C43" w:rsidRPr="00E00214">
              <w:rPr>
                <w:noProof/>
                <w:webHidden/>
              </w:rPr>
              <w:fldChar w:fldCharType="separate"/>
            </w:r>
            <w:r w:rsidR="00BE7C43" w:rsidRPr="00E00214">
              <w:rPr>
                <w:noProof/>
                <w:webHidden/>
              </w:rPr>
              <w:t>69</w:t>
            </w:r>
            <w:r w:rsidR="00BE7C43" w:rsidRPr="00E00214">
              <w:rPr>
                <w:noProof/>
                <w:webHidden/>
              </w:rPr>
              <w:fldChar w:fldCharType="end"/>
            </w:r>
          </w:hyperlink>
        </w:p>
        <w:p w14:paraId="0CB4ECE0" w14:textId="64E29479"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86" w:history="1">
            <w:r w:rsidR="00BE7C43" w:rsidRPr="00E00214">
              <w:rPr>
                <w:rStyle w:val="Hyperlink"/>
                <w:rFonts w:cstheme="minorHAnsi"/>
                <w:i/>
                <w:iCs/>
                <w:noProof/>
              </w:rPr>
              <w:t>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_Toc107927786 \h </w:instrText>
            </w:r>
            <w:r w:rsidR="00BE7C43" w:rsidRPr="00E00214">
              <w:rPr>
                <w:noProof/>
                <w:webHidden/>
              </w:rPr>
            </w:r>
            <w:r w:rsidR="00BE7C43" w:rsidRPr="00E00214">
              <w:rPr>
                <w:noProof/>
                <w:webHidden/>
              </w:rPr>
              <w:fldChar w:fldCharType="separate"/>
            </w:r>
            <w:r w:rsidR="00BE7C43" w:rsidRPr="00E00214">
              <w:rPr>
                <w:noProof/>
                <w:webHidden/>
              </w:rPr>
              <w:t>70</w:t>
            </w:r>
            <w:r w:rsidR="00BE7C43" w:rsidRPr="00E00214">
              <w:rPr>
                <w:noProof/>
                <w:webHidden/>
              </w:rPr>
              <w:fldChar w:fldCharType="end"/>
            </w:r>
          </w:hyperlink>
        </w:p>
        <w:p w14:paraId="13EFFAA2" w14:textId="24888F5B"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87" w:history="1">
            <w:r w:rsidR="00BE7C43" w:rsidRPr="00E00214">
              <w:rPr>
                <w:rStyle w:val="Hyperlink"/>
                <w:rFonts w:cstheme="minorHAnsi"/>
                <w:i/>
                <w:iCs/>
                <w:noProof/>
              </w:rPr>
              <w:t>Barriers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_Toc107927787 \h </w:instrText>
            </w:r>
            <w:r w:rsidR="00BE7C43" w:rsidRPr="00E00214">
              <w:rPr>
                <w:noProof/>
                <w:webHidden/>
              </w:rPr>
            </w:r>
            <w:r w:rsidR="00BE7C43" w:rsidRPr="00E00214">
              <w:rPr>
                <w:noProof/>
                <w:webHidden/>
              </w:rPr>
              <w:fldChar w:fldCharType="separate"/>
            </w:r>
            <w:r w:rsidR="00BE7C43" w:rsidRPr="00E00214">
              <w:rPr>
                <w:noProof/>
                <w:webHidden/>
              </w:rPr>
              <w:t>70</w:t>
            </w:r>
            <w:r w:rsidR="00BE7C43" w:rsidRPr="00E00214">
              <w:rPr>
                <w:noProof/>
                <w:webHidden/>
              </w:rPr>
              <w:fldChar w:fldCharType="end"/>
            </w:r>
          </w:hyperlink>
        </w:p>
        <w:p w14:paraId="786EE799" w14:textId="55F46812"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88" w:history="1">
            <w:r w:rsidR="00BE7C43" w:rsidRPr="00E00214">
              <w:rPr>
                <w:rStyle w:val="Hyperlink"/>
                <w:rFonts w:cstheme="minorHAnsi"/>
                <w:i/>
                <w:iCs/>
                <w:noProof/>
              </w:rPr>
              <w:t>Recommendations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_Toc107927788 \h </w:instrText>
            </w:r>
            <w:r w:rsidR="00BE7C43" w:rsidRPr="00E00214">
              <w:rPr>
                <w:noProof/>
                <w:webHidden/>
              </w:rPr>
            </w:r>
            <w:r w:rsidR="00BE7C43" w:rsidRPr="00E00214">
              <w:rPr>
                <w:noProof/>
                <w:webHidden/>
              </w:rPr>
              <w:fldChar w:fldCharType="separate"/>
            </w:r>
            <w:r w:rsidR="00BE7C43" w:rsidRPr="00E00214">
              <w:rPr>
                <w:noProof/>
                <w:webHidden/>
              </w:rPr>
              <w:t>70</w:t>
            </w:r>
            <w:r w:rsidR="00BE7C43" w:rsidRPr="00E00214">
              <w:rPr>
                <w:noProof/>
                <w:webHidden/>
              </w:rPr>
              <w:fldChar w:fldCharType="end"/>
            </w:r>
          </w:hyperlink>
        </w:p>
        <w:p w14:paraId="51B7D51D" w14:textId="488B347B"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789" w:history="1">
            <w:r w:rsidR="00BE7C43" w:rsidRPr="00E00214">
              <w:rPr>
                <w:rStyle w:val="Hyperlink"/>
                <w:rFonts w:cstheme="minorHAnsi"/>
                <w:noProof/>
              </w:rPr>
              <w:t>2021 SWMBH External Audit and Reviews Compliance</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_Toc107927789 \h </w:instrText>
            </w:r>
            <w:r w:rsidR="00BE7C43" w:rsidRPr="00E00214">
              <w:rPr>
                <w:noProof/>
                <w:webHidden/>
              </w:rPr>
            </w:r>
            <w:r w:rsidR="00BE7C43" w:rsidRPr="00E00214">
              <w:rPr>
                <w:noProof/>
                <w:webHidden/>
              </w:rPr>
              <w:fldChar w:fldCharType="separate"/>
            </w:r>
            <w:r w:rsidR="00BE7C43" w:rsidRPr="00E00214">
              <w:rPr>
                <w:noProof/>
                <w:webHidden/>
              </w:rPr>
              <w:t>71</w:t>
            </w:r>
            <w:r w:rsidR="00BE7C43" w:rsidRPr="00E00214">
              <w:rPr>
                <w:noProof/>
                <w:webHidden/>
              </w:rPr>
              <w:fldChar w:fldCharType="end"/>
            </w:r>
          </w:hyperlink>
        </w:p>
        <w:p w14:paraId="14778F2E" w14:textId="5578EC13"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790" w:history="1">
            <w:r w:rsidR="00BE7C43" w:rsidRPr="00E00214">
              <w:rPr>
                <w:rStyle w:val="Hyperlink"/>
                <w:rFonts w:cstheme="minorHAnsi"/>
                <w:noProof/>
              </w:rPr>
              <w:t>2021 Health Services Advisory Group (HSAG) Performance Measure Validation Audit 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_Toc107927790 \h </w:instrText>
            </w:r>
            <w:r w:rsidR="00BE7C43" w:rsidRPr="00E00214">
              <w:rPr>
                <w:noProof/>
                <w:webHidden/>
              </w:rPr>
            </w:r>
            <w:r w:rsidR="00BE7C43" w:rsidRPr="00E00214">
              <w:rPr>
                <w:noProof/>
                <w:webHidden/>
              </w:rPr>
              <w:fldChar w:fldCharType="separate"/>
            </w:r>
            <w:r w:rsidR="00BE7C43" w:rsidRPr="00E00214">
              <w:rPr>
                <w:noProof/>
                <w:webHidden/>
              </w:rPr>
              <w:t>72</w:t>
            </w:r>
            <w:r w:rsidR="00BE7C43" w:rsidRPr="00E00214">
              <w:rPr>
                <w:noProof/>
                <w:webHidden/>
              </w:rPr>
              <w:fldChar w:fldCharType="end"/>
            </w:r>
          </w:hyperlink>
        </w:p>
        <w:p w14:paraId="49BCA2CA" w14:textId="7A18A4F0"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91" w:history="1">
            <w:r w:rsidR="00BE7C43" w:rsidRPr="00E00214">
              <w:rPr>
                <w:rStyle w:val="Hyperlink"/>
                <w:rFonts w:cstheme="minorHAnsi"/>
                <w:i/>
                <w:iCs/>
                <w:noProof/>
              </w:rPr>
              <w:t>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_Toc107927791 \h </w:instrText>
            </w:r>
            <w:r w:rsidR="00BE7C43" w:rsidRPr="00E00214">
              <w:rPr>
                <w:noProof/>
                <w:webHidden/>
              </w:rPr>
            </w:r>
            <w:r w:rsidR="00BE7C43" w:rsidRPr="00E00214">
              <w:rPr>
                <w:noProof/>
                <w:webHidden/>
              </w:rPr>
              <w:fldChar w:fldCharType="separate"/>
            </w:r>
            <w:r w:rsidR="00BE7C43" w:rsidRPr="00E00214">
              <w:rPr>
                <w:noProof/>
                <w:webHidden/>
              </w:rPr>
              <w:t>72</w:t>
            </w:r>
            <w:r w:rsidR="00BE7C43" w:rsidRPr="00E00214">
              <w:rPr>
                <w:noProof/>
                <w:webHidden/>
              </w:rPr>
              <w:fldChar w:fldCharType="end"/>
            </w:r>
          </w:hyperlink>
        </w:p>
        <w:p w14:paraId="64BDF95F" w14:textId="72AA0C2E"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92" w:history="1">
            <w:r w:rsidR="00BE7C43" w:rsidRPr="00E00214">
              <w:rPr>
                <w:rStyle w:val="Hyperlink"/>
                <w:rFonts w:cstheme="minorHAnsi"/>
                <w:i/>
                <w:iCs/>
                <w:noProof/>
              </w:rPr>
              <w:t>PIHP Strengths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_Toc107927792 \h </w:instrText>
            </w:r>
            <w:r w:rsidR="00BE7C43" w:rsidRPr="00E00214">
              <w:rPr>
                <w:noProof/>
                <w:webHidden/>
              </w:rPr>
            </w:r>
            <w:r w:rsidR="00BE7C43" w:rsidRPr="00E00214">
              <w:rPr>
                <w:noProof/>
                <w:webHidden/>
              </w:rPr>
              <w:fldChar w:fldCharType="separate"/>
            </w:r>
            <w:r w:rsidR="00BE7C43" w:rsidRPr="00E00214">
              <w:rPr>
                <w:noProof/>
                <w:webHidden/>
              </w:rPr>
              <w:t>72</w:t>
            </w:r>
            <w:r w:rsidR="00BE7C43" w:rsidRPr="00E00214">
              <w:rPr>
                <w:noProof/>
                <w:webHidden/>
              </w:rPr>
              <w:fldChar w:fldCharType="end"/>
            </w:r>
          </w:hyperlink>
        </w:p>
        <w:p w14:paraId="6714911E" w14:textId="5D596F40"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793" w:history="1">
            <w:r w:rsidR="00BE7C43" w:rsidRPr="00E00214">
              <w:rPr>
                <w:rStyle w:val="Hyperlink"/>
                <w:rFonts w:cstheme="minorHAnsi"/>
                <w:i/>
                <w:iCs/>
                <w:noProof/>
              </w:rPr>
              <w:t>Recommendations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_Toc107927793 \h </w:instrText>
            </w:r>
            <w:r w:rsidR="00BE7C43" w:rsidRPr="00E00214">
              <w:rPr>
                <w:noProof/>
                <w:webHidden/>
              </w:rPr>
            </w:r>
            <w:r w:rsidR="00BE7C43" w:rsidRPr="00E00214">
              <w:rPr>
                <w:noProof/>
                <w:webHidden/>
              </w:rPr>
              <w:fldChar w:fldCharType="separate"/>
            </w:r>
            <w:r w:rsidR="00BE7C43" w:rsidRPr="00E00214">
              <w:rPr>
                <w:noProof/>
                <w:webHidden/>
              </w:rPr>
              <w:t>72</w:t>
            </w:r>
            <w:r w:rsidR="00BE7C43" w:rsidRPr="00E00214">
              <w:rPr>
                <w:noProof/>
                <w:webHidden/>
              </w:rPr>
              <w:fldChar w:fldCharType="end"/>
            </w:r>
          </w:hyperlink>
        </w:p>
        <w:p w14:paraId="1B102369" w14:textId="0D5E9491"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794" w:history="1">
            <w:r w:rsidR="00BE7C43" w:rsidRPr="00E00214">
              <w:rPr>
                <w:rStyle w:val="Hyperlink"/>
                <w:rFonts w:cstheme="minorHAnsi"/>
                <w:noProof/>
              </w:rPr>
              <w:t>2021 Health Services Advisory Group (HSAG) External Quality Review 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_Toc107927794 \h </w:instrText>
            </w:r>
            <w:r w:rsidR="00BE7C43" w:rsidRPr="00E00214">
              <w:rPr>
                <w:noProof/>
                <w:webHidden/>
              </w:rPr>
            </w:r>
            <w:r w:rsidR="00BE7C43" w:rsidRPr="00E00214">
              <w:rPr>
                <w:noProof/>
                <w:webHidden/>
              </w:rPr>
              <w:fldChar w:fldCharType="separate"/>
            </w:r>
            <w:r w:rsidR="00BE7C43" w:rsidRPr="00E00214">
              <w:rPr>
                <w:noProof/>
                <w:webHidden/>
              </w:rPr>
              <w:t>73</w:t>
            </w:r>
            <w:r w:rsidR="00BE7C43" w:rsidRPr="00E00214">
              <w:rPr>
                <w:noProof/>
                <w:webHidden/>
              </w:rPr>
              <w:fldChar w:fldCharType="end"/>
            </w:r>
          </w:hyperlink>
        </w:p>
        <w:p w14:paraId="552B421E" w14:textId="0DDA4CA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95" w:history="1">
            <w:r w:rsidR="00BE7C43" w:rsidRPr="00516E1A">
              <w:rPr>
                <w:rStyle w:val="Hyperlink"/>
                <w:rFonts w:cstheme="minorHAnsi"/>
                <w:i/>
                <w:iCs/>
                <w:noProof/>
              </w:rPr>
              <w:t>Audit Objectives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_Toc107927795 \h </w:instrText>
            </w:r>
            <w:r w:rsidR="00BE7C43" w:rsidRPr="00516E1A">
              <w:rPr>
                <w:noProof/>
                <w:webHidden/>
              </w:rPr>
            </w:r>
            <w:r w:rsidR="00BE7C43" w:rsidRPr="00516E1A">
              <w:rPr>
                <w:noProof/>
                <w:webHidden/>
              </w:rPr>
              <w:fldChar w:fldCharType="separate"/>
            </w:r>
            <w:r w:rsidR="00BE7C43" w:rsidRPr="00516E1A">
              <w:rPr>
                <w:noProof/>
                <w:webHidden/>
              </w:rPr>
              <w:t>73</w:t>
            </w:r>
            <w:r w:rsidR="00BE7C43" w:rsidRPr="00516E1A">
              <w:rPr>
                <w:noProof/>
                <w:webHidden/>
              </w:rPr>
              <w:fldChar w:fldCharType="end"/>
            </w:r>
          </w:hyperlink>
        </w:p>
        <w:p w14:paraId="779463F8" w14:textId="738F157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96" w:history="1">
            <w:r w:rsidR="00BE7C43" w:rsidRPr="00516E1A">
              <w:rPr>
                <w:rStyle w:val="Hyperlink"/>
                <w:rFonts w:cstheme="minorHAnsi"/>
                <w:i/>
                <w:iCs/>
                <w:noProof/>
              </w:rPr>
              <w:t>Audit Summary of 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_Toc107927796 \h </w:instrText>
            </w:r>
            <w:r w:rsidR="00BE7C43" w:rsidRPr="00516E1A">
              <w:rPr>
                <w:noProof/>
                <w:webHidden/>
              </w:rPr>
            </w:r>
            <w:r w:rsidR="00BE7C43" w:rsidRPr="00516E1A">
              <w:rPr>
                <w:noProof/>
                <w:webHidden/>
              </w:rPr>
              <w:fldChar w:fldCharType="separate"/>
            </w:r>
            <w:r w:rsidR="00BE7C43" w:rsidRPr="00516E1A">
              <w:rPr>
                <w:noProof/>
                <w:webHidden/>
              </w:rPr>
              <w:t>75</w:t>
            </w:r>
            <w:r w:rsidR="00BE7C43" w:rsidRPr="00516E1A">
              <w:rPr>
                <w:noProof/>
                <w:webHidden/>
              </w:rPr>
              <w:fldChar w:fldCharType="end"/>
            </w:r>
          </w:hyperlink>
        </w:p>
        <w:p w14:paraId="12CC1097" w14:textId="41DFA403"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797" w:history="1">
            <w:r w:rsidR="00BE7C43" w:rsidRPr="00516E1A">
              <w:rPr>
                <w:rStyle w:val="Hyperlink"/>
                <w:rFonts w:cstheme="minorHAnsi"/>
                <w:i/>
                <w:iCs/>
                <w:noProof/>
              </w:rPr>
              <w:t>Next Steps and Follow-up</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_Toc107927797 \h </w:instrText>
            </w:r>
            <w:r w:rsidR="00BE7C43" w:rsidRPr="00516E1A">
              <w:rPr>
                <w:noProof/>
                <w:webHidden/>
              </w:rPr>
            </w:r>
            <w:r w:rsidR="00BE7C43" w:rsidRPr="00516E1A">
              <w:rPr>
                <w:noProof/>
                <w:webHidden/>
              </w:rPr>
              <w:fldChar w:fldCharType="separate"/>
            </w:r>
            <w:r w:rsidR="00BE7C43" w:rsidRPr="00516E1A">
              <w:rPr>
                <w:noProof/>
                <w:webHidden/>
              </w:rPr>
              <w:t>75</w:t>
            </w:r>
            <w:r w:rsidR="00BE7C43" w:rsidRPr="00516E1A">
              <w:rPr>
                <w:noProof/>
                <w:webHidden/>
              </w:rPr>
              <w:fldChar w:fldCharType="end"/>
            </w:r>
          </w:hyperlink>
        </w:p>
        <w:p w14:paraId="39A52F1F" w14:textId="6234B282"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798" w:history="1">
            <w:r w:rsidR="00BE7C43" w:rsidRPr="00E00214">
              <w:rPr>
                <w:rStyle w:val="Hyperlink"/>
                <w:rFonts w:cstheme="minorHAnsi"/>
                <w:noProof/>
              </w:rPr>
              <w:t>2021-2022 MDHHS Substance Use Disorder Administrative Monitoring Protocol Audit</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_Toc107927798 \h </w:instrText>
            </w:r>
            <w:r w:rsidR="00BE7C43" w:rsidRPr="00E00214">
              <w:rPr>
                <w:noProof/>
                <w:webHidden/>
              </w:rPr>
            </w:r>
            <w:r w:rsidR="00BE7C43" w:rsidRPr="00E00214">
              <w:rPr>
                <w:noProof/>
                <w:webHidden/>
              </w:rPr>
              <w:fldChar w:fldCharType="separate"/>
            </w:r>
            <w:r w:rsidR="00BE7C43" w:rsidRPr="00E00214">
              <w:rPr>
                <w:noProof/>
                <w:webHidden/>
              </w:rPr>
              <w:t>76</w:t>
            </w:r>
            <w:r w:rsidR="00BE7C43" w:rsidRPr="00E00214">
              <w:rPr>
                <w:noProof/>
                <w:webHidden/>
              </w:rPr>
              <w:fldChar w:fldCharType="end"/>
            </w:r>
          </w:hyperlink>
        </w:p>
        <w:p w14:paraId="110D8FEE" w14:textId="3BA37149" w:rsidR="00BE7C43" w:rsidRDefault="00195609">
          <w:pPr>
            <w:pStyle w:val="TOC3"/>
            <w:tabs>
              <w:tab w:val="right" w:leader="dot" w:pos="11390"/>
            </w:tabs>
            <w:rPr>
              <w:noProof/>
            </w:rPr>
          </w:pPr>
          <w:hyperlink w:anchor="_Toc107927799" w:history="1">
            <w:r w:rsidR="00BE7C43" w:rsidRPr="00E00214">
              <w:rPr>
                <w:rStyle w:val="Hyperlink"/>
                <w:rFonts w:cstheme="minorHAnsi"/>
                <w:i/>
                <w:iCs/>
                <w:noProof/>
              </w:rPr>
              <w:t>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_Toc107927799 \h </w:instrText>
            </w:r>
            <w:r w:rsidR="00BE7C43" w:rsidRPr="00E00214">
              <w:rPr>
                <w:noProof/>
                <w:webHidden/>
              </w:rPr>
            </w:r>
            <w:r w:rsidR="00BE7C43" w:rsidRPr="00E00214">
              <w:rPr>
                <w:noProof/>
                <w:webHidden/>
              </w:rPr>
              <w:fldChar w:fldCharType="separate"/>
            </w:r>
            <w:r w:rsidR="00BE7C43" w:rsidRPr="00E00214">
              <w:rPr>
                <w:noProof/>
                <w:webHidden/>
              </w:rPr>
              <w:t>76</w:t>
            </w:r>
            <w:r w:rsidR="00BE7C43" w:rsidRPr="00E00214">
              <w:rPr>
                <w:noProof/>
                <w:webHidden/>
              </w:rPr>
              <w:fldChar w:fldCharType="end"/>
            </w:r>
          </w:hyperlink>
        </w:p>
        <w:p w14:paraId="083DC142" w14:textId="36B08059" w:rsidR="00E00214" w:rsidRPr="00E00214" w:rsidRDefault="00E00214">
          <w:pPr>
            <w:pStyle w:val="TOC3"/>
            <w:tabs>
              <w:tab w:val="right" w:leader="dot" w:pos="11390"/>
            </w:tabs>
            <w:rPr>
              <w:rFonts w:asciiTheme="minorHAnsi" w:eastAsiaTheme="minorEastAsia" w:hAnsiTheme="minorHAnsi" w:cstheme="minorBidi"/>
              <w:noProof/>
              <w:lang w:bidi="ar-SA"/>
            </w:rPr>
          </w:pPr>
          <w:r>
            <w:rPr>
              <w:noProof/>
            </w:rPr>
            <w:t>Outcomes and Improvement Efforts</w:t>
          </w:r>
          <w:r>
            <w:rPr>
              <w:noProof/>
            </w:rPr>
            <w:tab/>
            <w:t>78</w:t>
          </w:r>
        </w:p>
        <w:p w14:paraId="505764DE" w14:textId="0A8F5CFF"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800" w:history="1">
            <w:r w:rsidR="00BE7C43" w:rsidRPr="00E00214">
              <w:rPr>
                <w:rStyle w:val="Hyperlink"/>
                <w:rFonts w:cstheme="minorHAnsi"/>
                <w:noProof/>
              </w:rPr>
              <w:t>MI Health Link and Integrated Care Organization Audit 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_Toc107927800 \h </w:instrText>
            </w:r>
            <w:r w:rsidR="00BE7C43" w:rsidRPr="00E00214">
              <w:rPr>
                <w:noProof/>
                <w:webHidden/>
              </w:rPr>
            </w:r>
            <w:r w:rsidR="00BE7C43" w:rsidRPr="00E00214">
              <w:rPr>
                <w:noProof/>
                <w:webHidden/>
              </w:rPr>
              <w:fldChar w:fldCharType="separate"/>
            </w:r>
            <w:r w:rsidR="00BE7C43" w:rsidRPr="00E00214">
              <w:rPr>
                <w:noProof/>
                <w:webHidden/>
              </w:rPr>
              <w:t>79</w:t>
            </w:r>
            <w:r w:rsidR="00BE7C43" w:rsidRPr="00E00214">
              <w:rPr>
                <w:noProof/>
                <w:webHidden/>
              </w:rPr>
              <w:fldChar w:fldCharType="end"/>
            </w:r>
          </w:hyperlink>
        </w:p>
        <w:p w14:paraId="43C57675" w14:textId="7C7CE837"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801" w:history="1">
            <w:r w:rsidR="00BE7C43" w:rsidRPr="00E00214">
              <w:rPr>
                <w:rStyle w:val="Hyperlink"/>
                <w:rFonts w:cstheme="minorHAnsi"/>
                <w:noProof/>
              </w:rPr>
              <w:t>Summary of Claims Audit Results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_Toc107927801 \h </w:instrText>
            </w:r>
            <w:r w:rsidR="00BE7C43" w:rsidRPr="00E00214">
              <w:rPr>
                <w:noProof/>
                <w:webHidden/>
              </w:rPr>
            </w:r>
            <w:r w:rsidR="00BE7C43" w:rsidRPr="00E00214">
              <w:rPr>
                <w:noProof/>
                <w:webHidden/>
              </w:rPr>
              <w:fldChar w:fldCharType="separate"/>
            </w:r>
            <w:r w:rsidR="00BE7C43" w:rsidRPr="00E00214">
              <w:rPr>
                <w:noProof/>
                <w:webHidden/>
              </w:rPr>
              <w:t>79</w:t>
            </w:r>
            <w:r w:rsidR="00BE7C43" w:rsidRPr="00E00214">
              <w:rPr>
                <w:noProof/>
                <w:webHidden/>
              </w:rPr>
              <w:fldChar w:fldCharType="end"/>
            </w:r>
          </w:hyperlink>
        </w:p>
        <w:p w14:paraId="095E503B" w14:textId="1A4CE064"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2" w:history="1">
            <w:r w:rsidR="00BE7C43" w:rsidRPr="00516E1A">
              <w:rPr>
                <w:rStyle w:val="Hyperlink"/>
                <w:rFonts w:cstheme="minorHAnsi"/>
                <w:noProof/>
              </w:rPr>
              <w:t>Auditor Comments and Summary of 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_Toc107927802 \h </w:instrText>
            </w:r>
            <w:r w:rsidR="00BE7C43" w:rsidRPr="00516E1A">
              <w:rPr>
                <w:noProof/>
                <w:webHidden/>
              </w:rPr>
            </w:r>
            <w:r w:rsidR="00BE7C43" w:rsidRPr="00516E1A">
              <w:rPr>
                <w:noProof/>
                <w:webHidden/>
              </w:rPr>
              <w:fldChar w:fldCharType="separate"/>
            </w:r>
            <w:r w:rsidR="00BE7C43" w:rsidRPr="00516E1A">
              <w:rPr>
                <w:noProof/>
                <w:webHidden/>
              </w:rPr>
              <w:t>79</w:t>
            </w:r>
            <w:r w:rsidR="00BE7C43" w:rsidRPr="00516E1A">
              <w:rPr>
                <w:noProof/>
                <w:webHidden/>
              </w:rPr>
              <w:fldChar w:fldCharType="end"/>
            </w:r>
          </w:hyperlink>
        </w:p>
        <w:p w14:paraId="0238A63A" w14:textId="381C9301"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3" w:history="1">
            <w:r w:rsidR="00BE7C43" w:rsidRPr="00516E1A">
              <w:rPr>
                <w:rStyle w:val="Hyperlink"/>
                <w:rFonts w:cstheme="minorHAnsi"/>
                <w:i/>
                <w:iCs/>
                <w:noProof/>
              </w:rPr>
              <w:t>2021 Aetna Delegated Utilization Management Oversight Audit</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_Toc107927803 \h </w:instrText>
            </w:r>
            <w:r w:rsidR="00BE7C43" w:rsidRPr="00516E1A">
              <w:rPr>
                <w:noProof/>
                <w:webHidden/>
              </w:rPr>
            </w:r>
            <w:r w:rsidR="00BE7C43" w:rsidRPr="00516E1A">
              <w:rPr>
                <w:noProof/>
                <w:webHidden/>
              </w:rPr>
              <w:fldChar w:fldCharType="separate"/>
            </w:r>
            <w:r w:rsidR="00BE7C43" w:rsidRPr="00516E1A">
              <w:rPr>
                <w:noProof/>
                <w:webHidden/>
              </w:rPr>
              <w:t>80</w:t>
            </w:r>
            <w:r w:rsidR="00BE7C43" w:rsidRPr="00516E1A">
              <w:rPr>
                <w:noProof/>
                <w:webHidden/>
              </w:rPr>
              <w:fldChar w:fldCharType="end"/>
            </w:r>
          </w:hyperlink>
        </w:p>
        <w:p w14:paraId="524DBACA" w14:textId="5EE590F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4" w:history="1">
            <w:r w:rsidR="00BE7C43" w:rsidRPr="00516E1A">
              <w:rPr>
                <w:rStyle w:val="Hyperlink"/>
                <w:rFonts w:cstheme="minorHAnsi"/>
                <w:noProof/>
              </w:rPr>
              <w:t>Summary of Utilization Management Audit 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_Toc107927804 \h </w:instrText>
            </w:r>
            <w:r w:rsidR="00BE7C43" w:rsidRPr="00516E1A">
              <w:rPr>
                <w:noProof/>
                <w:webHidden/>
              </w:rPr>
            </w:r>
            <w:r w:rsidR="00BE7C43" w:rsidRPr="00516E1A">
              <w:rPr>
                <w:noProof/>
                <w:webHidden/>
              </w:rPr>
              <w:fldChar w:fldCharType="separate"/>
            </w:r>
            <w:r w:rsidR="00BE7C43" w:rsidRPr="00516E1A">
              <w:rPr>
                <w:noProof/>
                <w:webHidden/>
              </w:rPr>
              <w:t>80</w:t>
            </w:r>
            <w:r w:rsidR="00BE7C43" w:rsidRPr="00516E1A">
              <w:rPr>
                <w:noProof/>
                <w:webHidden/>
              </w:rPr>
              <w:fldChar w:fldCharType="end"/>
            </w:r>
          </w:hyperlink>
        </w:p>
        <w:p w14:paraId="0B03A850" w14:textId="27F77833"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5" w:history="1">
            <w:r w:rsidR="00BE7C43" w:rsidRPr="00516E1A">
              <w:rPr>
                <w:rStyle w:val="Hyperlink"/>
                <w:rFonts w:cstheme="minorHAnsi"/>
                <w:noProof/>
              </w:rPr>
              <w:t>Summary of Case Management Audit 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_Toc107927805 \h </w:instrText>
            </w:r>
            <w:r w:rsidR="00BE7C43" w:rsidRPr="00516E1A">
              <w:rPr>
                <w:noProof/>
                <w:webHidden/>
              </w:rPr>
            </w:r>
            <w:r w:rsidR="00BE7C43" w:rsidRPr="00516E1A">
              <w:rPr>
                <w:noProof/>
                <w:webHidden/>
              </w:rPr>
              <w:fldChar w:fldCharType="separate"/>
            </w:r>
            <w:r w:rsidR="00BE7C43" w:rsidRPr="00516E1A">
              <w:rPr>
                <w:noProof/>
                <w:webHidden/>
              </w:rPr>
              <w:t>81</w:t>
            </w:r>
            <w:r w:rsidR="00BE7C43" w:rsidRPr="00516E1A">
              <w:rPr>
                <w:noProof/>
                <w:webHidden/>
              </w:rPr>
              <w:fldChar w:fldCharType="end"/>
            </w:r>
          </w:hyperlink>
        </w:p>
        <w:p w14:paraId="265CAFC6" w14:textId="2C38B75E"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6" w:history="1">
            <w:r w:rsidR="00BE7C43" w:rsidRPr="00516E1A">
              <w:rPr>
                <w:rStyle w:val="Hyperlink"/>
                <w:rFonts w:cstheme="minorHAnsi"/>
                <w:noProof/>
              </w:rPr>
              <w:t xml:space="preserve"> Summary of Grievance and Appeals Audit 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_Toc107927806 \h </w:instrText>
            </w:r>
            <w:r w:rsidR="00BE7C43" w:rsidRPr="00516E1A">
              <w:rPr>
                <w:noProof/>
                <w:webHidden/>
              </w:rPr>
            </w:r>
            <w:r w:rsidR="00BE7C43" w:rsidRPr="00516E1A">
              <w:rPr>
                <w:noProof/>
                <w:webHidden/>
              </w:rPr>
              <w:fldChar w:fldCharType="separate"/>
            </w:r>
            <w:r w:rsidR="00BE7C43" w:rsidRPr="00516E1A">
              <w:rPr>
                <w:noProof/>
                <w:webHidden/>
              </w:rPr>
              <w:t>81</w:t>
            </w:r>
            <w:r w:rsidR="00BE7C43" w:rsidRPr="00516E1A">
              <w:rPr>
                <w:noProof/>
                <w:webHidden/>
              </w:rPr>
              <w:fldChar w:fldCharType="end"/>
            </w:r>
          </w:hyperlink>
        </w:p>
        <w:p w14:paraId="4CD006EF" w14:textId="7985A662"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07" w:history="1">
            <w:r w:rsidR="00BE7C43" w:rsidRPr="00516E1A">
              <w:rPr>
                <w:rStyle w:val="Hyperlink"/>
                <w:rFonts w:cstheme="minorHAnsi"/>
                <w:i/>
                <w:iCs/>
                <w:noProof/>
              </w:rPr>
              <w:t>2021 Meridian Delegated Credentialing Audit</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_Toc107927807 \h </w:instrText>
            </w:r>
            <w:r w:rsidR="00BE7C43" w:rsidRPr="00516E1A">
              <w:rPr>
                <w:noProof/>
                <w:webHidden/>
              </w:rPr>
            </w:r>
            <w:r w:rsidR="00BE7C43" w:rsidRPr="00516E1A">
              <w:rPr>
                <w:noProof/>
                <w:webHidden/>
              </w:rPr>
              <w:fldChar w:fldCharType="separate"/>
            </w:r>
            <w:r w:rsidR="00BE7C43" w:rsidRPr="00516E1A">
              <w:rPr>
                <w:noProof/>
                <w:webHidden/>
              </w:rPr>
              <w:t>82</w:t>
            </w:r>
            <w:r w:rsidR="00BE7C43" w:rsidRPr="00516E1A">
              <w:rPr>
                <w:noProof/>
                <w:webHidden/>
              </w:rPr>
              <w:fldChar w:fldCharType="end"/>
            </w:r>
          </w:hyperlink>
        </w:p>
        <w:p w14:paraId="63A6EE04" w14:textId="414E9A0B" w:rsidR="00BE7C43" w:rsidRPr="00E00214" w:rsidRDefault="00BE7C43">
          <w:pPr>
            <w:pStyle w:val="TOC1"/>
            <w:tabs>
              <w:tab w:val="right" w:leader="dot" w:pos="11390"/>
            </w:tabs>
            <w:rPr>
              <w:rFonts w:asciiTheme="minorHAnsi" w:eastAsiaTheme="minorEastAsia" w:hAnsiTheme="minorHAnsi" w:cstheme="minorBidi"/>
              <w:b w:val="0"/>
              <w:bCs w:val="0"/>
              <w:noProof/>
              <w:lang w:bidi="ar-SA"/>
            </w:rPr>
          </w:pPr>
          <w:r w:rsidRPr="00E00214">
            <w:rPr>
              <w:b w:val="0"/>
              <w:bCs w:val="0"/>
              <w:noProof/>
            </w:rPr>
            <w:t>V.</w:t>
          </w:r>
          <w:r w:rsidRPr="00E00214">
            <w:rPr>
              <w:rFonts w:asciiTheme="minorHAnsi" w:eastAsiaTheme="minorEastAsia" w:hAnsiTheme="minorHAnsi" w:cstheme="minorBidi"/>
              <w:b w:val="0"/>
              <w:bCs w:val="0"/>
              <w:noProof/>
              <w:lang w:bidi="ar-SA"/>
            </w:rPr>
            <w:tab/>
          </w:r>
          <w:r w:rsidRPr="00E00214">
            <w:rPr>
              <w:b w:val="0"/>
              <w:bCs w:val="0"/>
              <w:noProof/>
            </w:rPr>
            <w:t>Utilization Management Program</w:t>
          </w:r>
          <w:r w:rsidRPr="00E00214">
            <w:rPr>
              <w:b w:val="0"/>
              <w:bCs w:val="0"/>
              <w:noProof/>
              <w:spacing w:val="-1"/>
            </w:rPr>
            <w:t xml:space="preserve"> </w:t>
          </w:r>
          <w:r w:rsidRPr="00E00214">
            <w:rPr>
              <w:b w:val="0"/>
              <w:bCs w:val="0"/>
              <w:noProof/>
            </w:rPr>
            <w:t>Evaluation</w:t>
          </w:r>
          <w:r w:rsidRPr="00E00214">
            <w:rPr>
              <w:b w:val="0"/>
              <w:bCs w:val="0"/>
              <w:noProof/>
              <w:webHidden/>
            </w:rPr>
            <w:tab/>
          </w:r>
          <w:r w:rsidR="00E00214">
            <w:rPr>
              <w:b w:val="0"/>
              <w:bCs w:val="0"/>
              <w:noProof/>
              <w:webHidden/>
            </w:rPr>
            <w:t>83</w:t>
          </w:r>
        </w:p>
        <w:p w14:paraId="7F040F30" w14:textId="75D93967" w:rsidR="00BE7C43" w:rsidRPr="00516E1A" w:rsidRDefault="00195609" w:rsidP="00516E1A">
          <w:pPr>
            <w:pStyle w:val="TOC2"/>
            <w:tabs>
              <w:tab w:val="right" w:leader="dot" w:pos="11390"/>
            </w:tabs>
            <w:rPr>
              <w:rFonts w:asciiTheme="minorHAnsi" w:eastAsiaTheme="minorEastAsia" w:hAnsiTheme="minorHAnsi" w:cstheme="minorBidi"/>
              <w:noProof/>
              <w:lang w:bidi="ar-SA"/>
            </w:rPr>
          </w:pPr>
          <w:hyperlink w:anchor="_Toc107927809" w:history="1">
            <w:r w:rsidR="00BE7C43" w:rsidRPr="00516E1A">
              <w:rPr>
                <w:rStyle w:val="Hyperlink"/>
                <w:rFonts w:cstheme="minorHAnsi"/>
                <w:noProof/>
              </w:rPr>
              <w:t>Utilization Management (UM) Program Description</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_Toc107927809 \h </w:instrText>
            </w:r>
            <w:r w:rsidR="00BE7C43" w:rsidRPr="00516E1A">
              <w:rPr>
                <w:noProof/>
                <w:webHidden/>
              </w:rPr>
            </w:r>
            <w:r w:rsidR="00BE7C43" w:rsidRPr="00516E1A">
              <w:rPr>
                <w:noProof/>
                <w:webHidden/>
              </w:rPr>
              <w:fldChar w:fldCharType="separate"/>
            </w:r>
            <w:r w:rsidR="00BE7C43" w:rsidRPr="00516E1A">
              <w:rPr>
                <w:noProof/>
                <w:webHidden/>
              </w:rPr>
              <w:t>84</w:t>
            </w:r>
            <w:r w:rsidR="00BE7C43" w:rsidRPr="00516E1A">
              <w:rPr>
                <w:noProof/>
                <w:webHidden/>
              </w:rPr>
              <w:fldChar w:fldCharType="end"/>
            </w:r>
          </w:hyperlink>
        </w:p>
        <w:p w14:paraId="59C790B5" w14:textId="1D3ACC4F"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811" w:history="1">
            <w:r w:rsidR="00BE7C43" w:rsidRPr="00516E1A">
              <w:rPr>
                <w:rStyle w:val="Hyperlink"/>
                <w:rFonts w:cstheme="minorHAnsi"/>
                <w:noProof/>
              </w:rPr>
              <w:t>Values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_Toc107927811 \h </w:instrText>
            </w:r>
            <w:r w:rsidR="00BE7C43" w:rsidRPr="00516E1A">
              <w:rPr>
                <w:noProof/>
                <w:webHidden/>
              </w:rPr>
            </w:r>
            <w:r w:rsidR="00BE7C43" w:rsidRPr="00516E1A">
              <w:rPr>
                <w:noProof/>
                <w:webHidden/>
              </w:rPr>
              <w:fldChar w:fldCharType="separate"/>
            </w:r>
            <w:r w:rsidR="00BE7C43" w:rsidRPr="00516E1A">
              <w:rPr>
                <w:noProof/>
                <w:webHidden/>
              </w:rPr>
              <w:t>85</w:t>
            </w:r>
            <w:r w:rsidR="00BE7C43" w:rsidRPr="00516E1A">
              <w:rPr>
                <w:noProof/>
                <w:webHidden/>
              </w:rPr>
              <w:fldChar w:fldCharType="end"/>
            </w:r>
          </w:hyperlink>
        </w:p>
        <w:p w14:paraId="58075BB9" w14:textId="54855E2B"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812" w:history="1">
            <w:r w:rsidR="00BE7C43" w:rsidRPr="00516E1A">
              <w:rPr>
                <w:rStyle w:val="Hyperlink"/>
                <w:rFonts w:cstheme="minorHAnsi"/>
                <w:noProof/>
              </w:rPr>
              <w:t>Program Oversight</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_Toc107927812 \h </w:instrText>
            </w:r>
            <w:r w:rsidR="00BE7C43" w:rsidRPr="00516E1A">
              <w:rPr>
                <w:noProof/>
                <w:webHidden/>
              </w:rPr>
            </w:r>
            <w:r w:rsidR="00BE7C43" w:rsidRPr="00516E1A">
              <w:rPr>
                <w:noProof/>
                <w:webHidden/>
              </w:rPr>
              <w:fldChar w:fldCharType="separate"/>
            </w:r>
            <w:r w:rsidR="00BE7C43" w:rsidRPr="00516E1A">
              <w:rPr>
                <w:noProof/>
                <w:webHidden/>
              </w:rPr>
              <w:t>85</w:t>
            </w:r>
            <w:r w:rsidR="00BE7C43" w:rsidRPr="00516E1A">
              <w:rPr>
                <w:noProof/>
                <w:webHidden/>
              </w:rPr>
              <w:fldChar w:fldCharType="end"/>
            </w:r>
          </w:hyperlink>
        </w:p>
        <w:p w14:paraId="2D56BE98" w14:textId="410EF3E2"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813" w:history="1">
            <w:r w:rsidR="00BE7C43" w:rsidRPr="00516E1A">
              <w:rPr>
                <w:rStyle w:val="Hyperlink"/>
                <w:rFonts w:cstheme="minorHAnsi"/>
                <w:noProof/>
              </w:rPr>
              <w:t>Evaluation</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_Toc107927813 \h </w:instrText>
            </w:r>
            <w:r w:rsidR="00BE7C43" w:rsidRPr="00516E1A">
              <w:rPr>
                <w:noProof/>
                <w:webHidden/>
              </w:rPr>
            </w:r>
            <w:r w:rsidR="00BE7C43" w:rsidRPr="00516E1A">
              <w:rPr>
                <w:noProof/>
                <w:webHidden/>
              </w:rPr>
              <w:fldChar w:fldCharType="separate"/>
            </w:r>
            <w:r w:rsidR="00BE7C43" w:rsidRPr="00516E1A">
              <w:rPr>
                <w:noProof/>
                <w:webHidden/>
              </w:rPr>
              <w:t>85</w:t>
            </w:r>
            <w:r w:rsidR="00BE7C43" w:rsidRPr="00516E1A">
              <w:rPr>
                <w:noProof/>
                <w:webHidden/>
              </w:rPr>
              <w:fldChar w:fldCharType="end"/>
            </w:r>
          </w:hyperlink>
        </w:p>
        <w:p w14:paraId="73DAA6C1" w14:textId="56908584"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814" w:history="1">
            <w:r w:rsidR="00BE7C43" w:rsidRPr="00516E1A">
              <w:rPr>
                <w:rStyle w:val="Hyperlink"/>
                <w:rFonts w:cstheme="minorHAnsi"/>
                <w:noProof/>
              </w:rPr>
              <w:t>UM Program Structure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_Toc107927814 \h </w:instrText>
            </w:r>
            <w:r w:rsidR="00BE7C43" w:rsidRPr="00516E1A">
              <w:rPr>
                <w:noProof/>
                <w:webHidden/>
              </w:rPr>
            </w:r>
            <w:r w:rsidR="00BE7C43" w:rsidRPr="00516E1A">
              <w:rPr>
                <w:noProof/>
                <w:webHidden/>
              </w:rPr>
              <w:fldChar w:fldCharType="separate"/>
            </w:r>
            <w:r w:rsidR="00BE7C43" w:rsidRPr="00516E1A">
              <w:rPr>
                <w:noProof/>
                <w:webHidden/>
              </w:rPr>
              <w:t>86</w:t>
            </w:r>
            <w:r w:rsidR="00BE7C43" w:rsidRPr="00516E1A">
              <w:rPr>
                <w:noProof/>
                <w:webHidden/>
              </w:rPr>
              <w:fldChar w:fldCharType="end"/>
            </w:r>
          </w:hyperlink>
        </w:p>
        <w:p w14:paraId="263C3CA4" w14:textId="00CC3F77" w:rsidR="00BE7C43" w:rsidRPr="00516E1A" w:rsidRDefault="00195609" w:rsidP="009248BF">
          <w:pPr>
            <w:pStyle w:val="TOC3"/>
            <w:tabs>
              <w:tab w:val="right" w:leader="dot" w:pos="11390"/>
            </w:tabs>
            <w:ind w:left="440"/>
            <w:rPr>
              <w:rFonts w:asciiTheme="minorHAnsi" w:eastAsiaTheme="minorEastAsia" w:hAnsiTheme="minorHAnsi" w:cstheme="minorBidi"/>
              <w:noProof/>
              <w:lang w:bidi="ar-SA"/>
            </w:rPr>
          </w:pPr>
          <w:hyperlink w:anchor="_Toc107927815" w:history="1">
            <w:r w:rsidR="00BE7C43" w:rsidRPr="00516E1A">
              <w:rPr>
                <w:rStyle w:val="Hyperlink"/>
                <w:rFonts w:cstheme="minorHAnsi"/>
                <w:i/>
                <w:iCs/>
                <w:noProof/>
              </w:rPr>
              <w:t>2021 UM Program Description, Plan &amp;</w:t>
            </w:r>
            <w:r w:rsidR="00BE7C43" w:rsidRPr="00516E1A">
              <w:rPr>
                <w:rStyle w:val="Hyperlink"/>
                <w:rFonts w:cstheme="minorHAnsi"/>
                <w:i/>
                <w:iCs/>
                <w:noProof/>
                <w:spacing w:val="-5"/>
              </w:rPr>
              <w:t xml:space="preserve"> </w:t>
            </w:r>
            <w:r w:rsidR="00BE7C43" w:rsidRPr="00516E1A">
              <w:rPr>
                <w:rStyle w:val="Hyperlink"/>
                <w:rFonts w:cstheme="minorHAnsi"/>
                <w:i/>
                <w:iCs/>
                <w:noProof/>
              </w:rPr>
              <w:t>Policies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_Toc107927815 \h </w:instrText>
            </w:r>
            <w:r w:rsidR="00BE7C43" w:rsidRPr="00516E1A">
              <w:rPr>
                <w:noProof/>
                <w:webHidden/>
              </w:rPr>
            </w:r>
            <w:r w:rsidR="00BE7C43" w:rsidRPr="00516E1A">
              <w:rPr>
                <w:noProof/>
                <w:webHidden/>
              </w:rPr>
              <w:fldChar w:fldCharType="separate"/>
            </w:r>
            <w:r w:rsidR="00BE7C43" w:rsidRPr="00516E1A">
              <w:rPr>
                <w:noProof/>
                <w:webHidden/>
              </w:rPr>
              <w:t>86</w:t>
            </w:r>
            <w:r w:rsidR="00BE7C43" w:rsidRPr="00516E1A">
              <w:rPr>
                <w:noProof/>
                <w:webHidden/>
              </w:rPr>
              <w:fldChar w:fldCharType="end"/>
            </w:r>
          </w:hyperlink>
        </w:p>
        <w:p w14:paraId="6FEF233C" w14:textId="41FD498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16" w:history="1">
            <w:r w:rsidR="00BE7C43" w:rsidRPr="00516E1A">
              <w:rPr>
                <w:rStyle w:val="Hyperlink"/>
                <w:rFonts w:cstheme="minorHAnsi"/>
                <w:i/>
                <w:iCs/>
                <w:noProof/>
              </w:rPr>
              <w:t>Committees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_Toc107927816 \h </w:instrText>
            </w:r>
            <w:r w:rsidR="00BE7C43" w:rsidRPr="00516E1A">
              <w:rPr>
                <w:noProof/>
                <w:webHidden/>
              </w:rPr>
            </w:r>
            <w:r w:rsidR="00BE7C43" w:rsidRPr="00516E1A">
              <w:rPr>
                <w:noProof/>
                <w:webHidden/>
              </w:rPr>
              <w:fldChar w:fldCharType="separate"/>
            </w:r>
            <w:r w:rsidR="00BE7C43" w:rsidRPr="00516E1A">
              <w:rPr>
                <w:noProof/>
                <w:webHidden/>
              </w:rPr>
              <w:t>86</w:t>
            </w:r>
            <w:r w:rsidR="00BE7C43" w:rsidRPr="00516E1A">
              <w:rPr>
                <w:noProof/>
                <w:webHidden/>
              </w:rPr>
              <w:fldChar w:fldCharType="end"/>
            </w:r>
          </w:hyperlink>
        </w:p>
        <w:p w14:paraId="4427B5D3" w14:textId="0BD41F7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17" w:history="1">
            <w:r w:rsidR="00BE7C43" w:rsidRPr="00516E1A">
              <w:rPr>
                <w:rStyle w:val="Hyperlink"/>
                <w:rFonts w:cstheme="minorHAnsi"/>
                <w:i/>
                <w:iCs/>
                <w:noProof/>
              </w:rPr>
              <w:t>SWMBH UM</w:t>
            </w:r>
            <w:r w:rsidR="00BE7C43" w:rsidRPr="00516E1A">
              <w:rPr>
                <w:rStyle w:val="Hyperlink"/>
                <w:rFonts w:cstheme="minorHAnsi"/>
                <w:i/>
                <w:iCs/>
                <w:noProof/>
                <w:spacing w:val="-2"/>
              </w:rPr>
              <w:t xml:space="preserve"> </w:t>
            </w:r>
            <w:r w:rsidR="00BE7C43" w:rsidRPr="00516E1A">
              <w:rPr>
                <w:rStyle w:val="Hyperlink"/>
                <w:rFonts w:cstheme="minorHAnsi"/>
                <w:i/>
                <w:iCs/>
                <w:noProof/>
              </w:rPr>
              <w:t>Decision-Making</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_Toc107927817 \h </w:instrText>
            </w:r>
            <w:r w:rsidR="00BE7C43" w:rsidRPr="00516E1A">
              <w:rPr>
                <w:noProof/>
                <w:webHidden/>
              </w:rPr>
            </w:r>
            <w:r w:rsidR="00BE7C43" w:rsidRPr="00516E1A">
              <w:rPr>
                <w:noProof/>
                <w:webHidden/>
              </w:rPr>
              <w:fldChar w:fldCharType="separate"/>
            </w:r>
            <w:r w:rsidR="00BE7C43" w:rsidRPr="00516E1A">
              <w:rPr>
                <w:noProof/>
                <w:webHidden/>
              </w:rPr>
              <w:t>86</w:t>
            </w:r>
            <w:r w:rsidR="00BE7C43" w:rsidRPr="00516E1A">
              <w:rPr>
                <w:noProof/>
                <w:webHidden/>
              </w:rPr>
              <w:fldChar w:fldCharType="end"/>
            </w:r>
          </w:hyperlink>
        </w:p>
        <w:p w14:paraId="42773166" w14:textId="005E0F75"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818" w:history="1">
            <w:r w:rsidR="00BE7C43" w:rsidRPr="00E00214">
              <w:rPr>
                <w:rStyle w:val="Hyperlink"/>
                <w:rFonts w:cstheme="minorHAnsi"/>
                <w:noProof/>
              </w:rPr>
              <w:t>Inter-Rater Reliability Results for SWMBH 2021</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_Toc107927818 \h </w:instrText>
            </w:r>
            <w:r w:rsidR="00BE7C43" w:rsidRPr="00E00214">
              <w:rPr>
                <w:noProof/>
                <w:webHidden/>
              </w:rPr>
            </w:r>
            <w:r w:rsidR="00BE7C43" w:rsidRPr="00E00214">
              <w:rPr>
                <w:noProof/>
                <w:webHidden/>
              </w:rPr>
              <w:fldChar w:fldCharType="separate"/>
            </w:r>
            <w:r w:rsidR="00BE7C43" w:rsidRPr="00E00214">
              <w:rPr>
                <w:noProof/>
                <w:webHidden/>
              </w:rPr>
              <w:t>87</w:t>
            </w:r>
            <w:r w:rsidR="00BE7C43" w:rsidRPr="00E00214">
              <w:rPr>
                <w:noProof/>
                <w:webHidden/>
              </w:rPr>
              <w:fldChar w:fldCharType="end"/>
            </w:r>
          </w:hyperlink>
        </w:p>
        <w:p w14:paraId="71AEF669" w14:textId="42E4D2F3"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819" w:history="1">
            <w:r w:rsidR="00BE7C43" w:rsidRPr="00E00214">
              <w:rPr>
                <w:rStyle w:val="Hyperlink"/>
                <w:rFonts w:cstheme="minorHAnsi"/>
                <w:i/>
                <w:iCs/>
                <w:noProof/>
              </w:rPr>
              <w:t>Over and</w:t>
            </w:r>
            <w:r w:rsidR="00BE7C43" w:rsidRPr="00E00214">
              <w:rPr>
                <w:rStyle w:val="Hyperlink"/>
                <w:rFonts w:cstheme="minorHAnsi"/>
                <w:i/>
                <w:iCs/>
                <w:noProof/>
                <w:spacing w:val="-2"/>
              </w:rPr>
              <w:t xml:space="preserve"> </w:t>
            </w:r>
            <w:r w:rsidR="00E00214">
              <w:rPr>
                <w:rStyle w:val="Hyperlink"/>
                <w:rFonts w:cstheme="minorHAnsi"/>
                <w:i/>
                <w:iCs/>
                <w:noProof/>
              </w:rPr>
              <w:t>U</w:t>
            </w:r>
            <w:r w:rsidR="00BE7C43" w:rsidRPr="00E00214">
              <w:rPr>
                <w:rStyle w:val="Hyperlink"/>
                <w:rFonts w:cstheme="minorHAnsi"/>
                <w:i/>
                <w:iCs/>
                <w:noProof/>
              </w:rPr>
              <w:t>nder</w:t>
            </w:r>
            <w:r w:rsidR="00E00214">
              <w:rPr>
                <w:rStyle w:val="Hyperlink"/>
                <w:rFonts w:cstheme="minorHAnsi"/>
                <w:i/>
                <w:iCs/>
                <w:noProof/>
              </w:rPr>
              <w:t xml:space="preserve"> U</w:t>
            </w:r>
            <w:r w:rsidR="00BE7C43" w:rsidRPr="00E00214">
              <w:rPr>
                <w:rStyle w:val="Hyperlink"/>
                <w:rFonts w:cstheme="minorHAnsi"/>
                <w:i/>
                <w:iCs/>
                <w:noProof/>
              </w:rPr>
              <w:t>tilization</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_Toc107927819 \h </w:instrText>
            </w:r>
            <w:r w:rsidR="00BE7C43" w:rsidRPr="00E00214">
              <w:rPr>
                <w:noProof/>
                <w:webHidden/>
              </w:rPr>
            </w:r>
            <w:r w:rsidR="00BE7C43" w:rsidRPr="00E00214">
              <w:rPr>
                <w:noProof/>
                <w:webHidden/>
              </w:rPr>
              <w:fldChar w:fldCharType="separate"/>
            </w:r>
            <w:r w:rsidR="00BE7C43" w:rsidRPr="00E00214">
              <w:rPr>
                <w:noProof/>
                <w:webHidden/>
              </w:rPr>
              <w:t>87</w:t>
            </w:r>
            <w:r w:rsidR="00BE7C43" w:rsidRPr="00E00214">
              <w:rPr>
                <w:noProof/>
                <w:webHidden/>
              </w:rPr>
              <w:fldChar w:fldCharType="end"/>
            </w:r>
          </w:hyperlink>
        </w:p>
        <w:p w14:paraId="60300A9C" w14:textId="6FC1BB0F"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820" w:history="1">
            <w:r w:rsidR="00BE7C43" w:rsidRPr="00E00214">
              <w:rPr>
                <w:rStyle w:val="Hyperlink"/>
                <w:rFonts w:cstheme="minorHAnsi"/>
                <w:i/>
                <w:iCs/>
                <w:noProof/>
              </w:rPr>
              <w:t xml:space="preserve">Adequate, </w:t>
            </w:r>
            <w:r w:rsidR="00E00214">
              <w:rPr>
                <w:rStyle w:val="Hyperlink"/>
                <w:rFonts w:cstheme="minorHAnsi"/>
                <w:i/>
                <w:iCs/>
                <w:noProof/>
              </w:rPr>
              <w:t>T</w:t>
            </w:r>
            <w:r w:rsidR="00BE7C43" w:rsidRPr="00E00214">
              <w:rPr>
                <w:rStyle w:val="Hyperlink"/>
                <w:rFonts w:cstheme="minorHAnsi"/>
                <w:i/>
                <w:iCs/>
                <w:noProof/>
              </w:rPr>
              <w:t>imely Access to</w:t>
            </w:r>
            <w:r w:rsidR="00BE7C43" w:rsidRPr="00E00214">
              <w:rPr>
                <w:rStyle w:val="Hyperlink"/>
                <w:rFonts w:cstheme="minorHAnsi"/>
                <w:i/>
                <w:iCs/>
                <w:noProof/>
                <w:spacing w:val="-7"/>
              </w:rPr>
              <w:t xml:space="preserve"> </w:t>
            </w:r>
            <w:r w:rsidR="00BE7C43" w:rsidRPr="00E00214">
              <w:rPr>
                <w:rStyle w:val="Hyperlink"/>
                <w:rFonts w:cstheme="minorHAnsi"/>
                <w:i/>
                <w:iCs/>
                <w:noProof/>
              </w:rPr>
              <w:t>Services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_Toc107927820 \h </w:instrText>
            </w:r>
            <w:r w:rsidR="00BE7C43" w:rsidRPr="00E00214">
              <w:rPr>
                <w:noProof/>
                <w:webHidden/>
              </w:rPr>
            </w:r>
            <w:r w:rsidR="00BE7C43" w:rsidRPr="00E00214">
              <w:rPr>
                <w:noProof/>
                <w:webHidden/>
              </w:rPr>
              <w:fldChar w:fldCharType="separate"/>
            </w:r>
            <w:r w:rsidR="00BE7C43" w:rsidRPr="00E00214">
              <w:rPr>
                <w:noProof/>
                <w:webHidden/>
              </w:rPr>
              <w:t>87</w:t>
            </w:r>
            <w:r w:rsidR="00BE7C43" w:rsidRPr="00E00214">
              <w:rPr>
                <w:noProof/>
                <w:webHidden/>
              </w:rPr>
              <w:fldChar w:fldCharType="end"/>
            </w:r>
          </w:hyperlink>
        </w:p>
        <w:p w14:paraId="2E13F53D" w14:textId="69C490A3"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821" w:history="1">
            <w:r w:rsidR="00BE7C43" w:rsidRPr="00E00214">
              <w:rPr>
                <w:rStyle w:val="Hyperlink"/>
                <w:rFonts w:cstheme="minorHAnsi"/>
                <w:noProof/>
              </w:rPr>
              <w:t>Monitoring the Customer Service Complaint Tracking System 2021</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_Toc107927821 \h </w:instrText>
            </w:r>
            <w:r w:rsidR="00BE7C43" w:rsidRPr="00E00214">
              <w:rPr>
                <w:noProof/>
                <w:webHidden/>
              </w:rPr>
            </w:r>
            <w:r w:rsidR="00BE7C43" w:rsidRPr="00E00214">
              <w:rPr>
                <w:noProof/>
                <w:webHidden/>
              </w:rPr>
              <w:fldChar w:fldCharType="separate"/>
            </w:r>
            <w:r w:rsidR="00BE7C43" w:rsidRPr="00E00214">
              <w:rPr>
                <w:noProof/>
                <w:webHidden/>
              </w:rPr>
              <w:t>88</w:t>
            </w:r>
            <w:r w:rsidR="00BE7C43" w:rsidRPr="00E00214">
              <w:rPr>
                <w:noProof/>
                <w:webHidden/>
              </w:rPr>
              <w:fldChar w:fldCharType="end"/>
            </w:r>
          </w:hyperlink>
        </w:p>
        <w:p w14:paraId="4EB3F495" w14:textId="30927501" w:rsidR="00BE7C43" w:rsidRDefault="00195609">
          <w:pPr>
            <w:pStyle w:val="TOC3"/>
            <w:tabs>
              <w:tab w:val="right" w:leader="dot" w:pos="11390"/>
            </w:tabs>
            <w:rPr>
              <w:noProof/>
            </w:rPr>
          </w:pPr>
          <w:hyperlink w:anchor="_Toc107927822" w:history="1">
            <w:r w:rsidR="00BE7C43" w:rsidRPr="00E00214">
              <w:rPr>
                <w:rStyle w:val="Hyperlink"/>
                <w:rFonts w:cstheme="minorHAnsi"/>
                <w:i/>
                <w:iCs/>
                <w:noProof/>
              </w:rPr>
              <w:t>2021 Grievances and Appeals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_Toc107927822 \h </w:instrText>
            </w:r>
            <w:r w:rsidR="00BE7C43" w:rsidRPr="00E00214">
              <w:rPr>
                <w:noProof/>
                <w:webHidden/>
              </w:rPr>
            </w:r>
            <w:r w:rsidR="00BE7C43" w:rsidRPr="00E00214">
              <w:rPr>
                <w:noProof/>
                <w:webHidden/>
              </w:rPr>
              <w:fldChar w:fldCharType="separate"/>
            </w:r>
            <w:r w:rsidR="00BE7C43" w:rsidRPr="00E00214">
              <w:rPr>
                <w:noProof/>
                <w:webHidden/>
              </w:rPr>
              <w:t>89</w:t>
            </w:r>
            <w:r w:rsidR="00BE7C43" w:rsidRPr="00E00214">
              <w:rPr>
                <w:noProof/>
                <w:webHidden/>
              </w:rPr>
              <w:fldChar w:fldCharType="end"/>
            </w:r>
          </w:hyperlink>
        </w:p>
        <w:p w14:paraId="7D9F6241" w14:textId="64A870B1" w:rsidR="009B2BEC" w:rsidRPr="00E00214" w:rsidRDefault="009B2BEC">
          <w:pPr>
            <w:pStyle w:val="TOC3"/>
            <w:tabs>
              <w:tab w:val="right" w:leader="dot" w:pos="11390"/>
            </w:tabs>
            <w:rPr>
              <w:rFonts w:asciiTheme="minorHAnsi" w:eastAsiaTheme="minorEastAsia" w:hAnsiTheme="minorHAnsi" w:cstheme="minorBidi"/>
              <w:noProof/>
              <w:lang w:bidi="ar-SA"/>
            </w:rPr>
          </w:pPr>
          <w:r>
            <w:rPr>
              <w:noProof/>
            </w:rPr>
            <w:t>Regional Customer Service Committee Goals for 2022</w:t>
          </w:r>
          <w:r>
            <w:rPr>
              <w:noProof/>
            </w:rPr>
            <w:tab/>
            <w:t>90</w:t>
          </w:r>
        </w:p>
        <w:p w14:paraId="68BAE6A5" w14:textId="121F8569" w:rsidR="00BE7C43" w:rsidRPr="00E00214" w:rsidRDefault="00195609">
          <w:pPr>
            <w:pStyle w:val="TOC3"/>
            <w:tabs>
              <w:tab w:val="right" w:leader="dot" w:pos="11390"/>
            </w:tabs>
            <w:rPr>
              <w:rFonts w:asciiTheme="minorHAnsi" w:eastAsiaTheme="minorEastAsia" w:hAnsiTheme="minorHAnsi" w:cstheme="minorBidi"/>
              <w:noProof/>
              <w:lang w:bidi="ar-SA"/>
            </w:rPr>
          </w:pPr>
          <w:hyperlink w:anchor="_Toc107927823" w:history="1">
            <w:r w:rsidR="00BE7C43" w:rsidRPr="00E00214">
              <w:rPr>
                <w:rStyle w:val="Hyperlink"/>
                <w:rFonts w:cstheme="minorHAnsi"/>
                <w:i/>
                <w:iCs/>
                <w:noProof/>
              </w:rPr>
              <w:t>Input/Satisfaction Surveys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_Toc107927823 \h </w:instrText>
            </w:r>
            <w:r w:rsidR="00BE7C43" w:rsidRPr="00E00214">
              <w:rPr>
                <w:noProof/>
                <w:webHidden/>
              </w:rPr>
            </w:r>
            <w:r w:rsidR="00BE7C43" w:rsidRPr="00E00214">
              <w:rPr>
                <w:noProof/>
                <w:webHidden/>
              </w:rPr>
              <w:fldChar w:fldCharType="separate"/>
            </w:r>
            <w:r w:rsidR="00BE7C43" w:rsidRPr="00E00214">
              <w:rPr>
                <w:noProof/>
                <w:webHidden/>
              </w:rPr>
              <w:t>91</w:t>
            </w:r>
            <w:r w:rsidR="00BE7C43" w:rsidRPr="00E00214">
              <w:rPr>
                <w:noProof/>
                <w:webHidden/>
              </w:rPr>
              <w:fldChar w:fldCharType="end"/>
            </w:r>
          </w:hyperlink>
        </w:p>
        <w:p w14:paraId="652F4512" w14:textId="1E3CCECE" w:rsidR="00BE7C43" w:rsidRPr="00E00214" w:rsidRDefault="00195609">
          <w:pPr>
            <w:pStyle w:val="TOC2"/>
            <w:tabs>
              <w:tab w:val="right" w:leader="dot" w:pos="11390"/>
            </w:tabs>
            <w:rPr>
              <w:rFonts w:asciiTheme="minorHAnsi" w:eastAsiaTheme="minorEastAsia" w:hAnsiTheme="minorHAnsi" w:cstheme="minorBidi"/>
              <w:noProof/>
              <w:lang w:bidi="ar-SA"/>
            </w:rPr>
          </w:pPr>
          <w:hyperlink w:anchor="_Toc107927824" w:history="1">
            <w:r w:rsidR="00BE7C43" w:rsidRPr="00E00214">
              <w:rPr>
                <w:rStyle w:val="Hyperlink"/>
                <w:rFonts w:cstheme="minorHAnsi"/>
                <w:noProof/>
              </w:rPr>
              <w:t>2021 MHL Call Center Data Analysis</w:t>
            </w:r>
            <w:r w:rsidR="00BE7C43" w:rsidRPr="00E00214">
              <w:rPr>
                <w:noProof/>
                <w:webHidden/>
              </w:rPr>
              <w:tab/>
            </w:r>
            <w:r w:rsidR="00BE7C43" w:rsidRPr="00E00214">
              <w:rPr>
                <w:noProof/>
                <w:webHidden/>
              </w:rPr>
              <w:fldChar w:fldCharType="begin"/>
            </w:r>
            <w:r w:rsidR="00BE7C43" w:rsidRPr="00E00214">
              <w:rPr>
                <w:noProof/>
                <w:webHidden/>
              </w:rPr>
              <w:instrText xml:space="preserve"> PAGEREF _Toc107927824 \h </w:instrText>
            </w:r>
            <w:r w:rsidR="00BE7C43" w:rsidRPr="00E00214">
              <w:rPr>
                <w:noProof/>
                <w:webHidden/>
              </w:rPr>
            </w:r>
            <w:r w:rsidR="00BE7C43" w:rsidRPr="00E00214">
              <w:rPr>
                <w:noProof/>
                <w:webHidden/>
              </w:rPr>
              <w:fldChar w:fldCharType="separate"/>
            </w:r>
            <w:r w:rsidR="00BE7C43" w:rsidRPr="00E00214">
              <w:rPr>
                <w:noProof/>
                <w:webHidden/>
              </w:rPr>
              <w:t>92</w:t>
            </w:r>
            <w:r w:rsidR="00BE7C43" w:rsidRPr="00E00214">
              <w:rPr>
                <w:noProof/>
                <w:webHidden/>
              </w:rPr>
              <w:fldChar w:fldCharType="end"/>
            </w:r>
          </w:hyperlink>
        </w:p>
        <w:p w14:paraId="138B8D69" w14:textId="26E93953"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26"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_Toc107927826 \h </w:instrText>
            </w:r>
            <w:r w:rsidR="00BE7C43" w:rsidRPr="00516E1A">
              <w:rPr>
                <w:noProof/>
                <w:webHidden/>
              </w:rPr>
            </w:r>
            <w:r w:rsidR="00BE7C43" w:rsidRPr="00516E1A">
              <w:rPr>
                <w:noProof/>
                <w:webHidden/>
              </w:rPr>
              <w:fldChar w:fldCharType="separate"/>
            </w:r>
            <w:r w:rsidR="00BE7C43" w:rsidRPr="00516E1A">
              <w:rPr>
                <w:noProof/>
                <w:webHidden/>
              </w:rPr>
              <w:t>93</w:t>
            </w:r>
            <w:r w:rsidR="00BE7C43" w:rsidRPr="00516E1A">
              <w:rPr>
                <w:noProof/>
                <w:webHidden/>
              </w:rPr>
              <w:fldChar w:fldCharType="end"/>
            </w:r>
          </w:hyperlink>
        </w:p>
        <w:p w14:paraId="6BBCB402" w14:textId="79F1EE2A"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27"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_Toc107927827 \h </w:instrText>
            </w:r>
            <w:r w:rsidR="00BE7C43" w:rsidRPr="00516E1A">
              <w:rPr>
                <w:noProof/>
                <w:webHidden/>
              </w:rPr>
            </w:r>
            <w:r w:rsidR="00BE7C43" w:rsidRPr="00516E1A">
              <w:rPr>
                <w:noProof/>
                <w:webHidden/>
              </w:rPr>
              <w:fldChar w:fldCharType="separate"/>
            </w:r>
            <w:r w:rsidR="00BE7C43" w:rsidRPr="00516E1A">
              <w:rPr>
                <w:noProof/>
                <w:webHidden/>
              </w:rPr>
              <w:t>94</w:t>
            </w:r>
            <w:r w:rsidR="00BE7C43" w:rsidRPr="00516E1A">
              <w:rPr>
                <w:noProof/>
                <w:webHidden/>
              </w:rPr>
              <w:fldChar w:fldCharType="end"/>
            </w:r>
          </w:hyperlink>
        </w:p>
        <w:p w14:paraId="415299C7" w14:textId="28E0D0E9"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28" w:history="1">
            <w:r w:rsidR="00BE7C43" w:rsidRPr="00516E1A">
              <w:rPr>
                <w:rStyle w:val="Hyperlink"/>
                <w:rFonts w:cstheme="minorHAnsi"/>
                <w:i/>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_Toc107927828 \h </w:instrText>
            </w:r>
            <w:r w:rsidR="00BE7C43" w:rsidRPr="00516E1A">
              <w:rPr>
                <w:noProof/>
                <w:webHidden/>
              </w:rPr>
            </w:r>
            <w:r w:rsidR="00BE7C43" w:rsidRPr="00516E1A">
              <w:rPr>
                <w:noProof/>
                <w:webHidden/>
              </w:rPr>
              <w:fldChar w:fldCharType="separate"/>
            </w:r>
            <w:r w:rsidR="00BE7C43" w:rsidRPr="00516E1A">
              <w:rPr>
                <w:noProof/>
                <w:webHidden/>
              </w:rPr>
              <w:t>94</w:t>
            </w:r>
            <w:r w:rsidR="00BE7C43" w:rsidRPr="00516E1A">
              <w:rPr>
                <w:noProof/>
                <w:webHidden/>
              </w:rPr>
              <w:fldChar w:fldCharType="end"/>
            </w:r>
          </w:hyperlink>
        </w:p>
        <w:p w14:paraId="18E2343F" w14:textId="59424BD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29" w:history="1">
            <w:r w:rsidR="00BE7C43" w:rsidRPr="00516E1A">
              <w:rPr>
                <w:rStyle w:val="Hyperlink"/>
                <w:rFonts w:cstheme="minorHAnsi"/>
                <w:i/>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_Toc107927829 \h </w:instrText>
            </w:r>
            <w:r w:rsidR="00BE7C43" w:rsidRPr="00516E1A">
              <w:rPr>
                <w:noProof/>
                <w:webHidden/>
              </w:rPr>
            </w:r>
            <w:r w:rsidR="00BE7C43" w:rsidRPr="00516E1A">
              <w:rPr>
                <w:noProof/>
                <w:webHidden/>
              </w:rPr>
              <w:fldChar w:fldCharType="separate"/>
            </w:r>
            <w:r w:rsidR="00BE7C43" w:rsidRPr="00516E1A">
              <w:rPr>
                <w:noProof/>
                <w:webHidden/>
              </w:rPr>
              <w:t>94</w:t>
            </w:r>
            <w:r w:rsidR="00BE7C43" w:rsidRPr="00516E1A">
              <w:rPr>
                <w:noProof/>
                <w:webHidden/>
              </w:rPr>
              <w:fldChar w:fldCharType="end"/>
            </w:r>
          </w:hyperlink>
        </w:p>
        <w:p w14:paraId="38FB1D45" w14:textId="1A92CCF7"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30" w:history="1">
            <w:r w:rsidR="00BE7C43" w:rsidRPr="009B2BEC">
              <w:rPr>
                <w:rStyle w:val="Hyperlink"/>
                <w:rFonts w:cstheme="minorHAnsi"/>
                <w:noProof/>
              </w:rPr>
              <w:t>Enrollment and Eligibility Breakdown in the MI Health Link Demonstration</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_Toc107927830 \h </w:instrText>
            </w:r>
            <w:r w:rsidR="00BE7C43" w:rsidRPr="009B2BEC">
              <w:rPr>
                <w:noProof/>
                <w:webHidden/>
              </w:rPr>
            </w:r>
            <w:r w:rsidR="00BE7C43" w:rsidRPr="009B2BEC">
              <w:rPr>
                <w:noProof/>
                <w:webHidden/>
              </w:rPr>
              <w:fldChar w:fldCharType="separate"/>
            </w:r>
            <w:r w:rsidR="00BE7C43" w:rsidRPr="009B2BEC">
              <w:rPr>
                <w:noProof/>
                <w:webHidden/>
              </w:rPr>
              <w:t>94</w:t>
            </w:r>
            <w:r w:rsidR="00BE7C43" w:rsidRPr="009B2BEC">
              <w:rPr>
                <w:noProof/>
                <w:webHidden/>
              </w:rPr>
              <w:fldChar w:fldCharType="end"/>
            </w:r>
          </w:hyperlink>
        </w:p>
        <w:p w14:paraId="253B2E64" w14:textId="60363CAB"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32" w:history="1">
            <w:r w:rsidR="00BE7C43" w:rsidRPr="00516E1A">
              <w:rPr>
                <w:rStyle w:val="Hyperlink"/>
                <w:rFonts w:cstheme="minorHAnsi"/>
                <w:i/>
                <w:iCs/>
                <w:noProof/>
              </w:rPr>
              <w:t>Objective</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_Toc107927832 \h </w:instrText>
            </w:r>
            <w:r w:rsidR="00BE7C43" w:rsidRPr="00516E1A">
              <w:rPr>
                <w:noProof/>
                <w:webHidden/>
              </w:rPr>
            </w:r>
            <w:r w:rsidR="00BE7C43" w:rsidRPr="00516E1A">
              <w:rPr>
                <w:noProof/>
                <w:webHidden/>
              </w:rPr>
              <w:fldChar w:fldCharType="separate"/>
            </w:r>
            <w:r w:rsidR="00BE7C43" w:rsidRPr="00516E1A">
              <w:rPr>
                <w:noProof/>
                <w:webHidden/>
              </w:rPr>
              <w:t>98</w:t>
            </w:r>
            <w:r w:rsidR="00BE7C43" w:rsidRPr="00516E1A">
              <w:rPr>
                <w:noProof/>
                <w:webHidden/>
              </w:rPr>
              <w:fldChar w:fldCharType="end"/>
            </w:r>
          </w:hyperlink>
        </w:p>
        <w:p w14:paraId="6A6F75FC" w14:textId="1BF38FE8"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33" w:history="1">
            <w:r w:rsidR="00BE7C43" w:rsidRPr="00516E1A">
              <w:rPr>
                <w:rStyle w:val="Hyperlink"/>
                <w:rFonts w:cstheme="minorHAnsi"/>
                <w:i/>
                <w:iCs/>
                <w:noProof/>
              </w:rPr>
              <w:t>Results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_Toc107927833 \h </w:instrText>
            </w:r>
            <w:r w:rsidR="00BE7C43" w:rsidRPr="00516E1A">
              <w:rPr>
                <w:noProof/>
                <w:webHidden/>
              </w:rPr>
            </w:r>
            <w:r w:rsidR="00BE7C43" w:rsidRPr="00516E1A">
              <w:rPr>
                <w:noProof/>
                <w:webHidden/>
              </w:rPr>
              <w:fldChar w:fldCharType="separate"/>
            </w:r>
            <w:r w:rsidR="00BE7C43" w:rsidRPr="00516E1A">
              <w:rPr>
                <w:noProof/>
                <w:webHidden/>
              </w:rPr>
              <w:t>98</w:t>
            </w:r>
            <w:r w:rsidR="00BE7C43" w:rsidRPr="00516E1A">
              <w:rPr>
                <w:noProof/>
                <w:webHidden/>
              </w:rPr>
              <w:fldChar w:fldCharType="end"/>
            </w:r>
          </w:hyperlink>
        </w:p>
        <w:p w14:paraId="510E4593" w14:textId="2B00B72C"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34" w:history="1">
            <w:r w:rsidR="00BE7C43" w:rsidRPr="00516E1A">
              <w:rPr>
                <w:rStyle w:val="Hyperlink"/>
                <w:rFonts w:cstheme="minorHAnsi"/>
                <w:i/>
                <w:noProof/>
              </w:rPr>
              <w:t>Identified Barriers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_Toc107927834 \h </w:instrText>
            </w:r>
            <w:r w:rsidR="00BE7C43" w:rsidRPr="00516E1A">
              <w:rPr>
                <w:noProof/>
                <w:webHidden/>
              </w:rPr>
            </w:r>
            <w:r w:rsidR="00BE7C43" w:rsidRPr="00516E1A">
              <w:rPr>
                <w:noProof/>
                <w:webHidden/>
              </w:rPr>
              <w:fldChar w:fldCharType="separate"/>
            </w:r>
            <w:r w:rsidR="00BE7C43" w:rsidRPr="00516E1A">
              <w:rPr>
                <w:noProof/>
                <w:webHidden/>
              </w:rPr>
              <w:t>99</w:t>
            </w:r>
            <w:r w:rsidR="00BE7C43" w:rsidRPr="00516E1A">
              <w:rPr>
                <w:noProof/>
                <w:webHidden/>
              </w:rPr>
              <w:fldChar w:fldCharType="end"/>
            </w:r>
          </w:hyperlink>
        </w:p>
        <w:p w14:paraId="2B8FEA00" w14:textId="57EF6A91"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35" w:history="1">
            <w:r w:rsidR="00BE7C43" w:rsidRPr="00516E1A">
              <w:rPr>
                <w:rStyle w:val="Hyperlink"/>
                <w:rFonts w:cstheme="minorHAnsi"/>
                <w:i/>
                <w:noProof/>
              </w:rPr>
              <w:t>Recommendations</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_Toc107927835 \h </w:instrText>
            </w:r>
            <w:r w:rsidR="00BE7C43" w:rsidRPr="00516E1A">
              <w:rPr>
                <w:noProof/>
                <w:webHidden/>
              </w:rPr>
            </w:r>
            <w:r w:rsidR="00BE7C43" w:rsidRPr="00516E1A">
              <w:rPr>
                <w:noProof/>
                <w:webHidden/>
              </w:rPr>
              <w:fldChar w:fldCharType="separate"/>
            </w:r>
            <w:r w:rsidR="00BE7C43" w:rsidRPr="00516E1A">
              <w:rPr>
                <w:noProof/>
                <w:webHidden/>
              </w:rPr>
              <w:t>99</w:t>
            </w:r>
            <w:r w:rsidR="00BE7C43" w:rsidRPr="00516E1A">
              <w:rPr>
                <w:noProof/>
                <w:webHidden/>
              </w:rPr>
              <w:fldChar w:fldCharType="end"/>
            </w:r>
          </w:hyperlink>
        </w:p>
        <w:p w14:paraId="4B10D46C" w14:textId="007E7C02"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36" w:history="1">
            <w:r w:rsidR="00BE7C43" w:rsidRPr="009B2BEC">
              <w:rPr>
                <w:rStyle w:val="Hyperlink"/>
                <w:rFonts w:cstheme="minorHAnsi"/>
                <w:noProof/>
              </w:rPr>
              <w:t>Access to Care and Timeliness of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_Toc107927836 \h </w:instrText>
            </w:r>
            <w:r w:rsidR="00BE7C43" w:rsidRPr="009B2BEC">
              <w:rPr>
                <w:noProof/>
                <w:webHidden/>
              </w:rPr>
            </w:r>
            <w:r w:rsidR="00BE7C43" w:rsidRPr="009B2BEC">
              <w:rPr>
                <w:noProof/>
                <w:webHidden/>
              </w:rPr>
              <w:fldChar w:fldCharType="separate"/>
            </w:r>
            <w:r w:rsidR="00BE7C43" w:rsidRPr="009B2BEC">
              <w:rPr>
                <w:noProof/>
                <w:webHidden/>
              </w:rPr>
              <w:t>100</w:t>
            </w:r>
            <w:r w:rsidR="00BE7C43" w:rsidRPr="009B2BEC">
              <w:rPr>
                <w:noProof/>
                <w:webHidden/>
              </w:rPr>
              <w:fldChar w:fldCharType="end"/>
            </w:r>
          </w:hyperlink>
        </w:p>
        <w:p w14:paraId="4B8CF082" w14:textId="7215154B"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38" w:history="1">
            <w:r w:rsidR="00BE7C43" w:rsidRPr="009B2BEC">
              <w:rPr>
                <w:rStyle w:val="Hyperlink"/>
                <w:rFonts w:cstheme="minorHAnsi"/>
                <w:noProof/>
              </w:rPr>
              <w:t xml:space="preserve">2021 MI HEALTH LINK SERVICE AUTHORIZATION TIMELINESS ANALYSIS </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_Toc107927838 \h </w:instrText>
            </w:r>
            <w:r w:rsidR="00BE7C43" w:rsidRPr="009B2BEC">
              <w:rPr>
                <w:noProof/>
                <w:webHidden/>
              </w:rPr>
            </w:r>
            <w:r w:rsidR="00BE7C43" w:rsidRPr="009B2BEC">
              <w:rPr>
                <w:noProof/>
                <w:webHidden/>
              </w:rPr>
              <w:fldChar w:fldCharType="separate"/>
            </w:r>
            <w:r w:rsidR="00BE7C43" w:rsidRPr="009B2BEC">
              <w:rPr>
                <w:noProof/>
                <w:webHidden/>
              </w:rPr>
              <w:t>102</w:t>
            </w:r>
            <w:r w:rsidR="00BE7C43" w:rsidRPr="009B2BEC">
              <w:rPr>
                <w:noProof/>
                <w:webHidden/>
              </w:rPr>
              <w:fldChar w:fldCharType="end"/>
            </w:r>
          </w:hyperlink>
        </w:p>
        <w:p w14:paraId="78F37AB9" w14:textId="2CD292AD"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39" w:history="1">
            <w:r w:rsidR="00BE7C43" w:rsidRPr="009B2BEC">
              <w:rPr>
                <w:rStyle w:val="Hyperlink"/>
                <w:rFonts w:cstheme="minorHAnsi"/>
                <w:noProof/>
              </w:rPr>
              <w:t>Care Coordination</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_Toc107927839 \h </w:instrText>
            </w:r>
            <w:r w:rsidR="00BE7C43" w:rsidRPr="009B2BEC">
              <w:rPr>
                <w:noProof/>
                <w:webHidden/>
              </w:rPr>
            </w:r>
            <w:r w:rsidR="00BE7C43" w:rsidRPr="009B2BEC">
              <w:rPr>
                <w:noProof/>
                <w:webHidden/>
              </w:rPr>
              <w:fldChar w:fldCharType="separate"/>
            </w:r>
            <w:r w:rsidR="00BE7C43" w:rsidRPr="009B2BEC">
              <w:rPr>
                <w:noProof/>
                <w:webHidden/>
              </w:rPr>
              <w:t>104</w:t>
            </w:r>
            <w:r w:rsidR="00BE7C43" w:rsidRPr="009B2BEC">
              <w:rPr>
                <w:noProof/>
                <w:webHidden/>
              </w:rPr>
              <w:fldChar w:fldCharType="end"/>
            </w:r>
          </w:hyperlink>
        </w:p>
        <w:p w14:paraId="2FB800B2" w14:textId="1216BE37"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0" w:history="1">
            <w:r w:rsidR="00BE7C43" w:rsidRPr="009B2BEC">
              <w:rPr>
                <w:rStyle w:val="Hyperlink"/>
                <w:rFonts w:cstheme="minorHAnsi"/>
                <w:noProof/>
              </w:rPr>
              <w:t>Complex Case Management Coordination and Overview</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_Toc107927840 \h </w:instrText>
            </w:r>
            <w:r w:rsidR="00BE7C43" w:rsidRPr="009B2BEC">
              <w:rPr>
                <w:noProof/>
                <w:webHidden/>
              </w:rPr>
            </w:r>
            <w:r w:rsidR="00BE7C43" w:rsidRPr="009B2BEC">
              <w:rPr>
                <w:noProof/>
                <w:webHidden/>
              </w:rPr>
              <w:fldChar w:fldCharType="separate"/>
            </w:r>
            <w:r w:rsidR="00BE7C43" w:rsidRPr="009B2BEC">
              <w:rPr>
                <w:noProof/>
                <w:webHidden/>
              </w:rPr>
              <w:t>105</w:t>
            </w:r>
            <w:r w:rsidR="00BE7C43" w:rsidRPr="009B2BEC">
              <w:rPr>
                <w:noProof/>
                <w:webHidden/>
              </w:rPr>
              <w:fldChar w:fldCharType="end"/>
            </w:r>
          </w:hyperlink>
        </w:p>
        <w:p w14:paraId="40FF7F4F" w14:textId="1186EA17"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2" w:history="1">
            <w:r w:rsidR="00BE7C43" w:rsidRPr="009B2BEC">
              <w:rPr>
                <w:rStyle w:val="Hyperlink"/>
                <w:rFonts w:cstheme="minorHAnsi"/>
                <w:noProof/>
              </w:rPr>
              <w:t>Patient-Centered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_Toc107927842 \h </w:instrText>
            </w:r>
            <w:r w:rsidR="00BE7C43" w:rsidRPr="009B2BEC">
              <w:rPr>
                <w:noProof/>
                <w:webHidden/>
              </w:rPr>
            </w:r>
            <w:r w:rsidR="00BE7C43" w:rsidRPr="009B2BEC">
              <w:rPr>
                <w:noProof/>
                <w:webHidden/>
              </w:rPr>
              <w:fldChar w:fldCharType="separate"/>
            </w:r>
            <w:r w:rsidR="00BE7C43" w:rsidRPr="009B2BEC">
              <w:rPr>
                <w:noProof/>
                <w:webHidden/>
              </w:rPr>
              <w:t>106</w:t>
            </w:r>
            <w:r w:rsidR="00BE7C43" w:rsidRPr="009B2BEC">
              <w:rPr>
                <w:noProof/>
                <w:webHidden/>
              </w:rPr>
              <w:fldChar w:fldCharType="end"/>
            </w:r>
          </w:hyperlink>
        </w:p>
        <w:p w14:paraId="24C3E0F4" w14:textId="6EF6E14F"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3" w:history="1">
            <w:r w:rsidR="00BE7C43" w:rsidRPr="009B2BEC">
              <w:rPr>
                <w:rStyle w:val="Hyperlink"/>
                <w:rFonts w:cstheme="minorHAnsi"/>
                <w:noProof/>
              </w:rPr>
              <w:t>Care Coordination Efforts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_Toc107927843 \h </w:instrText>
            </w:r>
            <w:r w:rsidR="00BE7C43" w:rsidRPr="009B2BEC">
              <w:rPr>
                <w:noProof/>
                <w:webHidden/>
              </w:rPr>
            </w:r>
            <w:r w:rsidR="00BE7C43" w:rsidRPr="009B2BEC">
              <w:rPr>
                <w:noProof/>
                <w:webHidden/>
              </w:rPr>
              <w:fldChar w:fldCharType="separate"/>
            </w:r>
            <w:r w:rsidR="00BE7C43" w:rsidRPr="009B2BEC">
              <w:rPr>
                <w:noProof/>
                <w:webHidden/>
              </w:rPr>
              <w:t>115</w:t>
            </w:r>
            <w:r w:rsidR="00BE7C43" w:rsidRPr="009B2BEC">
              <w:rPr>
                <w:noProof/>
                <w:webHidden/>
              </w:rPr>
              <w:fldChar w:fldCharType="end"/>
            </w:r>
          </w:hyperlink>
        </w:p>
        <w:p w14:paraId="0999AFA9" w14:textId="7106385E"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4" w:history="1">
            <w:r w:rsidR="00BE7C43" w:rsidRPr="009B2BEC">
              <w:rPr>
                <w:rStyle w:val="Hyperlink"/>
                <w:rFonts w:eastAsia="Times New Roman" w:cstheme="minorHAnsi"/>
                <w:noProof/>
              </w:rPr>
              <w:t>Comprehensive Care – Coordination of Care and Accessibility to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_Toc107927844 \h </w:instrText>
            </w:r>
            <w:r w:rsidR="00BE7C43" w:rsidRPr="009B2BEC">
              <w:rPr>
                <w:noProof/>
                <w:webHidden/>
              </w:rPr>
            </w:r>
            <w:r w:rsidR="00BE7C43" w:rsidRPr="009B2BEC">
              <w:rPr>
                <w:noProof/>
                <w:webHidden/>
              </w:rPr>
              <w:fldChar w:fldCharType="separate"/>
            </w:r>
            <w:r w:rsidR="00BE7C43" w:rsidRPr="009B2BEC">
              <w:rPr>
                <w:noProof/>
                <w:webHidden/>
              </w:rPr>
              <w:t>116</w:t>
            </w:r>
            <w:r w:rsidR="00BE7C43" w:rsidRPr="009B2BEC">
              <w:rPr>
                <w:noProof/>
                <w:webHidden/>
              </w:rPr>
              <w:fldChar w:fldCharType="end"/>
            </w:r>
          </w:hyperlink>
        </w:p>
        <w:p w14:paraId="67F490A7" w14:textId="543927F7"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5" w:history="1">
            <w:r w:rsidR="00BE7C43" w:rsidRPr="009B2BEC">
              <w:rPr>
                <w:rStyle w:val="Hyperlink"/>
                <w:rFonts w:eastAsia="Times New Roman" w:cstheme="minorHAnsi"/>
                <w:noProof/>
              </w:rPr>
              <w:t>Regional Improvement Efforts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_Toc107927845 \h </w:instrText>
            </w:r>
            <w:r w:rsidR="00BE7C43" w:rsidRPr="009B2BEC">
              <w:rPr>
                <w:noProof/>
                <w:webHidden/>
              </w:rPr>
            </w:r>
            <w:r w:rsidR="00BE7C43" w:rsidRPr="009B2BEC">
              <w:rPr>
                <w:noProof/>
                <w:webHidden/>
              </w:rPr>
              <w:fldChar w:fldCharType="separate"/>
            </w:r>
            <w:r w:rsidR="00BE7C43" w:rsidRPr="009B2BEC">
              <w:rPr>
                <w:noProof/>
                <w:webHidden/>
              </w:rPr>
              <w:t>116</w:t>
            </w:r>
            <w:r w:rsidR="00BE7C43" w:rsidRPr="009B2BEC">
              <w:rPr>
                <w:noProof/>
                <w:webHidden/>
              </w:rPr>
              <w:fldChar w:fldCharType="end"/>
            </w:r>
          </w:hyperlink>
        </w:p>
        <w:p w14:paraId="2C5E4198" w14:textId="1F4396FA"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6" w:history="1">
            <w:r w:rsidR="00BE7C43" w:rsidRPr="009B2BEC">
              <w:rPr>
                <w:rStyle w:val="Hyperlink"/>
                <w:rFonts w:eastAsia="Times New Roman" w:cstheme="minorHAnsi"/>
                <w:noProof/>
              </w:rPr>
              <w:t>Comprehensive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_Toc107927846 \h </w:instrText>
            </w:r>
            <w:r w:rsidR="00BE7C43" w:rsidRPr="009B2BEC">
              <w:rPr>
                <w:noProof/>
                <w:webHidden/>
              </w:rPr>
            </w:r>
            <w:r w:rsidR="00BE7C43" w:rsidRPr="009B2BEC">
              <w:rPr>
                <w:noProof/>
                <w:webHidden/>
              </w:rPr>
              <w:fldChar w:fldCharType="separate"/>
            </w:r>
            <w:r w:rsidR="00BE7C43" w:rsidRPr="009B2BEC">
              <w:rPr>
                <w:noProof/>
                <w:webHidden/>
              </w:rPr>
              <w:t>116</w:t>
            </w:r>
            <w:r w:rsidR="00BE7C43" w:rsidRPr="009B2BEC">
              <w:rPr>
                <w:noProof/>
                <w:webHidden/>
              </w:rPr>
              <w:fldChar w:fldCharType="end"/>
            </w:r>
          </w:hyperlink>
        </w:p>
        <w:p w14:paraId="274CEC04" w14:textId="254D0285"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8" w:history="1">
            <w:r w:rsidR="00BE7C43" w:rsidRPr="009B2BEC">
              <w:rPr>
                <w:rStyle w:val="Hyperlink"/>
                <w:rFonts w:eastAsia="Times New Roman" w:cstheme="minorHAnsi"/>
                <w:noProof/>
              </w:rPr>
              <w:t>Patient-Centered Medical Homes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_Toc107927848 \h </w:instrText>
            </w:r>
            <w:r w:rsidR="00BE7C43" w:rsidRPr="009B2BEC">
              <w:rPr>
                <w:noProof/>
                <w:webHidden/>
              </w:rPr>
            </w:r>
            <w:r w:rsidR="00BE7C43" w:rsidRPr="009B2BEC">
              <w:rPr>
                <w:noProof/>
                <w:webHidden/>
              </w:rPr>
              <w:fldChar w:fldCharType="separate"/>
            </w:r>
            <w:r w:rsidR="00BE7C43" w:rsidRPr="009B2BEC">
              <w:rPr>
                <w:noProof/>
                <w:webHidden/>
              </w:rPr>
              <w:t>116</w:t>
            </w:r>
            <w:r w:rsidR="00BE7C43" w:rsidRPr="009B2BEC">
              <w:rPr>
                <w:noProof/>
                <w:webHidden/>
              </w:rPr>
              <w:fldChar w:fldCharType="end"/>
            </w:r>
          </w:hyperlink>
        </w:p>
        <w:p w14:paraId="4D072C5F" w14:textId="5944224A"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49" w:history="1">
            <w:r w:rsidR="00BE7C43" w:rsidRPr="009B2BEC">
              <w:rPr>
                <w:rStyle w:val="Hyperlink"/>
                <w:rFonts w:eastAsia="Times New Roman" w:cstheme="minorHAnsi"/>
                <w:noProof/>
              </w:rPr>
              <w:t>Coordination of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_Toc107927849 \h </w:instrText>
            </w:r>
            <w:r w:rsidR="00BE7C43" w:rsidRPr="009B2BEC">
              <w:rPr>
                <w:noProof/>
                <w:webHidden/>
              </w:rPr>
            </w:r>
            <w:r w:rsidR="00BE7C43" w:rsidRPr="009B2BEC">
              <w:rPr>
                <w:noProof/>
                <w:webHidden/>
              </w:rPr>
              <w:fldChar w:fldCharType="separate"/>
            </w:r>
            <w:r w:rsidR="00BE7C43" w:rsidRPr="009B2BEC">
              <w:rPr>
                <w:noProof/>
                <w:webHidden/>
              </w:rPr>
              <w:t>116</w:t>
            </w:r>
            <w:r w:rsidR="00BE7C43" w:rsidRPr="009B2BEC">
              <w:rPr>
                <w:noProof/>
                <w:webHidden/>
              </w:rPr>
              <w:fldChar w:fldCharType="end"/>
            </w:r>
          </w:hyperlink>
        </w:p>
        <w:p w14:paraId="273E06F7" w14:textId="64E59ED2" w:rsidR="00BE7C43" w:rsidRPr="009B2BEC" w:rsidRDefault="00195609">
          <w:pPr>
            <w:pStyle w:val="TOC3"/>
            <w:tabs>
              <w:tab w:val="right" w:leader="dot" w:pos="11390"/>
            </w:tabs>
            <w:rPr>
              <w:rFonts w:asciiTheme="minorHAnsi" w:eastAsiaTheme="minorEastAsia" w:hAnsiTheme="minorHAnsi" w:cstheme="minorBidi"/>
              <w:noProof/>
              <w:lang w:bidi="ar-SA"/>
            </w:rPr>
          </w:pPr>
          <w:hyperlink w:anchor="_Toc107927850" w:history="1">
            <w:r w:rsidR="00BE7C43" w:rsidRPr="009B2BEC">
              <w:rPr>
                <w:rStyle w:val="Hyperlink"/>
                <w:rFonts w:eastAsia="Times New Roman" w:cstheme="minorHAnsi"/>
                <w:i/>
                <w:iCs/>
                <w:noProof/>
              </w:rPr>
              <w:t>Relias Population Health:</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_Toc107927850 \h </w:instrText>
            </w:r>
            <w:r w:rsidR="00BE7C43" w:rsidRPr="009B2BEC">
              <w:rPr>
                <w:noProof/>
                <w:webHidden/>
              </w:rPr>
            </w:r>
            <w:r w:rsidR="00BE7C43" w:rsidRPr="009B2BEC">
              <w:rPr>
                <w:noProof/>
                <w:webHidden/>
              </w:rPr>
              <w:fldChar w:fldCharType="separate"/>
            </w:r>
            <w:r w:rsidR="00BE7C43" w:rsidRPr="009B2BEC">
              <w:rPr>
                <w:noProof/>
                <w:webHidden/>
              </w:rPr>
              <w:t>117</w:t>
            </w:r>
            <w:r w:rsidR="00BE7C43" w:rsidRPr="009B2BEC">
              <w:rPr>
                <w:noProof/>
                <w:webHidden/>
              </w:rPr>
              <w:fldChar w:fldCharType="end"/>
            </w:r>
          </w:hyperlink>
        </w:p>
        <w:p w14:paraId="119DEC07" w14:textId="77291158"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1" w:history="1">
            <w:r w:rsidR="00BE7C43" w:rsidRPr="009B2BEC">
              <w:rPr>
                <w:rStyle w:val="Hyperlink"/>
                <w:rFonts w:eastAsia="Times New Roman" w:cstheme="minorHAnsi"/>
                <w:noProof/>
              </w:rPr>
              <w:t>Accessibility of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_Toc107927851 \h </w:instrText>
            </w:r>
            <w:r w:rsidR="00BE7C43" w:rsidRPr="009B2BEC">
              <w:rPr>
                <w:noProof/>
                <w:webHidden/>
              </w:rPr>
            </w:r>
            <w:r w:rsidR="00BE7C43" w:rsidRPr="009B2BEC">
              <w:rPr>
                <w:noProof/>
                <w:webHidden/>
              </w:rPr>
              <w:fldChar w:fldCharType="separate"/>
            </w:r>
            <w:r w:rsidR="00BE7C43" w:rsidRPr="009B2BEC">
              <w:rPr>
                <w:noProof/>
                <w:webHidden/>
              </w:rPr>
              <w:t>117</w:t>
            </w:r>
            <w:r w:rsidR="00BE7C43" w:rsidRPr="009B2BEC">
              <w:rPr>
                <w:noProof/>
                <w:webHidden/>
              </w:rPr>
              <w:fldChar w:fldCharType="end"/>
            </w:r>
          </w:hyperlink>
        </w:p>
        <w:p w14:paraId="72748828" w14:textId="7D4255AA"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2" w:history="1">
            <w:r w:rsidR="00BE7C43" w:rsidRPr="009B2BEC">
              <w:rPr>
                <w:rStyle w:val="Hyperlink"/>
                <w:rFonts w:eastAsia="Times New Roman" w:cstheme="minorHAnsi"/>
                <w:noProof/>
              </w:rPr>
              <w:t>Quality and Safety</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_Toc107927852 \h </w:instrText>
            </w:r>
            <w:r w:rsidR="00BE7C43" w:rsidRPr="009B2BEC">
              <w:rPr>
                <w:noProof/>
                <w:webHidden/>
              </w:rPr>
            </w:r>
            <w:r w:rsidR="00BE7C43" w:rsidRPr="009B2BEC">
              <w:rPr>
                <w:noProof/>
                <w:webHidden/>
              </w:rPr>
              <w:fldChar w:fldCharType="separate"/>
            </w:r>
            <w:r w:rsidR="00BE7C43" w:rsidRPr="009B2BEC">
              <w:rPr>
                <w:noProof/>
                <w:webHidden/>
              </w:rPr>
              <w:t>118</w:t>
            </w:r>
            <w:r w:rsidR="00BE7C43" w:rsidRPr="009B2BEC">
              <w:rPr>
                <w:noProof/>
                <w:webHidden/>
              </w:rPr>
              <w:fldChar w:fldCharType="end"/>
            </w:r>
          </w:hyperlink>
        </w:p>
        <w:p w14:paraId="7B984889" w14:textId="545C3361" w:rsidR="00BE7C43" w:rsidRPr="009B2BEC" w:rsidRDefault="00195609">
          <w:pPr>
            <w:pStyle w:val="TOC3"/>
            <w:tabs>
              <w:tab w:val="right" w:leader="dot" w:pos="11390"/>
            </w:tabs>
            <w:rPr>
              <w:rFonts w:asciiTheme="minorHAnsi" w:eastAsiaTheme="minorEastAsia" w:hAnsiTheme="minorHAnsi" w:cstheme="minorBidi"/>
              <w:noProof/>
              <w:lang w:bidi="ar-SA"/>
            </w:rPr>
          </w:pPr>
          <w:hyperlink w:anchor="_Toc107927853" w:history="1">
            <w:r w:rsidR="00BE7C43" w:rsidRPr="009B2BEC">
              <w:rPr>
                <w:rStyle w:val="Hyperlink"/>
                <w:rFonts w:eastAsia="Times New Roman" w:cstheme="minorHAnsi"/>
                <w:i/>
                <w:iCs/>
                <w:noProof/>
              </w:rPr>
              <w:t>Diabetes Screening for People with Schizophrenia and Bipolar Disorder who are Using Antipsychotic Medications (PIP):</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_Toc107927853 \h </w:instrText>
            </w:r>
            <w:r w:rsidR="00BE7C43" w:rsidRPr="009B2BEC">
              <w:rPr>
                <w:noProof/>
                <w:webHidden/>
              </w:rPr>
            </w:r>
            <w:r w:rsidR="00BE7C43" w:rsidRPr="009B2BEC">
              <w:rPr>
                <w:noProof/>
                <w:webHidden/>
              </w:rPr>
              <w:fldChar w:fldCharType="separate"/>
            </w:r>
            <w:r w:rsidR="00BE7C43" w:rsidRPr="009B2BEC">
              <w:rPr>
                <w:noProof/>
                <w:webHidden/>
              </w:rPr>
              <w:t>118</w:t>
            </w:r>
            <w:r w:rsidR="00BE7C43" w:rsidRPr="009B2BEC">
              <w:rPr>
                <w:noProof/>
                <w:webHidden/>
              </w:rPr>
              <w:fldChar w:fldCharType="end"/>
            </w:r>
          </w:hyperlink>
        </w:p>
        <w:p w14:paraId="1C23A017" w14:textId="4ADB6488"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54" w:history="1">
            <w:r w:rsidR="00BE7C43" w:rsidRPr="009B2BEC">
              <w:rPr>
                <w:rStyle w:val="Hyperlink"/>
                <w:rFonts w:eastAsia="Times New Roman" w:cstheme="minorHAnsi"/>
                <w:b w:val="0"/>
                <w:bCs w:val="0"/>
                <w:noProof/>
              </w:rPr>
              <w:t>Barry County Community Mental Health Authority (BCCMHA)</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_Toc107927854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118</w:t>
            </w:r>
            <w:r w:rsidR="00BE7C43" w:rsidRPr="009B2BEC">
              <w:rPr>
                <w:b w:val="0"/>
                <w:bCs w:val="0"/>
                <w:noProof/>
                <w:webHidden/>
              </w:rPr>
              <w:fldChar w:fldCharType="end"/>
            </w:r>
          </w:hyperlink>
        </w:p>
        <w:p w14:paraId="1DC150A0" w14:textId="28DBEEE4"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5" w:history="1">
            <w:r w:rsidR="00BE7C43" w:rsidRPr="009B2BEC">
              <w:rPr>
                <w:rStyle w:val="Hyperlink"/>
                <w:rFonts w:eastAsia="Times New Roman" w:cstheme="minorHAnsi"/>
                <w:noProof/>
              </w:rPr>
              <w:t>Comprehensive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_Toc107927855 \h </w:instrText>
            </w:r>
            <w:r w:rsidR="00BE7C43" w:rsidRPr="009B2BEC">
              <w:rPr>
                <w:noProof/>
                <w:webHidden/>
              </w:rPr>
            </w:r>
            <w:r w:rsidR="00BE7C43" w:rsidRPr="009B2BEC">
              <w:rPr>
                <w:noProof/>
                <w:webHidden/>
              </w:rPr>
              <w:fldChar w:fldCharType="separate"/>
            </w:r>
            <w:r w:rsidR="00BE7C43" w:rsidRPr="009B2BEC">
              <w:rPr>
                <w:noProof/>
                <w:webHidden/>
              </w:rPr>
              <w:t>118</w:t>
            </w:r>
            <w:r w:rsidR="00BE7C43" w:rsidRPr="009B2BEC">
              <w:rPr>
                <w:noProof/>
                <w:webHidden/>
              </w:rPr>
              <w:fldChar w:fldCharType="end"/>
            </w:r>
          </w:hyperlink>
        </w:p>
        <w:p w14:paraId="1C3EBB6E" w14:textId="672F246C"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6" w:history="1">
            <w:r w:rsidR="00BE7C43" w:rsidRPr="009B2BEC">
              <w:rPr>
                <w:rStyle w:val="Hyperlink"/>
                <w:rFonts w:eastAsia="Times New Roman" w:cstheme="minorHAnsi"/>
                <w:noProof/>
              </w:rPr>
              <w:t>Patient-Centered Medical Homes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_Toc107927856 \h </w:instrText>
            </w:r>
            <w:r w:rsidR="00BE7C43" w:rsidRPr="009B2BEC">
              <w:rPr>
                <w:noProof/>
                <w:webHidden/>
              </w:rPr>
            </w:r>
            <w:r w:rsidR="00BE7C43" w:rsidRPr="009B2BEC">
              <w:rPr>
                <w:noProof/>
                <w:webHidden/>
              </w:rPr>
              <w:fldChar w:fldCharType="separate"/>
            </w:r>
            <w:r w:rsidR="00BE7C43" w:rsidRPr="009B2BEC">
              <w:rPr>
                <w:noProof/>
                <w:webHidden/>
              </w:rPr>
              <w:t>118</w:t>
            </w:r>
            <w:r w:rsidR="00BE7C43" w:rsidRPr="009B2BEC">
              <w:rPr>
                <w:noProof/>
                <w:webHidden/>
              </w:rPr>
              <w:fldChar w:fldCharType="end"/>
            </w:r>
          </w:hyperlink>
        </w:p>
        <w:p w14:paraId="2DA9325E" w14:textId="53123F50"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7" w:history="1">
            <w:r w:rsidR="00BE7C43" w:rsidRPr="009B2BEC">
              <w:rPr>
                <w:rStyle w:val="Hyperlink"/>
                <w:rFonts w:eastAsia="Times New Roman" w:cstheme="minorHAnsi"/>
                <w:noProof/>
              </w:rPr>
              <w:t>Coordination of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_Toc107927857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4EFE1DF5" w14:textId="4CC99FBE"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8" w:history="1">
            <w:r w:rsidR="00BE7C43" w:rsidRPr="009B2BEC">
              <w:rPr>
                <w:rStyle w:val="Hyperlink"/>
                <w:rFonts w:eastAsia="Times New Roman" w:cstheme="minorHAnsi"/>
                <w:noProof/>
              </w:rPr>
              <w:t>Accessibility of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_Toc107927858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05D029BB" w14:textId="218A911D"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59" w:history="1">
            <w:r w:rsidR="00BE7C43" w:rsidRPr="009B2BEC">
              <w:rPr>
                <w:rStyle w:val="Hyperlink"/>
                <w:rFonts w:eastAsia="Times New Roman" w:cstheme="minorHAnsi"/>
                <w:noProof/>
              </w:rPr>
              <w:t>Quality and Safety</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_Toc107927859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1DDDA9BA" w14:textId="3AA88B29"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60" w:history="1">
            <w:r w:rsidR="00BE7C43" w:rsidRPr="009B2BEC">
              <w:rPr>
                <w:rStyle w:val="Hyperlink"/>
                <w:rFonts w:eastAsia="Times New Roman" w:cstheme="minorHAnsi"/>
                <w:b w:val="0"/>
                <w:bCs w:val="0"/>
                <w:noProof/>
              </w:rPr>
              <w:t>Berrien County (Riverwood Center)</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_Toc107927860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119</w:t>
            </w:r>
            <w:r w:rsidR="00BE7C43" w:rsidRPr="009B2BEC">
              <w:rPr>
                <w:b w:val="0"/>
                <w:bCs w:val="0"/>
                <w:noProof/>
                <w:webHidden/>
              </w:rPr>
              <w:fldChar w:fldCharType="end"/>
            </w:r>
          </w:hyperlink>
        </w:p>
        <w:p w14:paraId="5BC50049" w14:textId="40BF800B"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1" w:history="1">
            <w:r w:rsidR="00BE7C43" w:rsidRPr="009B2BEC">
              <w:rPr>
                <w:rStyle w:val="Hyperlink"/>
                <w:rFonts w:eastAsia="Times New Roman" w:cstheme="minorHAnsi"/>
                <w:noProof/>
              </w:rPr>
              <w:t>Comprehensive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_Toc107927861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2FA8E7CF" w14:textId="77E177C1"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2" w:history="1">
            <w:r w:rsidR="00BE7C43" w:rsidRPr="009B2BEC">
              <w:rPr>
                <w:rStyle w:val="Hyperlink"/>
                <w:rFonts w:eastAsia="Times New Roman" w:cstheme="minorHAnsi"/>
                <w:noProof/>
              </w:rPr>
              <w:t>Patient-Centered Medical Homes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_Toc107927862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7DD1AA44" w14:textId="668E4720"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3" w:history="1">
            <w:r w:rsidR="00BE7C43" w:rsidRPr="009B2BEC">
              <w:rPr>
                <w:rStyle w:val="Hyperlink"/>
                <w:rFonts w:eastAsia="Times New Roman" w:cstheme="minorHAnsi"/>
                <w:noProof/>
              </w:rPr>
              <w:t>Coordination of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_Toc107927863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6F7DEA23" w14:textId="3C3A8BE3"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4" w:history="1">
            <w:r w:rsidR="00BE7C43" w:rsidRPr="009B2BEC">
              <w:rPr>
                <w:rStyle w:val="Hyperlink"/>
                <w:rFonts w:eastAsia="Times New Roman" w:cstheme="minorHAnsi"/>
                <w:noProof/>
              </w:rPr>
              <w:t>Accessibility to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_Toc107927864 \h </w:instrText>
            </w:r>
            <w:r w:rsidR="00BE7C43" w:rsidRPr="009B2BEC">
              <w:rPr>
                <w:noProof/>
                <w:webHidden/>
              </w:rPr>
            </w:r>
            <w:r w:rsidR="00BE7C43" w:rsidRPr="009B2BEC">
              <w:rPr>
                <w:noProof/>
                <w:webHidden/>
              </w:rPr>
              <w:fldChar w:fldCharType="separate"/>
            </w:r>
            <w:r w:rsidR="00BE7C43" w:rsidRPr="009B2BEC">
              <w:rPr>
                <w:noProof/>
                <w:webHidden/>
              </w:rPr>
              <w:t>119</w:t>
            </w:r>
            <w:r w:rsidR="00BE7C43" w:rsidRPr="009B2BEC">
              <w:rPr>
                <w:noProof/>
                <w:webHidden/>
              </w:rPr>
              <w:fldChar w:fldCharType="end"/>
            </w:r>
          </w:hyperlink>
        </w:p>
        <w:p w14:paraId="4C8C2F3C" w14:textId="7A1AC531"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5" w:history="1">
            <w:r w:rsidR="00BE7C43" w:rsidRPr="009B2BEC">
              <w:rPr>
                <w:rStyle w:val="Hyperlink"/>
                <w:rFonts w:eastAsia="Times New Roman" w:cstheme="minorHAnsi"/>
                <w:noProof/>
              </w:rPr>
              <w:t>Quality and Safety</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_Toc107927865 \h </w:instrText>
            </w:r>
            <w:r w:rsidR="00BE7C43" w:rsidRPr="009B2BEC">
              <w:rPr>
                <w:noProof/>
                <w:webHidden/>
              </w:rPr>
            </w:r>
            <w:r w:rsidR="00BE7C43" w:rsidRPr="009B2BEC">
              <w:rPr>
                <w:noProof/>
                <w:webHidden/>
              </w:rPr>
              <w:fldChar w:fldCharType="separate"/>
            </w:r>
            <w:r w:rsidR="00BE7C43" w:rsidRPr="009B2BEC">
              <w:rPr>
                <w:noProof/>
                <w:webHidden/>
              </w:rPr>
              <w:t>120</w:t>
            </w:r>
            <w:r w:rsidR="00BE7C43" w:rsidRPr="009B2BEC">
              <w:rPr>
                <w:noProof/>
                <w:webHidden/>
              </w:rPr>
              <w:fldChar w:fldCharType="end"/>
            </w:r>
          </w:hyperlink>
        </w:p>
        <w:p w14:paraId="38FCE7A4" w14:textId="5229AA1A"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66" w:history="1">
            <w:r w:rsidR="00BE7C43" w:rsidRPr="009B2BEC">
              <w:rPr>
                <w:rStyle w:val="Hyperlink"/>
                <w:rFonts w:eastAsia="Times New Roman" w:cstheme="minorHAnsi"/>
                <w:b w:val="0"/>
                <w:bCs w:val="0"/>
                <w:noProof/>
              </w:rPr>
              <w:t>Branch County (Pines Behavioral Health)</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_Toc107927866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120</w:t>
            </w:r>
            <w:r w:rsidR="00BE7C43" w:rsidRPr="009B2BEC">
              <w:rPr>
                <w:b w:val="0"/>
                <w:bCs w:val="0"/>
                <w:noProof/>
                <w:webHidden/>
              </w:rPr>
              <w:fldChar w:fldCharType="end"/>
            </w:r>
          </w:hyperlink>
        </w:p>
        <w:p w14:paraId="594F460F" w14:textId="034EC029"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7" w:history="1">
            <w:r w:rsidR="00BE7C43" w:rsidRPr="009B2BEC">
              <w:rPr>
                <w:rStyle w:val="Hyperlink"/>
                <w:rFonts w:eastAsia="Times New Roman" w:cstheme="minorHAnsi"/>
                <w:noProof/>
              </w:rPr>
              <w:t>Comprehensive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_Toc107927867 \h </w:instrText>
            </w:r>
            <w:r w:rsidR="00BE7C43" w:rsidRPr="009B2BEC">
              <w:rPr>
                <w:noProof/>
                <w:webHidden/>
              </w:rPr>
            </w:r>
            <w:r w:rsidR="00BE7C43" w:rsidRPr="009B2BEC">
              <w:rPr>
                <w:noProof/>
                <w:webHidden/>
              </w:rPr>
              <w:fldChar w:fldCharType="separate"/>
            </w:r>
            <w:r w:rsidR="00BE7C43" w:rsidRPr="009B2BEC">
              <w:rPr>
                <w:noProof/>
                <w:webHidden/>
              </w:rPr>
              <w:t>120</w:t>
            </w:r>
            <w:r w:rsidR="00BE7C43" w:rsidRPr="009B2BEC">
              <w:rPr>
                <w:noProof/>
                <w:webHidden/>
              </w:rPr>
              <w:fldChar w:fldCharType="end"/>
            </w:r>
          </w:hyperlink>
        </w:p>
        <w:p w14:paraId="513F923A" w14:textId="4D23DD3B"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8" w:history="1">
            <w:r w:rsidR="00BE7C43" w:rsidRPr="009B2BEC">
              <w:rPr>
                <w:rStyle w:val="Hyperlink"/>
                <w:rFonts w:eastAsia="Times New Roman" w:cstheme="minorHAnsi"/>
                <w:noProof/>
              </w:rPr>
              <w:t>Patient-Centered Medical Home Participation</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_Toc107927868 \h </w:instrText>
            </w:r>
            <w:r w:rsidR="00BE7C43" w:rsidRPr="009B2BEC">
              <w:rPr>
                <w:noProof/>
                <w:webHidden/>
              </w:rPr>
            </w:r>
            <w:r w:rsidR="00BE7C43" w:rsidRPr="009B2BEC">
              <w:rPr>
                <w:noProof/>
                <w:webHidden/>
              </w:rPr>
              <w:fldChar w:fldCharType="separate"/>
            </w:r>
            <w:r w:rsidR="00BE7C43" w:rsidRPr="009B2BEC">
              <w:rPr>
                <w:noProof/>
                <w:webHidden/>
              </w:rPr>
              <w:t>120</w:t>
            </w:r>
            <w:r w:rsidR="00BE7C43" w:rsidRPr="009B2BEC">
              <w:rPr>
                <w:noProof/>
                <w:webHidden/>
              </w:rPr>
              <w:fldChar w:fldCharType="end"/>
            </w:r>
          </w:hyperlink>
        </w:p>
        <w:p w14:paraId="0ED9A0AD" w14:textId="3480CF8B"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69" w:history="1">
            <w:r w:rsidR="00BE7C43" w:rsidRPr="009B2BEC">
              <w:rPr>
                <w:rStyle w:val="Hyperlink"/>
                <w:rFonts w:eastAsia="Times New Roman" w:cstheme="minorHAnsi"/>
                <w:noProof/>
              </w:rPr>
              <w:t>Coordination of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_Toc107927869 \h </w:instrText>
            </w:r>
            <w:r w:rsidR="00BE7C43" w:rsidRPr="009B2BEC">
              <w:rPr>
                <w:noProof/>
                <w:webHidden/>
              </w:rPr>
            </w:r>
            <w:r w:rsidR="00BE7C43" w:rsidRPr="009B2BEC">
              <w:rPr>
                <w:noProof/>
                <w:webHidden/>
              </w:rPr>
              <w:fldChar w:fldCharType="separate"/>
            </w:r>
            <w:r w:rsidR="00BE7C43" w:rsidRPr="009B2BEC">
              <w:rPr>
                <w:noProof/>
                <w:webHidden/>
              </w:rPr>
              <w:t>120</w:t>
            </w:r>
            <w:r w:rsidR="00BE7C43" w:rsidRPr="009B2BEC">
              <w:rPr>
                <w:noProof/>
                <w:webHidden/>
              </w:rPr>
              <w:fldChar w:fldCharType="end"/>
            </w:r>
          </w:hyperlink>
        </w:p>
        <w:p w14:paraId="4DF5CC03" w14:textId="6CF0F816"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0" w:history="1">
            <w:r w:rsidR="00BE7C43" w:rsidRPr="009B2BEC">
              <w:rPr>
                <w:rStyle w:val="Hyperlink"/>
                <w:rFonts w:eastAsia="Times New Roman" w:cstheme="minorHAnsi"/>
                <w:noProof/>
              </w:rPr>
              <w:t>Accessibility to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_Toc107927870 \h </w:instrText>
            </w:r>
            <w:r w:rsidR="00BE7C43" w:rsidRPr="009B2BEC">
              <w:rPr>
                <w:noProof/>
                <w:webHidden/>
              </w:rPr>
            </w:r>
            <w:r w:rsidR="00BE7C43" w:rsidRPr="009B2BEC">
              <w:rPr>
                <w:noProof/>
                <w:webHidden/>
              </w:rPr>
              <w:fldChar w:fldCharType="separate"/>
            </w:r>
            <w:r w:rsidR="00BE7C43" w:rsidRPr="009B2BEC">
              <w:rPr>
                <w:noProof/>
                <w:webHidden/>
              </w:rPr>
              <w:t>120</w:t>
            </w:r>
            <w:r w:rsidR="00BE7C43" w:rsidRPr="009B2BEC">
              <w:rPr>
                <w:noProof/>
                <w:webHidden/>
              </w:rPr>
              <w:fldChar w:fldCharType="end"/>
            </w:r>
          </w:hyperlink>
        </w:p>
        <w:p w14:paraId="69A06DA6" w14:textId="53606984"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1" w:history="1">
            <w:r w:rsidR="00BE7C43" w:rsidRPr="009B2BEC">
              <w:rPr>
                <w:rStyle w:val="Hyperlink"/>
                <w:rFonts w:eastAsia="Times New Roman" w:cstheme="minorHAnsi"/>
                <w:noProof/>
              </w:rPr>
              <w:t>Quality &amp; Safety</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_Toc107927871 \h </w:instrText>
            </w:r>
            <w:r w:rsidR="00BE7C43" w:rsidRPr="009B2BEC">
              <w:rPr>
                <w:noProof/>
                <w:webHidden/>
              </w:rPr>
            </w:r>
            <w:r w:rsidR="00BE7C43" w:rsidRPr="009B2BEC">
              <w:rPr>
                <w:noProof/>
                <w:webHidden/>
              </w:rPr>
              <w:fldChar w:fldCharType="separate"/>
            </w:r>
            <w:r w:rsidR="00BE7C43" w:rsidRPr="009B2BEC">
              <w:rPr>
                <w:noProof/>
                <w:webHidden/>
              </w:rPr>
              <w:t>121</w:t>
            </w:r>
            <w:r w:rsidR="00BE7C43" w:rsidRPr="009B2BEC">
              <w:rPr>
                <w:noProof/>
                <w:webHidden/>
              </w:rPr>
              <w:fldChar w:fldCharType="end"/>
            </w:r>
          </w:hyperlink>
        </w:p>
        <w:p w14:paraId="4A9B5BFC" w14:textId="6B5E4B6A"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72" w:history="1">
            <w:r w:rsidR="00BE7C43" w:rsidRPr="009B2BEC">
              <w:rPr>
                <w:rStyle w:val="Hyperlink"/>
                <w:rFonts w:eastAsia="Times New Roman" w:cstheme="minorHAnsi"/>
                <w:b w:val="0"/>
                <w:bCs w:val="0"/>
                <w:noProof/>
              </w:rPr>
              <w:t>Calhoun County (Summit Pointe)</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_Toc107927872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121</w:t>
            </w:r>
            <w:r w:rsidR="00BE7C43" w:rsidRPr="009B2BEC">
              <w:rPr>
                <w:b w:val="0"/>
                <w:bCs w:val="0"/>
                <w:noProof/>
                <w:webHidden/>
              </w:rPr>
              <w:fldChar w:fldCharType="end"/>
            </w:r>
          </w:hyperlink>
        </w:p>
        <w:p w14:paraId="4524B4DA" w14:textId="344910F8"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3" w:history="1">
            <w:r w:rsidR="00BE7C43" w:rsidRPr="009B2BEC">
              <w:rPr>
                <w:rStyle w:val="Hyperlink"/>
                <w:rFonts w:eastAsia="Times New Roman" w:cstheme="minorHAnsi"/>
                <w:noProof/>
              </w:rPr>
              <w:t>Comprehensive Care/Coordination of Care/Patient-Centered Medical Homes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_Toc107927873 \h </w:instrText>
            </w:r>
            <w:r w:rsidR="00BE7C43" w:rsidRPr="009B2BEC">
              <w:rPr>
                <w:noProof/>
                <w:webHidden/>
              </w:rPr>
            </w:r>
            <w:r w:rsidR="00BE7C43" w:rsidRPr="009B2BEC">
              <w:rPr>
                <w:noProof/>
                <w:webHidden/>
              </w:rPr>
              <w:fldChar w:fldCharType="separate"/>
            </w:r>
            <w:r w:rsidR="00BE7C43" w:rsidRPr="009B2BEC">
              <w:rPr>
                <w:noProof/>
                <w:webHidden/>
              </w:rPr>
              <w:t>121</w:t>
            </w:r>
            <w:r w:rsidR="00BE7C43" w:rsidRPr="009B2BEC">
              <w:rPr>
                <w:noProof/>
                <w:webHidden/>
              </w:rPr>
              <w:fldChar w:fldCharType="end"/>
            </w:r>
          </w:hyperlink>
        </w:p>
        <w:p w14:paraId="2C3AF506" w14:textId="313EAE17"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74" w:history="1">
            <w:r w:rsidR="00BE7C43" w:rsidRPr="009B2BEC">
              <w:rPr>
                <w:rStyle w:val="Hyperlink"/>
                <w:rFonts w:eastAsia="Times New Roman" w:cstheme="minorHAnsi"/>
                <w:b w:val="0"/>
                <w:bCs w:val="0"/>
                <w:noProof/>
              </w:rPr>
              <w:t>Cass County (Woodlands)</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_Toc107927874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122</w:t>
            </w:r>
            <w:r w:rsidR="00BE7C43" w:rsidRPr="009B2BEC">
              <w:rPr>
                <w:b w:val="0"/>
                <w:bCs w:val="0"/>
                <w:noProof/>
                <w:webHidden/>
              </w:rPr>
              <w:fldChar w:fldCharType="end"/>
            </w:r>
          </w:hyperlink>
        </w:p>
        <w:p w14:paraId="6CD6BB3F" w14:textId="22BDFC52"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5" w:history="1">
            <w:r w:rsidR="00BE7C43" w:rsidRPr="009B2BEC">
              <w:rPr>
                <w:rStyle w:val="Hyperlink"/>
                <w:rFonts w:eastAsia="Times New Roman" w:cstheme="minorHAnsi"/>
                <w:noProof/>
              </w:rPr>
              <w:t>Comprehensive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_Toc107927875 \h </w:instrText>
            </w:r>
            <w:r w:rsidR="00BE7C43" w:rsidRPr="009B2BEC">
              <w:rPr>
                <w:noProof/>
                <w:webHidden/>
              </w:rPr>
            </w:r>
            <w:r w:rsidR="00BE7C43" w:rsidRPr="009B2BEC">
              <w:rPr>
                <w:noProof/>
                <w:webHidden/>
              </w:rPr>
              <w:fldChar w:fldCharType="separate"/>
            </w:r>
            <w:r w:rsidR="00BE7C43" w:rsidRPr="009B2BEC">
              <w:rPr>
                <w:noProof/>
                <w:webHidden/>
              </w:rPr>
              <w:t>122</w:t>
            </w:r>
            <w:r w:rsidR="00BE7C43" w:rsidRPr="009B2BEC">
              <w:rPr>
                <w:noProof/>
                <w:webHidden/>
              </w:rPr>
              <w:fldChar w:fldCharType="end"/>
            </w:r>
          </w:hyperlink>
        </w:p>
        <w:p w14:paraId="04DA5873" w14:textId="05A9DC0D"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6" w:history="1">
            <w:r w:rsidR="00BE7C43" w:rsidRPr="009B2BEC">
              <w:rPr>
                <w:rStyle w:val="Hyperlink"/>
                <w:rFonts w:eastAsia="Times New Roman" w:cstheme="minorHAnsi"/>
                <w:noProof/>
              </w:rPr>
              <w:t>Coordination of Care</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_Toc107927876 \h </w:instrText>
            </w:r>
            <w:r w:rsidR="00BE7C43" w:rsidRPr="009B2BEC">
              <w:rPr>
                <w:noProof/>
                <w:webHidden/>
              </w:rPr>
            </w:r>
            <w:r w:rsidR="00BE7C43" w:rsidRPr="009B2BEC">
              <w:rPr>
                <w:noProof/>
                <w:webHidden/>
              </w:rPr>
              <w:fldChar w:fldCharType="separate"/>
            </w:r>
            <w:r w:rsidR="00BE7C43" w:rsidRPr="009B2BEC">
              <w:rPr>
                <w:noProof/>
                <w:webHidden/>
              </w:rPr>
              <w:t>122</w:t>
            </w:r>
            <w:r w:rsidR="00BE7C43" w:rsidRPr="009B2BEC">
              <w:rPr>
                <w:noProof/>
                <w:webHidden/>
              </w:rPr>
              <w:fldChar w:fldCharType="end"/>
            </w:r>
          </w:hyperlink>
        </w:p>
        <w:p w14:paraId="477FF14B" w14:textId="492B91B0"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7" w:history="1">
            <w:r w:rsidR="00BE7C43" w:rsidRPr="009B2BEC">
              <w:rPr>
                <w:rStyle w:val="Hyperlink"/>
                <w:rFonts w:eastAsia="Times New Roman" w:cstheme="minorHAnsi"/>
                <w:noProof/>
              </w:rPr>
              <w:t>Accessibility to Services</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_Toc107927877 \h </w:instrText>
            </w:r>
            <w:r w:rsidR="00BE7C43" w:rsidRPr="009B2BEC">
              <w:rPr>
                <w:noProof/>
                <w:webHidden/>
              </w:rPr>
            </w:r>
            <w:r w:rsidR="00BE7C43" w:rsidRPr="009B2BEC">
              <w:rPr>
                <w:noProof/>
                <w:webHidden/>
              </w:rPr>
              <w:fldChar w:fldCharType="separate"/>
            </w:r>
            <w:r w:rsidR="00BE7C43" w:rsidRPr="009B2BEC">
              <w:rPr>
                <w:noProof/>
                <w:webHidden/>
              </w:rPr>
              <w:t>122</w:t>
            </w:r>
            <w:r w:rsidR="00BE7C43" w:rsidRPr="009B2BEC">
              <w:rPr>
                <w:noProof/>
                <w:webHidden/>
              </w:rPr>
              <w:fldChar w:fldCharType="end"/>
            </w:r>
          </w:hyperlink>
        </w:p>
        <w:p w14:paraId="1258A8F5" w14:textId="5B15801C" w:rsidR="00BE7C43" w:rsidRPr="009B2BEC" w:rsidRDefault="00195609">
          <w:pPr>
            <w:pStyle w:val="TOC2"/>
            <w:tabs>
              <w:tab w:val="right" w:leader="dot" w:pos="11390"/>
            </w:tabs>
            <w:rPr>
              <w:rFonts w:asciiTheme="minorHAnsi" w:eastAsiaTheme="minorEastAsia" w:hAnsiTheme="minorHAnsi" w:cstheme="minorBidi"/>
              <w:noProof/>
              <w:lang w:bidi="ar-SA"/>
            </w:rPr>
          </w:pPr>
          <w:hyperlink w:anchor="_Toc107927878" w:history="1">
            <w:r w:rsidR="00BE7C43" w:rsidRPr="009B2BEC">
              <w:rPr>
                <w:rStyle w:val="Hyperlink"/>
                <w:rFonts w:eastAsia="Times New Roman" w:cstheme="minorHAnsi"/>
                <w:noProof/>
              </w:rPr>
              <w:t>Quality &amp; Safety</w:t>
            </w:r>
            <w:r w:rsidR="00BE7C43" w:rsidRPr="009B2BEC">
              <w:rPr>
                <w:noProof/>
                <w:webHidden/>
              </w:rPr>
              <w:tab/>
            </w:r>
            <w:r w:rsidR="00BE7C43" w:rsidRPr="009B2BEC">
              <w:rPr>
                <w:noProof/>
                <w:webHidden/>
              </w:rPr>
              <w:fldChar w:fldCharType="begin"/>
            </w:r>
            <w:r w:rsidR="00BE7C43" w:rsidRPr="009B2BEC">
              <w:rPr>
                <w:noProof/>
                <w:webHidden/>
              </w:rPr>
              <w:instrText xml:space="preserve"> PAGEREF _Toc107927878 \h </w:instrText>
            </w:r>
            <w:r w:rsidR="00BE7C43" w:rsidRPr="009B2BEC">
              <w:rPr>
                <w:noProof/>
                <w:webHidden/>
              </w:rPr>
            </w:r>
            <w:r w:rsidR="00BE7C43" w:rsidRPr="009B2BEC">
              <w:rPr>
                <w:noProof/>
                <w:webHidden/>
              </w:rPr>
              <w:fldChar w:fldCharType="separate"/>
            </w:r>
            <w:r w:rsidR="00BE7C43" w:rsidRPr="009B2BEC">
              <w:rPr>
                <w:noProof/>
                <w:webHidden/>
              </w:rPr>
              <w:t>122</w:t>
            </w:r>
            <w:r w:rsidR="00BE7C43" w:rsidRPr="009B2BEC">
              <w:rPr>
                <w:noProof/>
                <w:webHidden/>
              </w:rPr>
              <w:fldChar w:fldCharType="end"/>
            </w:r>
          </w:hyperlink>
        </w:p>
        <w:p w14:paraId="6E568941" w14:textId="71AFB338" w:rsidR="00BE7C43" w:rsidRPr="009B2BEC" w:rsidRDefault="00195609">
          <w:pPr>
            <w:pStyle w:val="TOC1"/>
            <w:tabs>
              <w:tab w:val="right" w:leader="dot" w:pos="11390"/>
            </w:tabs>
            <w:rPr>
              <w:rFonts w:asciiTheme="minorHAnsi" w:eastAsiaTheme="minorEastAsia" w:hAnsiTheme="minorHAnsi" w:cstheme="minorBidi"/>
              <w:b w:val="0"/>
              <w:bCs w:val="0"/>
              <w:noProof/>
              <w:lang w:bidi="ar-SA"/>
            </w:rPr>
          </w:pPr>
          <w:hyperlink w:anchor="_Toc107927879" w:history="1">
            <w:r w:rsidR="00BE7C43" w:rsidRPr="009B2BEC">
              <w:rPr>
                <w:rStyle w:val="Hyperlink"/>
                <w:rFonts w:eastAsia="Times New Roman" w:cstheme="minorHAnsi"/>
                <w:b w:val="0"/>
                <w:bCs w:val="0"/>
                <w:noProof/>
              </w:rPr>
              <w:t>Kalamazoo County (Integrated Services of Kalamazoo - ISK)</w:t>
            </w:r>
            <w:r w:rsidR="00BE7C43" w:rsidRPr="009B2BEC">
              <w:rPr>
                <w:b w:val="0"/>
                <w:bCs w:val="0"/>
                <w:noProof/>
                <w:webHidden/>
              </w:rPr>
              <w:tab/>
            </w:r>
            <w:r w:rsidR="00BE7C43" w:rsidRPr="009B2BEC">
              <w:rPr>
                <w:b w:val="0"/>
                <w:bCs w:val="0"/>
                <w:noProof/>
                <w:webHidden/>
              </w:rPr>
              <w:fldChar w:fldCharType="begin"/>
            </w:r>
            <w:r w:rsidR="00BE7C43" w:rsidRPr="009B2BEC">
              <w:rPr>
                <w:b w:val="0"/>
                <w:bCs w:val="0"/>
                <w:noProof/>
                <w:webHidden/>
              </w:rPr>
              <w:instrText xml:space="preserve"> PAGEREF _Toc107927879 \h </w:instrText>
            </w:r>
            <w:r w:rsidR="00BE7C43" w:rsidRPr="009B2BEC">
              <w:rPr>
                <w:b w:val="0"/>
                <w:bCs w:val="0"/>
                <w:noProof/>
                <w:webHidden/>
              </w:rPr>
            </w:r>
            <w:r w:rsidR="00BE7C43" w:rsidRPr="009B2BEC">
              <w:rPr>
                <w:b w:val="0"/>
                <w:bCs w:val="0"/>
                <w:noProof/>
                <w:webHidden/>
              </w:rPr>
              <w:fldChar w:fldCharType="separate"/>
            </w:r>
            <w:r w:rsidR="00BE7C43" w:rsidRPr="009B2BEC">
              <w:rPr>
                <w:b w:val="0"/>
                <w:bCs w:val="0"/>
                <w:noProof/>
                <w:webHidden/>
              </w:rPr>
              <w:t>122</w:t>
            </w:r>
            <w:r w:rsidR="00BE7C43" w:rsidRPr="009B2BEC">
              <w:rPr>
                <w:b w:val="0"/>
                <w:bCs w:val="0"/>
                <w:noProof/>
                <w:webHidden/>
              </w:rPr>
              <w:fldChar w:fldCharType="end"/>
            </w:r>
          </w:hyperlink>
        </w:p>
        <w:p w14:paraId="08DC830B" w14:textId="0957BBAC"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0" w:history="1">
            <w:r w:rsidR="00BE7C43" w:rsidRPr="00B55CD5">
              <w:rPr>
                <w:rStyle w:val="Hyperlink"/>
                <w:rFonts w:eastAsia="Times New Roman" w:cstheme="minorHAnsi"/>
                <w:noProof/>
              </w:rPr>
              <w:t>Comprehensive</w:t>
            </w:r>
            <w:r w:rsidR="00BE7C43" w:rsidRPr="00B55CD5">
              <w:rPr>
                <w:rStyle w:val="Hyperlink"/>
                <w:rFonts w:eastAsia="Times New Roman" w:cstheme="minorHAnsi"/>
                <w:noProof/>
                <w:spacing w:val="-7"/>
              </w:rPr>
              <w:t xml:space="preserve"> </w:t>
            </w:r>
            <w:r w:rsidR="00BE7C43" w:rsidRPr="00B55CD5">
              <w:rPr>
                <w:rStyle w:val="Hyperlink"/>
                <w:rFonts w:eastAsia="Times New Roman" w:cstheme="minorHAnsi"/>
                <w:noProof/>
              </w:rPr>
              <w:t>Care</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_Toc107927880 \h </w:instrText>
            </w:r>
            <w:r w:rsidR="00BE7C43" w:rsidRPr="00B55CD5">
              <w:rPr>
                <w:noProof/>
                <w:webHidden/>
              </w:rPr>
            </w:r>
            <w:r w:rsidR="00BE7C43" w:rsidRPr="00B55CD5">
              <w:rPr>
                <w:noProof/>
                <w:webHidden/>
              </w:rPr>
              <w:fldChar w:fldCharType="separate"/>
            </w:r>
            <w:r w:rsidR="00BE7C43" w:rsidRPr="00B55CD5">
              <w:rPr>
                <w:noProof/>
                <w:webHidden/>
              </w:rPr>
              <w:t>122</w:t>
            </w:r>
            <w:r w:rsidR="00BE7C43" w:rsidRPr="00B55CD5">
              <w:rPr>
                <w:noProof/>
                <w:webHidden/>
              </w:rPr>
              <w:fldChar w:fldCharType="end"/>
            </w:r>
          </w:hyperlink>
        </w:p>
        <w:p w14:paraId="0E9BFD5D" w14:textId="19626C60"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1" w:history="1">
            <w:r w:rsidR="00BE7C43" w:rsidRPr="00B55CD5">
              <w:rPr>
                <w:rStyle w:val="Hyperlink"/>
                <w:rFonts w:eastAsia="Times New Roman" w:cstheme="minorHAnsi"/>
                <w:noProof/>
              </w:rPr>
              <w:t>Patient-Centered</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_Toc107927881 \h </w:instrText>
            </w:r>
            <w:r w:rsidR="00BE7C43" w:rsidRPr="00B55CD5">
              <w:rPr>
                <w:noProof/>
                <w:webHidden/>
              </w:rPr>
            </w:r>
            <w:r w:rsidR="00BE7C43" w:rsidRPr="00B55CD5">
              <w:rPr>
                <w:noProof/>
                <w:webHidden/>
              </w:rPr>
              <w:fldChar w:fldCharType="separate"/>
            </w:r>
            <w:r w:rsidR="00BE7C43" w:rsidRPr="00B55CD5">
              <w:rPr>
                <w:noProof/>
                <w:webHidden/>
              </w:rPr>
              <w:t>123</w:t>
            </w:r>
            <w:r w:rsidR="00BE7C43" w:rsidRPr="00B55CD5">
              <w:rPr>
                <w:noProof/>
                <w:webHidden/>
              </w:rPr>
              <w:fldChar w:fldCharType="end"/>
            </w:r>
          </w:hyperlink>
        </w:p>
        <w:p w14:paraId="11538D63" w14:textId="3F8E8BBA"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2" w:history="1">
            <w:r w:rsidR="00BE7C43" w:rsidRPr="00B55CD5">
              <w:rPr>
                <w:rStyle w:val="Hyperlink"/>
                <w:rFonts w:eastAsia="Times New Roman" w:cstheme="minorHAnsi"/>
                <w:noProof/>
              </w:rPr>
              <w:t>Coordinated</w:t>
            </w:r>
            <w:r w:rsidR="00BE7C43" w:rsidRPr="00B55CD5">
              <w:rPr>
                <w:rStyle w:val="Hyperlink"/>
                <w:rFonts w:eastAsia="Times New Roman" w:cstheme="minorHAnsi"/>
                <w:noProof/>
                <w:spacing w:val="-5"/>
              </w:rPr>
              <w:t xml:space="preserve"> </w:t>
            </w:r>
            <w:r w:rsidR="00BE7C43" w:rsidRPr="00B55CD5">
              <w:rPr>
                <w:rStyle w:val="Hyperlink"/>
                <w:rFonts w:eastAsia="Times New Roman" w:cstheme="minorHAnsi"/>
                <w:noProof/>
              </w:rPr>
              <w:t>Care</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_Toc107927882 \h </w:instrText>
            </w:r>
            <w:r w:rsidR="00BE7C43" w:rsidRPr="00B55CD5">
              <w:rPr>
                <w:noProof/>
                <w:webHidden/>
              </w:rPr>
            </w:r>
            <w:r w:rsidR="00BE7C43" w:rsidRPr="00B55CD5">
              <w:rPr>
                <w:noProof/>
                <w:webHidden/>
              </w:rPr>
              <w:fldChar w:fldCharType="separate"/>
            </w:r>
            <w:r w:rsidR="00BE7C43" w:rsidRPr="00B55CD5">
              <w:rPr>
                <w:noProof/>
                <w:webHidden/>
              </w:rPr>
              <w:t>123</w:t>
            </w:r>
            <w:r w:rsidR="00BE7C43" w:rsidRPr="00B55CD5">
              <w:rPr>
                <w:noProof/>
                <w:webHidden/>
              </w:rPr>
              <w:fldChar w:fldCharType="end"/>
            </w:r>
          </w:hyperlink>
        </w:p>
        <w:p w14:paraId="4D63D612" w14:textId="6976D401"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3" w:history="1">
            <w:r w:rsidR="00BE7C43" w:rsidRPr="00B55CD5">
              <w:rPr>
                <w:rStyle w:val="Hyperlink"/>
                <w:rFonts w:eastAsia="Times New Roman" w:cstheme="minorHAnsi"/>
                <w:noProof/>
              </w:rPr>
              <w:t>Accessible</w:t>
            </w:r>
            <w:r w:rsidR="00BE7C43" w:rsidRPr="00B55CD5">
              <w:rPr>
                <w:rStyle w:val="Hyperlink"/>
                <w:rFonts w:eastAsia="Times New Roman" w:cstheme="minorHAnsi"/>
                <w:noProof/>
                <w:spacing w:val="-9"/>
              </w:rPr>
              <w:t xml:space="preserve"> </w:t>
            </w:r>
            <w:r w:rsidR="00BE7C43" w:rsidRPr="00B55CD5">
              <w:rPr>
                <w:rStyle w:val="Hyperlink"/>
                <w:rFonts w:eastAsia="Times New Roman" w:cstheme="minorHAnsi"/>
                <w:noProof/>
              </w:rPr>
              <w:t>Services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_Toc107927883 \h </w:instrText>
            </w:r>
            <w:r w:rsidR="00BE7C43" w:rsidRPr="00B55CD5">
              <w:rPr>
                <w:noProof/>
                <w:webHidden/>
              </w:rPr>
            </w:r>
            <w:r w:rsidR="00BE7C43" w:rsidRPr="00B55CD5">
              <w:rPr>
                <w:noProof/>
                <w:webHidden/>
              </w:rPr>
              <w:fldChar w:fldCharType="separate"/>
            </w:r>
            <w:r w:rsidR="00BE7C43" w:rsidRPr="00B55CD5">
              <w:rPr>
                <w:noProof/>
                <w:webHidden/>
              </w:rPr>
              <w:t>123</w:t>
            </w:r>
            <w:r w:rsidR="00BE7C43" w:rsidRPr="00B55CD5">
              <w:rPr>
                <w:noProof/>
                <w:webHidden/>
              </w:rPr>
              <w:fldChar w:fldCharType="end"/>
            </w:r>
          </w:hyperlink>
        </w:p>
        <w:p w14:paraId="0A1858D8" w14:textId="24A5B757"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4" w:history="1">
            <w:r w:rsidR="00BE7C43" w:rsidRPr="00B55CD5">
              <w:rPr>
                <w:rStyle w:val="Hyperlink"/>
                <w:rFonts w:eastAsia="Times New Roman" w:cstheme="minorHAnsi"/>
                <w:noProof/>
              </w:rPr>
              <w:t>Quality &amp;</w:t>
            </w:r>
            <w:r w:rsidR="00BE7C43" w:rsidRPr="00B55CD5">
              <w:rPr>
                <w:rStyle w:val="Hyperlink"/>
                <w:rFonts w:eastAsia="Times New Roman" w:cstheme="minorHAnsi"/>
                <w:noProof/>
                <w:spacing w:val="-4"/>
              </w:rPr>
              <w:t xml:space="preserve"> </w:t>
            </w:r>
            <w:r w:rsidR="00BE7C43" w:rsidRPr="00B55CD5">
              <w:rPr>
                <w:rStyle w:val="Hyperlink"/>
                <w:rFonts w:eastAsia="Times New Roman" w:cstheme="minorHAnsi"/>
                <w:noProof/>
              </w:rPr>
              <w:t>Safety</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_Toc107927884 \h </w:instrText>
            </w:r>
            <w:r w:rsidR="00BE7C43" w:rsidRPr="00B55CD5">
              <w:rPr>
                <w:noProof/>
                <w:webHidden/>
              </w:rPr>
            </w:r>
            <w:r w:rsidR="00BE7C43" w:rsidRPr="00B55CD5">
              <w:rPr>
                <w:noProof/>
                <w:webHidden/>
              </w:rPr>
              <w:fldChar w:fldCharType="separate"/>
            </w:r>
            <w:r w:rsidR="00BE7C43" w:rsidRPr="00B55CD5">
              <w:rPr>
                <w:noProof/>
                <w:webHidden/>
              </w:rPr>
              <w:t>123</w:t>
            </w:r>
            <w:r w:rsidR="00BE7C43" w:rsidRPr="00B55CD5">
              <w:rPr>
                <w:noProof/>
                <w:webHidden/>
              </w:rPr>
              <w:fldChar w:fldCharType="end"/>
            </w:r>
          </w:hyperlink>
        </w:p>
        <w:p w14:paraId="631503F3" w14:textId="0C291E26" w:rsidR="00BE7C43" w:rsidRDefault="00195609">
          <w:pPr>
            <w:pStyle w:val="TOC1"/>
            <w:tabs>
              <w:tab w:val="right" w:leader="dot" w:pos="11390"/>
            </w:tabs>
            <w:rPr>
              <w:b w:val="0"/>
              <w:bCs w:val="0"/>
              <w:noProof/>
            </w:rPr>
          </w:pPr>
          <w:hyperlink w:anchor="_Toc107927885" w:history="1">
            <w:r w:rsidR="00BE7C43" w:rsidRPr="00B55CD5">
              <w:rPr>
                <w:rStyle w:val="Hyperlink"/>
                <w:rFonts w:eastAsia="Times New Roman" w:cstheme="minorHAnsi"/>
                <w:b w:val="0"/>
                <w:bCs w:val="0"/>
                <w:noProof/>
              </w:rPr>
              <w:t>St. Joe County (SJCCMHSAS)</w:t>
            </w:r>
            <w:r w:rsidR="00BE7C43" w:rsidRPr="00B55CD5">
              <w:rPr>
                <w:b w:val="0"/>
                <w:bCs w:val="0"/>
                <w:noProof/>
                <w:webHidden/>
              </w:rPr>
              <w:tab/>
            </w:r>
            <w:r w:rsidR="00BE7C43" w:rsidRPr="00B55CD5">
              <w:rPr>
                <w:b w:val="0"/>
                <w:bCs w:val="0"/>
                <w:noProof/>
                <w:webHidden/>
              </w:rPr>
              <w:fldChar w:fldCharType="begin"/>
            </w:r>
            <w:r w:rsidR="00BE7C43" w:rsidRPr="00B55CD5">
              <w:rPr>
                <w:b w:val="0"/>
                <w:bCs w:val="0"/>
                <w:noProof/>
                <w:webHidden/>
              </w:rPr>
              <w:instrText xml:space="preserve"> PAGEREF _Toc107927885 \h </w:instrText>
            </w:r>
            <w:r w:rsidR="00BE7C43" w:rsidRPr="00B55CD5">
              <w:rPr>
                <w:b w:val="0"/>
                <w:bCs w:val="0"/>
                <w:noProof/>
                <w:webHidden/>
              </w:rPr>
            </w:r>
            <w:r w:rsidR="00BE7C43" w:rsidRPr="00B55CD5">
              <w:rPr>
                <w:b w:val="0"/>
                <w:bCs w:val="0"/>
                <w:noProof/>
                <w:webHidden/>
              </w:rPr>
              <w:fldChar w:fldCharType="separate"/>
            </w:r>
            <w:r w:rsidR="00BE7C43" w:rsidRPr="00B55CD5">
              <w:rPr>
                <w:b w:val="0"/>
                <w:bCs w:val="0"/>
                <w:noProof/>
                <w:webHidden/>
              </w:rPr>
              <w:t>124</w:t>
            </w:r>
            <w:r w:rsidR="00BE7C43" w:rsidRPr="00B55CD5">
              <w:rPr>
                <w:b w:val="0"/>
                <w:bCs w:val="0"/>
                <w:noProof/>
                <w:webHidden/>
              </w:rPr>
              <w:fldChar w:fldCharType="end"/>
            </w:r>
          </w:hyperlink>
        </w:p>
        <w:p w14:paraId="7338F196" w14:textId="3AF39A35"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0" w:history="1">
            <w:r w:rsidRPr="00B55CD5">
              <w:rPr>
                <w:rStyle w:val="Hyperlink"/>
                <w:rFonts w:eastAsia="Times New Roman" w:cstheme="minorHAnsi"/>
                <w:noProof/>
              </w:rPr>
              <w:t>Comprehensive</w:t>
            </w:r>
            <w:r w:rsidRPr="00B55CD5">
              <w:rPr>
                <w:rStyle w:val="Hyperlink"/>
                <w:rFonts w:eastAsia="Times New Roman" w:cstheme="minorHAnsi"/>
                <w:noProof/>
                <w:spacing w:val="-7"/>
              </w:rPr>
              <w:t xml:space="preserve"> </w:t>
            </w:r>
            <w:r w:rsidRPr="00B55CD5">
              <w:rPr>
                <w:rStyle w:val="Hyperlink"/>
                <w:rFonts w:eastAsia="Times New Roman" w:cstheme="minorHAnsi"/>
                <w:noProof/>
              </w:rPr>
              <w:t>Care</w:t>
            </w:r>
            <w:r w:rsidRPr="00B55CD5">
              <w:rPr>
                <w:noProof/>
                <w:webHidden/>
              </w:rPr>
              <w:tab/>
            </w:r>
            <w:r w:rsidRPr="00B55CD5">
              <w:rPr>
                <w:noProof/>
                <w:webHidden/>
              </w:rPr>
              <w:fldChar w:fldCharType="begin"/>
            </w:r>
            <w:r w:rsidRPr="00B55CD5">
              <w:rPr>
                <w:noProof/>
                <w:webHidden/>
              </w:rPr>
              <w:instrText xml:space="preserve"> PAGEREF _Toc107927880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4</w:t>
          </w:r>
        </w:p>
        <w:p w14:paraId="6A9903A5" w14:textId="10C4473D"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1" w:history="1">
            <w:r w:rsidRPr="00B55CD5">
              <w:rPr>
                <w:rStyle w:val="Hyperlink"/>
                <w:rFonts w:eastAsia="Times New Roman" w:cstheme="minorHAnsi"/>
                <w:noProof/>
              </w:rPr>
              <w:t>Patient-Centered</w:t>
            </w:r>
            <w:r w:rsidRPr="00B55CD5">
              <w:rPr>
                <w:noProof/>
                <w:webHidden/>
              </w:rPr>
              <w:tab/>
            </w:r>
            <w:r w:rsidRPr="00B55CD5">
              <w:rPr>
                <w:noProof/>
                <w:webHidden/>
              </w:rPr>
              <w:fldChar w:fldCharType="begin"/>
            </w:r>
            <w:r w:rsidRPr="00B55CD5">
              <w:rPr>
                <w:noProof/>
                <w:webHidden/>
              </w:rPr>
              <w:instrText xml:space="preserve"> PAGEREF _Toc107927881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4</w:t>
          </w:r>
        </w:p>
        <w:p w14:paraId="0B2DD066" w14:textId="3AE42021"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2" w:history="1">
            <w:r w:rsidRPr="00B55CD5">
              <w:rPr>
                <w:rStyle w:val="Hyperlink"/>
                <w:rFonts w:eastAsia="Times New Roman" w:cstheme="minorHAnsi"/>
                <w:noProof/>
              </w:rPr>
              <w:t>Coordinated</w:t>
            </w:r>
            <w:r w:rsidRPr="00B55CD5">
              <w:rPr>
                <w:rStyle w:val="Hyperlink"/>
                <w:rFonts w:eastAsia="Times New Roman" w:cstheme="minorHAnsi"/>
                <w:noProof/>
                <w:spacing w:val="-5"/>
              </w:rPr>
              <w:t xml:space="preserve"> </w:t>
            </w:r>
            <w:r w:rsidRPr="00B55CD5">
              <w:rPr>
                <w:rStyle w:val="Hyperlink"/>
                <w:rFonts w:eastAsia="Times New Roman" w:cstheme="minorHAnsi"/>
                <w:noProof/>
              </w:rPr>
              <w:t>Care</w:t>
            </w:r>
            <w:r w:rsidRPr="00B55CD5">
              <w:rPr>
                <w:noProof/>
                <w:webHidden/>
              </w:rPr>
              <w:tab/>
            </w:r>
            <w:r w:rsidRPr="00B55CD5">
              <w:rPr>
                <w:noProof/>
                <w:webHidden/>
              </w:rPr>
              <w:fldChar w:fldCharType="begin"/>
            </w:r>
            <w:r w:rsidRPr="00B55CD5">
              <w:rPr>
                <w:noProof/>
                <w:webHidden/>
              </w:rPr>
              <w:instrText xml:space="preserve"> PAGEREF _Toc107927882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4</w:t>
          </w:r>
        </w:p>
        <w:p w14:paraId="77A08B67" w14:textId="1D88356E"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3" w:history="1">
            <w:r w:rsidRPr="00B55CD5">
              <w:rPr>
                <w:rStyle w:val="Hyperlink"/>
                <w:rFonts w:eastAsia="Times New Roman" w:cstheme="minorHAnsi"/>
                <w:noProof/>
              </w:rPr>
              <w:t>Accessible</w:t>
            </w:r>
            <w:r w:rsidRPr="00B55CD5">
              <w:rPr>
                <w:rStyle w:val="Hyperlink"/>
                <w:rFonts w:eastAsia="Times New Roman" w:cstheme="minorHAnsi"/>
                <w:noProof/>
                <w:spacing w:val="-9"/>
              </w:rPr>
              <w:t xml:space="preserve"> </w:t>
            </w:r>
            <w:r w:rsidRPr="00B55CD5">
              <w:rPr>
                <w:rStyle w:val="Hyperlink"/>
                <w:rFonts w:eastAsia="Times New Roman" w:cstheme="minorHAnsi"/>
                <w:noProof/>
              </w:rPr>
              <w:t>Services</w:t>
            </w:r>
            <w:r w:rsidRPr="00B55CD5">
              <w:rPr>
                <w:noProof/>
                <w:webHidden/>
              </w:rPr>
              <w:tab/>
            </w:r>
            <w:r w:rsidRPr="00B55CD5">
              <w:rPr>
                <w:noProof/>
                <w:webHidden/>
              </w:rPr>
              <w:fldChar w:fldCharType="begin"/>
            </w:r>
            <w:r w:rsidRPr="00B55CD5">
              <w:rPr>
                <w:noProof/>
                <w:webHidden/>
              </w:rPr>
              <w:instrText xml:space="preserve"> PAGEREF _Toc107927883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4</w:t>
          </w:r>
        </w:p>
        <w:p w14:paraId="20763E18" w14:textId="18369726"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4" w:history="1">
            <w:r w:rsidRPr="00B55CD5">
              <w:rPr>
                <w:rStyle w:val="Hyperlink"/>
                <w:rFonts w:eastAsia="Times New Roman" w:cstheme="minorHAnsi"/>
                <w:noProof/>
              </w:rPr>
              <w:t>Quality &amp;</w:t>
            </w:r>
            <w:r w:rsidRPr="00B55CD5">
              <w:rPr>
                <w:rStyle w:val="Hyperlink"/>
                <w:rFonts w:eastAsia="Times New Roman" w:cstheme="minorHAnsi"/>
                <w:noProof/>
                <w:spacing w:val="-4"/>
              </w:rPr>
              <w:t xml:space="preserve"> </w:t>
            </w:r>
            <w:r w:rsidRPr="00B55CD5">
              <w:rPr>
                <w:rStyle w:val="Hyperlink"/>
                <w:rFonts w:eastAsia="Times New Roman" w:cstheme="minorHAnsi"/>
                <w:noProof/>
              </w:rPr>
              <w:t>Safety</w:t>
            </w:r>
            <w:r w:rsidRPr="00B55CD5">
              <w:rPr>
                <w:noProof/>
                <w:webHidden/>
              </w:rPr>
              <w:tab/>
            </w:r>
            <w:r w:rsidRPr="00B55CD5">
              <w:rPr>
                <w:noProof/>
                <w:webHidden/>
              </w:rPr>
              <w:fldChar w:fldCharType="begin"/>
            </w:r>
            <w:r w:rsidRPr="00B55CD5">
              <w:rPr>
                <w:noProof/>
                <w:webHidden/>
              </w:rPr>
              <w:instrText xml:space="preserve"> PAGEREF _Toc107927884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4</w:t>
          </w:r>
        </w:p>
        <w:p w14:paraId="384564EF" w14:textId="01515185" w:rsidR="00BE7C43" w:rsidRDefault="00195609">
          <w:pPr>
            <w:pStyle w:val="TOC1"/>
            <w:tabs>
              <w:tab w:val="right" w:leader="dot" w:pos="11390"/>
            </w:tabs>
            <w:rPr>
              <w:b w:val="0"/>
              <w:bCs w:val="0"/>
              <w:noProof/>
            </w:rPr>
          </w:pPr>
          <w:hyperlink w:anchor="_Toc107927886" w:history="1">
            <w:r w:rsidR="00BE7C43" w:rsidRPr="00B55CD5">
              <w:rPr>
                <w:rStyle w:val="Hyperlink"/>
                <w:rFonts w:eastAsia="Times New Roman" w:cstheme="minorHAnsi"/>
                <w:b w:val="0"/>
                <w:bCs w:val="0"/>
                <w:noProof/>
              </w:rPr>
              <w:t>Van Buren County (Van Buren Community Mental Health)</w:t>
            </w:r>
            <w:r w:rsidR="00BE7C43" w:rsidRPr="00B55CD5">
              <w:rPr>
                <w:b w:val="0"/>
                <w:bCs w:val="0"/>
                <w:noProof/>
                <w:webHidden/>
              </w:rPr>
              <w:tab/>
            </w:r>
            <w:r w:rsidR="00BE7C43" w:rsidRPr="00B55CD5">
              <w:rPr>
                <w:b w:val="0"/>
                <w:bCs w:val="0"/>
                <w:noProof/>
                <w:webHidden/>
              </w:rPr>
              <w:fldChar w:fldCharType="begin"/>
            </w:r>
            <w:r w:rsidR="00BE7C43" w:rsidRPr="00B55CD5">
              <w:rPr>
                <w:b w:val="0"/>
                <w:bCs w:val="0"/>
                <w:noProof/>
                <w:webHidden/>
              </w:rPr>
              <w:instrText xml:space="preserve"> PAGEREF _Toc107927886 \h </w:instrText>
            </w:r>
            <w:r w:rsidR="00BE7C43" w:rsidRPr="00B55CD5">
              <w:rPr>
                <w:b w:val="0"/>
                <w:bCs w:val="0"/>
                <w:noProof/>
                <w:webHidden/>
              </w:rPr>
            </w:r>
            <w:r w:rsidR="00BE7C43" w:rsidRPr="00B55CD5">
              <w:rPr>
                <w:b w:val="0"/>
                <w:bCs w:val="0"/>
                <w:noProof/>
                <w:webHidden/>
              </w:rPr>
              <w:fldChar w:fldCharType="separate"/>
            </w:r>
            <w:r w:rsidR="00BE7C43" w:rsidRPr="00B55CD5">
              <w:rPr>
                <w:b w:val="0"/>
                <w:bCs w:val="0"/>
                <w:noProof/>
                <w:webHidden/>
              </w:rPr>
              <w:t>125</w:t>
            </w:r>
            <w:r w:rsidR="00BE7C43" w:rsidRPr="00B55CD5">
              <w:rPr>
                <w:b w:val="0"/>
                <w:bCs w:val="0"/>
                <w:noProof/>
                <w:webHidden/>
              </w:rPr>
              <w:fldChar w:fldCharType="end"/>
            </w:r>
          </w:hyperlink>
        </w:p>
        <w:p w14:paraId="4C105042" w14:textId="7245436E"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0" w:history="1">
            <w:r w:rsidRPr="00B55CD5">
              <w:rPr>
                <w:rStyle w:val="Hyperlink"/>
                <w:rFonts w:eastAsia="Times New Roman" w:cstheme="minorHAnsi"/>
                <w:noProof/>
              </w:rPr>
              <w:t>Comprehensive</w:t>
            </w:r>
            <w:r w:rsidRPr="00B55CD5">
              <w:rPr>
                <w:rStyle w:val="Hyperlink"/>
                <w:rFonts w:eastAsia="Times New Roman" w:cstheme="minorHAnsi"/>
                <w:noProof/>
                <w:spacing w:val="-7"/>
              </w:rPr>
              <w:t xml:space="preserve"> </w:t>
            </w:r>
            <w:r w:rsidRPr="00B55CD5">
              <w:rPr>
                <w:rStyle w:val="Hyperlink"/>
                <w:rFonts w:eastAsia="Times New Roman" w:cstheme="minorHAnsi"/>
                <w:noProof/>
              </w:rPr>
              <w:t>Care</w:t>
            </w:r>
            <w:r w:rsidRPr="00B55CD5">
              <w:rPr>
                <w:noProof/>
                <w:webHidden/>
              </w:rPr>
              <w:tab/>
            </w:r>
            <w:r w:rsidRPr="00B55CD5">
              <w:rPr>
                <w:noProof/>
                <w:webHidden/>
              </w:rPr>
              <w:fldChar w:fldCharType="begin"/>
            </w:r>
            <w:r w:rsidRPr="00B55CD5">
              <w:rPr>
                <w:noProof/>
                <w:webHidden/>
              </w:rPr>
              <w:instrText xml:space="preserve"> PAGEREF _Toc107927880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5</w:t>
          </w:r>
        </w:p>
        <w:p w14:paraId="28E3D725" w14:textId="2B467863"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1" w:history="1">
            <w:r w:rsidRPr="00B55CD5">
              <w:rPr>
                <w:rStyle w:val="Hyperlink"/>
                <w:rFonts w:eastAsia="Times New Roman" w:cstheme="minorHAnsi"/>
                <w:noProof/>
              </w:rPr>
              <w:t>Patient-Centered</w:t>
            </w:r>
            <w:r w:rsidRPr="00B55CD5">
              <w:rPr>
                <w:noProof/>
                <w:webHidden/>
              </w:rPr>
              <w:tab/>
            </w:r>
            <w:r w:rsidRPr="00B55CD5">
              <w:rPr>
                <w:noProof/>
                <w:webHidden/>
              </w:rPr>
              <w:fldChar w:fldCharType="begin"/>
            </w:r>
            <w:r w:rsidRPr="00B55CD5">
              <w:rPr>
                <w:noProof/>
                <w:webHidden/>
              </w:rPr>
              <w:instrText xml:space="preserve"> PAGEREF _Toc107927881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5</w:t>
          </w:r>
        </w:p>
        <w:p w14:paraId="47C17C75" w14:textId="149FCF5F"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2" w:history="1">
            <w:r w:rsidRPr="00B55CD5">
              <w:rPr>
                <w:rStyle w:val="Hyperlink"/>
                <w:rFonts w:eastAsia="Times New Roman" w:cstheme="minorHAnsi"/>
                <w:noProof/>
              </w:rPr>
              <w:t>Coordinated</w:t>
            </w:r>
            <w:r w:rsidRPr="00B55CD5">
              <w:rPr>
                <w:rStyle w:val="Hyperlink"/>
                <w:rFonts w:eastAsia="Times New Roman" w:cstheme="minorHAnsi"/>
                <w:noProof/>
                <w:spacing w:val="-5"/>
              </w:rPr>
              <w:t xml:space="preserve"> </w:t>
            </w:r>
            <w:r w:rsidRPr="00B55CD5">
              <w:rPr>
                <w:rStyle w:val="Hyperlink"/>
                <w:rFonts w:eastAsia="Times New Roman" w:cstheme="minorHAnsi"/>
                <w:noProof/>
              </w:rPr>
              <w:t>Care</w:t>
            </w:r>
            <w:r w:rsidRPr="00B55CD5">
              <w:rPr>
                <w:noProof/>
                <w:webHidden/>
              </w:rPr>
              <w:tab/>
            </w:r>
            <w:r w:rsidRPr="00B55CD5">
              <w:rPr>
                <w:noProof/>
                <w:webHidden/>
              </w:rPr>
              <w:fldChar w:fldCharType="begin"/>
            </w:r>
            <w:r w:rsidRPr="00B55CD5">
              <w:rPr>
                <w:noProof/>
                <w:webHidden/>
              </w:rPr>
              <w:instrText xml:space="preserve"> PAGEREF _Toc107927882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5</w:t>
          </w:r>
        </w:p>
        <w:p w14:paraId="64D0826C" w14:textId="1220F151"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3" w:history="1">
            <w:r w:rsidRPr="00B55CD5">
              <w:rPr>
                <w:rStyle w:val="Hyperlink"/>
                <w:rFonts w:eastAsia="Times New Roman" w:cstheme="minorHAnsi"/>
                <w:noProof/>
              </w:rPr>
              <w:t>Accessible</w:t>
            </w:r>
            <w:r w:rsidRPr="00B55CD5">
              <w:rPr>
                <w:rStyle w:val="Hyperlink"/>
                <w:rFonts w:eastAsia="Times New Roman" w:cstheme="minorHAnsi"/>
                <w:noProof/>
                <w:spacing w:val="-9"/>
              </w:rPr>
              <w:t xml:space="preserve"> </w:t>
            </w:r>
            <w:r w:rsidRPr="00B55CD5">
              <w:rPr>
                <w:rStyle w:val="Hyperlink"/>
                <w:rFonts w:eastAsia="Times New Roman" w:cstheme="minorHAnsi"/>
                <w:noProof/>
              </w:rPr>
              <w:t>Services</w:t>
            </w:r>
            <w:r w:rsidRPr="00B55CD5">
              <w:rPr>
                <w:noProof/>
                <w:webHidden/>
              </w:rPr>
              <w:tab/>
            </w:r>
            <w:r w:rsidRPr="00B55CD5">
              <w:rPr>
                <w:noProof/>
                <w:webHidden/>
              </w:rPr>
              <w:fldChar w:fldCharType="begin"/>
            </w:r>
            <w:r w:rsidRPr="00B55CD5">
              <w:rPr>
                <w:noProof/>
                <w:webHidden/>
              </w:rPr>
              <w:instrText xml:space="preserve"> PAGEREF _Toc107927883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5</w:t>
          </w:r>
        </w:p>
        <w:p w14:paraId="27B0FE16" w14:textId="024FE93D" w:rsidR="00B55CD5" w:rsidRPr="00B55CD5" w:rsidRDefault="00B55CD5" w:rsidP="00B55CD5">
          <w:pPr>
            <w:pStyle w:val="TOC2"/>
            <w:tabs>
              <w:tab w:val="right" w:leader="dot" w:pos="11390"/>
            </w:tabs>
            <w:rPr>
              <w:rFonts w:asciiTheme="minorHAnsi" w:eastAsiaTheme="minorEastAsia" w:hAnsiTheme="minorHAnsi" w:cstheme="minorBidi"/>
              <w:noProof/>
              <w:lang w:bidi="ar-SA"/>
            </w:rPr>
          </w:pPr>
          <w:hyperlink w:anchor="_Toc107927884" w:history="1">
            <w:r w:rsidRPr="00B55CD5">
              <w:rPr>
                <w:rStyle w:val="Hyperlink"/>
                <w:rFonts w:eastAsia="Times New Roman" w:cstheme="minorHAnsi"/>
                <w:noProof/>
              </w:rPr>
              <w:t>Quality &amp;</w:t>
            </w:r>
            <w:r w:rsidRPr="00B55CD5">
              <w:rPr>
                <w:rStyle w:val="Hyperlink"/>
                <w:rFonts w:eastAsia="Times New Roman" w:cstheme="minorHAnsi"/>
                <w:noProof/>
                <w:spacing w:val="-4"/>
              </w:rPr>
              <w:t xml:space="preserve"> </w:t>
            </w:r>
            <w:r w:rsidRPr="00B55CD5">
              <w:rPr>
                <w:rStyle w:val="Hyperlink"/>
                <w:rFonts w:eastAsia="Times New Roman" w:cstheme="minorHAnsi"/>
                <w:noProof/>
              </w:rPr>
              <w:t>Safety</w:t>
            </w:r>
            <w:r w:rsidRPr="00B55CD5">
              <w:rPr>
                <w:noProof/>
                <w:webHidden/>
              </w:rPr>
              <w:tab/>
            </w:r>
            <w:r w:rsidRPr="00B55CD5">
              <w:rPr>
                <w:noProof/>
                <w:webHidden/>
              </w:rPr>
              <w:fldChar w:fldCharType="begin"/>
            </w:r>
            <w:r w:rsidRPr="00B55CD5">
              <w:rPr>
                <w:noProof/>
                <w:webHidden/>
              </w:rPr>
              <w:instrText xml:space="preserve"> PAGEREF _Toc107927884 \h </w:instrText>
            </w:r>
            <w:r w:rsidRPr="00B55CD5">
              <w:rPr>
                <w:noProof/>
                <w:webHidden/>
              </w:rPr>
            </w:r>
            <w:r w:rsidRPr="00B55CD5">
              <w:rPr>
                <w:noProof/>
                <w:webHidden/>
              </w:rPr>
              <w:fldChar w:fldCharType="separate"/>
            </w:r>
            <w:r w:rsidRPr="00B55CD5">
              <w:rPr>
                <w:noProof/>
                <w:webHidden/>
              </w:rPr>
              <w:t>12</w:t>
            </w:r>
            <w:r w:rsidRPr="00B55CD5">
              <w:rPr>
                <w:noProof/>
                <w:webHidden/>
              </w:rPr>
              <w:fldChar w:fldCharType="end"/>
            </w:r>
          </w:hyperlink>
          <w:r>
            <w:rPr>
              <w:noProof/>
            </w:rPr>
            <w:t>5</w:t>
          </w:r>
        </w:p>
        <w:p w14:paraId="593DEEA1" w14:textId="37F8E565"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87" w:history="1">
            <w:r w:rsidR="00BE7C43" w:rsidRPr="00B55CD5">
              <w:rPr>
                <w:rStyle w:val="Hyperlink"/>
                <w:rFonts w:eastAsia="Times New Roman" w:cstheme="minorHAnsi"/>
                <w:noProof/>
              </w:rPr>
              <w:t>Evaluation of Improved Communication Efforts with Providers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_Toc107927887 \h </w:instrText>
            </w:r>
            <w:r w:rsidR="00BE7C43" w:rsidRPr="00B55CD5">
              <w:rPr>
                <w:noProof/>
                <w:webHidden/>
              </w:rPr>
            </w:r>
            <w:r w:rsidR="00BE7C43" w:rsidRPr="00B55CD5">
              <w:rPr>
                <w:noProof/>
                <w:webHidden/>
              </w:rPr>
              <w:fldChar w:fldCharType="separate"/>
            </w:r>
            <w:r w:rsidR="00BE7C43" w:rsidRPr="00B55CD5">
              <w:rPr>
                <w:noProof/>
                <w:webHidden/>
              </w:rPr>
              <w:t>12</w:t>
            </w:r>
            <w:r w:rsidR="00BE7C43" w:rsidRPr="00B55CD5">
              <w:rPr>
                <w:noProof/>
                <w:webHidden/>
              </w:rPr>
              <w:fldChar w:fldCharType="end"/>
            </w:r>
          </w:hyperlink>
          <w:r w:rsidR="00B55CD5">
            <w:rPr>
              <w:noProof/>
            </w:rPr>
            <w:t>6</w:t>
          </w:r>
        </w:p>
        <w:p w14:paraId="3ED5A269" w14:textId="55D9B17C"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93" w:history="1">
            <w:r w:rsidR="00BE7C43" w:rsidRPr="00B55CD5">
              <w:rPr>
                <w:rStyle w:val="Hyperlink"/>
                <w:rFonts w:cstheme="minorHAnsi"/>
                <w:noProof/>
              </w:rPr>
              <w:t>MI Health Link Process Improvements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_Toc107927893 \h </w:instrText>
            </w:r>
            <w:r w:rsidR="00BE7C43" w:rsidRPr="00B55CD5">
              <w:rPr>
                <w:noProof/>
                <w:webHidden/>
              </w:rPr>
            </w:r>
            <w:r w:rsidR="00BE7C43" w:rsidRPr="00B55CD5">
              <w:rPr>
                <w:noProof/>
                <w:webHidden/>
              </w:rPr>
              <w:fldChar w:fldCharType="separate"/>
            </w:r>
            <w:r w:rsidR="00BE7C43" w:rsidRPr="00B55CD5">
              <w:rPr>
                <w:noProof/>
                <w:webHidden/>
              </w:rPr>
              <w:t>129</w:t>
            </w:r>
            <w:r w:rsidR="00BE7C43" w:rsidRPr="00B55CD5">
              <w:rPr>
                <w:noProof/>
                <w:webHidden/>
              </w:rPr>
              <w:fldChar w:fldCharType="end"/>
            </w:r>
          </w:hyperlink>
        </w:p>
        <w:p w14:paraId="24C465CC" w14:textId="749E117A" w:rsidR="00BE7C43" w:rsidRPr="00B55CD5" w:rsidRDefault="00195609">
          <w:pPr>
            <w:pStyle w:val="TOC3"/>
            <w:tabs>
              <w:tab w:val="right" w:leader="dot" w:pos="11390"/>
            </w:tabs>
            <w:rPr>
              <w:rFonts w:asciiTheme="minorHAnsi" w:eastAsiaTheme="minorEastAsia" w:hAnsiTheme="minorHAnsi" w:cstheme="minorBidi"/>
              <w:noProof/>
              <w:lang w:bidi="ar-SA"/>
            </w:rPr>
          </w:pPr>
          <w:hyperlink w:anchor="_Toc107927894" w:history="1">
            <w:r w:rsidR="00BE7C43" w:rsidRPr="00B55CD5">
              <w:rPr>
                <w:rStyle w:val="Hyperlink"/>
                <w:rFonts w:cstheme="minorHAnsi"/>
                <w:i/>
                <w:iCs/>
                <w:noProof/>
              </w:rPr>
              <w:t>Current Integrated Healthcare Goals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_Toc107927894 \h </w:instrText>
            </w:r>
            <w:r w:rsidR="00BE7C43" w:rsidRPr="00B55CD5">
              <w:rPr>
                <w:noProof/>
                <w:webHidden/>
              </w:rPr>
            </w:r>
            <w:r w:rsidR="00BE7C43" w:rsidRPr="00B55CD5">
              <w:rPr>
                <w:noProof/>
                <w:webHidden/>
              </w:rPr>
              <w:fldChar w:fldCharType="separate"/>
            </w:r>
            <w:r w:rsidR="00BE7C43" w:rsidRPr="00B55CD5">
              <w:rPr>
                <w:noProof/>
                <w:webHidden/>
              </w:rPr>
              <w:t>130</w:t>
            </w:r>
            <w:r w:rsidR="00BE7C43" w:rsidRPr="00B55CD5">
              <w:rPr>
                <w:noProof/>
                <w:webHidden/>
              </w:rPr>
              <w:fldChar w:fldCharType="end"/>
            </w:r>
          </w:hyperlink>
        </w:p>
        <w:p w14:paraId="1D81F9CF" w14:textId="1566769B"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95" w:history="1">
            <w:r w:rsidR="00BE7C43" w:rsidRPr="00B55CD5">
              <w:rPr>
                <w:rStyle w:val="Hyperlink"/>
                <w:rFonts w:cstheme="minorHAnsi"/>
                <w:noProof/>
              </w:rPr>
              <w:t>2021 Customer Service Priorities and Goals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_Toc107927895 \h </w:instrText>
            </w:r>
            <w:r w:rsidR="00BE7C43" w:rsidRPr="00B55CD5">
              <w:rPr>
                <w:noProof/>
                <w:webHidden/>
              </w:rPr>
            </w:r>
            <w:r w:rsidR="00BE7C43" w:rsidRPr="00B55CD5">
              <w:rPr>
                <w:noProof/>
                <w:webHidden/>
              </w:rPr>
              <w:fldChar w:fldCharType="separate"/>
            </w:r>
            <w:r w:rsidR="00BE7C43" w:rsidRPr="00B55CD5">
              <w:rPr>
                <w:noProof/>
                <w:webHidden/>
              </w:rPr>
              <w:t>131</w:t>
            </w:r>
            <w:r w:rsidR="00BE7C43" w:rsidRPr="00B55CD5">
              <w:rPr>
                <w:noProof/>
                <w:webHidden/>
              </w:rPr>
              <w:fldChar w:fldCharType="end"/>
            </w:r>
          </w:hyperlink>
        </w:p>
        <w:p w14:paraId="1E59449B" w14:textId="65B60EAA"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96" w:history="1">
            <w:r w:rsidR="00BE7C43" w:rsidRPr="00B55CD5">
              <w:rPr>
                <w:rStyle w:val="Hyperlink"/>
                <w:rFonts w:cstheme="minorHAnsi"/>
                <w:noProof/>
              </w:rPr>
              <w:t>2021 Cultural Competence Plan</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_Toc107927896 \h </w:instrText>
            </w:r>
            <w:r w:rsidR="00BE7C43" w:rsidRPr="00B55CD5">
              <w:rPr>
                <w:noProof/>
                <w:webHidden/>
              </w:rPr>
            </w:r>
            <w:r w:rsidR="00BE7C43" w:rsidRPr="00B55CD5">
              <w:rPr>
                <w:noProof/>
                <w:webHidden/>
              </w:rPr>
              <w:fldChar w:fldCharType="separate"/>
            </w:r>
            <w:r w:rsidR="00BE7C43" w:rsidRPr="00B55CD5">
              <w:rPr>
                <w:noProof/>
                <w:webHidden/>
              </w:rPr>
              <w:t>132</w:t>
            </w:r>
            <w:r w:rsidR="00BE7C43" w:rsidRPr="00B55CD5">
              <w:rPr>
                <w:noProof/>
                <w:webHidden/>
              </w:rPr>
              <w:fldChar w:fldCharType="end"/>
            </w:r>
          </w:hyperlink>
        </w:p>
        <w:p w14:paraId="61A9AFF2" w14:textId="6E106E53" w:rsidR="00BE7C43" w:rsidRPr="00516E1A" w:rsidRDefault="00195609">
          <w:pPr>
            <w:pStyle w:val="TOC3"/>
            <w:tabs>
              <w:tab w:val="right" w:leader="dot" w:pos="11390"/>
            </w:tabs>
            <w:rPr>
              <w:rFonts w:asciiTheme="minorHAnsi" w:eastAsiaTheme="minorEastAsia" w:hAnsiTheme="minorHAnsi" w:cstheme="minorBidi"/>
              <w:noProof/>
              <w:lang w:bidi="ar-SA"/>
            </w:rPr>
          </w:pPr>
          <w:hyperlink w:anchor="_Toc107927897" w:history="1">
            <w:r w:rsidR="00BE7C43" w:rsidRPr="00516E1A">
              <w:rPr>
                <w:rStyle w:val="Hyperlink"/>
                <w:rFonts w:eastAsia="Times New Roman"/>
                <w:noProof/>
              </w:rPr>
              <w:t>Opportunities for Improvement:</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_Toc107927897 \h </w:instrText>
            </w:r>
            <w:r w:rsidR="00BE7C43" w:rsidRPr="00516E1A">
              <w:rPr>
                <w:noProof/>
                <w:webHidden/>
              </w:rPr>
            </w:r>
            <w:r w:rsidR="00BE7C43" w:rsidRPr="00516E1A">
              <w:rPr>
                <w:noProof/>
                <w:webHidden/>
              </w:rPr>
              <w:fldChar w:fldCharType="separate"/>
            </w:r>
            <w:r w:rsidR="00BE7C43" w:rsidRPr="00516E1A">
              <w:rPr>
                <w:noProof/>
                <w:webHidden/>
              </w:rPr>
              <w:t>138</w:t>
            </w:r>
            <w:r w:rsidR="00BE7C43" w:rsidRPr="00516E1A">
              <w:rPr>
                <w:noProof/>
                <w:webHidden/>
              </w:rPr>
              <w:fldChar w:fldCharType="end"/>
            </w:r>
          </w:hyperlink>
        </w:p>
        <w:p w14:paraId="45CFB540" w14:textId="3BF4B512" w:rsidR="00BE7C43" w:rsidRPr="00516E1A" w:rsidRDefault="00195609">
          <w:pPr>
            <w:pStyle w:val="TOC2"/>
            <w:tabs>
              <w:tab w:val="right" w:leader="dot" w:pos="11390"/>
            </w:tabs>
            <w:rPr>
              <w:rFonts w:asciiTheme="minorHAnsi" w:eastAsiaTheme="minorEastAsia" w:hAnsiTheme="minorHAnsi" w:cstheme="minorBidi"/>
              <w:noProof/>
              <w:lang w:bidi="ar-SA"/>
            </w:rPr>
          </w:pPr>
          <w:hyperlink w:anchor="_Toc107927898" w:history="1">
            <w:r w:rsidR="00BE7C43" w:rsidRPr="00516E1A">
              <w:rPr>
                <w:rStyle w:val="Hyperlink"/>
                <w:rFonts w:cstheme="minorHAnsi"/>
                <w:noProof/>
              </w:rPr>
              <w:t>Attachment A: SWMBH 2021 Strategic Alignment – Annual Goal Planning</w:t>
            </w:r>
            <w:r w:rsidR="00BE7C43" w:rsidRPr="00516E1A">
              <w:rPr>
                <w:noProof/>
                <w:webHidden/>
              </w:rPr>
              <w:tab/>
            </w:r>
            <w:r w:rsidR="00BE7C43" w:rsidRPr="00516E1A">
              <w:rPr>
                <w:noProof/>
                <w:webHidden/>
              </w:rPr>
              <w:fldChar w:fldCharType="begin"/>
            </w:r>
            <w:r w:rsidR="00BE7C43" w:rsidRPr="00516E1A">
              <w:rPr>
                <w:noProof/>
                <w:webHidden/>
              </w:rPr>
              <w:instrText xml:space="preserve"> PAGEREF _Toc107927898 \h </w:instrText>
            </w:r>
            <w:r w:rsidR="00BE7C43" w:rsidRPr="00516E1A">
              <w:rPr>
                <w:noProof/>
                <w:webHidden/>
              </w:rPr>
            </w:r>
            <w:r w:rsidR="00BE7C43" w:rsidRPr="00516E1A">
              <w:rPr>
                <w:noProof/>
                <w:webHidden/>
              </w:rPr>
              <w:fldChar w:fldCharType="separate"/>
            </w:r>
            <w:r w:rsidR="00BE7C43" w:rsidRPr="00516E1A">
              <w:rPr>
                <w:noProof/>
                <w:webHidden/>
              </w:rPr>
              <w:t>139</w:t>
            </w:r>
            <w:r w:rsidR="00BE7C43" w:rsidRPr="00516E1A">
              <w:rPr>
                <w:noProof/>
                <w:webHidden/>
              </w:rPr>
              <w:fldChar w:fldCharType="end"/>
            </w:r>
          </w:hyperlink>
        </w:p>
        <w:p w14:paraId="4C692606" w14:textId="49A27A67"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899" w:history="1">
            <w:r w:rsidR="00BE7C43" w:rsidRPr="00B55CD5">
              <w:rPr>
                <w:rStyle w:val="Hyperlink"/>
                <w:rFonts w:cstheme="minorHAnsi"/>
                <w:noProof/>
              </w:rPr>
              <w:t>Attachment B: 2020 - 2022 Strategic Imperatives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_Toc107927899 \h </w:instrText>
            </w:r>
            <w:r w:rsidR="00BE7C43" w:rsidRPr="00B55CD5">
              <w:rPr>
                <w:noProof/>
                <w:webHidden/>
              </w:rPr>
            </w:r>
            <w:r w:rsidR="00BE7C43" w:rsidRPr="00B55CD5">
              <w:rPr>
                <w:noProof/>
                <w:webHidden/>
              </w:rPr>
              <w:fldChar w:fldCharType="separate"/>
            </w:r>
            <w:r w:rsidR="00BE7C43" w:rsidRPr="00B55CD5">
              <w:rPr>
                <w:noProof/>
                <w:webHidden/>
              </w:rPr>
              <w:t>140</w:t>
            </w:r>
            <w:r w:rsidR="00BE7C43" w:rsidRPr="00B55CD5">
              <w:rPr>
                <w:noProof/>
                <w:webHidden/>
              </w:rPr>
              <w:fldChar w:fldCharType="end"/>
            </w:r>
          </w:hyperlink>
        </w:p>
        <w:p w14:paraId="78E4A2D8" w14:textId="483FFCC4"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900" w:history="1">
            <w:r w:rsidR="00BE7C43" w:rsidRPr="00B55CD5">
              <w:rPr>
                <w:rStyle w:val="Hyperlink"/>
                <w:rFonts w:cstheme="minorHAnsi"/>
                <w:noProof/>
              </w:rPr>
              <w:t>Attachment C: SWMBH 2021- 2022 Board Ends</w:t>
            </w:r>
            <w:r w:rsidR="00BE7C43" w:rsidRPr="00B55CD5">
              <w:rPr>
                <w:rStyle w:val="Hyperlink"/>
                <w:rFonts w:cstheme="minorHAnsi"/>
                <w:noProof/>
                <w:spacing w:val="-9"/>
              </w:rPr>
              <w:t xml:space="preserve"> </w:t>
            </w:r>
            <w:r w:rsidR="00BE7C43" w:rsidRPr="00B55CD5">
              <w:rPr>
                <w:rStyle w:val="Hyperlink"/>
                <w:rFonts w:cstheme="minorHAnsi"/>
                <w:noProof/>
              </w:rPr>
              <w:t>Metrics</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_Toc107927900 \h </w:instrText>
            </w:r>
            <w:r w:rsidR="00BE7C43" w:rsidRPr="00B55CD5">
              <w:rPr>
                <w:noProof/>
                <w:webHidden/>
              </w:rPr>
            </w:r>
            <w:r w:rsidR="00BE7C43" w:rsidRPr="00B55CD5">
              <w:rPr>
                <w:noProof/>
                <w:webHidden/>
              </w:rPr>
              <w:fldChar w:fldCharType="separate"/>
            </w:r>
            <w:r w:rsidR="00BE7C43" w:rsidRPr="00B55CD5">
              <w:rPr>
                <w:noProof/>
                <w:webHidden/>
              </w:rPr>
              <w:t>141</w:t>
            </w:r>
            <w:r w:rsidR="00BE7C43" w:rsidRPr="00B55CD5">
              <w:rPr>
                <w:noProof/>
                <w:webHidden/>
              </w:rPr>
              <w:fldChar w:fldCharType="end"/>
            </w:r>
          </w:hyperlink>
        </w:p>
        <w:p w14:paraId="76484388" w14:textId="4754CB85"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901" w:history="1">
            <w:r w:rsidR="00BE7C43" w:rsidRPr="00B55CD5">
              <w:rPr>
                <w:rStyle w:val="Hyperlink"/>
                <w:rFonts w:cstheme="minorHAnsi"/>
                <w:noProof/>
              </w:rPr>
              <w:t>Attachment D: MHL Committee Charter</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_Toc107927901 \h </w:instrText>
            </w:r>
            <w:r w:rsidR="00BE7C43" w:rsidRPr="00B55CD5">
              <w:rPr>
                <w:noProof/>
                <w:webHidden/>
              </w:rPr>
            </w:r>
            <w:r w:rsidR="00BE7C43" w:rsidRPr="00B55CD5">
              <w:rPr>
                <w:noProof/>
                <w:webHidden/>
              </w:rPr>
              <w:fldChar w:fldCharType="separate"/>
            </w:r>
            <w:r w:rsidR="00BE7C43" w:rsidRPr="00B55CD5">
              <w:rPr>
                <w:noProof/>
                <w:webHidden/>
              </w:rPr>
              <w:t>144</w:t>
            </w:r>
            <w:r w:rsidR="00BE7C43" w:rsidRPr="00B55CD5">
              <w:rPr>
                <w:noProof/>
                <w:webHidden/>
              </w:rPr>
              <w:fldChar w:fldCharType="end"/>
            </w:r>
          </w:hyperlink>
        </w:p>
        <w:p w14:paraId="4D53BD67" w14:textId="59BE8642"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902" w:history="1">
            <w:r w:rsidR="00BE7C43" w:rsidRPr="00B55CD5">
              <w:rPr>
                <w:rStyle w:val="Hyperlink"/>
                <w:rFonts w:cstheme="minorHAnsi"/>
                <w:noProof/>
              </w:rPr>
              <w:t>Attachment E: 2021 Quality Management Committee Charter</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_Toc107927902 \h </w:instrText>
            </w:r>
            <w:r w:rsidR="00BE7C43" w:rsidRPr="00B55CD5">
              <w:rPr>
                <w:noProof/>
                <w:webHidden/>
              </w:rPr>
            </w:r>
            <w:r w:rsidR="00BE7C43" w:rsidRPr="00B55CD5">
              <w:rPr>
                <w:noProof/>
                <w:webHidden/>
              </w:rPr>
              <w:fldChar w:fldCharType="separate"/>
            </w:r>
            <w:r w:rsidR="00BE7C43" w:rsidRPr="00B55CD5">
              <w:rPr>
                <w:noProof/>
                <w:webHidden/>
              </w:rPr>
              <w:t>151</w:t>
            </w:r>
            <w:r w:rsidR="00BE7C43" w:rsidRPr="00B55CD5">
              <w:rPr>
                <w:noProof/>
                <w:webHidden/>
              </w:rPr>
              <w:fldChar w:fldCharType="end"/>
            </w:r>
          </w:hyperlink>
        </w:p>
        <w:p w14:paraId="20960225" w14:textId="39761796"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903" w:history="1">
            <w:r w:rsidR="00BE7C43" w:rsidRPr="00B55CD5">
              <w:rPr>
                <w:rStyle w:val="Hyperlink"/>
                <w:rFonts w:cstheme="minorHAnsi"/>
                <w:noProof/>
              </w:rPr>
              <w:t>Attachment H: SWMBH Organizational &amp; Committee Structure Chart</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_Toc107927903 \h </w:instrText>
            </w:r>
            <w:r w:rsidR="00BE7C43" w:rsidRPr="00B55CD5">
              <w:rPr>
                <w:noProof/>
                <w:webHidden/>
              </w:rPr>
            </w:r>
            <w:r w:rsidR="00BE7C43" w:rsidRPr="00B55CD5">
              <w:rPr>
                <w:noProof/>
                <w:webHidden/>
              </w:rPr>
              <w:fldChar w:fldCharType="separate"/>
            </w:r>
            <w:r w:rsidR="00BE7C43" w:rsidRPr="00B55CD5">
              <w:rPr>
                <w:noProof/>
                <w:webHidden/>
              </w:rPr>
              <w:t>158</w:t>
            </w:r>
            <w:r w:rsidR="00BE7C43" w:rsidRPr="00B55CD5">
              <w:rPr>
                <w:noProof/>
                <w:webHidden/>
              </w:rPr>
              <w:fldChar w:fldCharType="end"/>
            </w:r>
          </w:hyperlink>
        </w:p>
        <w:p w14:paraId="35DD043B" w14:textId="19AFE58F" w:rsidR="00BE7C43" w:rsidRPr="00B55CD5" w:rsidRDefault="00195609">
          <w:pPr>
            <w:pStyle w:val="TOC2"/>
            <w:tabs>
              <w:tab w:val="right" w:leader="dot" w:pos="11390"/>
            </w:tabs>
            <w:rPr>
              <w:rFonts w:asciiTheme="minorHAnsi" w:eastAsiaTheme="minorEastAsia" w:hAnsiTheme="minorHAnsi" w:cstheme="minorBidi"/>
              <w:noProof/>
              <w:lang w:bidi="ar-SA"/>
            </w:rPr>
          </w:pPr>
          <w:hyperlink w:anchor="_Toc107927904" w:history="1">
            <w:r w:rsidR="00BE7C43" w:rsidRPr="00B55CD5">
              <w:rPr>
                <w:rStyle w:val="Hyperlink"/>
                <w:rFonts w:cstheme="minorHAnsi"/>
                <w:noProof/>
              </w:rPr>
              <w:t>Attachment I: Regional Utilization Management Committee Charter</w:t>
            </w:r>
            <w:r w:rsidR="00BE7C43" w:rsidRPr="00B55CD5">
              <w:rPr>
                <w:noProof/>
                <w:webHidden/>
              </w:rPr>
              <w:tab/>
            </w:r>
            <w:r w:rsidR="00BE7C43" w:rsidRPr="00B55CD5">
              <w:rPr>
                <w:noProof/>
                <w:webHidden/>
              </w:rPr>
              <w:fldChar w:fldCharType="begin"/>
            </w:r>
            <w:r w:rsidR="00BE7C43" w:rsidRPr="00B55CD5">
              <w:rPr>
                <w:noProof/>
                <w:webHidden/>
              </w:rPr>
              <w:instrText xml:space="preserve"> PAGEREF _Toc107927904 \h </w:instrText>
            </w:r>
            <w:r w:rsidR="00BE7C43" w:rsidRPr="00B55CD5">
              <w:rPr>
                <w:noProof/>
                <w:webHidden/>
              </w:rPr>
            </w:r>
            <w:r w:rsidR="00BE7C43" w:rsidRPr="00B55CD5">
              <w:rPr>
                <w:noProof/>
                <w:webHidden/>
              </w:rPr>
              <w:fldChar w:fldCharType="separate"/>
            </w:r>
            <w:r w:rsidR="00BE7C43" w:rsidRPr="00B55CD5">
              <w:rPr>
                <w:noProof/>
                <w:webHidden/>
              </w:rPr>
              <w:t>159</w:t>
            </w:r>
            <w:r w:rsidR="00BE7C43" w:rsidRPr="00B55CD5">
              <w:rPr>
                <w:noProof/>
                <w:webHidden/>
              </w:rPr>
              <w:fldChar w:fldCharType="end"/>
            </w:r>
          </w:hyperlink>
        </w:p>
        <w:p w14:paraId="74BF73F9" w14:textId="7AF82D83" w:rsidR="00D76ABF" w:rsidRPr="00510C08" w:rsidRDefault="00CD1BA4">
          <w:pPr>
            <w:rPr>
              <w:rFonts w:asciiTheme="minorHAnsi" w:hAnsiTheme="minorHAnsi" w:cstheme="minorHAnsi"/>
            </w:rPr>
            <w:sectPr w:rsidR="00D76ABF" w:rsidRPr="00510C08" w:rsidSect="00266686">
              <w:headerReference w:type="default" r:id="rId19"/>
              <w:pgSz w:w="12240" w:h="15840"/>
              <w:pgMar w:top="680" w:right="320" w:bottom="1640" w:left="520" w:header="720" w:footer="720" w:gutter="0"/>
              <w:cols w:space="720"/>
            </w:sectPr>
          </w:pPr>
          <w:r w:rsidRPr="00510C08">
            <w:rPr>
              <w:rFonts w:asciiTheme="minorHAnsi" w:hAnsiTheme="minorHAnsi" w:cstheme="minorHAnsi"/>
              <w:b/>
              <w:bCs/>
              <w:noProof/>
              <w:color w:val="2B579A"/>
              <w:shd w:val="clear" w:color="auto" w:fill="E6E6E6"/>
            </w:rPr>
            <w:fldChar w:fldCharType="end"/>
          </w:r>
        </w:p>
      </w:sdtContent>
    </w:sdt>
    <w:p w14:paraId="2275D443" w14:textId="32F4364B" w:rsidR="005959CE" w:rsidRPr="00510C08" w:rsidRDefault="00A41879" w:rsidP="003C30F3">
      <w:pPr>
        <w:pStyle w:val="Heading1"/>
        <w:rPr>
          <w:rFonts w:asciiTheme="minorHAnsi" w:hAnsiTheme="minorHAnsi" w:cstheme="minorHAnsi"/>
          <w:u w:val="none"/>
        </w:rPr>
      </w:pPr>
      <w:bookmarkStart w:id="1" w:name="_Toc107927648"/>
      <w:r w:rsidRPr="00510C08">
        <w:rPr>
          <w:rFonts w:asciiTheme="minorHAnsi" w:hAnsiTheme="minorHAnsi" w:cstheme="minorHAnsi"/>
          <w:u w:val="none"/>
        </w:rPr>
        <w:lastRenderedPageBreak/>
        <w:t xml:space="preserve">I.    </w:t>
      </w:r>
      <w:r w:rsidRPr="00510C08">
        <w:rPr>
          <w:rFonts w:asciiTheme="minorHAnsi" w:hAnsiTheme="minorHAnsi" w:cstheme="minorHAnsi"/>
          <w:spacing w:val="40"/>
          <w:u w:val="none"/>
        </w:rPr>
        <w:t xml:space="preserve"> </w:t>
      </w:r>
      <w:r w:rsidRPr="00510C08">
        <w:rPr>
          <w:rFonts w:asciiTheme="minorHAnsi" w:hAnsiTheme="minorHAnsi" w:cstheme="minorHAnsi"/>
          <w:u w:val="none"/>
        </w:rPr>
        <w:t>Introduction</w:t>
      </w:r>
      <w:r w:rsidR="001F7DC4" w:rsidRPr="00510C08">
        <w:rPr>
          <w:rFonts w:asciiTheme="minorHAnsi" w:hAnsiTheme="minorHAnsi" w:cstheme="minorHAnsi"/>
          <w:u w:val="none"/>
        </w:rPr>
        <w:t xml:space="preserve">: </w:t>
      </w:r>
      <w:r w:rsidRPr="00510C08">
        <w:rPr>
          <w:rFonts w:asciiTheme="minorHAnsi" w:hAnsiTheme="minorHAnsi" w:cstheme="minorHAnsi"/>
          <w:u w:val="none"/>
        </w:rPr>
        <w:t>Quality Assurance Improvement Program</w:t>
      </w:r>
      <w:bookmarkEnd w:id="1"/>
    </w:p>
    <w:p w14:paraId="2275D444" w14:textId="77777777" w:rsidR="005959CE" w:rsidRPr="00510C08" w:rsidRDefault="00A41879">
      <w:pPr>
        <w:pStyle w:val="BodyText"/>
        <w:ind w:left="200" w:right="436"/>
        <w:jc w:val="both"/>
        <w:rPr>
          <w:rFonts w:asciiTheme="minorHAnsi" w:hAnsiTheme="minorHAnsi" w:cstheme="minorHAnsi"/>
        </w:rPr>
      </w:pPr>
      <w:r w:rsidRPr="00510C08">
        <w:rPr>
          <w:rFonts w:asciiTheme="minorHAnsi" w:hAnsiTheme="minorHAnsi" w:cstheme="minorHAnsi"/>
        </w:rPr>
        <w:t>The Michigan Department of Health and Human Services (MDHHS) requires that each specialty Prepaid Inpatient Health Plan (PIHP) has a documented Quality Assessment and Performance Improvement Program (QAPIP) that meets required federal regulations: the specified Balanced Budget Act of 1997 (BBA) as amended standards, 42 CFR § 438, requirements outlined in the PIHP contract(s), specifically Attachment P.6.7.1.1.</w:t>
      </w:r>
    </w:p>
    <w:p w14:paraId="2275D445" w14:textId="77777777" w:rsidR="005959CE" w:rsidRPr="00510C08" w:rsidRDefault="005959CE">
      <w:pPr>
        <w:pStyle w:val="BodyText"/>
        <w:spacing w:before="11"/>
        <w:rPr>
          <w:rFonts w:asciiTheme="minorHAnsi" w:hAnsiTheme="minorHAnsi" w:cstheme="minorHAnsi"/>
          <w:sz w:val="21"/>
        </w:rPr>
      </w:pPr>
    </w:p>
    <w:p w14:paraId="2275D446" w14:textId="754BB7C8" w:rsidR="005959CE" w:rsidRPr="00510C08" w:rsidRDefault="00A41879">
      <w:pPr>
        <w:pStyle w:val="BodyText"/>
        <w:ind w:left="200" w:right="843"/>
        <w:jc w:val="both"/>
        <w:rPr>
          <w:rFonts w:asciiTheme="minorHAnsi" w:hAnsiTheme="minorHAnsi" w:cstheme="minorHAnsi"/>
        </w:rPr>
      </w:pPr>
      <w:r w:rsidRPr="00510C08">
        <w:rPr>
          <w:rFonts w:asciiTheme="minorHAnsi" w:hAnsiTheme="minorHAnsi" w:cstheme="minorHAnsi"/>
        </w:rPr>
        <w:t xml:space="preserve">As part of Southwest Michigan Behavioral </w:t>
      </w:r>
      <w:r w:rsidR="0002753A" w:rsidRPr="00510C08">
        <w:rPr>
          <w:rFonts w:asciiTheme="minorHAnsi" w:hAnsiTheme="minorHAnsi" w:cstheme="minorHAnsi"/>
        </w:rPr>
        <w:t xml:space="preserve">Health's </w:t>
      </w:r>
      <w:r w:rsidRPr="00510C08">
        <w:rPr>
          <w:rFonts w:asciiTheme="minorHAnsi" w:hAnsiTheme="minorHAnsi" w:cstheme="minorHAnsi"/>
        </w:rPr>
        <w:t xml:space="preserve">(SWMBH) benefit management organization responsibilities, the SWMBH QAPI Department conducts an annual QAPI Evaluation to </w:t>
      </w:r>
      <w:r w:rsidR="00231E4E" w:rsidRPr="00510C08">
        <w:rPr>
          <w:rFonts w:asciiTheme="minorHAnsi" w:hAnsiTheme="minorHAnsi" w:cstheme="minorHAnsi"/>
        </w:rPr>
        <w:t>ensure it meets</w:t>
      </w:r>
      <w:r w:rsidRPr="00510C08">
        <w:rPr>
          <w:rFonts w:asciiTheme="minorHAnsi" w:hAnsiTheme="minorHAnsi" w:cstheme="minorHAnsi"/>
        </w:rPr>
        <w:t xml:space="preserve"> all contractual and regulatory standards required of the Regional Entity, including its PIHP responsibilities.</w:t>
      </w:r>
    </w:p>
    <w:p w14:paraId="2275D447" w14:textId="77777777" w:rsidR="005959CE" w:rsidRPr="00510C08" w:rsidRDefault="005959CE">
      <w:pPr>
        <w:pStyle w:val="BodyText"/>
        <w:spacing w:before="2"/>
        <w:rPr>
          <w:rFonts w:asciiTheme="minorHAnsi" w:hAnsiTheme="minorHAnsi" w:cstheme="minorHAnsi"/>
        </w:rPr>
      </w:pPr>
    </w:p>
    <w:p w14:paraId="2275D449" w14:textId="55C77359" w:rsidR="005959CE" w:rsidRPr="00510C08" w:rsidRDefault="00A41879" w:rsidP="007F23A2">
      <w:pPr>
        <w:pStyle w:val="BodyText"/>
        <w:ind w:left="200" w:right="656"/>
        <w:rPr>
          <w:rFonts w:asciiTheme="minorHAnsi" w:hAnsiTheme="minorHAnsi" w:cstheme="minorHAnsi"/>
        </w:rPr>
      </w:pPr>
      <w:r w:rsidRPr="00510C08">
        <w:rPr>
          <w:rFonts w:asciiTheme="minorHAnsi" w:hAnsiTheme="minorHAnsi" w:cstheme="minorHAnsi"/>
        </w:rPr>
        <w:t>This annual review will include (1) Improvement initiatives undertaken by SWMBH from October 20</w:t>
      </w:r>
      <w:r w:rsidR="00A95927" w:rsidRPr="00510C08">
        <w:rPr>
          <w:rFonts w:asciiTheme="minorHAnsi" w:hAnsiTheme="minorHAnsi" w:cstheme="minorHAnsi"/>
        </w:rPr>
        <w:t>20</w:t>
      </w:r>
      <w:r w:rsidRPr="00510C08">
        <w:rPr>
          <w:rFonts w:asciiTheme="minorHAnsi" w:hAnsiTheme="minorHAnsi" w:cstheme="minorHAnsi"/>
        </w:rPr>
        <w:t xml:space="preserve"> through September 20</w:t>
      </w:r>
      <w:r w:rsidR="00D91EA6" w:rsidRPr="00510C08">
        <w:rPr>
          <w:rFonts w:asciiTheme="minorHAnsi" w:hAnsiTheme="minorHAnsi" w:cstheme="minorHAnsi"/>
        </w:rPr>
        <w:t>2</w:t>
      </w:r>
      <w:r w:rsidR="00A95927" w:rsidRPr="00510C08">
        <w:rPr>
          <w:rFonts w:asciiTheme="minorHAnsi" w:hAnsiTheme="minorHAnsi" w:cstheme="minorHAnsi"/>
        </w:rPr>
        <w:t>1</w:t>
      </w:r>
      <w:r w:rsidRPr="00510C08">
        <w:rPr>
          <w:rFonts w:asciiTheme="minorHAnsi" w:hAnsiTheme="minorHAnsi" w:cstheme="minorHAnsi"/>
        </w:rPr>
        <w:t xml:space="preserve"> for Medicaid Services and from January 20</w:t>
      </w:r>
      <w:r w:rsidR="009B50CC" w:rsidRPr="00510C08">
        <w:rPr>
          <w:rFonts w:asciiTheme="minorHAnsi" w:hAnsiTheme="minorHAnsi" w:cstheme="minorHAnsi"/>
        </w:rPr>
        <w:t>2</w:t>
      </w:r>
      <w:r w:rsidR="00A95927" w:rsidRPr="00510C08">
        <w:rPr>
          <w:rFonts w:asciiTheme="minorHAnsi" w:hAnsiTheme="minorHAnsi" w:cstheme="minorHAnsi"/>
        </w:rPr>
        <w:t>1</w:t>
      </w:r>
      <w:r w:rsidRPr="00510C08">
        <w:rPr>
          <w:rFonts w:asciiTheme="minorHAnsi" w:hAnsiTheme="minorHAnsi" w:cstheme="minorHAnsi"/>
        </w:rPr>
        <w:t xml:space="preserve"> to December 20</w:t>
      </w:r>
      <w:r w:rsidR="009B50CC" w:rsidRPr="00510C08">
        <w:rPr>
          <w:rFonts w:asciiTheme="minorHAnsi" w:hAnsiTheme="minorHAnsi" w:cstheme="minorHAnsi"/>
        </w:rPr>
        <w:t>2</w:t>
      </w:r>
      <w:r w:rsidR="00A95927" w:rsidRPr="00510C08">
        <w:rPr>
          <w:rFonts w:asciiTheme="minorHAnsi" w:hAnsiTheme="minorHAnsi" w:cstheme="minorHAnsi"/>
        </w:rPr>
        <w:t>1</w:t>
      </w:r>
      <w:r w:rsidRPr="00510C08">
        <w:rPr>
          <w:rFonts w:asciiTheme="minorHAnsi" w:hAnsiTheme="minorHAnsi" w:cstheme="minorHAnsi"/>
        </w:rPr>
        <w:t xml:space="preserve"> for MI Health Link Services</w:t>
      </w:r>
      <w:r w:rsidR="00776268" w:rsidRPr="00510C08">
        <w:rPr>
          <w:rFonts w:asciiTheme="minorHAnsi" w:hAnsiTheme="minorHAnsi" w:cstheme="minorHAnsi"/>
        </w:rPr>
        <w:t>,</w:t>
      </w:r>
      <w:r w:rsidRPr="00510C08">
        <w:rPr>
          <w:rFonts w:asciiTheme="minorHAnsi" w:hAnsiTheme="minorHAnsi" w:cstheme="minorHAnsi"/>
        </w:rPr>
        <w:t xml:space="preserve"> (2) Resources used by the QAPI department</w:t>
      </w:r>
      <w:r w:rsidR="00DA3D49" w:rsidRPr="00510C08">
        <w:rPr>
          <w:rFonts w:asciiTheme="minorHAnsi" w:hAnsiTheme="minorHAnsi" w:cstheme="minorHAnsi"/>
        </w:rPr>
        <w:t>,</w:t>
      </w:r>
      <w:r w:rsidRPr="00510C08">
        <w:rPr>
          <w:rFonts w:asciiTheme="minorHAnsi" w:hAnsiTheme="minorHAnsi" w:cstheme="minorHAnsi"/>
        </w:rPr>
        <w:t xml:space="preserve"> and (3) The status of QAPI Plan objectives. The formulation of the QAPI goals and objectives includes incorporating numerous federal, state, and accreditation principles, </w:t>
      </w:r>
      <w:r w:rsidR="00AE4672" w:rsidRPr="00510C08">
        <w:rPr>
          <w:rFonts w:asciiTheme="minorHAnsi" w:hAnsiTheme="minorHAnsi" w:cstheme="minorHAnsi"/>
        </w:rPr>
        <w:t>including</w:t>
      </w:r>
      <w:r w:rsidRPr="00510C08">
        <w:rPr>
          <w:rFonts w:asciiTheme="minorHAnsi" w:hAnsiTheme="minorHAnsi" w:cstheme="minorHAnsi"/>
        </w:rPr>
        <w:t xml:space="preserve"> BBA standards, National Committee for Quality Assurance (NCQA) standards, MDHHS contract requirements, and best practice standards. Additionally, more information related to the QAPIP standards can be found in SWMBH policies and</w:t>
      </w:r>
      <w:r w:rsidR="005A3DDC" w:rsidRPr="00510C08">
        <w:rPr>
          <w:rFonts w:asciiTheme="minorHAnsi" w:hAnsiTheme="minorHAnsi" w:cstheme="minorHAnsi"/>
        </w:rPr>
        <w:t xml:space="preserve"> </w:t>
      </w:r>
      <w:r w:rsidRPr="00510C08">
        <w:rPr>
          <w:rFonts w:asciiTheme="minorHAnsi" w:hAnsiTheme="minorHAnsi" w:cstheme="minorHAnsi"/>
        </w:rPr>
        <w:t>procedures</w:t>
      </w:r>
      <w:r w:rsidR="00C26F03" w:rsidRPr="00510C08">
        <w:rPr>
          <w:rFonts w:asciiTheme="minorHAnsi" w:hAnsiTheme="minorHAnsi" w:cstheme="minorHAnsi"/>
        </w:rPr>
        <w:t xml:space="preserve"> and</w:t>
      </w:r>
      <w:r w:rsidRPr="00510C08">
        <w:rPr>
          <w:rFonts w:asciiTheme="minorHAnsi" w:hAnsiTheme="minorHAnsi" w:cstheme="minorHAnsi"/>
        </w:rPr>
        <w:t xml:space="preserve"> other departmental plans. </w:t>
      </w:r>
      <w:r w:rsidR="0002753A" w:rsidRPr="00510C08">
        <w:rPr>
          <w:rFonts w:asciiTheme="minorHAnsi" w:hAnsiTheme="minorHAnsi" w:cstheme="minorHAnsi"/>
        </w:rPr>
        <w:t xml:space="preserve">SWMBH's </w:t>
      </w:r>
      <w:r w:rsidRPr="00510C08">
        <w:rPr>
          <w:rFonts w:asciiTheme="minorHAnsi" w:hAnsiTheme="minorHAnsi" w:cstheme="minorHAnsi"/>
        </w:rPr>
        <w:t xml:space="preserve">QAPIP </w:t>
      </w:r>
      <w:r w:rsidR="003D3BAA" w:rsidRPr="00510C08">
        <w:rPr>
          <w:rFonts w:asciiTheme="minorHAnsi" w:hAnsiTheme="minorHAnsi" w:cstheme="minorHAnsi"/>
        </w:rPr>
        <w:t>promotes</w:t>
      </w:r>
      <w:r w:rsidRPr="00510C08">
        <w:rPr>
          <w:rFonts w:asciiTheme="minorHAnsi" w:hAnsiTheme="minorHAnsi" w:cstheme="minorHAnsi"/>
        </w:rPr>
        <w:t xml:space="preserve"> quality customer service and outcomes </w:t>
      </w:r>
      <w:r w:rsidR="00A95927" w:rsidRPr="00510C08">
        <w:rPr>
          <w:rFonts w:asciiTheme="minorHAnsi" w:hAnsiTheme="minorHAnsi" w:cstheme="minorHAnsi"/>
        </w:rPr>
        <w:t>by systematically monitoring</w:t>
      </w:r>
      <w:r w:rsidRPr="00510C08">
        <w:rPr>
          <w:rFonts w:asciiTheme="minorHAnsi" w:hAnsiTheme="minorHAnsi" w:cstheme="minorHAnsi"/>
        </w:rPr>
        <w:t xml:space="preserve"> key performance elements integrated with system-wide approaches to continuous quality improvement.</w:t>
      </w:r>
    </w:p>
    <w:p w14:paraId="2275D44A" w14:textId="77777777" w:rsidR="005959CE" w:rsidRPr="00510C08" w:rsidRDefault="005959CE">
      <w:pPr>
        <w:pStyle w:val="BodyText"/>
        <w:rPr>
          <w:rFonts w:asciiTheme="minorHAnsi" w:hAnsiTheme="minorHAnsi" w:cstheme="minorHAnsi"/>
        </w:rPr>
      </w:pPr>
    </w:p>
    <w:p w14:paraId="2275D44B" w14:textId="77777777" w:rsidR="005959CE" w:rsidRPr="00510C08" w:rsidRDefault="00A41879">
      <w:pPr>
        <w:pStyle w:val="BodyText"/>
        <w:ind w:left="200"/>
        <w:rPr>
          <w:rFonts w:asciiTheme="minorHAnsi" w:hAnsiTheme="minorHAnsi" w:cstheme="minorHAnsi"/>
        </w:rPr>
      </w:pPr>
      <w:r w:rsidRPr="00510C08">
        <w:rPr>
          <w:rFonts w:asciiTheme="minorHAnsi" w:hAnsiTheme="minorHAnsi" w:cstheme="minorHAnsi"/>
        </w:rPr>
        <w:t>The QAPIP is reviewed and approved annually by the SWMBH Board. The authority of the QAPI department and the</w:t>
      </w:r>
    </w:p>
    <w:p w14:paraId="2275D44C" w14:textId="222E5805" w:rsidR="005959CE" w:rsidRPr="00510C08" w:rsidRDefault="00A41879">
      <w:pPr>
        <w:pStyle w:val="BodyText"/>
        <w:ind w:left="200" w:right="643"/>
        <w:rPr>
          <w:rFonts w:asciiTheme="minorHAnsi" w:hAnsiTheme="minorHAnsi" w:cstheme="minorHAnsi"/>
        </w:rPr>
      </w:pPr>
      <w:r w:rsidRPr="00510C08">
        <w:rPr>
          <w:rFonts w:asciiTheme="minorHAnsi" w:hAnsiTheme="minorHAnsi" w:cstheme="minorHAnsi"/>
        </w:rPr>
        <w:t xml:space="preserve">Quality Management Committee (QMC) is granted by </w:t>
      </w:r>
      <w:r w:rsidR="0002753A" w:rsidRPr="00510C08">
        <w:rPr>
          <w:rFonts w:asciiTheme="minorHAnsi" w:hAnsiTheme="minorHAnsi" w:cstheme="minorHAnsi"/>
        </w:rPr>
        <w:t xml:space="preserve">SWMBH's </w:t>
      </w:r>
      <w:r w:rsidRPr="00510C08">
        <w:rPr>
          <w:rFonts w:asciiTheme="minorHAnsi" w:hAnsiTheme="minorHAnsi" w:cstheme="minorHAnsi"/>
        </w:rPr>
        <w:t xml:space="preserve">Executive Officer (EO) and Board. </w:t>
      </w:r>
      <w:r w:rsidR="0002753A" w:rsidRPr="00510C08">
        <w:rPr>
          <w:rFonts w:asciiTheme="minorHAnsi" w:hAnsiTheme="minorHAnsi" w:cstheme="minorHAnsi"/>
        </w:rPr>
        <w:t xml:space="preserve">SWMBH's </w:t>
      </w:r>
      <w:r w:rsidRPr="00510C08">
        <w:rPr>
          <w:rFonts w:asciiTheme="minorHAnsi" w:hAnsiTheme="minorHAnsi" w:cstheme="minorHAnsi"/>
        </w:rPr>
        <w:t>Board retains the ultimate responsibility for the quality of the business lines and services assigned to the regional entity. The SWMBH Board annually reviews and approves the QAPI Effectiveness Review/Evaluation throughout the year.</w:t>
      </w:r>
    </w:p>
    <w:p w14:paraId="2275D44D" w14:textId="77777777" w:rsidR="005959CE" w:rsidRPr="00510C08" w:rsidRDefault="005959CE">
      <w:pPr>
        <w:pStyle w:val="BodyText"/>
        <w:rPr>
          <w:rFonts w:asciiTheme="minorHAnsi" w:hAnsiTheme="minorHAnsi" w:cstheme="minorHAnsi"/>
          <w:sz w:val="25"/>
        </w:rPr>
      </w:pPr>
    </w:p>
    <w:p w14:paraId="2275D44F" w14:textId="161B90EB" w:rsidR="005959CE" w:rsidRPr="00510C08" w:rsidRDefault="00A41879">
      <w:pPr>
        <w:pStyle w:val="BodyText"/>
        <w:spacing w:before="80"/>
        <w:ind w:left="200" w:right="520"/>
        <w:rPr>
          <w:rFonts w:asciiTheme="minorHAnsi" w:hAnsiTheme="minorHAnsi" w:cstheme="minorHAnsi"/>
        </w:rPr>
      </w:pPr>
      <w:r w:rsidRPr="00510C08">
        <w:rPr>
          <w:rFonts w:asciiTheme="minorHAnsi" w:hAnsiTheme="minorHAnsi" w:cstheme="minorHAnsi"/>
        </w:rPr>
        <w:t>This evaluation period considered is from October 1, 20</w:t>
      </w:r>
      <w:r w:rsidR="00A95927" w:rsidRPr="00510C08">
        <w:rPr>
          <w:rFonts w:asciiTheme="minorHAnsi" w:hAnsiTheme="minorHAnsi" w:cstheme="minorHAnsi"/>
        </w:rPr>
        <w:t>20</w:t>
      </w:r>
      <w:r w:rsidR="00EE6AF8" w:rsidRPr="00510C08">
        <w:rPr>
          <w:rFonts w:asciiTheme="minorHAnsi" w:hAnsiTheme="minorHAnsi" w:cstheme="minorHAnsi"/>
        </w:rPr>
        <w:t>,</w:t>
      </w:r>
      <w:r w:rsidRPr="00510C08">
        <w:rPr>
          <w:rFonts w:asciiTheme="minorHAnsi" w:hAnsiTheme="minorHAnsi" w:cstheme="minorHAnsi"/>
        </w:rPr>
        <w:t xml:space="preserve"> through September 30, 2</w:t>
      </w:r>
      <w:r w:rsidR="004B4908" w:rsidRPr="00510C08">
        <w:rPr>
          <w:rFonts w:asciiTheme="minorHAnsi" w:hAnsiTheme="minorHAnsi" w:cstheme="minorHAnsi"/>
        </w:rPr>
        <w:t>02</w:t>
      </w:r>
      <w:r w:rsidR="00A95927" w:rsidRPr="00510C08">
        <w:rPr>
          <w:rFonts w:asciiTheme="minorHAnsi" w:hAnsiTheme="minorHAnsi" w:cstheme="minorHAnsi"/>
        </w:rPr>
        <w:t>1</w:t>
      </w:r>
      <w:r w:rsidRPr="00510C08">
        <w:rPr>
          <w:rFonts w:asciiTheme="minorHAnsi" w:hAnsiTheme="minorHAnsi" w:cstheme="minorHAnsi"/>
        </w:rPr>
        <w:t xml:space="preserve"> (Medicaid) and January 1, 20</w:t>
      </w:r>
      <w:r w:rsidR="00643023" w:rsidRPr="00510C08">
        <w:rPr>
          <w:rFonts w:asciiTheme="minorHAnsi" w:hAnsiTheme="minorHAnsi" w:cstheme="minorHAnsi"/>
        </w:rPr>
        <w:t>2</w:t>
      </w:r>
      <w:r w:rsidR="00A95927" w:rsidRPr="00510C08">
        <w:rPr>
          <w:rFonts w:asciiTheme="minorHAnsi" w:hAnsiTheme="minorHAnsi" w:cstheme="minorHAnsi"/>
        </w:rPr>
        <w:t>1</w:t>
      </w:r>
      <w:r w:rsidR="00EE6AF8" w:rsidRPr="00510C08">
        <w:rPr>
          <w:rFonts w:asciiTheme="minorHAnsi" w:hAnsiTheme="minorHAnsi" w:cstheme="minorHAnsi"/>
        </w:rPr>
        <w:t>,</w:t>
      </w:r>
      <w:r w:rsidRPr="00510C08">
        <w:rPr>
          <w:rFonts w:asciiTheme="minorHAnsi" w:hAnsiTheme="minorHAnsi" w:cstheme="minorHAnsi"/>
        </w:rPr>
        <w:t xml:space="preserve"> to December 31, 20</w:t>
      </w:r>
      <w:r w:rsidR="00643023" w:rsidRPr="00510C08">
        <w:rPr>
          <w:rFonts w:asciiTheme="minorHAnsi" w:hAnsiTheme="minorHAnsi" w:cstheme="minorHAnsi"/>
        </w:rPr>
        <w:t>2</w:t>
      </w:r>
      <w:r w:rsidR="00A95927" w:rsidRPr="00510C08">
        <w:rPr>
          <w:rFonts w:asciiTheme="minorHAnsi" w:hAnsiTheme="minorHAnsi" w:cstheme="minorHAnsi"/>
        </w:rPr>
        <w:t>1</w:t>
      </w:r>
      <w:r w:rsidRPr="00510C08">
        <w:rPr>
          <w:rFonts w:asciiTheme="minorHAnsi" w:hAnsiTheme="minorHAnsi" w:cstheme="minorHAnsi"/>
        </w:rPr>
        <w:t xml:space="preserve"> (MHL) and provides summaries of activities and performance results for each of the QAPI Program/Plan and UM Program/Plan annual goals and objectives.</w:t>
      </w:r>
    </w:p>
    <w:p w14:paraId="2275D450" w14:textId="77777777" w:rsidR="005959CE" w:rsidRPr="00510C08" w:rsidRDefault="005959CE">
      <w:pPr>
        <w:pStyle w:val="BodyText"/>
        <w:spacing w:before="2"/>
        <w:rPr>
          <w:rFonts w:asciiTheme="minorHAnsi" w:hAnsiTheme="minorHAnsi" w:cstheme="minorHAnsi"/>
          <w:sz w:val="25"/>
        </w:rPr>
      </w:pPr>
    </w:p>
    <w:p w14:paraId="2275D451" w14:textId="4B8C658F" w:rsidR="005959CE" w:rsidRPr="00510C08" w:rsidRDefault="00A41879">
      <w:pPr>
        <w:pStyle w:val="Heading1"/>
        <w:tabs>
          <w:tab w:val="left" w:pos="3447"/>
          <w:tab w:val="left" w:pos="4105"/>
          <w:tab w:val="left" w:pos="10310"/>
        </w:tabs>
        <w:spacing w:before="44"/>
        <w:ind w:left="200"/>
        <w:jc w:val="left"/>
        <w:rPr>
          <w:rFonts w:asciiTheme="minorHAnsi" w:hAnsiTheme="minorHAnsi" w:cstheme="minorHAnsi"/>
          <w:u w:val="none"/>
        </w:rPr>
      </w:pPr>
      <w:r w:rsidRPr="00510C08">
        <w:rPr>
          <w:rFonts w:asciiTheme="minorHAnsi" w:hAnsiTheme="minorHAnsi" w:cstheme="minorHAnsi"/>
          <w:u w:val="none"/>
        </w:rPr>
        <w:t xml:space="preserve"> </w:t>
      </w:r>
      <w:r w:rsidRPr="00510C08">
        <w:rPr>
          <w:rFonts w:asciiTheme="minorHAnsi" w:hAnsiTheme="minorHAnsi" w:cstheme="minorHAnsi"/>
          <w:u w:val="none"/>
        </w:rPr>
        <w:tab/>
      </w:r>
      <w:bookmarkStart w:id="2" w:name="_Toc107927649"/>
      <w:r w:rsidRPr="00510C08">
        <w:rPr>
          <w:rFonts w:asciiTheme="minorHAnsi" w:hAnsiTheme="minorHAnsi" w:cstheme="minorHAnsi"/>
          <w:u w:val="none"/>
        </w:rPr>
        <w:t>II.</w:t>
      </w:r>
      <w:r w:rsidRPr="00510C08">
        <w:rPr>
          <w:rFonts w:asciiTheme="minorHAnsi" w:hAnsiTheme="minorHAnsi" w:cstheme="minorHAnsi"/>
          <w:u w:val="none"/>
        </w:rPr>
        <w:tab/>
        <w:t>Overview of</w:t>
      </w:r>
      <w:r w:rsidRPr="00510C08">
        <w:rPr>
          <w:rFonts w:asciiTheme="minorHAnsi" w:hAnsiTheme="minorHAnsi" w:cstheme="minorHAnsi"/>
          <w:spacing w:val="-10"/>
          <w:u w:val="none"/>
        </w:rPr>
        <w:t xml:space="preserve"> </w:t>
      </w:r>
      <w:r w:rsidRPr="00510C08">
        <w:rPr>
          <w:rFonts w:asciiTheme="minorHAnsi" w:hAnsiTheme="minorHAnsi" w:cstheme="minorHAnsi"/>
          <w:u w:val="none"/>
        </w:rPr>
        <w:t>Resources</w:t>
      </w:r>
      <w:bookmarkEnd w:id="2"/>
      <w:r w:rsidRPr="00510C08">
        <w:rPr>
          <w:rFonts w:asciiTheme="minorHAnsi" w:hAnsiTheme="minorHAnsi" w:cstheme="minorHAnsi"/>
          <w:u w:val="none"/>
        </w:rPr>
        <w:tab/>
      </w:r>
      <w:r w:rsidR="005E3EA9" w:rsidRPr="00510C08">
        <w:rPr>
          <w:rFonts w:asciiTheme="minorHAnsi" w:hAnsiTheme="minorHAnsi" w:cstheme="minorHAnsi"/>
          <w:u w:val="none"/>
        </w:rPr>
        <w:t xml:space="preserve">                </w:t>
      </w:r>
    </w:p>
    <w:p w14:paraId="2275D452" w14:textId="64D61BD2" w:rsidR="005959CE" w:rsidRPr="00510C08" w:rsidRDefault="00A41879">
      <w:pPr>
        <w:pStyle w:val="BodyText"/>
        <w:spacing w:before="80"/>
        <w:ind w:left="200" w:right="426"/>
        <w:rPr>
          <w:rFonts w:asciiTheme="minorHAnsi" w:hAnsiTheme="minorHAnsi" w:cstheme="minorHAnsi"/>
        </w:rPr>
      </w:pPr>
      <w:r w:rsidRPr="00510C08">
        <w:rPr>
          <w:rFonts w:asciiTheme="minorHAnsi" w:hAnsiTheme="minorHAnsi" w:cstheme="minorHAnsi"/>
        </w:rPr>
        <w:t>In continuing the development of a systematic improvement system and culture, th</w:t>
      </w:r>
      <w:r w:rsidR="00881DF0" w:rsidRPr="00510C08">
        <w:rPr>
          <w:rFonts w:asciiTheme="minorHAnsi" w:hAnsiTheme="minorHAnsi" w:cstheme="minorHAnsi"/>
        </w:rPr>
        <w:t>is evaluation aim</w:t>
      </w:r>
      <w:r w:rsidRPr="00510C08">
        <w:rPr>
          <w:rFonts w:asciiTheme="minorHAnsi" w:hAnsiTheme="minorHAnsi" w:cstheme="minorHAnsi"/>
        </w:rPr>
        <w:t>s to identify any needs the organization may have in the future so that performance improvement is effective, efficient, and meaningful. This analysis also examined the current relationships and structures that exist to promote performance improvement goals and objectives.</w:t>
      </w:r>
    </w:p>
    <w:p w14:paraId="2275D453" w14:textId="77777777" w:rsidR="005959CE" w:rsidRPr="00510C08" w:rsidRDefault="005959CE">
      <w:pPr>
        <w:pStyle w:val="BodyText"/>
        <w:rPr>
          <w:rFonts w:asciiTheme="minorHAnsi" w:hAnsiTheme="minorHAnsi" w:cstheme="minorHAnsi"/>
        </w:rPr>
      </w:pPr>
    </w:p>
    <w:p w14:paraId="2275D454" w14:textId="430D55FF" w:rsidR="005959CE" w:rsidRPr="00510C08" w:rsidRDefault="00772E28" w:rsidP="00772E28">
      <w:pPr>
        <w:pStyle w:val="Heading2"/>
        <w:jc w:val="left"/>
        <w:rPr>
          <w:rFonts w:asciiTheme="minorHAnsi" w:hAnsiTheme="minorHAnsi" w:cstheme="minorHAnsi"/>
          <w:b/>
          <w:u w:val="none"/>
        </w:rPr>
      </w:pPr>
      <w:r w:rsidRPr="00510C08">
        <w:rPr>
          <w:rFonts w:asciiTheme="minorHAnsi" w:hAnsiTheme="minorHAnsi" w:cstheme="minorHAnsi"/>
          <w:b/>
          <w:u w:val="none"/>
        </w:rPr>
        <w:t xml:space="preserve">                                                                       </w:t>
      </w:r>
      <w:bookmarkStart w:id="3" w:name="_Toc107927650"/>
      <w:r w:rsidR="00A41879" w:rsidRPr="00510C08">
        <w:rPr>
          <w:rFonts w:asciiTheme="minorHAnsi" w:hAnsiTheme="minorHAnsi" w:cstheme="minorHAnsi"/>
          <w:b/>
          <w:u w:val="none"/>
        </w:rPr>
        <w:t>Communication</w:t>
      </w:r>
      <w:bookmarkEnd w:id="3"/>
    </w:p>
    <w:p w14:paraId="2275D455" w14:textId="04F62182" w:rsidR="005959CE" w:rsidRPr="00510C08" w:rsidRDefault="00A41879">
      <w:pPr>
        <w:pStyle w:val="BodyText"/>
        <w:ind w:left="200" w:right="483"/>
        <w:rPr>
          <w:rFonts w:asciiTheme="minorHAnsi" w:hAnsiTheme="minorHAnsi" w:cstheme="minorHAnsi"/>
        </w:rPr>
      </w:pPr>
      <w:r w:rsidRPr="00510C08">
        <w:rPr>
          <w:rFonts w:asciiTheme="minorHAnsi" w:hAnsiTheme="minorHAnsi" w:cstheme="minorHAnsi"/>
        </w:rPr>
        <w:t>The QAPI Department interacts with all other departments within SWMBH a</w:t>
      </w:r>
      <w:r w:rsidR="00BA5AFB" w:rsidRPr="00510C08">
        <w:rPr>
          <w:rFonts w:asciiTheme="minorHAnsi" w:hAnsiTheme="minorHAnsi" w:cstheme="minorHAnsi"/>
        </w:rPr>
        <w:t>nd</w:t>
      </w:r>
      <w:r w:rsidRPr="00510C08">
        <w:rPr>
          <w:rFonts w:asciiTheme="minorHAnsi" w:hAnsiTheme="minorHAnsi" w:cstheme="minorHAnsi"/>
        </w:rPr>
        <w:t xml:space="preserve"> our partner Community Mental Health Service Programs (CMHSPs). The communication and relationship between </w:t>
      </w:r>
      <w:r w:rsidR="0002753A" w:rsidRPr="00510C08">
        <w:rPr>
          <w:rFonts w:asciiTheme="minorHAnsi" w:hAnsiTheme="minorHAnsi" w:cstheme="minorHAnsi"/>
        </w:rPr>
        <w:t xml:space="preserve">SWMBH's </w:t>
      </w:r>
      <w:r w:rsidR="00D76ABF" w:rsidRPr="00510C08">
        <w:rPr>
          <w:rFonts w:asciiTheme="minorHAnsi" w:hAnsiTheme="minorHAnsi" w:cstheme="minorHAnsi"/>
        </w:rPr>
        <w:t>various</w:t>
      </w:r>
      <w:r w:rsidRPr="00510C08">
        <w:rPr>
          <w:rFonts w:asciiTheme="minorHAnsi" w:hAnsiTheme="minorHAnsi" w:cstheme="minorHAnsi"/>
        </w:rPr>
        <w:t xml:space="preserve"> departments and CMHSPs </w:t>
      </w:r>
      <w:r w:rsidR="00D52C31" w:rsidRPr="00510C08">
        <w:rPr>
          <w:rFonts w:asciiTheme="minorHAnsi" w:hAnsiTheme="minorHAnsi" w:cstheme="minorHAnsi"/>
        </w:rPr>
        <w:t xml:space="preserve">are </w:t>
      </w:r>
      <w:r w:rsidR="00650057" w:rsidRPr="00510C08">
        <w:rPr>
          <w:rFonts w:asciiTheme="minorHAnsi" w:hAnsiTheme="minorHAnsi" w:cstheme="minorHAnsi"/>
        </w:rPr>
        <w:t>critical</w:t>
      </w:r>
      <w:r w:rsidRPr="00510C08">
        <w:rPr>
          <w:rFonts w:asciiTheme="minorHAnsi" w:hAnsiTheme="minorHAnsi" w:cstheme="minorHAnsi"/>
        </w:rPr>
        <w:t xml:space="preserve"> to the </w:t>
      </w:r>
      <w:r w:rsidR="00BA5AFB" w:rsidRPr="00510C08">
        <w:rPr>
          <w:rFonts w:asciiTheme="minorHAnsi" w:hAnsiTheme="minorHAnsi" w:cstheme="minorHAnsi"/>
        </w:rPr>
        <w:t>QAPI Department's success</w:t>
      </w:r>
      <w:r w:rsidRPr="00510C08">
        <w:rPr>
          <w:rFonts w:asciiTheme="minorHAnsi" w:hAnsiTheme="minorHAnsi" w:cstheme="minorHAnsi"/>
        </w:rPr>
        <w:t xml:space="preserve">. </w:t>
      </w:r>
      <w:r w:rsidR="00A95927" w:rsidRPr="00510C08">
        <w:rPr>
          <w:rFonts w:asciiTheme="minorHAnsi" w:hAnsiTheme="minorHAnsi" w:cstheme="minorHAnsi"/>
        </w:rPr>
        <w:t xml:space="preserve">In addition, the </w:t>
      </w:r>
      <w:r w:rsidRPr="00510C08">
        <w:rPr>
          <w:rFonts w:asciiTheme="minorHAnsi" w:hAnsiTheme="minorHAnsi" w:cstheme="minorHAnsi"/>
        </w:rPr>
        <w:t>QAPI Department works to provide guidance on project management, technical assistance, and support data analysis to other departments and CMHSPs.</w:t>
      </w:r>
    </w:p>
    <w:p w14:paraId="2275D456" w14:textId="77777777" w:rsidR="005959CE" w:rsidRPr="00510C08" w:rsidRDefault="005959CE">
      <w:pPr>
        <w:rPr>
          <w:rFonts w:asciiTheme="minorHAnsi" w:hAnsiTheme="minorHAnsi" w:cstheme="minorHAnsi"/>
        </w:rPr>
        <w:sectPr w:rsidR="005959CE" w:rsidRPr="00510C08" w:rsidSect="00B70850">
          <w:headerReference w:type="default" r:id="rId20"/>
          <w:pgSz w:w="12240" w:h="15840"/>
          <w:pgMar w:top="680" w:right="320" w:bottom="1640" w:left="520" w:header="720" w:footer="720" w:gutter="0"/>
          <w:pgNumType w:start="6"/>
          <w:cols w:space="720"/>
        </w:sectPr>
      </w:pPr>
    </w:p>
    <w:p w14:paraId="2275D457" w14:textId="11569F12" w:rsidR="005959CE" w:rsidRPr="00510C08" w:rsidRDefault="00A41879">
      <w:pPr>
        <w:pStyle w:val="BodyText"/>
        <w:spacing w:before="39"/>
        <w:ind w:left="200" w:right="556"/>
        <w:jc w:val="both"/>
        <w:rPr>
          <w:rFonts w:asciiTheme="minorHAnsi" w:hAnsiTheme="minorHAnsi" w:cstheme="minorHAnsi"/>
        </w:rPr>
      </w:pPr>
      <w:r w:rsidRPr="00510C08">
        <w:rPr>
          <w:rFonts w:asciiTheme="minorHAnsi" w:hAnsiTheme="minorHAnsi" w:cstheme="minorHAnsi"/>
        </w:rPr>
        <w:lastRenderedPageBreak/>
        <w:t xml:space="preserve">Sharing of information with internal and external stakeholders through our Managed Information Business Intelligence system; through the SWMBH SharePoint site is </w:t>
      </w:r>
      <w:r w:rsidR="002F37BB" w:rsidRPr="00510C08">
        <w:rPr>
          <w:rFonts w:asciiTheme="minorHAnsi" w:hAnsiTheme="minorHAnsi" w:cstheme="minorHAnsi"/>
        </w:rPr>
        <w:t>critical</w:t>
      </w:r>
      <w:r w:rsidRPr="00510C08">
        <w:rPr>
          <w:rFonts w:asciiTheme="minorHAnsi" w:hAnsiTheme="minorHAnsi" w:cstheme="minorHAnsi"/>
        </w:rPr>
        <w:t>. The site offers a variety of interactive visualization dashboards that give real-time status and analysis to the end-user.</w:t>
      </w:r>
    </w:p>
    <w:p w14:paraId="2A914AB6" w14:textId="77777777" w:rsidR="0017133A" w:rsidRPr="00510C08" w:rsidRDefault="0017133A">
      <w:pPr>
        <w:pStyle w:val="BodyText"/>
        <w:spacing w:before="39"/>
        <w:ind w:left="200" w:right="556"/>
        <w:jc w:val="both"/>
        <w:rPr>
          <w:rFonts w:asciiTheme="minorHAnsi" w:hAnsiTheme="minorHAnsi" w:cstheme="minorHAnsi"/>
        </w:rPr>
      </w:pPr>
    </w:p>
    <w:p w14:paraId="2275D458" w14:textId="20F72946" w:rsidR="005959CE" w:rsidRPr="00510C08" w:rsidRDefault="00A41879" w:rsidP="00ED6BCC">
      <w:pPr>
        <w:pStyle w:val="Heading2"/>
        <w:rPr>
          <w:rFonts w:asciiTheme="minorHAnsi" w:hAnsiTheme="minorHAnsi" w:cstheme="minorHAnsi"/>
          <w:b/>
          <w:u w:val="none"/>
        </w:rPr>
      </w:pPr>
      <w:bookmarkStart w:id="4" w:name="_Toc107927651"/>
      <w:r w:rsidRPr="00510C08">
        <w:rPr>
          <w:rFonts w:asciiTheme="minorHAnsi" w:hAnsiTheme="minorHAnsi" w:cstheme="minorHAnsi"/>
          <w:b/>
          <w:u w:val="none"/>
        </w:rPr>
        <w:t>Internal Staffing of the QAPI Department</w:t>
      </w:r>
      <w:bookmarkEnd w:id="4"/>
    </w:p>
    <w:p w14:paraId="2275D459" w14:textId="3A290432" w:rsidR="005959CE" w:rsidRPr="00510C08" w:rsidRDefault="00A41879">
      <w:pPr>
        <w:pStyle w:val="BodyText"/>
        <w:spacing w:line="256" w:lineRule="auto"/>
        <w:ind w:left="200" w:right="694"/>
        <w:jc w:val="both"/>
        <w:rPr>
          <w:rFonts w:asciiTheme="minorHAnsi" w:hAnsiTheme="minorHAnsi" w:cstheme="minorHAnsi"/>
        </w:rPr>
      </w:pPr>
      <w:r w:rsidRPr="00510C08">
        <w:rPr>
          <w:rFonts w:asciiTheme="minorHAnsi" w:hAnsiTheme="minorHAnsi" w:cstheme="minorHAnsi"/>
        </w:rPr>
        <w:t xml:space="preserve">The SWMBH QAPI Department is charged </w:t>
      </w:r>
      <w:r w:rsidR="0017133A" w:rsidRPr="00510C08">
        <w:rPr>
          <w:rFonts w:asciiTheme="minorHAnsi" w:hAnsiTheme="minorHAnsi" w:cstheme="minorHAnsi"/>
        </w:rPr>
        <w:t>with developing</w:t>
      </w:r>
      <w:r w:rsidRPr="00510C08">
        <w:rPr>
          <w:rFonts w:asciiTheme="minorHAnsi" w:hAnsiTheme="minorHAnsi" w:cstheme="minorHAnsi"/>
        </w:rPr>
        <w:t xml:space="preserve"> and manag</w:t>
      </w:r>
      <w:r w:rsidR="0017133A" w:rsidRPr="00510C08">
        <w:rPr>
          <w:rFonts w:asciiTheme="minorHAnsi" w:hAnsiTheme="minorHAnsi" w:cstheme="minorHAnsi"/>
        </w:rPr>
        <w:t>ing</w:t>
      </w:r>
      <w:r w:rsidRPr="00510C08">
        <w:rPr>
          <w:rFonts w:asciiTheme="minorHAnsi" w:hAnsiTheme="minorHAnsi" w:cstheme="minorHAnsi"/>
        </w:rPr>
        <w:t xml:space="preserve"> its program. This program plan outlines the current relationships and structures that exist to promote performance improvement goals and objectives.</w:t>
      </w:r>
    </w:p>
    <w:p w14:paraId="2275D45A" w14:textId="48E8A3F8" w:rsidR="005959CE" w:rsidRPr="00510C08" w:rsidRDefault="00A41879">
      <w:pPr>
        <w:pStyle w:val="BodyText"/>
        <w:spacing w:before="165"/>
        <w:ind w:left="200" w:right="393"/>
        <w:jc w:val="both"/>
        <w:rPr>
          <w:rFonts w:asciiTheme="minorHAnsi" w:hAnsiTheme="minorHAnsi" w:cstheme="minorHAnsi"/>
        </w:rPr>
      </w:pPr>
      <w:r w:rsidRPr="00510C08">
        <w:rPr>
          <w:rFonts w:asciiTheme="minorHAnsi" w:hAnsiTheme="minorHAnsi" w:cstheme="minorHAnsi"/>
        </w:rPr>
        <w:t xml:space="preserve">The QAPI Department is staffed with a Director of Quality Assurance and Performance Improvement, who oversees the QAPI Department (including </w:t>
      </w:r>
      <w:r w:rsidR="00CF00DC" w:rsidRPr="00510C08">
        <w:rPr>
          <w:rFonts w:asciiTheme="minorHAnsi" w:hAnsiTheme="minorHAnsi" w:cstheme="minorHAnsi"/>
        </w:rPr>
        <w:t>three</w:t>
      </w:r>
      <w:r w:rsidRPr="00510C08">
        <w:rPr>
          <w:rFonts w:asciiTheme="minorHAnsi" w:hAnsiTheme="minorHAnsi" w:cstheme="minorHAnsi"/>
        </w:rPr>
        <w:t xml:space="preserve"> full-time staff). The QAPI Department also may utilize outside contract consultant</w:t>
      </w:r>
      <w:r w:rsidR="00D76ABF" w:rsidRPr="00510C08">
        <w:rPr>
          <w:rFonts w:asciiTheme="minorHAnsi" w:hAnsiTheme="minorHAnsi" w:cstheme="minorHAnsi"/>
        </w:rPr>
        <w:t>s</w:t>
      </w:r>
      <w:r w:rsidRPr="00510C08">
        <w:rPr>
          <w:rFonts w:asciiTheme="minorHAnsi" w:hAnsiTheme="minorHAnsi" w:cstheme="minorHAnsi"/>
        </w:rPr>
        <w:t xml:space="preserve"> for specialty projects and preparation for accreditation reviews. </w:t>
      </w:r>
      <w:r w:rsidR="00A95927" w:rsidRPr="00510C08">
        <w:rPr>
          <w:rFonts w:asciiTheme="minorHAnsi" w:hAnsiTheme="minorHAnsi" w:cstheme="minorHAnsi"/>
        </w:rPr>
        <w:t xml:space="preserve">In addition, the </w:t>
      </w:r>
      <w:r w:rsidRPr="00510C08">
        <w:rPr>
          <w:rFonts w:asciiTheme="minorHAnsi" w:hAnsiTheme="minorHAnsi" w:cstheme="minorHAnsi"/>
        </w:rPr>
        <w:t>QAPI Director collaborates on many of the QAPI goals and objectives with the SWMBH Senior Leadership team and SWMBH Regional Committees, such as the Quality Management Committee (QMC), Regional Information Technology Committee (RITC), Regional Utilization Management Committee (RUM), and the Regional Clinical Practices Committee (RCP).</w:t>
      </w:r>
    </w:p>
    <w:p w14:paraId="2275D45B" w14:textId="77777777" w:rsidR="005959CE" w:rsidRPr="00510C08" w:rsidRDefault="005959CE">
      <w:pPr>
        <w:pStyle w:val="BodyText"/>
        <w:spacing w:before="11"/>
        <w:rPr>
          <w:rFonts w:asciiTheme="minorHAnsi" w:hAnsiTheme="minorHAnsi" w:cstheme="minorHAnsi"/>
          <w:sz w:val="21"/>
        </w:rPr>
      </w:pPr>
    </w:p>
    <w:p w14:paraId="2275D45C" w14:textId="4D7FD37B" w:rsidR="005959CE" w:rsidRPr="00510C08" w:rsidRDefault="00A41879">
      <w:pPr>
        <w:pStyle w:val="BodyText"/>
        <w:ind w:left="200" w:right="392"/>
        <w:jc w:val="both"/>
        <w:rPr>
          <w:rFonts w:asciiTheme="minorHAnsi" w:hAnsiTheme="minorHAnsi" w:cstheme="minorHAnsi"/>
        </w:rPr>
      </w:pPr>
      <w:r w:rsidRPr="00510C08">
        <w:rPr>
          <w:rFonts w:asciiTheme="minorHAnsi" w:hAnsiTheme="minorHAnsi" w:cstheme="minorHAnsi"/>
        </w:rPr>
        <w:t>The</w:t>
      </w:r>
      <w:r w:rsidRPr="00510C08">
        <w:rPr>
          <w:rFonts w:asciiTheme="minorHAnsi" w:hAnsiTheme="minorHAnsi" w:cstheme="minorHAnsi"/>
          <w:spacing w:val="-11"/>
        </w:rPr>
        <w:t xml:space="preserve"> </w:t>
      </w:r>
      <w:r w:rsidRPr="00510C08">
        <w:rPr>
          <w:rFonts w:asciiTheme="minorHAnsi" w:hAnsiTheme="minorHAnsi" w:cstheme="minorHAnsi"/>
        </w:rPr>
        <w:t>QAPI</w:t>
      </w:r>
      <w:r w:rsidRPr="00510C08">
        <w:rPr>
          <w:rFonts w:asciiTheme="minorHAnsi" w:hAnsiTheme="minorHAnsi" w:cstheme="minorHAnsi"/>
          <w:spacing w:val="-13"/>
        </w:rPr>
        <w:t xml:space="preserve"> </w:t>
      </w:r>
      <w:r w:rsidRPr="00510C08">
        <w:rPr>
          <w:rFonts w:asciiTheme="minorHAnsi" w:hAnsiTheme="minorHAnsi" w:cstheme="minorHAnsi"/>
        </w:rPr>
        <w:t>Department</w:t>
      </w:r>
      <w:r w:rsidRPr="00510C08">
        <w:rPr>
          <w:rFonts w:asciiTheme="minorHAnsi" w:hAnsiTheme="minorHAnsi" w:cstheme="minorHAnsi"/>
          <w:spacing w:val="-12"/>
        </w:rPr>
        <w:t xml:space="preserve"> </w:t>
      </w:r>
      <w:r w:rsidRPr="00510C08">
        <w:rPr>
          <w:rFonts w:asciiTheme="minorHAnsi" w:hAnsiTheme="minorHAnsi" w:cstheme="minorHAnsi"/>
        </w:rPr>
        <w:t>staff</w:t>
      </w:r>
      <w:r w:rsidRPr="00510C08">
        <w:rPr>
          <w:rFonts w:asciiTheme="minorHAnsi" w:hAnsiTheme="minorHAnsi" w:cstheme="minorHAnsi"/>
          <w:spacing w:val="-15"/>
        </w:rPr>
        <w:t xml:space="preserve"> </w:t>
      </w:r>
      <w:r w:rsidRPr="00510C08">
        <w:rPr>
          <w:rFonts w:asciiTheme="minorHAnsi" w:hAnsiTheme="minorHAnsi" w:cstheme="minorHAnsi"/>
        </w:rPr>
        <w:t>work</w:t>
      </w:r>
      <w:r w:rsidRPr="00510C08">
        <w:rPr>
          <w:rFonts w:asciiTheme="minorHAnsi" w:hAnsiTheme="minorHAnsi" w:cstheme="minorHAnsi"/>
          <w:spacing w:val="-10"/>
        </w:rPr>
        <w:t xml:space="preserve"> </w:t>
      </w:r>
      <w:r w:rsidRPr="00510C08">
        <w:rPr>
          <w:rFonts w:asciiTheme="minorHAnsi" w:hAnsiTheme="minorHAnsi" w:cstheme="minorHAnsi"/>
        </w:rPr>
        <w:t>in</w:t>
      </w:r>
      <w:r w:rsidRPr="00510C08">
        <w:rPr>
          <w:rFonts w:asciiTheme="minorHAnsi" w:hAnsiTheme="minorHAnsi" w:cstheme="minorHAnsi"/>
          <w:spacing w:val="-11"/>
        </w:rPr>
        <w:t xml:space="preserve"> </w:t>
      </w:r>
      <w:r w:rsidRPr="00510C08">
        <w:rPr>
          <w:rFonts w:asciiTheme="minorHAnsi" w:hAnsiTheme="minorHAnsi" w:cstheme="minorHAnsi"/>
        </w:rPr>
        <w:t>conjunction</w:t>
      </w:r>
      <w:r w:rsidRPr="00510C08">
        <w:rPr>
          <w:rFonts w:asciiTheme="minorHAnsi" w:hAnsiTheme="minorHAnsi" w:cstheme="minorHAnsi"/>
          <w:spacing w:val="-11"/>
        </w:rPr>
        <w:t xml:space="preserve"> </w:t>
      </w:r>
      <w:r w:rsidRPr="00510C08">
        <w:rPr>
          <w:rFonts w:asciiTheme="minorHAnsi" w:hAnsiTheme="minorHAnsi" w:cstheme="minorHAnsi"/>
        </w:rPr>
        <w:t>with</w:t>
      </w:r>
      <w:r w:rsidRPr="00510C08">
        <w:rPr>
          <w:rFonts w:asciiTheme="minorHAnsi" w:hAnsiTheme="minorHAnsi" w:cstheme="minorHAnsi"/>
          <w:spacing w:val="-13"/>
        </w:rPr>
        <w:t xml:space="preserve"> </w:t>
      </w:r>
      <w:r w:rsidRPr="00510C08">
        <w:rPr>
          <w:rFonts w:asciiTheme="minorHAnsi" w:hAnsiTheme="minorHAnsi" w:cstheme="minorHAnsi"/>
        </w:rPr>
        <w:t>two</w:t>
      </w:r>
      <w:r w:rsidRPr="00510C08">
        <w:rPr>
          <w:rFonts w:asciiTheme="minorHAnsi" w:hAnsiTheme="minorHAnsi" w:cstheme="minorHAnsi"/>
          <w:spacing w:val="-11"/>
        </w:rPr>
        <w:t xml:space="preserve"> </w:t>
      </w:r>
      <w:r w:rsidRPr="00510C08">
        <w:rPr>
          <w:rFonts w:asciiTheme="minorHAnsi" w:hAnsiTheme="minorHAnsi" w:cstheme="minorHAnsi"/>
        </w:rPr>
        <w:t>Business</w:t>
      </w:r>
      <w:r w:rsidRPr="00510C08">
        <w:rPr>
          <w:rFonts w:asciiTheme="minorHAnsi" w:hAnsiTheme="minorHAnsi" w:cstheme="minorHAnsi"/>
          <w:spacing w:val="-13"/>
        </w:rPr>
        <w:t xml:space="preserve"> </w:t>
      </w:r>
      <w:r w:rsidRPr="00510C08">
        <w:rPr>
          <w:rFonts w:asciiTheme="minorHAnsi" w:hAnsiTheme="minorHAnsi" w:cstheme="minorHAnsi"/>
        </w:rPr>
        <w:t>Data</w:t>
      </w:r>
      <w:r w:rsidRPr="00510C08">
        <w:rPr>
          <w:rFonts w:asciiTheme="minorHAnsi" w:hAnsiTheme="minorHAnsi" w:cstheme="minorHAnsi"/>
          <w:spacing w:val="-13"/>
        </w:rPr>
        <w:t xml:space="preserve"> </w:t>
      </w:r>
      <w:r w:rsidRPr="00510C08">
        <w:rPr>
          <w:rFonts w:asciiTheme="minorHAnsi" w:hAnsiTheme="minorHAnsi" w:cstheme="minorHAnsi"/>
        </w:rPr>
        <w:t>Analyst</w:t>
      </w:r>
      <w:r w:rsidRPr="00510C08">
        <w:rPr>
          <w:rFonts w:asciiTheme="minorHAnsi" w:hAnsiTheme="minorHAnsi" w:cstheme="minorHAnsi"/>
          <w:spacing w:val="-12"/>
        </w:rPr>
        <w:t xml:space="preserve"> </w:t>
      </w:r>
      <w:r w:rsidRPr="00510C08">
        <w:rPr>
          <w:rFonts w:asciiTheme="minorHAnsi" w:hAnsiTheme="minorHAnsi" w:cstheme="minorHAnsi"/>
        </w:rPr>
        <w:t>positions.</w:t>
      </w:r>
      <w:r w:rsidRPr="00510C08">
        <w:rPr>
          <w:rFonts w:asciiTheme="minorHAnsi" w:hAnsiTheme="minorHAnsi" w:cstheme="minorHAnsi"/>
          <w:spacing w:val="-11"/>
        </w:rPr>
        <w:t xml:space="preserve"> </w:t>
      </w:r>
      <w:r w:rsidRPr="00510C08">
        <w:rPr>
          <w:rFonts w:asciiTheme="minorHAnsi" w:hAnsiTheme="minorHAnsi" w:cstheme="minorHAnsi"/>
        </w:rPr>
        <w:t>The</w:t>
      </w:r>
      <w:r w:rsidRPr="00510C08">
        <w:rPr>
          <w:rFonts w:asciiTheme="minorHAnsi" w:hAnsiTheme="minorHAnsi" w:cstheme="minorHAnsi"/>
          <w:spacing w:val="-13"/>
        </w:rPr>
        <w:t xml:space="preserve"> </w:t>
      </w:r>
      <w:r w:rsidRPr="00510C08">
        <w:rPr>
          <w:rFonts w:asciiTheme="minorHAnsi" w:hAnsiTheme="minorHAnsi" w:cstheme="minorHAnsi"/>
        </w:rPr>
        <w:t>Business</w:t>
      </w:r>
      <w:r w:rsidRPr="00510C08">
        <w:rPr>
          <w:rFonts w:asciiTheme="minorHAnsi" w:hAnsiTheme="minorHAnsi" w:cstheme="minorHAnsi"/>
          <w:spacing w:val="-12"/>
        </w:rPr>
        <w:t xml:space="preserve"> </w:t>
      </w:r>
      <w:r w:rsidRPr="00510C08">
        <w:rPr>
          <w:rFonts w:asciiTheme="minorHAnsi" w:hAnsiTheme="minorHAnsi" w:cstheme="minorHAnsi"/>
        </w:rPr>
        <w:t>Data</w:t>
      </w:r>
      <w:r w:rsidRPr="00510C08">
        <w:rPr>
          <w:rFonts w:asciiTheme="minorHAnsi" w:hAnsiTheme="minorHAnsi" w:cstheme="minorHAnsi"/>
          <w:spacing w:val="-13"/>
        </w:rPr>
        <w:t xml:space="preserve"> </w:t>
      </w:r>
      <w:r w:rsidRPr="00510C08">
        <w:rPr>
          <w:rFonts w:asciiTheme="minorHAnsi" w:hAnsiTheme="minorHAnsi" w:cstheme="minorHAnsi"/>
        </w:rPr>
        <w:t>Analyst</w:t>
      </w:r>
      <w:r w:rsidRPr="00510C08">
        <w:rPr>
          <w:rFonts w:asciiTheme="minorHAnsi" w:hAnsiTheme="minorHAnsi" w:cstheme="minorHAnsi"/>
          <w:spacing w:val="-10"/>
        </w:rPr>
        <w:t xml:space="preserve"> </w:t>
      </w:r>
      <w:r w:rsidRPr="00510C08">
        <w:rPr>
          <w:rFonts w:asciiTheme="minorHAnsi" w:hAnsiTheme="minorHAnsi" w:cstheme="minorHAnsi"/>
        </w:rPr>
        <w:t>plays a pivotal role in the QAPIP, providing internal and external data analysis</w:t>
      </w:r>
      <w:r w:rsidR="000B4B8C" w:rsidRPr="00510C08">
        <w:rPr>
          <w:rFonts w:asciiTheme="minorHAnsi" w:hAnsiTheme="minorHAnsi" w:cstheme="minorHAnsi"/>
        </w:rPr>
        <w:t xml:space="preserve"> and management for analyzing organizational performance, business modeling, strategic planning, quality initiatives, and general business operations, including developing and maintaining databases and consultation</w:t>
      </w:r>
      <w:r w:rsidRPr="00510C08">
        <w:rPr>
          <w:rFonts w:asciiTheme="minorHAnsi" w:hAnsiTheme="minorHAnsi" w:cstheme="minorHAnsi"/>
        </w:rPr>
        <w:t xml:space="preserve"> and technical assistance. In guiding the QAPI studies, the Business Data</w:t>
      </w:r>
      <w:r w:rsidRPr="00510C08">
        <w:rPr>
          <w:rFonts w:asciiTheme="minorHAnsi" w:hAnsiTheme="minorHAnsi" w:cstheme="minorHAnsi"/>
          <w:spacing w:val="-8"/>
        </w:rPr>
        <w:t xml:space="preserve"> </w:t>
      </w:r>
      <w:r w:rsidRPr="00510C08">
        <w:rPr>
          <w:rFonts w:asciiTheme="minorHAnsi" w:hAnsiTheme="minorHAnsi" w:cstheme="minorHAnsi"/>
        </w:rPr>
        <w:t>Analyst</w:t>
      </w:r>
      <w:r w:rsidRPr="00510C08">
        <w:rPr>
          <w:rFonts w:asciiTheme="minorHAnsi" w:hAnsiTheme="minorHAnsi" w:cstheme="minorHAnsi"/>
          <w:spacing w:val="-8"/>
        </w:rPr>
        <w:t xml:space="preserve"> </w:t>
      </w:r>
      <w:r w:rsidRPr="00510C08">
        <w:rPr>
          <w:rFonts w:asciiTheme="minorHAnsi" w:hAnsiTheme="minorHAnsi" w:cstheme="minorHAnsi"/>
        </w:rPr>
        <w:t>performs</w:t>
      </w:r>
      <w:r w:rsidRPr="00510C08">
        <w:rPr>
          <w:rFonts w:asciiTheme="minorHAnsi" w:hAnsiTheme="minorHAnsi" w:cstheme="minorHAnsi"/>
          <w:spacing w:val="-7"/>
        </w:rPr>
        <w:t xml:space="preserve"> </w:t>
      </w:r>
      <w:r w:rsidRPr="00510C08">
        <w:rPr>
          <w:rFonts w:asciiTheme="minorHAnsi" w:hAnsiTheme="minorHAnsi" w:cstheme="minorHAnsi"/>
        </w:rPr>
        <w:t>complex</w:t>
      </w:r>
      <w:r w:rsidRPr="00510C08">
        <w:rPr>
          <w:rFonts w:asciiTheme="minorHAnsi" w:hAnsiTheme="minorHAnsi" w:cstheme="minorHAnsi"/>
          <w:spacing w:val="-7"/>
        </w:rPr>
        <w:t xml:space="preserve"> </w:t>
      </w:r>
      <w:r w:rsidRPr="00510C08">
        <w:rPr>
          <w:rFonts w:asciiTheme="minorHAnsi" w:hAnsiTheme="minorHAnsi" w:cstheme="minorHAnsi"/>
        </w:rPr>
        <w:t>analyses</w:t>
      </w:r>
      <w:r w:rsidRPr="00510C08">
        <w:rPr>
          <w:rFonts w:asciiTheme="minorHAnsi" w:hAnsiTheme="minorHAnsi" w:cstheme="minorHAnsi"/>
          <w:spacing w:val="-10"/>
        </w:rPr>
        <w:t xml:space="preserve"> </w:t>
      </w:r>
      <w:r w:rsidRPr="00510C08">
        <w:rPr>
          <w:rFonts w:asciiTheme="minorHAnsi" w:hAnsiTheme="minorHAnsi" w:cstheme="minorHAnsi"/>
        </w:rPr>
        <w:t>of</w:t>
      </w:r>
      <w:r w:rsidRPr="00510C08">
        <w:rPr>
          <w:rFonts w:asciiTheme="minorHAnsi" w:hAnsiTheme="minorHAnsi" w:cstheme="minorHAnsi"/>
          <w:spacing w:val="-8"/>
        </w:rPr>
        <w:t xml:space="preserve"> </w:t>
      </w:r>
      <w:r w:rsidRPr="00510C08">
        <w:rPr>
          <w:rFonts w:asciiTheme="minorHAnsi" w:hAnsiTheme="minorHAnsi" w:cstheme="minorHAnsi"/>
        </w:rPr>
        <w:t>data.</w:t>
      </w:r>
      <w:r w:rsidRPr="00510C08">
        <w:rPr>
          <w:rFonts w:asciiTheme="minorHAnsi" w:hAnsiTheme="minorHAnsi" w:cstheme="minorHAnsi"/>
          <w:spacing w:val="-9"/>
        </w:rPr>
        <w:t xml:space="preserve"> </w:t>
      </w:r>
      <w:r w:rsidRPr="00510C08">
        <w:rPr>
          <w:rFonts w:asciiTheme="minorHAnsi" w:hAnsiTheme="minorHAnsi" w:cstheme="minorHAnsi"/>
        </w:rPr>
        <w:t>The</w:t>
      </w:r>
      <w:r w:rsidRPr="00510C08">
        <w:rPr>
          <w:rFonts w:asciiTheme="minorHAnsi" w:hAnsiTheme="minorHAnsi" w:cstheme="minorHAnsi"/>
          <w:spacing w:val="-7"/>
        </w:rPr>
        <w:t xml:space="preserve"> </w:t>
      </w:r>
      <w:r w:rsidRPr="00510C08">
        <w:rPr>
          <w:rFonts w:asciiTheme="minorHAnsi" w:hAnsiTheme="minorHAnsi" w:cstheme="minorHAnsi"/>
        </w:rPr>
        <w:t>data</w:t>
      </w:r>
      <w:r w:rsidRPr="00510C08">
        <w:rPr>
          <w:rFonts w:asciiTheme="minorHAnsi" w:hAnsiTheme="minorHAnsi" w:cstheme="minorHAnsi"/>
          <w:spacing w:val="-8"/>
        </w:rPr>
        <w:t xml:space="preserve"> </w:t>
      </w:r>
      <w:r w:rsidRPr="00510C08">
        <w:rPr>
          <w:rFonts w:asciiTheme="minorHAnsi" w:hAnsiTheme="minorHAnsi" w:cstheme="minorHAnsi"/>
        </w:rPr>
        <w:t>analyses</w:t>
      </w:r>
      <w:r w:rsidRPr="00510C08">
        <w:rPr>
          <w:rFonts w:asciiTheme="minorHAnsi" w:hAnsiTheme="minorHAnsi" w:cstheme="minorHAnsi"/>
          <w:spacing w:val="-7"/>
        </w:rPr>
        <w:t xml:space="preserve"> </w:t>
      </w:r>
      <w:r w:rsidRPr="00510C08">
        <w:rPr>
          <w:rFonts w:asciiTheme="minorHAnsi" w:hAnsiTheme="minorHAnsi" w:cstheme="minorHAnsi"/>
        </w:rPr>
        <w:t>include</w:t>
      </w:r>
      <w:r w:rsidRPr="00510C08">
        <w:rPr>
          <w:rFonts w:asciiTheme="minorHAnsi" w:hAnsiTheme="minorHAnsi" w:cstheme="minorHAnsi"/>
          <w:spacing w:val="-7"/>
        </w:rPr>
        <w:t xml:space="preserve"> </w:t>
      </w:r>
      <w:r w:rsidRPr="00510C08">
        <w:rPr>
          <w:rFonts w:asciiTheme="minorHAnsi" w:hAnsiTheme="minorHAnsi" w:cstheme="minorHAnsi"/>
        </w:rPr>
        <w:t>statistical</w:t>
      </w:r>
      <w:r w:rsidRPr="00510C08">
        <w:rPr>
          <w:rFonts w:asciiTheme="minorHAnsi" w:hAnsiTheme="minorHAnsi" w:cstheme="minorHAnsi"/>
          <w:spacing w:val="-8"/>
        </w:rPr>
        <w:t xml:space="preserve"> </w:t>
      </w:r>
      <w:r w:rsidRPr="00510C08">
        <w:rPr>
          <w:rFonts w:asciiTheme="minorHAnsi" w:hAnsiTheme="minorHAnsi" w:cstheme="minorHAnsi"/>
        </w:rPr>
        <w:t>analyses</w:t>
      </w:r>
      <w:r w:rsidRPr="00510C08">
        <w:rPr>
          <w:rFonts w:asciiTheme="minorHAnsi" w:hAnsiTheme="minorHAnsi" w:cstheme="minorHAnsi"/>
          <w:spacing w:val="-10"/>
        </w:rPr>
        <w:t xml:space="preserve"> </w:t>
      </w:r>
      <w:r w:rsidRPr="00510C08">
        <w:rPr>
          <w:rFonts w:asciiTheme="minorHAnsi" w:hAnsiTheme="minorHAnsi" w:cstheme="minorHAnsi"/>
        </w:rPr>
        <w:t>of</w:t>
      </w:r>
      <w:r w:rsidRPr="00510C08">
        <w:rPr>
          <w:rFonts w:asciiTheme="minorHAnsi" w:hAnsiTheme="minorHAnsi" w:cstheme="minorHAnsi"/>
          <w:spacing w:val="-7"/>
        </w:rPr>
        <w:t xml:space="preserve"> </w:t>
      </w:r>
      <w:r w:rsidRPr="00510C08">
        <w:rPr>
          <w:rFonts w:asciiTheme="minorHAnsi" w:hAnsiTheme="minorHAnsi" w:cstheme="minorHAnsi"/>
        </w:rPr>
        <w:t>outcomes</w:t>
      </w:r>
      <w:r w:rsidRPr="00510C08">
        <w:rPr>
          <w:rFonts w:asciiTheme="minorHAnsi" w:hAnsiTheme="minorHAnsi" w:cstheme="minorHAnsi"/>
          <w:spacing w:val="-8"/>
        </w:rPr>
        <w:t xml:space="preserve"> </w:t>
      </w:r>
      <w:r w:rsidRPr="00510C08">
        <w:rPr>
          <w:rFonts w:asciiTheme="minorHAnsi" w:hAnsiTheme="minorHAnsi" w:cstheme="minorHAnsi"/>
        </w:rPr>
        <w:t>data</w:t>
      </w:r>
      <w:r w:rsidRPr="00510C08">
        <w:rPr>
          <w:rFonts w:asciiTheme="minorHAnsi" w:hAnsiTheme="minorHAnsi" w:cstheme="minorHAnsi"/>
          <w:spacing w:val="-8"/>
        </w:rPr>
        <w:t xml:space="preserve"> </w:t>
      </w:r>
      <w:r w:rsidRPr="00510C08">
        <w:rPr>
          <w:rFonts w:asciiTheme="minorHAnsi" w:hAnsiTheme="minorHAnsi" w:cstheme="minorHAnsi"/>
        </w:rPr>
        <w:t>to</w:t>
      </w:r>
      <w:r w:rsidRPr="00510C08">
        <w:rPr>
          <w:rFonts w:asciiTheme="minorHAnsi" w:hAnsiTheme="minorHAnsi" w:cstheme="minorHAnsi"/>
          <w:spacing w:val="-9"/>
        </w:rPr>
        <w:t xml:space="preserve"> </w:t>
      </w:r>
      <w:r w:rsidRPr="00510C08">
        <w:rPr>
          <w:rFonts w:asciiTheme="minorHAnsi" w:hAnsiTheme="minorHAnsi" w:cstheme="minorHAnsi"/>
        </w:rPr>
        <w:t xml:space="preserve">test for statistical significance of changes, mining large data sets, and conducting factor analyses to determine causes or contributing factors for outcomes or performance outliers; correlates </w:t>
      </w:r>
      <w:r w:rsidR="00A96C62" w:rsidRPr="00510C08">
        <w:rPr>
          <w:rFonts w:asciiTheme="minorHAnsi" w:hAnsiTheme="minorHAnsi" w:cstheme="minorHAnsi"/>
        </w:rPr>
        <w:t>analysis</w:t>
      </w:r>
      <w:r w:rsidRPr="00510C08">
        <w:rPr>
          <w:rFonts w:asciiTheme="minorHAnsi" w:hAnsiTheme="minorHAnsi" w:cstheme="minorHAnsi"/>
        </w:rPr>
        <w:t xml:space="preserve"> to assess relationships between variables. </w:t>
      </w:r>
      <w:r w:rsidR="00CF00DC" w:rsidRPr="00510C08">
        <w:rPr>
          <w:rFonts w:asciiTheme="minorHAnsi" w:hAnsiTheme="minorHAnsi" w:cstheme="minorHAnsi"/>
        </w:rPr>
        <w:t xml:space="preserve">In addition, the </w:t>
      </w:r>
      <w:r w:rsidR="003B3A76" w:rsidRPr="00510C08">
        <w:rPr>
          <w:rFonts w:asciiTheme="minorHAnsi" w:hAnsiTheme="minorHAnsi" w:cstheme="minorHAnsi"/>
        </w:rPr>
        <w:t>Business Data Analyst develops reports, summaries, recommendations, and visual representations based on the data</w:t>
      </w:r>
      <w:r w:rsidRPr="00510C08">
        <w:rPr>
          <w:rFonts w:asciiTheme="minorHAnsi" w:hAnsiTheme="minorHAnsi" w:cstheme="minorHAnsi"/>
        </w:rPr>
        <w:t>.</w:t>
      </w:r>
    </w:p>
    <w:p w14:paraId="2275D45D" w14:textId="77777777" w:rsidR="005959CE" w:rsidRPr="00510C08" w:rsidRDefault="005959CE">
      <w:pPr>
        <w:pStyle w:val="BodyText"/>
        <w:spacing w:before="1"/>
        <w:rPr>
          <w:rFonts w:asciiTheme="minorHAnsi" w:hAnsiTheme="minorHAnsi" w:cstheme="minorHAnsi"/>
        </w:rPr>
      </w:pPr>
    </w:p>
    <w:p w14:paraId="2275D45E" w14:textId="388C81EC" w:rsidR="005959CE" w:rsidRPr="00510C08" w:rsidRDefault="00A41879">
      <w:pPr>
        <w:pStyle w:val="BodyText"/>
        <w:ind w:left="200" w:right="392"/>
        <w:jc w:val="both"/>
        <w:rPr>
          <w:rFonts w:asciiTheme="minorHAnsi" w:hAnsiTheme="minorHAnsi" w:cstheme="minorHAnsi"/>
        </w:rPr>
      </w:pPr>
      <w:r w:rsidRPr="00510C08">
        <w:rPr>
          <w:rFonts w:asciiTheme="minorHAnsi" w:hAnsiTheme="minorHAnsi" w:cstheme="minorHAnsi"/>
        </w:rPr>
        <w:t xml:space="preserve">SWMBH staff will include a designated behavioral health care practitioner to support and advise the QAPI Department in meeting the QAPIP deliverables. This designated behavioral health care practitioner, as needed, will provide supervisory and oversight of all SWMBH clinical functions to </w:t>
      </w:r>
      <w:r w:rsidR="00DE47AF" w:rsidRPr="00510C08">
        <w:rPr>
          <w:rFonts w:asciiTheme="minorHAnsi" w:hAnsiTheme="minorHAnsi" w:cstheme="minorHAnsi"/>
        </w:rPr>
        <w:t>include</w:t>
      </w:r>
      <w:r w:rsidRPr="00510C08">
        <w:rPr>
          <w:rFonts w:asciiTheme="minorHAnsi" w:hAnsiTheme="minorHAnsi" w:cstheme="minorHAnsi"/>
        </w:rPr>
        <w:t xml:space="preserve"> Utilization Management, Customer Services, Clinical Quality, Provider Network, Substance Abuse Prevention and Treatment, and other clinical initiatives. The designated behavioral health care practitioner will also provide clinical expertise and programmatic consultation and collaborate with QAPI Director to ensure complete, accurate, and timely submission of clinical program data, including </w:t>
      </w:r>
      <w:r w:rsidR="00B151D1" w:rsidRPr="00510C08">
        <w:rPr>
          <w:rFonts w:asciiTheme="minorHAnsi" w:hAnsiTheme="minorHAnsi" w:cstheme="minorHAnsi"/>
        </w:rPr>
        <w:t xml:space="preserve">the </w:t>
      </w:r>
      <w:r w:rsidRPr="00510C08">
        <w:rPr>
          <w:rFonts w:asciiTheme="minorHAnsi" w:hAnsiTheme="minorHAnsi" w:cstheme="minorHAnsi"/>
        </w:rPr>
        <w:t>Jail Diversion and Behavioral Treatment Committee. The designated behavioral health care practitioner is a member of the Quality Management Committee (QMC).</w:t>
      </w:r>
    </w:p>
    <w:p w14:paraId="2275D45F" w14:textId="77777777" w:rsidR="005959CE" w:rsidRPr="00510C08" w:rsidRDefault="005959CE" w:rsidP="00ED6BCC">
      <w:pPr>
        <w:pStyle w:val="Heading2"/>
        <w:rPr>
          <w:rFonts w:asciiTheme="minorHAnsi" w:hAnsiTheme="minorHAnsi" w:cstheme="minorHAnsi"/>
        </w:rPr>
      </w:pPr>
    </w:p>
    <w:p w14:paraId="2275D460" w14:textId="620218AE" w:rsidR="005959CE" w:rsidRPr="00510C08" w:rsidRDefault="00A41879" w:rsidP="00ED6BCC">
      <w:pPr>
        <w:pStyle w:val="Heading2"/>
        <w:rPr>
          <w:rFonts w:asciiTheme="minorHAnsi" w:hAnsiTheme="minorHAnsi" w:cstheme="minorHAnsi"/>
          <w:b/>
          <w:u w:val="none"/>
        </w:rPr>
      </w:pPr>
      <w:bookmarkStart w:id="5" w:name="_Toc107927652"/>
      <w:r w:rsidRPr="00510C08">
        <w:rPr>
          <w:rFonts w:asciiTheme="minorHAnsi" w:hAnsiTheme="minorHAnsi" w:cstheme="minorHAnsi"/>
          <w:b/>
          <w:u w:val="none"/>
        </w:rPr>
        <w:t>Adequacy of Quality Management Resources</w:t>
      </w:r>
      <w:bookmarkEnd w:id="5"/>
    </w:p>
    <w:p w14:paraId="2275D461" w14:textId="60472CE6" w:rsidR="005959CE" w:rsidRPr="00510C08" w:rsidRDefault="00A41879">
      <w:pPr>
        <w:pStyle w:val="BodyText"/>
        <w:spacing w:before="1"/>
        <w:ind w:left="200" w:right="435"/>
        <w:rPr>
          <w:rFonts w:asciiTheme="minorHAnsi" w:hAnsiTheme="minorHAnsi" w:cstheme="minorHAnsi"/>
        </w:rPr>
      </w:pPr>
      <w:r w:rsidRPr="00510C08">
        <w:rPr>
          <w:rFonts w:asciiTheme="minorHAnsi" w:hAnsiTheme="minorHAnsi" w:cstheme="minorHAnsi"/>
        </w:rPr>
        <w:t xml:space="preserve">The following chart </w:t>
      </w:r>
      <w:r w:rsidR="00A5140A" w:rsidRPr="00510C08">
        <w:rPr>
          <w:rFonts w:asciiTheme="minorHAnsi" w:hAnsiTheme="minorHAnsi" w:cstheme="minorHAnsi"/>
        </w:rPr>
        <w:t>summarizes</w:t>
      </w:r>
      <w:r w:rsidRPr="00510C08">
        <w:rPr>
          <w:rFonts w:asciiTheme="minorHAnsi" w:hAnsiTheme="minorHAnsi" w:cstheme="minorHAnsi"/>
        </w:rPr>
        <w:t xml:space="preserve"> the positions currently included in the QAPI Department, their credentials, and the percentage of time allocated to quality management activities. Additionally, the outside departmental staff is listed with the percentage of their time allocated to quality activities.</w:t>
      </w:r>
    </w:p>
    <w:p w14:paraId="2275D462" w14:textId="77777777" w:rsidR="005959CE" w:rsidRPr="00510C08" w:rsidRDefault="005959CE">
      <w:pPr>
        <w:pStyle w:val="BodyText"/>
        <w:spacing w:before="1"/>
        <w:rPr>
          <w:rFonts w:asciiTheme="minorHAnsi" w:hAnsiTheme="minorHAnsi" w:cstheme="minorHAnsi"/>
        </w:r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81"/>
        <w:gridCol w:w="2880"/>
        <w:gridCol w:w="3631"/>
      </w:tblGrid>
      <w:tr w:rsidR="005959CE" w:rsidRPr="00510C08" w14:paraId="2275D469" w14:textId="77777777">
        <w:trPr>
          <w:trHeight w:val="498"/>
        </w:trPr>
        <w:tc>
          <w:tcPr>
            <w:tcW w:w="4381" w:type="dxa"/>
            <w:shd w:val="clear" w:color="auto" w:fill="C5D9EE"/>
          </w:tcPr>
          <w:p w14:paraId="2275D463" w14:textId="77777777" w:rsidR="005959CE" w:rsidRPr="00510C08" w:rsidRDefault="005959CE">
            <w:pPr>
              <w:pStyle w:val="TableParagraph"/>
              <w:spacing w:before="2"/>
              <w:rPr>
                <w:rFonts w:asciiTheme="minorHAnsi" w:hAnsiTheme="minorHAnsi" w:cstheme="minorHAnsi"/>
                <w:sz w:val="18"/>
              </w:rPr>
            </w:pPr>
          </w:p>
          <w:p w14:paraId="2275D464" w14:textId="77777777" w:rsidR="005959CE" w:rsidRPr="00510C08" w:rsidRDefault="00A41879">
            <w:pPr>
              <w:pStyle w:val="TableParagraph"/>
              <w:ind w:left="1982" w:right="1971"/>
              <w:jc w:val="center"/>
              <w:rPr>
                <w:rFonts w:asciiTheme="minorHAnsi" w:hAnsiTheme="minorHAnsi" w:cstheme="minorHAnsi"/>
                <w:b/>
                <w:sz w:val="20"/>
              </w:rPr>
            </w:pPr>
            <w:r w:rsidRPr="00510C08">
              <w:rPr>
                <w:rFonts w:asciiTheme="minorHAnsi" w:hAnsiTheme="minorHAnsi" w:cstheme="minorHAnsi"/>
                <w:b/>
                <w:sz w:val="20"/>
              </w:rPr>
              <w:t>Title</w:t>
            </w:r>
          </w:p>
        </w:tc>
        <w:tc>
          <w:tcPr>
            <w:tcW w:w="2880" w:type="dxa"/>
            <w:shd w:val="clear" w:color="auto" w:fill="C5D9EE"/>
          </w:tcPr>
          <w:p w14:paraId="2275D465" w14:textId="77777777" w:rsidR="005959CE" w:rsidRPr="00510C08" w:rsidRDefault="005959CE">
            <w:pPr>
              <w:pStyle w:val="TableParagraph"/>
              <w:spacing w:before="12"/>
              <w:rPr>
                <w:rFonts w:asciiTheme="minorHAnsi" w:hAnsiTheme="minorHAnsi" w:cstheme="minorHAnsi"/>
                <w:sz w:val="17"/>
              </w:rPr>
            </w:pPr>
          </w:p>
          <w:p w14:paraId="2275D466" w14:textId="77777777" w:rsidR="005959CE" w:rsidRPr="00510C08" w:rsidRDefault="00A41879">
            <w:pPr>
              <w:pStyle w:val="TableParagraph"/>
              <w:ind w:left="817" w:right="797"/>
              <w:jc w:val="center"/>
              <w:rPr>
                <w:rFonts w:asciiTheme="minorHAnsi" w:hAnsiTheme="minorHAnsi" w:cstheme="minorHAnsi"/>
                <w:b/>
                <w:sz w:val="20"/>
              </w:rPr>
            </w:pPr>
            <w:r w:rsidRPr="00510C08">
              <w:rPr>
                <w:rFonts w:asciiTheme="minorHAnsi" w:hAnsiTheme="minorHAnsi" w:cstheme="minorHAnsi"/>
                <w:b/>
                <w:sz w:val="20"/>
              </w:rPr>
              <w:t>Department</w:t>
            </w:r>
          </w:p>
        </w:tc>
        <w:tc>
          <w:tcPr>
            <w:tcW w:w="3631" w:type="dxa"/>
            <w:shd w:val="clear" w:color="auto" w:fill="C5D9EE"/>
          </w:tcPr>
          <w:p w14:paraId="2275D467" w14:textId="77777777" w:rsidR="005959CE" w:rsidRPr="00510C08" w:rsidRDefault="00A41879">
            <w:pPr>
              <w:pStyle w:val="TableParagraph"/>
              <w:spacing w:before="1" w:line="243" w:lineRule="exact"/>
              <w:ind w:left="744" w:right="727"/>
              <w:jc w:val="center"/>
              <w:rPr>
                <w:rFonts w:asciiTheme="minorHAnsi" w:hAnsiTheme="minorHAnsi" w:cstheme="minorHAnsi"/>
                <w:b/>
                <w:sz w:val="20"/>
              </w:rPr>
            </w:pPr>
            <w:r w:rsidRPr="00510C08">
              <w:rPr>
                <w:rFonts w:asciiTheme="minorHAnsi" w:hAnsiTheme="minorHAnsi" w:cstheme="minorHAnsi"/>
                <w:b/>
                <w:sz w:val="20"/>
              </w:rPr>
              <w:t>Percent of time per week</w:t>
            </w:r>
          </w:p>
          <w:p w14:paraId="2275D468" w14:textId="77777777" w:rsidR="005959CE" w:rsidRPr="00510C08" w:rsidRDefault="00A41879">
            <w:pPr>
              <w:pStyle w:val="TableParagraph"/>
              <w:spacing w:line="234" w:lineRule="exact"/>
              <w:ind w:left="744" w:right="727"/>
              <w:jc w:val="center"/>
              <w:rPr>
                <w:rFonts w:asciiTheme="minorHAnsi" w:hAnsiTheme="minorHAnsi" w:cstheme="minorHAnsi"/>
                <w:b/>
                <w:sz w:val="20"/>
              </w:rPr>
            </w:pPr>
            <w:r w:rsidRPr="00510C08">
              <w:rPr>
                <w:rFonts w:asciiTheme="minorHAnsi" w:hAnsiTheme="minorHAnsi" w:cstheme="minorHAnsi"/>
                <w:b/>
                <w:sz w:val="20"/>
              </w:rPr>
              <w:t>devoted to QM</w:t>
            </w:r>
          </w:p>
        </w:tc>
      </w:tr>
      <w:tr w:rsidR="005959CE" w:rsidRPr="00510C08" w14:paraId="2275D46D" w14:textId="77777777" w:rsidTr="5346C9A2">
        <w:trPr>
          <w:trHeight w:val="580"/>
        </w:trPr>
        <w:tc>
          <w:tcPr>
            <w:tcW w:w="4381" w:type="dxa"/>
            <w:shd w:val="clear" w:color="auto" w:fill="D9D9D9" w:themeFill="background1" w:themeFillShade="D9"/>
          </w:tcPr>
          <w:p w14:paraId="2275D46A" w14:textId="57183A9C" w:rsidR="005959CE" w:rsidRPr="00510C08" w:rsidRDefault="00A41879">
            <w:pPr>
              <w:pStyle w:val="TableParagraph"/>
              <w:tabs>
                <w:tab w:val="left" w:pos="1740"/>
              </w:tabs>
              <w:spacing w:before="42"/>
              <w:ind w:left="513" w:right="499"/>
              <w:rPr>
                <w:rFonts w:asciiTheme="minorHAnsi" w:hAnsiTheme="minorHAnsi" w:cstheme="minorHAnsi"/>
                <w:sz w:val="20"/>
              </w:rPr>
            </w:pPr>
            <w:r w:rsidRPr="00510C08">
              <w:rPr>
                <w:rFonts w:asciiTheme="minorHAnsi" w:hAnsiTheme="minorHAnsi" w:cstheme="minorHAnsi"/>
                <w:sz w:val="20"/>
              </w:rPr>
              <w:t>Director</w:t>
            </w:r>
            <w:r w:rsidR="00A5140A" w:rsidRPr="00510C08">
              <w:rPr>
                <w:rFonts w:asciiTheme="minorHAnsi" w:hAnsiTheme="minorHAnsi" w:cstheme="minorHAnsi"/>
                <w:spacing w:val="12"/>
                <w:sz w:val="20"/>
              </w:rPr>
              <w:t xml:space="preserve"> </w:t>
            </w:r>
            <w:r w:rsidRPr="00510C08">
              <w:rPr>
                <w:rFonts w:asciiTheme="minorHAnsi" w:hAnsiTheme="minorHAnsi" w:cstheme="minorHAnsi"/>
                <w:sz w:val="20"/>
              </w:rPr>
              <w:t>of</w:t>
            </w:r>
            <w:r w:rsidR="00A5140A" w:rsidRPr="00510C08">
              <w:rPr>
                <w:rFonts w:asciiTheme="minorHAnsi" w:hAnsiTheme="minorHAnsi" w:cstheme="minorHAnsi"/>
                <w:sz w:val="20"/>
              </w:rPr>
              <w:t xml:space="preserve"> </w:t>
            </w:r>
            <w:r w:rsidRPr="00510C08">
              <w:rPr>
                <w:rFonts w:asciiTheme="minorHAnsi" w:hAnsiTheme="minorHAnsi" w:cstheme="minorHAnsi"/>
                <w:sz w:val="20"/>
              </w:rPr>
              <w:t xml:space="preserve">Quality Assurance </w:t>
            </w:r>
            <w:r w:rsidRPr="00510C08">
              <w:rPr>
                <w:rFonts w:asciiTheme="minorHAnsi" w:hAnsiTheme="minorHAnsi" w:cstheme="minorHAnsi"/>
                <w:spacing w:val="-5"/>
                <w:sz w:val="20"/>
              </w:rPr>
              <w:t xml:space="preserve">and </w:t>
            </w:r>
            <w:r w:rsidRPr="00510C08">
              <w:rPr>
                <w:rFonts w:asciiTheme="minorHAnsi" w:hAnsiTheme="minorHAnsi" w:cstheme="minorHAnsi"/>
                <w:sz w:val="20"/>
              </w:rPr>
              <w:t>Performance</w:t>
            </w:r>
            <w:r w:rsidRPr="00510C08">
              <w:rPr>
                <w:rFonts w:asciiTheme="minorHAnsi" w:hAnsiTheme="minorHAnsi" w:cstheme="minorHAnsi"/>
                <w:spacing w:val="-3"/>
                <w:sz w:val="20"/>
              </w:rPr>
              <w:t xml:space="preserve"> </w:t>
            </w:r>
            <w:r w:rsidRPr="00510C08">
              <w:rPr>
                <w:rFonts w:asciiTheme="minorHAnsi" w:hAnsiTheme="minorHAnsi" w:cstheme="minorHAnsi"/>
                <w:sz w:val="20"/>
              </w:rPr>
              <w:t>Improvement</w:t>
            </w:r>
          </w:p>
        </w:tc>
        <w:tc>
          <w:tcPr>
            <w:tcW w:w="2880" w:type="dxa"/>
            <w:shd w:val="clear" w:color="auto" w:fill="FBE9D9"/>
          </w:tcPr>
          <w:p w14:paraId="2275D46B" w14:textId="77777777" w:rsidR="005959CE" w:rsidRPr="00510C08" w:rsidRDefault="00A41879">
            <w:pPr>
              <w:pStyle w:val="TableParagraph"/>
              <w:spacing w:before="1"/>
              <w:ind w:left="816" w:right="798"/>
              <w:jc w:val="center"/>
              <w:rPr>
                <w:rFonts w:asciiTheme="minorHAnsi" w:hAnsiTheme="minorHAnsi" w:cstheme="minorHAnsi"/>
                <w:sz w:val="20"/>
              </w:rPr>
            </w:pPr>
            <w:r w:rsidRPr="00510C08">
              <w:rPr>
                <w:rFonts w:asciiTheme="minorHAnsi" w:hAnsiTheme="minorHAnsi" w:cstheme="minorHAnsi"/>
                <w:sz w:val="20"/>
              </w:rPr>
              <w:t>QAPI</w:t>
            </w:r>
          </w:p>
        </w:tc>
        <w:tc>
          <w:tcPr>
            <w:tcW w:w="3631" w:type="dxa"/>
            <w:shd w:val="clear" w:color="auto" w:fill="D4E1BA"/>
          </w:tcPr>
          <w:p w14:paraId="2275D46C"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100%</w:t>
            </w:r>
          </w:p>
        </w:tc>
      </w:tr>
      <w:tr w:rsidR="005959CE" w:rsidRPr="00510C08" w14:paraId="2275D471" w14:textId="77777777" w:rsidTr="5346C9A2">
        <w:trPr>
          <w:trHeight w:val="285"/>
        </w:trPr>
        <w:tc>
          <w:tcPr>
            <w:tcW w:w="4381" w:type="dxa"/>
            <w:shd w:val="clear" w:color="auto" w:fill="D9D9D9" w:themeFill="background1" w:themeFillShade="D9"/>
          </w:tcPr>
          <w:p w14:paraId="2275D46E" w14:textId="0B6F236D" w:rsidR="005959CE" w:rsidRPr="00510C08" w:rsidRDefault="00A41879">
            <w:pPr>
              <w:pStyle w:val="TableParagraph"/>
              <w:spacing w:before="42" w:line="223" w:lineRule="exact"/>
              <w:ind w:left="513"/>
              <w:rPr>
                <w:rFonts w:asciiTheme="minorHAnsi" w:hAnsiTheme="minorHAnsi" w:cstheme="minorBidi"/>
                <w:sz w:val="20"/>
                <w:szCs w:val="20"/>
              </w:rPr>
            </w:pPr>
            <w:r w:rsidRPr="5346C9A2">
              <w:rPr>
                <w:rFonts w:asciiTheme="minorHAnsi" w:hAnsiTheme="minorHAnsi" w:cstheme="minorBidi"/>
                <w:sz w:val="20"/>
                <w:szCs w:val="20"/>
              </w:rPr>
              <w:t>(2)   Quality Assurance Specialist</w:t>
            </w:r>
          </w:p>
        </w:tc>
        <w:tc>
          <w:tcPr>
            <w:tcW w:w="2880" w:type="dxa"/>
            <w:shd w:val="clear" w:color="auto" w:fill="FBE9D9"/>
          </w:tcPr>
          <w:p w14:paraId="2275D46F" w14:textId="77777777" w:rsidR="005959CE" w:rsidRPr="00510C08" w:rsidRDefault="00A41879">
            <w:pPr>
              <w:pStyle w:val="TableParagraph"/>
              <w:spacing w:before="1"/>
              <w:ind w:left="816" w:right="798"/>
              <w:jc w:val="center"/>
              <w:rPr>
                <w:rFonts w:asciiTheme="minorHAnsi" w:hAnsiTheme="minorHAnsi" w:cstheme="minorHAnsi"/>
                <w:sz w:val="20"/>
              </w:rPr>
            </w:pPr>
            <w:r w:rsidRPr="00510C08">
              <w:rPr>
                <w:rFonts w:asciiTheme="minorHAnsi" w:hAnsiTheme="minorHAnsi" w:cstheme="minorHAnsi"/>
                <w:sz w:val="20"/>
              </w:rPr>
              <w:t>QAPI</w:t>
            </w:r>
          </w:p>
        </w:tc>
        <w:tc>
          <w:tcPr>
            <w:tcW w:w="3631" w:type="dxa"/>
            <w:shd w:val="clear" w:color="auto" w:fill="D4E1BA"/>
          </w:tcPr>
          <w:p w14:paraId="2275D470"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100%</w:t>
            </w:r>
          </w:p>
        </w:tc>
      </w:tr>
      <w:tr w:rsidR="00CF00DC" w:rsidRPr="00510C08" w14:paraId="55C25AAE" w14:textId="77777777" w:rsidTr="5346C9A2">
        <w:trPr>
          <w:trHeight w:val="285"/>
        </w:trPr>
        <w:tc>
          <w:tcPr>
            <w:tcW w:w="4381" w:type="dxa"/>
            <w:shd w:val="clear" w:color="auto" w:fill="D9D9D9" w:themeFill="background1" w:themeFillShade="D9"/>
          </w:tcPr>
          <w:p w14:paraId="11626126" w14:textId="0782FBDD" w:rsidR="00CF00DC" w:rsidRPr="00510C08" w:rsidRDefault="00CF00DC" w:rsidP="009C0B94">
            <w:pPr>
              <w:pStyle w:val="TableParagraph"/>
              <w:numPr>
                <w:ilvl w:val="0"/>
                <w:numId w:val="84"/>
              </w:numPr>
              <w:spacing w:before="42" w:line="223" w:lineRule="exact"/>
              <w:rPr>
                <w:rFonts w:asciiTheme="minorHAnsi" w:hAnsiTheme="minorHAnsi" w:cstheme="minorHAnsi"/>
                <w:sz w:val="20"/>
              </w:rPr>
            </w:pPr>
            <w:r w:rsidRPr="00510C08">
              <w:rPr>
                <w:rFonts w:asciiTheme="minorHAnsi" w:hAnsiTheme="minorHAnsi" w:cstheme="minorHAnsi"/>
                <w:sz w:val="20"/>
              </w:rPr>
              <w:t>Audit and Accreditation Specialist</w:t>
            </w:r>
          </w:p>
        </w:tc>
        <w:tc>
          <w:tcPr>
            <w:tcW w:w="2880" w:type="dxa"/>
            <w:shd w:val="clear" w:color="auto" w:fill="FBE9D9"/>
          </w:tcPr>
          <w:p w14:paraId="0635B757" w14:textId="4913FE3F" w:rsidR="00CF00DC" w:rsidRPr="00510C08" w:rsidRDefault="00CF00DC">
            <w:pPr>
              <w:pStyle w:val="TableParagraph"/>
              <w:spacing w:before="1"/>
              <w:ind w:left="816" w:right="798"/>
              <w:jc w:val="center"/>
              <w:rPr>
                <w:rFonts w:asciiTheme="minorHAnsi" w:hAnsiTheme="minorHAnsi" w:cstheme="minorHAnsi"/>
                <w:sz w:val="20"/>
              </w:rPr>
            </w:pPr>
            <w:r w:rsidRPr="00510C08">
              <w:rPr>
                <w:rFonts w:asciiTheme="minorHAnsi" w:hAnsiTheme="minorHAnsi" w:cstheme="minorHAnsi"/>
                <w:sz w:val="20"/>
              </w:rPr>
              <w:t>QAPI</w:t>
            </w:r>
          </w:p>
        </w:tc>
        <w:tc>
          <w:tcPr>
            <w:tcW w:w="3631" w:type="dxa"/>
            <w:shd w:val="clear" w:color="auto" w:fill="D4E1BA"/>
          </w:tcPr>
          <w:p w14:paraId="55C7317D" w14:textId="4FA74B03" w:rsidR="00CF00DC" w:rsidRPr="00510C08" w:rsidRDefault="00CF00DC">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100%</w:t>
            </w:r>
          </w:p>
        </w:tc>
      </w:tr>
      <w:tr w:rsidR="005959CE" w:rsidRPr="00510C08" w14:paraId="2275D475" w14:textId="77777777" w:rsidTr="5346C9A2">
        <w:trPr>
          <w:trHeight w:val="330"/>
        </w:trPr>
        <w:tc>
          <w:tcPr>
            <w:tcW w:w="4381" w:type="dxa"/>
            <w:shd w:val="clear" w:color="auto" w:fill="D9D9D9" w:themeFill="background1" w:themeFillShade="D9"/>
          </w:tcPr>
          <w:p w14:paraId="2275D472" w14:textId="77777777" w:rsidR="005959CE" w:rsidRPr="00510C08" w:rsidRDefault="00A41879">
            <w:pPr>
              <w:pStyle w:val="TableParagraph"/>
              <w:spacing w:before="39"/>
              <w:ind w:left="513"/>
              <w:rPr>
                <w:rFonts w:asciiTheme="minorHAnsi" w:hAnsiTheme="minorHAnsi" w:cstheme="minorHAnsi"/>
                <w:sz w:val="20"/>
              </w:rPr>
            </w:pPr>
            <w:r w:rsidRPr="00510C08">
              <w:rPr>
                <w:rFonts w:asciiTheme="minorHAnsi" w:hAnsiTheme="minorHAnsi" w:cstheme="minorHAnsi"/>
                <w:sz w:val="20"/>
              </w:rPr>
              <w:t>Business Data Analyst I</w:t>
            </w:r>
          </w:p>
        </w:tc>
        <w:tc>
          <w:tcPr>
            <w:tcW w:w="2880" w:type="dxa"/>
            <w:shd w:val="clear" w:color="auto" w:fill="FBE9D9"/>
          </w:tcPr>
          <w:p w14:paraId="2275D473" w14:textId="77777777" w:rsidR="005959CE" w:rsidRPr="00510C08" w:rsidRDefault="00A41879">
            <w:pPr>
              <w:pStyle w:val="TableParagraph"/>
              <w:spacing w:before="1"/>
              <w:ind w:left="816" w:right="798"/>
              <w:jc w:val="center"/>
              <w:rPr>
                <w:rFonts w:asciiTheme="minorHAnsi" w:hAnsiTheme="minorHAnsi" w:cstheme="minorHAnsi"/>
                <w:sz w:val="20"/>
              </w:rPr>
            </w:pPr>
            <w:r w:rsidRPr="00510C08">
              <w:rPr>
                <w:rFonts w:asciiTheme="minorHAnsi" w:hAnsiTheme="minorHAnsi" w:cstheme="minorHAnsi"/>
                <w:sz w:val="20"/>
              </w:rPr>
              <w:t>QAPI</w:t>
            </w:r>
          </w:p>
        </w:tc>
        <w:tc>
          <w:tcPr>
            <w:tcW w:w="3631" w:type="dxa"/>
            <w:shd w:val="clear" w:color="auto" w:fill="D4E1BA"/>
          </w:tcPr>
          <w:p w14:paraId="2275D474"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50%</w:t>
            </w:r>
          </w:p>
        </w:tc>
      </w:tr>
      <w:tr w:rsidR="005959CE" w:rsidRPr="00510C08" w14:paraId="2275D479" w14:textId="77777777" w:rsidTr="5346C9A2">
        <w:trPr>
          <w:trHeight w:val="373"/>
        </w:trPr>
        <w:tc>
          <w:tcPr>
            <w:tcW w:w="4381" w:type="dxa"/>
            <w:shd w:val="clear" w:color="auto" w:fill="D9D9D9" w:themeFill="background1" w:themeFillShade="D9"/>
          </w:tcPr>
          <w:p w14:paraId="2275D476" w14:textId="77777777" w:rsidR="005959CE" w:rsidRPr="00510C08" w:rsidRDefault="00A41879">
            <w:pPr>
              <w:pStyle w:val="TableParagraph"/>
              <w:spacing w:before="32"/>
              <w:ind w:left="513"/>
              <w:rPr>
                <w:rFonts w:asciiTheme="minorHAnsi" w:hAnsiTheme="minorHAnsi" w:cstheme="minorHAnsi"/>
                <w:sz w:val="20"/>
              </w:rPr>
            </w:pPr>
            <w:r w:rsidRPr="00510C08">
              <w:rPr>
                <w:rFonts w:asciiTheme="minorHAnsi" w:hAnsiTheme="minorHAnsi" w:cstheme="minorHAnsi"/>
                <w:sz w:val="20"/>
              </w:rPr>
              <w:t>Business Data Analyst II</w:t>
            </w:r>
          </w:p>
        </w:tc>
        <w:tc>
          <w:tcPr>
            <w:tcW w:w="2880" w:type="dxa"/>
            <w:shd w:val="clear" w:color="auto" w:fill="FBE9D9"/>
          </w:tcPr>
          <w:p w14:paraId="2275D477" w14:textId="77777777" w:rsidR="005959CE" w:rsidRPr="00510C08" w:rsidRDefault="00A41879">
            <w:pPr>
              <w:pStyle w:val="TableParagraph"/>
              <w:spacing w:before="1"/>
              <w:ind w:left="816" w:right="798"/>
              <w:jc w:val="center"/>
              <w:rPr>
                <w:rFonts w:asciiTheme="minorHAnsi" w:hAnsiTheme="minorHAnsi" w:cstheme="minorHAnsi"/>
                <w:sz w:val="20"/>
              </w:rPr>
            </w:pPr>
            <w:r w:rsidRPr="00510C08">
              <w:rPr>
                <w:rFonts w:asciiTheme="minorHAnsi" w:hAnsiTheme="minorHAnsi" w:cstheme="minorHAnsi"/>
                <w:sz w:val="20"/>
              </w:rPr>
              <w:t>QAPI</w:t>
            </w:r>
          </w:p>
        </w:tc>
        <w:tc>
          <w:tcPr>
            <w:tcW w:w="3631" w:type="dxa"/>
            <w:shd w:val="clear" w:color="auto" w:fill="D4E1BA"/>
          </w:tcPr>
          <w:p w14:paraId="2275D478"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30%</w:t>
            </w:r>
          </w:p>
        </w:tc>
      </w:tr>
      <w:tr w:rsidR="005959CE" w:rsidRPr="00510C08" w14:paraId="2275D47D" w14:textId="77777777" w:rsidTr="5346C9A2">
        <w:trPr>
          <w:trHeight w:val="347"/>
        </w:trPr>
        <w:tc>
          <w:tcPr>
            <w:tcW w:w="4381" w:type="dxa"/>
            <w:shd w:val="clear" w:color="auto" w:fill="D9D9D9" w:themeFill="background1" w:themeFillShade="D9"/>
          </w:tcPr>
          <w:p w14:paraId="2275D47A" w14:textId="77777777" w:rsidR="005959CE" w:rsidRPr="00510C08" w:rsidRDefault="00A41879">
            <w:pPr>
              <w:pStyle w:val="TableParagraph"/>
              <w:spacing w:before="39"/>
              <w:ind w:left="513"/>
              <w:rPr>
                <w:rFonts w:asciiTheme="minorHAnsi" w:hAnsiTheme="minorHAnsi" w:cstheme="minorHAnsi"/>
                <w:sz w:val="20"/>
              </w:rPr>
            </w:pPr>
            <w:r w:rsidRPr="00510C08">
              <w:rPr>
                <w:rFonts w:asciiTheme="minorHAnsi" w:hAnsiTheme="minorHAnsi" w:cstheme="minorHAnsi"/>
                <w:sz w:val="20"/>
              </w:rPr>
              <w:t>Clinical Data Analyst</w:t>
            </w:r>
          </w:p>
        </w:tc>
        <w:tc>
          <w:tcPr>
            <w:tcW w:w="2880" w:type="dxa"/>
            <w:shd w:val="clear" w:color="auto" w:fill="FBE9D9"/>
          </w:tcPr>
          <w:p w14:paraId="2275D47B" w14:textId="77777777" w:rsidR="005959CE" w:rsidRPr="00510C08" w:rsidRDefault="00A41879">
            <w:pPr>
              <w:pStyle w:val="TableParagraph"/>
              <w:spacing w:before="1"/>
              <w:ind w:left="817" w:right="798"/>
              <w:jc w:val="center"/>
              <w:rPr>
                <w:rFonts w:asciiTheme="minorHAnsi" w:hAnsiTheme="minorHAnsi" w:cstheme="minorHAnsi"/>
                <w:sz w:val="20"/>
              </w:rPr>
            </w:pPr>
            <w:r w:rsidRPr="00510C08">
              <w:rPr>
                <w:rFonts w:asciiTheme="minorHAnsi" w:hAnsiTheme="minorHAnsi" w:cstheme="minorHAnsi"/>
                <w:sz w:val="20"/>
              </w:rPr>
              <w:t>QAPI and PNM</w:t>
            </w:r>
          </w:p>
        </w:tc>
        <w:tc>
          <w:tcPr>
            <w:tcW w:w="3631" w:type="dxa"/>
            <w:shd w:val="clear" w:color="auto" w:fill="D4E1BA"/>
          </w:tcPr>
          <w:p w14:paraId="2275D47C"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5959CE" w:rsidRPr="00510C08" w14:paraId="2275D481" w14:textId="77777777" w:rsidTr="5346C9A2">
        <w:trPr>
          <w:trHeight w:val="531"/>
        </w:trPr>
        <w:tc>
          <w:tcPr>
            <w:tcW w:w="4381" w:type="dxa"/>
            <w:shd w:val="clear" w:color="auto" w:fill="D9D9D9" w:themeFill="background1" w:themeFillShade="D9"/>
          </w:tcPr>
          <w:p w14:paraId="2275D47E" w14:textId="77777777" w:rsidR="005959CE" w:rsidRPr="00510C08" w:rsidRDefault="00A4187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lastRenderedPageBreak/>
              <w:t>Manager of Utilization Management and Call Center</w:t>
            </w:r>
          </w:p>
        </w:tc>
        <w:tc>
          <w:tcPr>
            <w:tcW w:w="2880" w:type="dxa"/>
            <w:shd w:val="clear" w:color="auto" w:fill="FBE9D9"/>
          </w:tcPr>
          <w:p w14:paraId="2275D47F" w14:textId="77777777" w:rsidR="005959CE" w:rsidRPr="00510C08" w:rsidRDefault="00A4187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UM</w:t>
            </w:r>
          </w:p>
        </w:tc>
        <w:tc>
          <w:tcPr>
            <w:tcW w:w="3631" w:type="dxa"/>
            <w:shd w:val="clear" w:color="auto" w:fill="D4E1BA"/>
          </w:tcPr>
          <w:p w14:paraId="2275D480" w14:textId="77777777" w:rsidR="005959CE" w:rsidRPr="00510C08" w:rsidRDefault="00A4187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2DB2038D" w14:textId="77777777" w:rsidTr="5346C9A2">
        <w:trPr>
          <w:trHeight w:val="330"/>
        </w:trPr>
        <w:tc>
          <w:tcPr>
            <w:tcW w:w="4381" w:type="dxa"/>
            <w:shd w:val="clear" w:color="auto" w:fill="D9D9D9" w:themeFill="background1" w:themeFillShade="D9"/>
          </w:tcPr>
          <w:p w14:paraId="48F418F3" w14:textId="61FC8E8B"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Director of Clinical Quality</w:t>
            </w:r>
          </w:p>
        </w:tc>
        <w:tc>
          <w:tcPr>
            <w:tcW w:w="2880" w:type="dxa"/>
            <w:shd w:val="clear" w:color="auto" w:fill="FBE9D9"/>
          </w:tcPr>
          <w:p w14:paraId="576DF320" w14:textId="30F5581E"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PNM</w:t>
            </w:r>
          </w:p>
        </w:tc>
        <w:tc>
          <w:tcPr>
            <w:tcW w:w="3631" w:type="dxa"/>
            <w:shd w:val="clear" w:color="auto" w:fill="D4E1BA"/>
          </w:tcPr>
          <w:p w14:paraId="3014EC17" w14:textId="4F4246C5"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77466646" w14:textId="77777777" w:rsidTr="5346C9A2">
        <w:trPr>
          <w:trHeight w:val="330"/>
        </w:trPr>
        <w:tc>
          <w:tcPr>
            <w:tcW w:w="4381" w:type="dxa"/>
            <w:shd w:val="clear" w:color="auto" w:fill="D9D9D9" w:themeFill="background1" w:themeFillShade="D9"/>
          </w:tcPr>
          <w:p w14:paraId="4444F4A4" w14:textId="3CA1E588"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Chief Information Officer</w:t>
            </w:r>
          </w:p>
        </w:tc>
        <w:tc>
          <w:tcPr>
            <w:tcW w:w="2880" w:type="dxa"/>
            <w:shd w:val="clear" w:color="auto" w:fill="FBE9D9"/>
          </w:tcPr>
          <w:p w14:paraId="246A0F19" w14:textId="29EF76D0"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IT</w:t>
            </w:r>
          </w:p>
        </w:tc>
        <w:tc>
          <w:tcPr>
            <w:tcW w:w="3631" w:type="dxa"/>
            <w:shd w:val="clear" w:color="auto" w:fill="D4E1BA"/>
          </w:tcPr>
          <w:p w14:paraId="13D1EB8E" w14:textId="62ADCC52"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03E1DE18" w14:textId="77777777" w:rsidTr="5346C9A2">
        <w:trPr>
          <w:trHeight w:val="330"/>
        </w:trPr>
        <w:tc>
          <w:tcPr>
            <w:tcW w:w="4381" w:type="dxa"/>
            <w:shd w:val="clear" w:color="auto" w:fill="D9D9D9" w:themeFill="background1" w:themeFillShade="D9"/>
          </w:tcPr>
          <w:p w14:paraId="3FAFD0CC" w14:textId="40845FEC"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Senior Systems Architect</w:t>
            </w:r>
          </w:p>
        </w:tc>
        <w:tc>
          <w:tcPr>
            <w:tcW w:w="2880" w:type="dxa"/>
            <w:shd w:val="clear" w:color="auto" w:fill="FBE9D9"/>
          </w:tcPr>
          <w:p w14:paraId="56E9FFC5" w14:textId="3160BD6C"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IT</w:t>
            </w:r>
          </w:p>
        </w:tc>
        <w:tc>
          <w:tcPr>
            <w:tcW w:w="3631" w:type="dxa"/>
            <w:shd w:val="clear" w:color="auto" w:fill="D4E1BA"/>
          </w:tcPr>
          <w:p w14:paraId="6A06045A" w14:textId="674FA628"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15715E94" w14:textId="77777777" w:rsidTr="5346C9A2">
        <w:trPr>
          <w:trHeight w:val="345"/>
        </w:trPr>
        <w:tc>
          <w:tcPr>
            <w:tcW w:w="4381" w:type="dxa"/>
            <w:shd w:val="clear" w:color="auto" w:fill="D9D9D9" w:themeFill="background1" w:themeFillShade="D9"/>
          </w:tcPr>
          <w:p w14:paraId="53C35ADA" w14:textId="75A64922"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Customer Service Manager</w:t>
            </w:r>
          </w:p>
        </w:tc>
        <w:tc>
          <w:tcPr>
            <w:tcW w:w="2880" w:type="dxa"/>
            <w:shd w:val="clear" w:color="auto" w:fill="FBE9D9"/>
          </w:tcPr>
          <w:p w14:paraId="0881486C" w14:textId="0750A02E"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UM</w:t>
            </w:r>
          </w:p>
        </w:tc>
        <w:tc>
          <w:tcPr>
            <w:tcW w:w="3631" w:type="dxa"/>
            <w:shd w:val="clear" w:color="auto" w:fill="D4E1BA"/>
          </w:tcPr>
          <w:p w14:paraId="62C407F0" w14:textId="3B1DBDE2"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15%</w:t>
            </w:r>
          </w:p>
        </w:tc>
      </w:tr>
      <w:tr w:rsidR="007F41F9" w:rsidRPr="00510C08" w14:paraId="207E4442" w14:textId="77777777" w:rsidTr="5346C9A2">
        <w:trPr>
          <w:trHeight w:val="531"/>
        </w:trPr>
        <w:tc>
          <w:tcPr>
            <w:tcW w:w="4381" w:type="dxa"/>
            <w:shd w:val="clear" w:color="auto" w:fill="D9D9D9" w:themeFill="background1" w:themeFillShade="D9"/>
          </w:tcPr>
          <w:p w14:paraId="4BA3DBF5" w14:textId="7F0A5147"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Behavior Health Waiver and Clinical Quality Manager</w:t>
            </w:r>
          </w:p>
        </w:tc>
        <w:tc>
          <w:tcPr>
            <w:tcW w:w="2880" w:type="dxa"/>
            <w:shd w:val="clear" w:color="auto" w:fill="FBE9D9"/>
          </w:tcPr>
          <w:p w14:paraId="683A2E60" w14:textId="49DD0A40"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CQ</w:t>
            </w:r>
          </w:p>
        </w:tc>
        <w:tc>
          <w:tcPr>
            <w:tcW w:w="3631" w:type="dxa"/>
            <w:shd w:val="clear" w:color="auto" w:fill="D4E1BA"/>
          </w:tcPr>
          <w:p w14:paraId="1B121A0E" w14:textId="3FDF2406"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10%</w:t>
            </w:r>
          </w:p>
        </w:tc>
      </w:tr>
      <w:tr w:rsidR="007F41F9" w:rsidRPr="00510C08" w14:paraId="1A411560" w14:textId="77777777" w:rsidTr="5346C9A2">
        <w:trPr>
          <w:trHeight w:val="360"/>
        </w:trPr>
        <w:tc>
          <w:tcPr>
            <w:tcW w:w="4381" w:type="dxa"/>
            <w:shd w:val="clear" w:color="auto" w:fill="D9D9D9" w:themeFill="background1" w:themeFillShade="D9"/>
          </w:tcPr>
          <w:p w14:paraId="0451424F" w14:textId="6E75CDCC"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Applications and Systems Analyst</w:t>
            </w:r>
          </w:p>
        </w:tc>
        <w:tc>
          <w:tcPr>
            <w:tcW w:w="2880" w:type="dxa"/>
            <w:shd w:val="clear" w:color="auto" w:fill="FBE9D9"/>
          </w:tcPr>
          <w:p w14:paraId="3C697D35" w14:textId="38650039"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IT</w:t>
            </w:r>
          </w:p>
        </w:tc>
        <w:tc>
          <w:tcPr>
            <w:tcW w:w="3631" w:type="dxa"/>
            <w:shd w:val="clear" w:color="auto" w:fill="D4E1BA"/>
          </w:tcPr>
          <w:p w14:paraId="35F5300C" w14:textId="15C660F4"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21F44E70" w14:textId="77777777" w:rsidTr="5346C9A2">
        <w:trPr>
          <w:trHeight w:val="531"/>
        </w:trPr>
        <w:tc>
          <w:tcPr>
            <w:tcW w:w="4381" w:type="dxa"/>
            <w:shd w:val="clear" w:color="auto" w:fill="D9D9D9" w:themeFill="background1" w:themeFillShade="D9"/>
          </w:tcPr>
          <w:p w14:paraId="1E5CB247" w14:textId="768226BC"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Designated Behavioral Health Care Practitioner</w:t>
            </w:r>
          </w:p>
        </w:tc>
        <w:tc>
          <w:tcPr>
            <w:tcW w:w="2880" w:type="dxa"/>
            <w:shd w:val="clear" w:color="auto" w:fill="FBE9D9"/>
          </w:tcPr>
          <w:p w14:paraId="6530163F" w14:textId="7A15000A"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UM/PN</w:t>
            </w:r>
          </w:p>
        </w:tc>
        <w:tc>
          <w:tcPr>
            <w:tcW w:w="3631" w:type="dxa"/>
            <w:shd w:val="clear" w:color="auto" w:fill="D4E1BA"/>
          </w:tcPr>
          <w:p w14:paraId="00D26188" w14:textId="12AF88AE"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20%</w:t>
            </w:r>
          </w:p>
        </w:tc>
      </w:tr>
      <w:tr w:rsidR="007F41F9" w:rsidRPr="00510C08" w14:paraId="4EE2E3A4" w14:textId="77777777" w:rsidTr="5346C9A2">
        <w:trPr>
          <w:trHeight w:val="531"/>
        </w:trPr>
        <w:tc>
          <w:tcPr>
            <w:tcW w:w="4381" w:type="dxa"/>
            <w:shd w:val="clear" w:color="auto" w:fill="D9D9D9" w:themeFill="background1" w:themeFillShade="D9"/>
          </w:tcPr>
          <w:p w14:paraId="714EE172" w14:textId="731B373A" w:rsidR="007F41F9" w:rsidRPr="00510C08" w:rsidRDefault="007F41F9" w:rsidP="007F41F9">
            <w:pPr>
              <w:pStyle w:val="TableParagraph"/>
              <w:spacing w:before="42" w:line="240" w:lineRule="atLeast"/>
              <w:ind w:left="513" w:right="499"/>
              <w:rPr>
                <w:rFonts w:asciiTheme="minorHAnsi" w:hAnsiTheme="minorHAnsi" w:cstheme="minorHAnsi"/>
                <w:sz w:val="20"/>
              </w:rPr>
            </w:pPr>
            <w:r w:rsidRPr="00510C08">
              <w:rPr>
                <w:rFonts w:asciiTheme="minorHAnsi" w:hAnsiTheme="minorHAnsi" w:cstheme="minorHAnsi"/>
                <w:sz w:val="20"/>
              </w:rPr>
              <w:t>Chief Compliance and Administrative Officer</w:t>
            </w:r>
          </w:p>
        </w:tc>
        <w:tc>
          <w:tcPr>
            <w:tcW w:w="2880" w:type="dxa"/>
            <w:shd w:val="clear" w:color="auto" w:fill="FBE9D9"/>
          </w:tcPr>
          <w:p w14:paraId="7A2BCCB2" w14:textId="762298DD" w:rsidR="007F41F9" w:rsidRPr="00510C08" w:rsidRDefault="007F41F9" w:rsidP="007F41F9">
            <w:pPr>
              <w:pStyle w:val="TableParagraph"/>
              <w:spacing w:before="1"/>
              <w:ind w:left="811" w:right="798"/>
              <w:jc w:val="center"/>
              <w:rPr>
                <w:rFonts w:asciiTheme="minorHAnsi" w:hAnsiTheme="minorHAnsi" w:cstheme="minorHAnsi"/>
                <w:sz w:val="20"/>
              </w:rPr>
            </w:pPr>
            <w:r w:rsidRPr="00510C08">
              <w:rPr>
                <w:rFonts w:asciiTheme="minorHAnsi" w:hAnsiTheme="minorHAnsi" w:cstheme="minorHAnsi"/>
                <w:sz w:val="20"/>
              </w:rPr>
              <w:t>Com/Ops</w:t>
            </w:r>
          </w:p>
        </w:tc>
        <w:tc>
          <w:tcPr>
            <w:tcW w:w="3631" w:type="dxa"/>
            <w:shd w:val="clear" w:color="auto" w:fill="D4E1BA"/>
          </w:tcPr>
          <w:p w14:paraId="7D58B349" w14:textId="284F4C99" w:rsidR="007F41F9" w:rsidRPr="00510C08" w:rsidRDefault="007F41F9" w:rsidP="007F41F9">
            <w:pPr>
              <w:pStyle w:val="TableParagraph"/>
              <w:spacing w:before="1"/>
              <w:ind w:left="744" w:right="727"/>
              <w:jc w:val="center"/>
              <w:rPr>
                <w:rFonts w:asciiTheme="minorHAnsi" w:hAnsiTheme="minorHAnsi" w:cstheme="minorHAnsi"/>
                <w:sz w:val="20"/>
              </w:rPr>
            </w:pPr>
            <w:r w:rsidRPr="00510C08">
              <w:rPr>
                <w:rFonts w:asciiTheme="minorHAnsi" w:hAnsiTheme="minorHAnsi" w:cstheme="minorHAnsi"/>
                <w:sz w:val="20"/>
              </w:rPr>
              <w:t>15%</w:t>
            </w:r>
          </w:p>
        </w:tc>
      </w:tr>
    </w:tbl>
    <w:p w14:paraId="2B4EE7C7" w14:textId="77777777" w:rsidR="001C4DC9" w:rsidRPr="00510C08" w:rsidRDefault="001C4DC9" w:rsidP="001C4DC9">
      <w:pPr>
        <w:rPr>
          <w:rFonts w:asciiTheme="minorHAnsi" w:hAnsiTheme="minorHAnsi" w:cstheme="minorHAnsi"/>
        </w:rPr>
      </w:pPr>
    </w:p>
    <w:p w14:paraId="2275D4A4" w14:textId="77777777" w:rsidR="005959CE" w:rsidRPr="00510C08" w:rsidRDefault="00A41879">
      <w:pPr>
        <w:spacing w:before="64"/>
        <w:ind w:left="200"/>
        <w:rPr>
          <w:rFonts w:asciiTheme="minorHAnsi" w:hAnsiTheme="minorHAnsi" w:cstheme="minorHAnsi"/>
          <w:sz w:val="18"/>
        </w:rPr>
      </w:pPr>
      <w:r w:rsidRPr="00510C08">
        <w:rPr>
          <w:rFonts w:asciiTheme="minorHAnsi" w:hAnsiTheme="minorHAnsi" w:cstheme="minorHAnsi"/>
          <w:b/>
          <w:sz w:val="18"/>
        </w:rPr>
        <w:t xml:space="preserve">QAPI </w:t>
      </w:r>
      <w:r w:rsidRPr="00510C08">
        <w:rPr>
          <w:rFonts w:asciiTheme="minorHAnsi" w:hAnsiTheme="minorHAnsi" w:cstheme="minorHAnsi"/>
          <w:sz w:val="18"/>
        </w:rPr>
        <w:t>= Quality Assurance and Performance Improvement</w:t>
      </w:r>
    </w:p>
    <w:p w14:paraId="2275D4A5" w14:textId="77777777" w:rsidR="005959CE" w:rsidRPr="00510C08" w:rsidRDefault="00A41879">
      <w:pPr>
        <w:spacing w:before="1" w:line="219" w:lineRule="exact"/>
        <w:ind w:left="200"/>
        <w:rPr>
          <w:rFonts w:asciiTheme="minorHAnsi" w:hAnsiTheme="minorHAnsi" w:cstheme="minorHAnsi"/>
          <w:sz w:val="18"/>
        </w:rPr>
      </w:pPr>
      <w:r w:rsidRPr="00510C08">
        <w:rPr>
          <w:rFonts w:asciiTheme="minorHAnsi" w:hAnsiTheme="minorHAnsi" w:cstheme="minorHAnsi"/>
          <w:b/>
          <w:sz w:val="18"/>
        </w:rPr>
        <w:t xml:space="preserve">PNM </w:t>
      </w:r>
      <w:r w:rsidRPr="00510C08">
        <w:rPr>
          <w:rFonts w:asciiTheme="minorHAnsi" w:hAnsiTheme="minorHAnsi" w:cstheme="minorHAnsi"/>
          <w:sz w:val="18"/>
        </w:rPr>
        <w:t>= Provider Network Management</w:t>
      </w:r>
    </w:p>
    <w:p w14:paraId="49C455FF" w14:textId="77777777" w:rsidR="001C4DC9" w:rsidRPr="00510C08" w:rsidRDefault="00A41879">
      <w:pPr>
        <w:ind w:left="200" w:right="8864"/>
        <w:rPr>
          <w:rFonts w:asciiTheme="minorHAnsi" w:hAnsiTheme="minorHAnsi" w:cstheme="minorHAnsi"/>
          <w:sz w:val="18"/>
        </w:rPr>
      </w:pPr>
      <w:r w:rsidRPr="00510C08">
        <w:rPr>
          <w:rFonts w:asciiTheme="minorHAnsi" w:hAnsiTheme="minorHAnsi" w:cstheme="minorHAnsi"/>
          <w:b/>
          <w:sz w:val="18"/>
        </w:rPr>
        <w:t xml:space="preserve">UM </w:t>
      </w:r>
      <w:r w:rsidRPr="00510C08">
        <w:rPr>
          <w:rFonts w:asciiTheme="minorHAnsi" w:hAnsiTheme="minorHAnsi" w:cstheme="minorHAnsi"/>
          <w:sz w:val="18"/>
        </w:rPr>
        <w:t xml:space="preserve">= Utilization Management </w:t>
      </w:r>
    </w:p>
    <w:p w14:paraId="5A7AC0EA" w14:textId="77777777" w:rsidR="001C4DC9" w:rsidRPr="00510C08" w:rsidRDefault="00A41879">
      <w:pPr>
        <w:ind w:left="200" w:right="8864"/>
        <w:rPr>
          <w:rFonts w:asciiTheme="minorHAnsi" w:hAnsiTheme="minorHAnsi" w:cstheme="minorHAnsi"/>
          <w:sz w:val="18"/>
        </w:rPr>
      </w:pPr>
      <w:r w:rsidRPr="00510C08">
        <w:rPr>
          <w:rFonts w:asciiTheme="minorHAnsi" w:hAnsiTheme="minorHAnsi" w:cstheme="minorHAnsi"/>
          <w:b/>
          <w:sz w:val="18"/>
        </w:rPr>
        <w:t xml:space="preserve">IT </w:t>
      </w:r>
      <w:r w:rsidRPr="00510C08">
        <w:rPr>
          <w:rFonts w:asciiTheme="minorHAnsi" w:hAnsiTheme="minorHAnsi" w:cstheme="minorHAnsi"/>
          <w:sz w:val="18"/>
        </w:rPr>
        <w:t xml:space="preserve">= Information Technology </w:t>
      </w:r>
    </w:p>
    <w:p w14:paraId="2275D4A6" w14:textId="0C23F500" w:rsidR="005959CE" w:rsidRPr="00510C08" w:rsidRDefault="00A41879">
      <w:pPr>
        <w:ind w:left="200" w:right="8864"/>
        <w:rPr>
          <w:rFonts w:asciiTheme="minorHAnsi" w:hAnsiTheme="minorHAnsi" w:cstheme="minorHAnsi"/>
          <w:sz w:val="18"/>
        </w:rPr>
      </w:pPr>
      <w:r w:rsidRPr="00510C08">
        <w:rPr>
          <w:rFonts w:asciiTheme="minorHAnsi" w:hAnsiTheme="minorHAnsi" w:cstheme="minorHAnsi"/>
          <w:b/>
          <w:sz w:val="18"/>
        </w:rPr>
        <w:t>CQ</w:t>
      </w:r>
      <w:r w:rsidRPr="00510C08">
        <w:rPr>
          <w:rFonts w:asciiTheme="minorHAnsi" w:hAnsiTheme="minorHAnsi" w:cstheme="minorHAnsi"/>
          <w:sz w:val="18"/>
        </w:rPr>
        <w:t>= Clinical Quality</w:t>
      </w:r>
    </w:p>
    <w:p w14:paraId="2275D4A7" w14:textId="77777777" w:rsidR="005959CE" w:rsidRPr="00510C08" w:rsidRDefault="005959CE">
      <w:pPr>
        <w:pStyle w:val="BodyText"/>
        <w:spacing w:before="11"/>
        <w:rPr>
          <w:rFonts w:asciiTheme="minorHAnsi" w:hAnsiTheme="minorHAnsi" w:cstheme="minorHAnsi"/>
          <w:sz w:val="21"/>
        </w:rPr>
      </w:pPr>
    </w:p>
    <w:p w14:paraId="2275D4A8" w14:textId="6B282C42" w:rsidR="005959CE" w:rsidRPr="00510C08" w:rsidRDefault="00A41879">
      <w:pPr>
        <w:pStyle w:val="BodyText"/>
        <w:ind w:left="200" w:right="656"/>
        <w:rPr>
          <w:rFonts w:asciiTheme="minorHAnsi" w:hAnsiTheme="minorHAnsi" w:cstheme="minorHAnsi"/>
        </w:rPr>
      </w:pPr>
      <w:r w:rsidRPr="00510C08">
        <w:rPr>
          <w:rFonts w:asciiTheme="minorHAnsi" w:hAnsiTheme="minorHAnsi" w:cstheme="minorHAnsi"/>
        </w:rPr>
        <w:t xml:space="preserve">SWMBH will have appropriate staff to complete QAPI functions as defined in this plan. In addition to having adequate staff, the QAPI Department will have the relevant technology and access to complete the assigned tasks and legal obligations as a managed benefits administrator for </w:t>
      </w:r>
      <w:r w:rsidR="00D50257" w:rsidRPr="00510C08">
        <w:rPr>
          <w:rFonts w:asciiTheme="minorHAnsi" w:hAnsiTheme="minorHAnsi" w:cstheme="minorHAnsi"/>
        </w:rPr>
        <w:t>various</w:t>
      </w:r>
      <w:r w:rsidRPr="00510C08">
        <w:rPr>
          <w:rFonts w:asciiTheme="minorHAnsi" w:hAnsiTheme="minorHAnsi" w:cstheme="minorHAnsi"/>
        </w:rPr>
        <w:t xml:space="preserve"> business lines. These business lines include Medicaid, Healthy Michigan Plan, MIChild, Autism Waiver, MI Health Link (MHL) &amp; Duals, SUD Block Grant, PA 2 funds, and additional grant funding. To complete these functions, needed resources include but are not limited to:</w:t>
      </w:r>
    </w:p>
    <w:p w14:paraId="2275D4A9" w14:textId="77777777" w:rsidR="005959CE" w:rsidRPr="00510C08" w:rsidRDefault="005959CE">
      <w:pPr>
        <w:pStyle w:val="BodyText"/>
        <w:spacing w:before="11"/>
        <w:rPr>
          <w:rFonts w:asciiTheme="minorHAnsi" w:hAnsiTheme="minorHAnsi" w:cstheme="minorHAnsi"/>
          <w:sz w:val="21"/>
        </w:rPr>
      </w:pPr>
    </w:p>
    <w:p w14:paraId="2275D4AA" w14:textId="77777777" w:rsidR="005959CE" w:rsidRPr="00510C08" w:rsidRDefault="00A41879" w:rsidP="009C0B94">
      <w:pPr>
        <w:pStyle w:val="ListParagraph"/>
        <w:numPr>
          <w:ilvl w:val="1"/>
          <w:numId w:val="51"/>
        </w:numPr>
        <w:tabs>
          <w:tab w:val="left" w:pos="920"/>
          <w:tab w:val="left" w:pos="921"/>
        </w:tabs>
        <w:spacing w:before="1"/>
        <w:rPr>
          <w:rFonts w:asciiTheme="minorHAnsi" w:hAnsiTheme="minorHAnsi" w:cstheme="minorHAnsi"/>
        </w:rPr>
      </w:pPr>
      <w:r w:rsidRPr="00510C08">
        <w:rPr>
          <w:rFonts w:asciiTheme="minorHAnsi" w:hAnsiTheme="minorHAnsi" w:cstheme="minorHAnsi"/>
        </w:rPr>
        <w:t>Access to regional</w:t>
      </w:r>
      <w:r w:rsidRPr="00510C08">
        <w:rPr>
          <w:rFonts w:asciiTheme="minorHAnsi" w:hAnsiTheme="minorHAnsi" w:cstheme="minorHAnsi"/>
          <w:spacing w:val="-6"/>
        </w:rPr>
        <w:t xml:space="preserve"> </w:t>
      </w:r>
      <w:r w:rsidRPr="00510C08">
        <w:rPr>
          <w:rFonts w:asciiTheme="minorHAnsi" w:hAnsiTheme="minorHAnsi" w:cstheme="minorHAnsi"/>
        </w:rPr>
        <w:t>data</w:t>
      </w:r>
    </w:p>
    <w:p w14:paraId="2275D4AB" w14:textId="5B109D89" w:rsidR="005959CE" w:rsidRPr="00510C08" w:rsidRDefault="00A41879" w:rsidP="009C0B94">
      <w:pPr>
        <w:pStyle w:val="ListParagraph"/>
        <w:numPr>
          <w:ilvl w:val="1"/>
          <w:numId w:val="51"/>
        </w:numPr>
        <w:tabs>
          <w:tab w:val="left" w:pos="920"/>
          <w:tab w:val="left" w:pos="921"/>
        </w:tabs>
        <w:rPr>
          <w:rFonts w:asciiTheme="minorHAnsi" w:hAnsiTheme="minorHAnsi" w:cstheme="minorHAnsi"/>
        </w:rPr>
      </w:pPr>
      <w:r w:rsidRPr="00510C08">
        <w:rPr>
          <w:rFonts w:asciiTheme="minorHAnsi" w:hAnsiTheme="minorHAnsi" w:cstheme="minorHAnsi"/>
        </w:rPr>
        <w:t xml:space="preserve">Software and tools to analyze data and determine statistical </w:t>
      </w:r>
      <w:r w:rsidR="00A110EB" w:rsidRPr="00510C08">
        <w:rPr>
          <w:rFonts w:asciiTheme="minorHAnsi" w:hAnsiTheme="minorHAnsi" w:cstheme="minorHAnsi"/>
        </w:rPr>
        <w:t>relationships</w:t>
      </w:r>
    </w:p>
    <w:p w14:paraId="2275D4AC" w14:textId="77777777" w:rsidR="005959CE" w:rsidRPr="00510C08" w:rsidRDefault="005959CE">
      <w:pPr>
        <w:pStyle w:val="BodyText"/>
        <w:spacing w:before="1"/>
        <w:rPr>
          <w:rFonts w:asciiTheme="minorHAnsi" w:hAnsiTheme="minorHAnsi" w:cstheme="minorHAnsi"/>
        </w:rPr>
      </w:pPr>
    </w:p>
    <w:p w14:paraId="2275D4AD" w14:textId="6189DEBD" w:rsidR="005959CE" w:rsidRPr="00510C08" w:rsidRDefault="00A41879">
      <w:pPr>
        <w:pStyle w:val="BodyText"/>
        <w:ind w:left="200" w:right="543"/>
        <w:rPr>
          <w:rFonts w:asciiTheme="minorHAnsi" w:hAnsiTheme="minorHAnsi" w:cstheme="minorHAnsi"/>
        </w:rPr>
      </w:pPr>
      <w:r w:rsidRPr="00510C08">
        <w:rPr>
          <w:rFonts w:asciiTheme="minorHAnsi" w:hAnsiTheme="minorHAnsi" w:cstheme="minorHAnsi"/>
        </w:rPr>
        <w:t xml:space="preserve">The QAPI Department is responsible for collecting measurements reported to the state and </w:t>
      </w:r>
      <w:r w:rsidR="00D76ABF" w:rsidRPr="00510C08">
        <w:rPr>
          <w:rFonts w:asciiTheme="minorHAnsi" w:hAnsiTheme="minorHAnsi" w:cstheme="minorHAnsi"/>
        </w:rPr>
        <w:t>improving and meeting</w:t>
      </w:r>
      <w:r w:rsidRPr="00510C08">
        <w:rPr>
          <w:rFonts w:asciiTheme="minorHAnsi" w:hAnsiTheme="minorHAnsi" w:cstheme="minorHAnsi"/>
        </w:rPr>
        <w:t xml:space="preserve"> </w:t>
      </w:r>
      <w:r w:rsidR="0002753A" w:rsidRPr="00510C08">
        <w:rPr>
          <w:rFonts w:asciiTheme="minorHAnsi" w:hAnsiTheme="minorHAnsi" w:cstheme="minorHAnsi"/>
        </w:rPr>
        <w:t xml:space="preserve">SWMBH's </w:t>
      </w:r>
      <w:r w:rsidRPr="00510C08">
        <w:rPr>
          <w:rFonts w:asciiTheme="minorHAnsi" w:hAnsiTheme="minorHAnsi" w:cstheme="minorHAnsi"/>
        </w:rPr>
        <w:t>mission. In continuing the development of a systematic improvement system and culture, th</w:t>
      </w:r>
      <w:r w:rsidR="004C6119" w:rsidRPr="00510C08">
        <w:rPr>
          <w:rFonts w:asciiTheme="minorHAnsi" w:hAnsiTheme="minorHAnsi" w:cstheme="minorHAnsi"/>
        </w:rPr>
        <w:t>is program's goal</w:t>
      </w:r>
      <w:r w:rsidRPr="00510C08">
        <w:rPr>
          <w:rFonts w:asciiTheme="minorHAnsi" w:hAnsiTheme="minorHAnsi" w:cstheme="minorHAnsi"/>
        </w:rPr>
        <w:t xml:space="preserve"> and plan is to identify any needs the organization may have in the future so that performance improvement is effective, efficient, and meaningful. </w:t>
      </w:r>
      <w:r w:rsidR="004501A9" w:rsidRPr="00510C08">
        <w:rPr>
          <w:rFonts w:asciiTheme="minorHAnsi" w:hAnsiTheme="minorHAnsi" w:cstheme="minorHAnsi"/>
        </w:rPr>
        <w:t xml:space="preserve">In addition, the </w:t>
      </w:r>
      <w:r w:rsidRPr="00510C08">
        <w:rPr>
          <w:rFonts w:asciiTheme="minorHAnsi" w:hAnsiTheme="minorHAnsi" w:cstheme="minorHAnsi"/>
        </w:rPr>
        <w:t>QAPI Department monitors and evaluates the overall effectiveness of the QAPIP, assesses its outcomes, provides periodic reporting on the Program, including the reporting of Performance Improvement Projects (PIPs), and maintains and manages the Quality Management Committee (QMC) and MI Health Link QM Committees.</w:t>
      </w:r>
    </w:p>
    <w:p w14:paraId="2275D4AE" w14:textId="77777777" w:rsidR="005959CE" w:rsidRPr="00510C08" w:rsidRDefault="005959CE">
      <w:pPr>
        <w:pStyle w:val="BodyText"/>
        <w:spacing w:before="12"/>
        <w:rPr>
          <w:rFonts w:asciiTheme="minorHAnsi" w:hAnsiTheme="minorHAnsi" w:cstheme="minorHAnsi"/>
          <w:sz w:val="21"/>
        </w:rPr>
      </w:pPr>
    </w:p>
    <w:p w14:paraId="2275D4AF" w14:textId="089B8B5E" w:rsidR="005959CE" w:rsidRPr="00510C08" w:rsidRDefault="00A41879">
      <w:pPr>
        <w:pStyle w:val="BodyText"/>
        <w:ind w:left="200" w:right="482"/>
        <w:rPr>
          <w:rFonts w:asciiTheme="minorHAnsi" w:hAnsiTheme="minorHAnsi" w:cstheme="minorHAnsi"/>
        </w:rPr>
      </w:pPr>
      <w:r w:rsidRPr="00510C08">
        <w:rPr>
          <w:rFonts w:asciiTheme="minorHAnsi" w:hAnsiTheme="minorHAnsi" w:cstheme="minorHAnsi"/>
        </w:rPr>
        <w:t xml:space="preserve">The QAPI Department collaborates with the Quality Management Committee (QMC) and the SWMBH Board </w:t>
      </w:r>
      <w:r w:rsidR="00642D18" w:rsidRPr="00510C08">
        <w:rPr>
          <w:rFonts w:asciiTheme="minorHAnsi" w:hAnsiTheme="minorHAnsi" w:cstheme="minorHAnsi"/>
        </w:rPr>
        <w:t>to develop</w:t>
      </w:r>
      <w:r w:rsidRPr="00510C08">
        <w:rPr>
          <w:rFonts w:asciiTheme="minorHAnsi" w:hAnsiTheme="minorHAnsi" w:cstheme="minorHAnsi"/>
        </w:rPr>
        <w:t xml:space="preserve"> an annual QAPI plan. </w:t>
      </w:r>
      <w:r w:rsidR="004501A9" w:rsidRPr="00510C08">
        <w:rPr>
          <w:rFonts w:asciiTheme="minorHAnsi" w:hAnsiTheme="minorHAnsi" w:cstheme="minorHAnsi"/>
        </w:rPr>
        <w:t xml:space="preserve">The </w:t>
      </w:r>
      <w:r w:rsidRPr="00510C08">
        <w:rPr>
          <w:rFonts w:asciiTheme="minorHAnsi" w:hAnsiTheme="minorHAnsi" w:cstheme="minorHAnsi"/>
        </w:rPr>
        <w:t>QAPI Department also works with other functional areas and external organizations/</w:t>
      </w:r>
      <w:r w:rsidR="00642D18" w:rsidRPr="00510C08">
        <w:rPr>
          <w:rFonts w:asciiTheme="minorHAnsi" w:hAnsiTheme="minorHAnsi" w:cstheme="minorHAnsi"/>
        </w:rPr>
        <w:t xml:space="preserve">vendors </w:t>
      </w:r>
      <w:r w:rsidRPr="00510C08">
        <w:rPr>
          <w:rFonts w:asciiTheme="minorHAnsi" w:hAnsiTheme="minorHAnsi" w:cstheme="minorHAnsi"/>
        </w:rPr>
        <w:t>like Streamline Solutions and the Health Service Advisory Group (HSAG) to review data collection procedures. These relationships are communicated with the EO and the SWMBH Board as needed. Other roles include:</w:t>
      </w:r>
    </w:p>
    <w:p w14:paraId="2275D4B0" w14:textId="77777777" w:rsidR="005959CE" w:rsidRPr="00510C08" w:rsidRDefault="005959CE">
      <w:pPr>
        <w:pStyle w:val="BodyText"/>
        <w:spacing w:before="2"/>
        <w:rPr>
          <w:rFonts w:asciiTheme="minorHAnsi" w:hAnsiTheme="minorHAnsi" w:cstheme="minorHAnsi"/>
        </w:rPr>
      </w:pPr>
    </w:p>
    <w:p w14:paraId="2275D4B1" w14:textId="77777777" w:rsidR="005959CE" w:rsidRPr="00510C08" w:rsidRDefault="00A41879" w:rsidP="009C0B94">
      <w:pPr>
        <w:pStyle w:val="ListParagraph"/>
        <w:numPr>
          <w:ilvl w:val="1"/>
          <w:numId w:val="51"/>
        </w:numPr>
        <w:tabs>
          <w:tab w:val="left" w:pos="920"/>
          <w:tab w:val="left" w:pos="921"/>
        </w:tabs>
        <w:spacing w:line="279" w:lineRule="exact"/>
        <w:rPr>
          <w:rFonts w:asciiTheme="minorHAnsi" w:hAnsiTheme="minorHAnsi" w:cstheme="minorHAnsi"/>
        </w:rPr>
      </w:pPr>
      <w:r w:rsidRPr="00510C08">
        <w:rPr>
          <w:rFonts w:asciiTheme="minorHAnsi" w:hAnsiTheme="minorHAnsi" w:cstheme="minorHAnsi"/>
        </w:rPr>
        <w:t>Reviewing and submitting data to the</w:t>
      </w:r>
      <w:r w:rsidRPr="00510C08">
        <w:rPr>
          <w:rFonts w:asciiTheme="minorHAnsi" w:hAnsiTheme="minorHAnsi" w:cstheme="minorHAnsi"/>
          <w:spacing w:val="-8"/>
        </w:rPr>
        <w:t xml:space="preserve"> </w:t>
      </w:r>
      <w:r w:rsidRPr="00510C08">
        <w:rPr>
          <w:rFonts w:asciiTheme="minorHAnsi" w:hAnsiTheme="minorHAnsi" w:cstheme="minorHAnsi"/>
        </w:rPr>
        <w:t>state</w:t>
      </w:r>
    </w:p>
    <w:p w14:paraId="2275D4B2" w14:textId="77777777" w:rsidR="005959CE" w:rsidRPr="00510C08" w:rsidRDefault="00A41879" w:rsidP="009C0B94">
      <w:pPr>
        <w:pStyle w:val="ListParagraph"/>
        <w:numPr>
          <w:ilvl w:val="1"/>
          <w:numId w:val="51"/>
        </w:numPr>
        <w:tabs>
          <w:tab w:val="left" w:pos="920"/>
          <w:tab w:val="left" w:pos="921"/>
        </w:tabs>
        <w:spacing w:line="279" w:lineRule="exact"/>
        <w:rPr>
          <w:rFonts w:asciiTheme="minorHAnsi" w:hAnsiTheme="minorHAnsi" w:cstheme="minorHAnsi"/>
        </w:rPr>
      </w:pPr>
      <w:r w:rsidRPr="00510C08">
        <w:rPr>
          <w:rFonts w:asciiTheme="minorHAnsi" w:hAnsiTheme="minorHAnsi" w:cstheme="minorHAnsi"/>
        </w:rPr>
        <w:t>Creating and maintaining QAPI policies, plans, evaluations, and</w:t>
      </w:r>
      <w:r w:rsidRPr="00510C08">
        <w:rPr>
          <w:rFonts w:asciiTheme="minorHAnsi" w:hAnsiTheme="minorHAnsi" w:cstheme="minorHAnsi"/>
          <w:spacing w:val="-8"/>
        </w:rPr>
        <w:t xml:space="preserve"> </w:t>
      </w:r>
      <w:r w:rsidRPr="00510C08">
        <w:rPr>
          <w:rFonts w:asciiTheme="minorHAnsi" w:hAnsiTheme="minorHAnsi" w:cstheme="minorHAnsi"/>
        </w:rPr>
        <w:t>reports</w:t>
      </w:r>
    </w:p>
    <w:p w14:paraId="2275D4B3" w14:textId="77777777" w:rsidR="005959CE" w:rsidRPr="00510C08" w:rsidRDefault="00A41879" w:rsidP="009C0B94">
      <w:pPr>
        <w:pStyle w:val="ListParagraph"/>
        <w:numPr>
          <w:ilvl w:val="1"/>
          <w:numId w:val="51"/>
        </w:numPr>
        <w:tabs>
          <w:tab w:val="left" w:pos="920"/>
          <w:tab w:val="left" w:pos="921"/>
        </w:tabs>
        <w:spacing w:before="1"/>
        <w:rPr>
          <w:rFonts w:asciiTheme="minorHAnsi" w:hAnsiTheme="minorHAnsi" w:cstheme="minorHAnsi"/>
        </w:rPr>
      </w:pPr>
      <w:r w:rsidRPr="00510C08">
        <w:rPr>
          <w:rFonts w:asciiTheme="minorHAnsi" w:hAnsiTheme="minorHAnsi" w:cstheme="minorHAnsi"/>
        </w:rPr>
        <w:t>Implementation of regional projects and monitoring of reporting</w:t>
      </w:r>
      <w:r w:rsidRPr="00510C08">
        <w:rPr>
          <w:rFonts w:asciiTheme="minorHAnsi" w:hAnsiTheme="minorHAnsi" w:cstheme="minorHAnsi"/>
          <w:spacing w:val="-16"/>
        </w:rPr>
        <w:t xml:space="preserve"> </w:t>
      </w:r>
      <w:r w:rsidRPr="00510C08">
        <w:rPr>
          <w:rFonts w:asciiTheme="minorHAnsi" w:hAnsiTheme="minorHAnsi" w:cstheme="minorHAnsi"/>
        </w:rPr>
        <w:t>requirements</w:t>
      </w:r>
    </w:p>
    <w:p w14:paraId="2275D4B4" w14:textId="77777777" w:rsidR="005959CE" w:rsidRPr="00510C08" w:rsidRDefault="00A41879" w:rsidP="009C0B94">
      <w:pPr>
        <w:pStyle w:val="ListParagraph"/>
        <w:numPr>
          <w:ilvl w:val="1"/>
          <w:numId w:val="51"/>
        </w:numPr>
        <w:tabs>
          <w:tab w:val="left" w:pos="920"/>
          <w:tab w:val="left" w:pos="921"/>
        </w:tabs>
        <w:rPr>
          <w:rFonts w:asciiTheme="minorHAnsi" w:hAnsiTheme="minorHAnsi" w:cstheme="minorHAnsi"/>
        </w:rPr>
      </w:pPr>
      <w:r w:rsidRPr="00510C08">
        <w:rPr>
          <w:rFonts w:asciiTheme="minorHAnsi" w:hAnsiTheme="minorHAnsi" w:cstheme="minorHAnsi"/>
        </w:rPr>
        <w:t>Assisting in the development of Strategic Plans and Tactical</w:t>
      </w:r>
      <w:r w:rsidRPr="00510C08">
        <w:rPr>
          <w:rFonts w:asciiTheme="minorHAnsi" w:hAnsiTheme="minorHAnsi" w:cstheme="minorHAnsi"/>
          <w:spacing w:val="-10"/>
        </w:rPr>
        <w:t xml:space="preserve"> </w:t>
      </w:r>
      <w:r w:rsidRPr="00510C08">
        <w:rPr>
          <w:rFonts w:asciiTheme="minorHAnsi" w:hAnsiTheme="minorHAnsi" w:cstheme="minorHAnsi"/>
        </w:rPr>
        <w:t>Objectives</w:t>
      </w:r>
    </w:p>
    <w:p w14:paraId="2275D4B5" w14:textId="23E7CAE0" w:rsidR="005959CE" w:rsidRPr="00510C08" w:rsidRDefault="39CCECBE" w:rsidP="009C0B94">
      <w:pPr>
        <w:pStyle w:val="ListParagraph"/>
        <w:numPr>
          <w:ilvl w:val="1"/>
          <w:numId w:val="51"/>
        </w:numPr>
        <w:tabs>
          <w:tab w:val="left" w:pos="920"/>
          <w:tab w:val="left" w:pos="921"/>
        </w:tabs>
        <w:spacing w:before="1" w:line="279" w:lineRule="exact"/>
        <w:rPr>
          <w:rFonts w:asciiTheme="minorHAnsi" w:hAnsiTheme="minorHAnsi" w:cstheme="minorHAnsi"/>
        </w:rPr>
      </w:pPr>
      <w:r w:rsidRPr="00510C08">
        <w:rPr>
          <w:rFonts w:asciiTheme="minorHAnsi" w:hAnsiTheme="minorHAnsi" w:cstheme="minorHAnsi"/>
        </w:rPr>
        <w:t>Leads the</w:t>
      </w:r>
      <w:r w:rsidR="00B25947" w:rsidRPr="00510C08">
        <w:rPr>
          <w:rFonts w:asciiTheme="minorHAnsi" w:hAnsiTheme="minorHAnsi" w:cstheme="minorHAnsi"/>
        </w:rPr>
        <w:t xml:space="preserve"> </w:t>
      </w:r>
      <w:r w:rsidR="00A41879" w:rsidRPr="00510C08">
        <w:rPr>
          <w:rFonts w:asciiTheme="minorHAnsi" w:hAnsiTheme="minorHAnsi" w:cstheme="minorHAnsi"/>
        </w:rPr>
        <w:t>development of the Boards Ends Metrics and other Key Performance</w:t>
      </w:r>
      <w:r w:rsidR="00A41879" w:rsidRPr="00510C08">
        <w:rPr>
          <w:rFonts w:asciiTheme="minorHAnsi" w:hAnsiTheme="minorHAnsi" w:cstheme="minorHAnsi"/>
          <w:spacing w:val="-13"/>
        </w:rPr>
        <w:t xml:space="preserve"> </w:t>
      </w:r>
      <w:r w:rsidR="00A41879" w:rsidRPr="00510C08">
        <w:rPr>
          <w:rFonts w:asciiTheme="minorHAnsi" w:hAnsiTheme="minorHAnsi" w:cstheme="minorHAnsi"/>
        </w:rPr>
        <w:t>Indicators</w:t>
      </w:r>
    </w:p>
    <w:p w14:paraId="2275D4B6" w14:textId="27787F24" w:rsidR="005959CE" w:rsidRPr="00510C08" w:rsidRDefault="00A41879" w:rsidP="009C0B94">
      <w:pPr>
        <w:pStyle w:val="ListParagraph"/>
        <w:numPr>
          <w:ilvl w:val="1"/>
          <w:numId w:val="51"/>
        </w:numPr>
        <w:tabs>
          <w:tab w:val="left" w:pos="920"/>
          <w:tab w:val="left" w:pos="921"/>
        </w:tabs>
        <w:spacing w:line="279" w:lineRule="exact"/>
        <w:rPr>
          <w:rFonts w:asciiTheme="minorHAnsi" w:hAnsiTheme="minorHAnsi" w:cstheme="minorHAnsi"/>
        </w:rPr>
      </w:pPr>
      <w:r w:rsidRPr="00510C08">
        <w:rPr>
          <w:rFonts w:asciiTheme="minorHAnsi" w:hAnsiTheme="minorHAnsi" w:cstheme="minorHAnsi"/>
        </w:rPr>
        <w:t>Communications and reporting to our Integrated Care</w:t>
      </w:r>
      <w:r w:rsidRPr="00510C08">
        <w:rPr>
          <w:rFonts w:asciiTheme="minorHAnsi" w:hAnsiTheme="minorHAnsi" w:cstheme="minorHAnsi"/>
          <w:spacing w:val="-8"/>
        </w:rPr>
        <w:t xml:space="preserve"> </w:t>
      </w:r>
      <w:r w:rsidRPr="00510C08">
        <w:rPr>
          <w:rFonts w:asciiTheme="minorHAnsi" w:hAnsiTheme="minorHAnsi" w:cstheme="minorHAnsi"/>
        </w:rPr>
        <w:t>Organizations (ICOs)</w:t>
      </w:r>
    </w:p>
    <w:p w14:paraId="6F26A9F3" w14:textId="57D6C366" w:rsidR="003A5D77" w:rsidRPr="00510C08" w:rsidRDefault="00A41879" w:rsidP="009C0B94">
      <w:pPr>
        <w:pStyle w:val="ListParagraph"/>
        <w:numPr>
          <w:ilvl w:val="1"/>
          <w:numId w:val="51"/>
        </w:numPr>
        <w:tabs>
          <w:tab w:val="left" w:pos="920"/>
          <w:tab w:val="left" w:pos="921"/>
        </w:tabs>
        <w:rPr>
          <w:rFonts w:asciiTheme="minorHAnsi" w:hAnsiTheme="minorHAnsi" w:cstheme="minorHAnsi"/>
        </w:rPr>
      </w:pPr>
      <w:r w:rsidRPr="00510C08">
        <w:rPr>
          <w:rFonts w:asciiTheme="minorHAnsi" w:hAnsiTheme="minorHAnsi" w:cstheme="minorHAnsi"/>
        </w:rPr>
        <w:lastRenderedPageBreak/>
        <w:t>Analysis of reports and data to determine trends and recommendations for process</w:t>
      </w:r>
      <w:r w:rsidRPr="00510C08">
        <w:rPr>
          <w:rFonts w:asciiTheme="minorHAnsi" w:hAnsiTheme="minorHAnsi" w:cstheme="minorHAnsi"/>
          <w:spacing w:val="-13"/>
        </w:rPr>
        <w:t xml:space="preserve"> </w:t>
      </w:r>
      <w:r w:rsidRPr="00510C08">
        <w:rPr>
          <w:rFonts w:asciiTheme="minorHAnsi" w:hAnsiTheme="minorHAnsi" w:cstheme="minorHAnsi"/>
        </w:rPr>
        <w:t>improvements</w:t>
      </w:r>
      <w:r w:rsidR="003A5D77" w:rsidRPr="00510C08">
        <w:rPr>
          <w:rFonts w:asciiTheme="minorHAnsi" w:hAnsiTheme="minorHAnsi" w:cstheme="minorHAnsi"/>
        </w:rPr>
        <w:t xml:space="preserve"> </w:t>
      </w:r>
      <w:r w:rsidR="00B25947" w:rsidRPr="00510C08">
        <w:rPr>
          <w:rFonts w:asciiTheme="minorHAnsi" w:hAnsiTheme="minorHAnsi" w:cstheme="minorHAnsi"/>
        </w:rPr>
        <w:t>l</w:t>
      </w:r>
      <w:r w:rsidR="37DBEC53" w:rsidRPr="00510C08">
        <w:rPr>
          <w:rFonts w:asciiTheme="minorHAnsi" w:hAnsiTheme="minorHAnsi" w:cstheme="minorHAnsi"/>
        </w:rPr>
        <w:t>iaison</w:t>
      </w:r>
      <w:r w:rsidR="1C3331DA" w:rsidRPr="00510C08">
        <w:rPr>
          <w:rFonts w:asciiTheme="minorHAnsi" w:hAnsiTheme="minorHAnsi" w:cstheme="minorHAnsi"/>
        </w:rPr>
        <w:t xml:space="preserve"> </w:t>
      </w:r>
      <w:r w:rsidR="06F790BF" w:rsidRPr="00510C08">
        <w:rPr>
          <w:rFonts w:asciiTheme="minorHAnsi" w:hAnsiTheme="minorHAnsi" w:cstheme="minorHAnsi"/>
        </w:rPr>
        <w:t xml:space="preserve">between </w:t>
      </w:r>
      <w:r w:rsidR="00490EAE" w:rsidRPr="00510C08">
        <w:rPr>
          <w:rFonts w:asciiTheme="minorHAnsi" w:hAnsiTheme="minorHAnsi" w:cstheme="minorHAnsi"/>
        </w:rPr>
        <w:t>different</w:t>
      </w:r>
      <w:r w:rsidR="1C3331DA" w:rsidRPr="00510C08">
        <w:rPr>
          <w:rFonts w:asciiTheme="minorHAnsi" w:hAnsiTheme="minorHAnsi" w:cstheme="minorHAnsi"/>
        </w:rPr>
        <w:t xml:space="preserve"> functional areas in </w:t>
      </w:r>
      <w:r w:rsidR="00490EAE" w:rsidRPr="00510C08">
        <w:rPr>
          <w:rFonts w:asciiTheme="minorHAnsi" w:hAnsiTheme="minorHAnsi" w:cstheme="minorHAnsi"/>
        </w:rPr>
        <w:t xml:space="preserve">the </w:t>
      </w:r>
      <w:r w:rsidR="1C3331DA" w:rsidRPr="00510C08">
        <w:rPr>
          <w:rFonts w:asciiTheme="minorHAnsi" w:hAnsiTheme="minorHAnsi" w:cstheme="minorHAnsi"/>
        </w:rPr>
        <w:t xml:space="preserve">communication of audit and </w:t>
      </w:r>
      <w:r w:rsidR="0816BAFA" w:rsidRPr="00510C08">
        <w:rPr>
          <w:rFonts w:asciiTheme="minorHAnsi" w:hAnsiTheme="minorHAnsi" w:cstheme="minorHAnsi"/>
        </w:rPr>
        <w:t>accreditation</w:t>
      </w:r>
      <w:r w:rsidR="1C3331DA" w:rsidRPr="00510C08">
        <w:rPr>
          <w:rFonts w:asciiTheme="minorHAnsi" w:hAnsiTheme="minorHAnsi" w:cstheme="minorHAnsi"/>
        </w:rPr>
        <w:t xml:space="preserve"> requirements and </w:t>
      </w:r>
      <w:r w:rsidR="006220E8" w:rsidRPr="00510C08">
        <w:rPr>
          <w:rFonts w:asciiTheme="minorHAnsi" w:hAnsiTheme="minorHAnsi" w:cstheme="minorHAnsi"/>
        </w:rPr>
        <w:t>timelines</w:t>
      </w:r>
    </w:p>
    <w:p w14:paraId="65CF3432" w14:textId="3897EDAB" w:rsidR="002E4E36" w:rsidRPr="00510C08" w:rsidRDefault="6C92149D" w:rsidP="009C0B94">
      <w:pPr>
        <w:pStyle w:val="ListParagraph"/>
        <w:numPr>
          <w:ilvl w:val="0"/>
          <w:numId w:val="72"/>
        </w:numPr>
        <w:rPr>
          <w:rFonts w:asciiTheme="minorHAnsi" w:hAnsiTheme="minorHAnsi" w:cstheme="minorHAnsi"/>
        </w:rPr>
      </w:pPr>
      <w:r w:rsidRPr="00510C08">
        <w:rPr>
          <w:rFonts w:asciiTheme="minorHAnsi" w:hAnsiTheme="minorHAnsi" w:cstheme="minorHAnsi"/>
        </w:rPr>
        <w:t>Responsible for communication, organization</w:t>
      </w:r>
      <w:r w:rsidR="00490EAE" w:rsidRPr="00510C08">
        <w:rPr>
          <w:rFonts w:asciiTheme="minorHAnsi" w:hAnsiTheme="minorHAnsi" w:cstheme="minorHAnsi"/>
        </w:rPr>
        <w:t>,</w:t>
      </w:r>
      <w:r w:rsidRPr="00510C08">
        <w:rPr>
          <w:rFonts w:asciiTheme="minorHAnsi" w:hAnsiTheme="minorHAnsi" w:cstheme="minorHAnsi"/>
        </w:rPr>
        <w:t xml:space="preserve"> and submission of annual </w:t>
      </w:r>
      <w:r w:rsidR="2AA7273F" w:rsidRPr="00510C08">
        <w:rPr>
          <w:rFonts w:asciiTheme="minorHAnsi" w:hAnsiTheme="minorHAnsi" w:cstheme="minorHAnsi"/>
        </w:rPr>
        <w:t>Performance Bonus</w:t>
      </w:r>
      <w:r w:rsidRPr="00510C08">
        <w:rPr>
          <w:rFonts w:asciiTheme="minorHAnsi" w:hAnsiTheme="minorHAnsi" w:cstheme="minorHAnsi"/>
        </w:rPr>
        <w:t xml:space="preserve"> Improvement Program </w:t>
      </w:r>
      <w:r w:rsidR="569ACA51" w:rsidRPr="00510C08">
        <w:rPr>
          <w:rFonts w:asciiTheme="minorHAnsi" w:hAnsiTheme="minorHAnsi" w:cstheme="minorHAnsi"/>
        </w:rPr>
        <w:t xml:space="preserve">reports to MDHHS and Quality Withhold Measures to the Integrated Care Organizations </w:t>
      </w:r>
    </w:p>
    <w:p w14:paraId="2AFA6235" w14:textId="77777777" w:rsidR="00796FFC" w:rsidRPr="00510C08" w:rsidRDefault="00796FFC" w:rsidP="007F23A2">
      <w:pPr>
        <w:pStyle w:val="ListParagraph"/>
        <w:ind w:left="919" w:firstLine="0"/>
        <w:rPr>
          <w:rFonts w:asciiTheme="minorHAnsi" w:hAnsiTheme="minorHAnsi" w:cstheme="minorHAnsi"/>
        </w:rPr>
      </w:pPr>
    </w:p>
    <w:p w14:paraId="2275D4B9" w14:textId="453979B2" w:rsidR="005959CE" w:rsidRPr="00510C08" w:rsidRDefault="00A41879" w:rsidP="00ED6BCC">
      <w:pPr>
        <w:pStyle w:val="Heading2"/>
        <w:rPr>
          <w:rFonts w:asciiTheme="minorHAnsi" w:hAnsiTheme="minorHAnsi" w:cstheme="minorHAnsi"/>
          <w:b/>
        </w:rPr>
      </w:pPr>
      <w:bookmarkStart w:id="6" w:name="_Toc107927653"/>
      <w:r w:rsidRPr="00510C08">
        <w:rPr>
          <w:rFonts w:asciiTheme="minorHAnsi" w:hAnsiTheme="minorHAnsi" w:cstheme="minorHAnsi"/>
          <w:b/>
        </w:rPr>
        <w:t xml:space="preserve">Leadership </w:t>
      </w:r>
      <w:r w:rsidR="001C4DC9" w:rsidRPr="00510C08">
        <w:rPr>
          <w:rFonts w:asciiTheme="minorHAnsi" w:hAnsiTheme="minorHAnsi" w:cstheme="minorHAnsi"/>
          <w:b/>
        </w:rPr>
        <w:t>I</w:t>
      </w:r>
      <w:r w:rsidRPr="00510C08">
        <w:rPr>
          <w:rFonts w:asciiTheme="minorHAnsi" w:hAnsiTheme="minorHAnsi" w:cstheme="minorHAnsi"/>
          <w:b/>
        </w:rPr>
        <w:t>nvolvement</w:t>
      </w:r>
      <w:bookmarkEnd w:id="6"/>
    </w:p>
    <w:p w14:paraId="2275D4BA" w14:textId="0132DF8A" w:rsidR="005959CE" w:rsidRPr="00510C08" w:rsidRDefault="00A41879">
      <w:pPr>
        <w:pStyle w:val="BodyText"/>
        <w:ind w:left="200" w:right="725"/>
        <w:rPr>
          <w:rFonts w:asciiTheme="minorHAnsi" w:hAnsiTheme="minorHAnsi" w:cstheme="minorHAnsi"/>
        </w:rPr>
      </w:pPr>
      <w:r w:rsidRPr="00510C08">
        <w:rPr>
          <w:rFonts w:asciiTheme="minorHAnsi" w:hAnsiTheme="minorHAnsi" w:cstheme="minorHAnsi"/>
        </w:rPr>
        <w:t xml:space="preserve">Another significant strength of the QAPI program is the continuing involvement of SWMBH Senior Leadership at the highest level. The CEO and </w:t>
      </w:r>
      <w:r w:rsidR="004501A9" w:rsidRPr="00510C08">
        <w:rPr>
          <w:rFonts w:asciiTheme="minorHAnsi" w:hAnsiTheme="minorHAnsi" w:cstheme="minorHAnsi"/>
        </w:rPr>
        <w:t>senior leadership team members</w:t>
      </w:r>
      <w:r w:rsidRPr="00510C08">
        <w:rPr>
          <w:rFonts w:asciiTheme="minorHAnsi" w:hAnsiTheme="minorHAnsi" w:cstheme="minorHAnsi"/>
        </w:rPr>
        <w:t xml:space="preserve"> are all active participants in the </w:t>
      </w:r>
      <w:r w:rsidR="00394E8A" w:rsidRPr="00510C08">
        <w:rPr>
          <w:rFonts w:asciiTheme="minorHAnsi" w:hAnsiTheme="minorHAnsi" w:cstheme="minorHAnsi"/>
        </w:rPr>
        <w:t>QAPI Program's day-to-day operations</w:t>
      </w:r>
      <w:r w:rsidRPr="00510C08">
        <w:rPr>
          <w:rFonts w:asciiTheme="minorHAnsi" w:hAnsiTheme="minorHAnsi" w:cstheme="minorHAnsi"/>
        </w:rPr>
        <w:t>. Their active involvement provides a clear message to all SWMBH and CMHSP team members regarding the importance of active participation and support of the activities. Newly hired team members are quickly introduced to the quality culture of SWMBH and the central role that quality and data play in decision making, strategic planning, and defining tactical objectives throughout the Region.</w:t>
      </w:r>
    </w:p>
    <w:p w14:paraId="2275D4BB" w14:textId="77777777" w:rsidR="005959CE" w:rsidRPr="00510C08" w:rsidRDefault="005959CE">
      <w:pPr>
        <w:pStyle w:val="BodyText"/>
        <w:rPr>
          <w:rFonts w:asciiTheme="minorHAnsi" w:hAnsiTheme="minorHAnsi" w:cstheme="minorHAnsi"/>
        </w:rPr>
      </w:pPr>
    </w:p>
    <w:p w14:paraId="2275D4BC" w14:textId="1DF9DC03" w:rsidR="005959CE" w:rsidRPr="00510C08" w:rsidRDefault="00A41879" w:rsidP="00ED6BCC">
      <w:pPr>
        <w:pStyle w:val="Heading2"/>
        <w:rPr>
          <w:rFonts w:asciiTheme="minorHAnsi" w:hAnsiTheme="minorHAnsi" w:cstheme="minorHAnsi"/>
          <w:b/>
        </w:rPr>
      </w:pPr>
      <w:bookmarkStart w:id="7" w:name="_Toc107927654"/>
      <w:r w:rsidRPr="00510C08">
        <w:rPr>
          <w:rFonts w:asciiTheme="minorHAnsi" w:hAnsiTheme="minorHAnsi" w:cstheme="minorHAnsi"/>
          <w:b/>
        </w:rPr>
        <w:t>Practitioner Involvement</w:t>
      </w:r>
      <w:bookmarkEnd w:id="7"/>
    </w:p>
    <w:p w14:paraId="2275D4BD" w14:textId="674A526C" w:rsidR="005959CE" w:rsidRPr="00510C08" w:rsidRDefault="00A41879">
      <w:pPr>
        <w:pStyle w:val="BodyText"/>
        <w:ind w:left="200" w:right="866"/>
        <w:rPr>
          <w:rFonts w:asciiTheme="minorHAnsi" w:hAnsiTheme="minorHAnsi" w:cstheme="minorHAnsi"/>
        </w:rPr>
      </w:pPr>
      <w:r w:rsidRPr="00510C08">
        <w:rPr>
          <w:rFonts w:asciiTheme="minorHAnsi" w:hAnsiTheme="minorHAnsi" w:cstheme="minorHAnsi"/>
        </w:rPr>
        <w:t xml:space="preserve">The QAPI program has </w:t>
      </w:r>
      <w:r w:rsidR="00D6760B" w:rsidRPr="00510C08">
        <w:rPr>
          <w:rFonts w:asciiTheme="minorHAnsi" w:hAnsiTheme="minorHAnsi" w:cstheme="minorHAnsi"/>
        </w:rPr>
        <w:t>full</w:t>
      </w:r>
      <w:r w:rsidR="00764B3F" w:rsidRPr="00510C08">
        <w:rPr>
          <w:rFonts w:asciiTheme="minorHAnsi" w:hAnsiTheme="minorHAnsi" w:cstheme="minorHAnsi"/>
        </w:rPr>
        <w:t xml:space="preserve"> and</w:t>
      </w:r>
      <w:r w:rsidRPr="00510C08">
        <w:rPr>
          <w:rFonts w:asciiTheme="minorHAnsi" w:hAnsiTheme="minorHAnsi" w:cstheme="minorHAnsi"/>
        </w:rPr>
        <w:t xml:space="preserve"> active involvement of providers and </w:t>
      </w:r>
      <w:r w:rsidR="004501A9" w:rsidRPr="00510C08">
        <w:rPr>
          <w:rFonts w:asciiTheme="minorHAnsi" w:hAnsiTheme="minorHAnsi" w:cstheme="minorHAnsi"/>
        </w:rPr>
        <w:t xml:space="preserve">the </w:t>
      </w:r>
      <w:r w:rsidRPr="00510C08">
        <w:rPr>
          <w:rFonts w:asciiTheme="minorHAnsi" w:hAnsiTheme="minorHAnsi" w:cstheme="minorHAnsi"/>
        </w:rPr>
        <w:t xml:space="preserve">Clinical Director. They attend Quality Management Committee meetings, MHL Committee meetings, Regional Utilization Management meetings, and Clinical Practice Committee meetings and are an available resource as needed to the QAPI team. They are instrumental in setting goals and establishing regional performance measures and targets. </w:t>
      </w:r>
    </w:p>
    <w:p w14:paraId="2275D4BE" w14:textId="77777777" w:rsidR="005959CE" w:rsidRPr="00510C08" w:rsidRDefault="005959CE">
      <w:pPr>
        <w:pStyle w:val="BodyText"/>
        <w:spacing w:before="11"/>
        <w:rPr>
          <w:rFonts w:asciiTheme="minorHAnsi" w:hAnsiTheme="minorHAnsi" w:cstheme="minorHAnsi"/>
          <w:sz w:val="21"/>
        </w:rPr>
      </w:pPr>
    </w:p>
    <w:p w14:paraId="2275D4BF" w14:textId="6B4C354B" w:rsidR="005959CE" w:rsidRPr="00510C08" w:rsidRDefault="00A41879" w:rsidP="00ED6BCC">
      <w:pPr>
        <w:pStyle w:val="Heading2"/>
        <w:rPr>
          <w:rFonts w:asciiTheme="minorHAnsi" w:hAnsiTheme="minorHAnsi" w:cstheme="minorHAnsi"/>
          <w:b/>
        </w:rPr>
      </w:pPr>
      <w:bookmarkStart w:id="8" w:name="_Toc107927655"/>
      <w:r w:rsidRPr="00510C08">
        <w:rPr>
          <w:rFonts w:asciiTheme="minorHAnsi" w:hAnsiTheme="minorHAnsi" w:cstheme="minorHAnsi"/>
          <w:b/>
        </w:rPr>
        <w:t>Physical Resources: Phones/Computers/Equipment</w:t>
      </w:r>
      <w:bookmarkEnd w:id="8"/>
    </w:p>
    <w:p w14:paraId="2275D4C0" w14:textId="066FBAC1" w:rsidR="005959CE" w:rsidRPr="00510C08" w:rsidRDefault="00A41879">
      <w:pPr>
        <w:pStyle w:val="BodyText"/>
        <w:spacing w:before="1"/>
        <w:ind w:left="200" w:right="400"/>
        <w:rPr>
          <w:rFonts w:asciiTheme="minorHAnsi" w:hAnsiTheme="minorHAnsi" w:cstheme="minorHAnsi"/>
        </w:rPr>
      </w:pPr>
      <w:r w:rsidRPr="00510C08">
        <w:rPr>
          <w:rFonts w:asciiTheme="minorHAnsi" w:hAnsiTheme="minorHAnsi" w:cstheme="minorHAnsi"/>
        </w:rPr>
        <w:t xml:space="preserve">Due to the diverse geographical region, the phone system and internet/network capacities are essential to the day-to-day operations of the SWMBH. Document management is also a crucial business practice that promotes effective workflow. SWMBH has developed and redesigned a portal for internal and external entities to collaborate and access essential </w:t>
      </w:r>
      <w:r w:rsidR="004501A9" w:rsidRPr="00510C08">
        <w:rPr>
          <w:rFonts w:asciiTheme="minorHAnsi" w:hAnsiTheme="minorHAnsi" w:cstheme="minorHAnsi"/>
        </w:rPr>
        <w:t>r</w:t>
      </w:r>
      <w:r w:rsidRPr="00510C08">
        <w:rPr>
          <w:rFonts w:asciiTheme="minorHAnsi" w:hAnsiTheme="minorHAnsi" w:cstheme="minorHAnsi"/>
        </w:rPr>
        <w:t xml:space="preserve">egional information and data. Tableau, dashboard visualization, and analysis software have become a critical part of our information and data sharing process with external and internal stakeholders. This software allows access to real-time data, which is important in our performance-based environment. </w:t>
      </w:r>
      <w:r w:rsidR="00B52A81" w:rsidRPr="00510C08">
        <w:rPr>
          <w:rFonts w:asciiTheme="minorHAnsi" w:hAnsiTheme="minorHAnsi" w:cstheme="minorHAnsi"/>
        </w:rPr>
        <w:t>Go-</w:t>
      </w:r>
      <w:r w:rsidRPr="00510C08">
        <w:rPr>
          <w:rFonts w:asciiTheme="minorHAnsi" w:hAnsiTheme="minorHAnsi" w:cstheme="minorHAnsi"/>
        </w:rPr>
        <w:t>to-Meeting or WebEx technology is offered to Regional Committee members</w:t>
      </w:r>
      <w:r w:rsidR="00686C6B" w:rsidRPr="00510C08">
        <w:rPr>
          <w:rFonts w:asciiTheme="minorHAnsi" w:hAnsiTheme="minorHAnsi" w:cstheme="minorHAnsi"/>
        </w:rPr>
        <w:t xml:space="preserve"> and</w:t>
      </w:r>
      <w:r w:rsidRPr="00510C08">
        <w:rPr>
          <w:rFonts w:asciiTheme="minorHAnsi" w:hAnsiTheme="minorHAnsi" w:cstheme="minorHAnsi"/>
        </w:rPr>
        <w:t xml:space="preserve"> internal and external stakeholders if they </w:t>
      </w:r>
      <w:r w:rsidR="00CE0310" w:rsidRPr="00510C08">
        <w:rPr>
          <w:rFonts w:asciiTheme="minorHAnsi" w:hAnsiTheme="minorHAnsi" w:cstheme="minorHAnsi"/>
        </w:rPr>
        <w:t>cannot</w:t>
      </w:r>
      <w:r w:rsidRPr="00510C08">
        <w:rPr>
          <w:rFonts w:asciiTheme="minorHAnsi" w:hAnsiTheme="minorHAnsi" w:cstheme="minorHAnsi"/>
        </w:rPr>
        <w:t xml:space="preserve"> attend meetings in person.</w:t>
      </w:r>
    </w:p>
    <w:p w14:paraId="2275D4C2" w14:textId="671D7C75" w:rsidR="005959CE" w:rsidRPr="00510C08" w:rsidRDefault="00A41879" w:rsidP="00ED6BCC">
      <w:pPr>
        <w:pStyle w:val="BodyText"/>
        <w:ind w:left="200" w:right="406"/>
        <w:rPr>
          <w:rFonts w:asciiTheme="minorHAnsi" w:hAnsiTheme="minorHAnsi" w:cstheme="minorHAnsi"/>
        </w:rPr>
      </w:pPr>
      <w:r w:rsidRPr="00510C08">
        <w:rPr>
          <w:rFonts w:asciiTheme="minorHAnsi" w:hAnsiTheme="minorHAnsi" w:cstheme="minorHAnsi"/>
          <w:noProof/>
          <w:color w:val="2B579A"/>
          <w:shd w:val="clear" w:color="auto" w:fill="E6E6E6"/>
        </w:rPr>
        <w:drawing>
          <wp:anchor distT="0" distB="0" distL="0" distR="0" simplePos="0" relativeHeight="251658246" behindDoc="1" locked="0" layoutInCell="1" allowOverlap="1" wp14:anchorId="2275E78A" wp14:editId="7DCC5DF4">
            <wp:simplePos x="0" y="0"/>
            <wp:positionH relativeFrom="page">
              <wp:posOffset>5011420</wp:posOffset>
            </wp:positionH>
            <wp:positionV relativeFrom="paragraph">
              <wp:posOffset>484297</wp:posOffset>
            </wp:positionV>
            <wp:extent cx="1823720" cy="12217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1823720" cy="1221739"/>
                    </a:xfrm>
                    <a:prstGeom prst="rect">
                      <a:avLst/>
                    </a:prstGeom>
                  </pic:spPr>
                </pic:pic>
              </a:graphicData>
            </a:graphic>
          </wp:anchor>
        </w:drawing>
      </w:r>
    </w:p>
    <w:p w14:paraId="2275D4C3" w14:textId="252E2E41" w:rsidR="005959CE" w:rsidRPr="00510C08" w:rsidRDefault="00A41879" w:rsidP="00ED6BCC">
      <w:pPr>
        <w:pStyle w:val="Heading2"/>
        <w:rPr>
          <w:rFonts w:asciiTheme="minorHAnsi" w:hAnsiTheme="minorHAnsi" w:cstheme="minorHAnsi"/>
          <w:b/>
        </w:rPr>
      </w:pPr>
      <w:bookmarkStart w:id="9" w:name="_Toc107927656"/>
      <w:r w:rsidRPr="00510C08">
        <w:rPr>
          <w:rFonts w:asciiTheme="minorHAnsi" w:hAnsiTheme="minorHAnsi" w:cstheme="minorHAnsi"/>
          <w:b/>
        </w:rPr>
        <w:t xml:space="preserve">Service Population and </w:t>
      </w:r>
      <w:r w:rsidRPr="00510C08">
        <w:rPr>
          <w:rFonts w:asciiTheme="minorHAnsi" w:hAnsiTheme="minorHAnsi" w:cstheme="minorHAnsi"/>
          <w:b/>
          <w:bCs/>
        </w:rPr>
        <w:t>Eligible Consumers</w:t>
      </w:r>
      <w:r w:rsidRPr="00510C08">
        <w:rPr>
          <w:rFonts w:asciiTheme="minorHAnsi" w:hAnsiTheme="minorHAnsi" w:cstheme="minorHAnsi"/>
          <w:b/>
        </w:rPr>
        <w:t xml:space="preserve"> Served</w:t>
      </w:r>
      <w:bookmarkEnd w:id="9"/>
    </w:p>
    <w:p w14:paraId="2275D4C4" w14:textId="554DBF15" w:rsidR="005959CE" w:rsidRPr="00510C08" w:rsidRDefault="00A41879" w:rsidP="3E11B700">
      <w:pPr>
        <w:pStyle w:val="BodyText"/>
        <w:spacing w:before="1"/>
        <w:ind w:left="200" w:right="4684"/>
        <w:rPr>
          <w:rFonts w:asciiTheme="minorHAnsi" w:hAnsiTheme="minorHAnsi" w:cstheme="minorHAnsi"/>
        </w:rPr>
      </w:pPr>
      <w:r w:rsidRPr="00510C08">
        <w:rPr>
          <w:rFonts w:asciiTheme="minorHAnsi" w:hAnsiTheme="minorHAnsi" w:cstheme="minorHAnsi"/>
        </w:rPr>
        <w:t>The SWMBH region (4) has served nearly 26,</w:t>
      </w:r>
      <w:r w:rsidR="004501A9" w:rsidRPr="00510C08">
        <w:rPr>
          <w:rFonts w:asciiTheme="minorHAnsi" w:hAnsiTheme="minorHAnsi" w:cstheme="minorHAnsi"/>
        </w:rPr>
        <w:t>874</w:t>
      </w:r>
      <w:r w:rsidRPr="00510C08">
        <w:rPr>
          <w:rFonts w:asciiTheme="minorHAnsi" w:hAnsiTheme="minorHAnsi" w:cstheme="minorHAnsi"/>
          <w:b/>
          <w:bCs/>
        </w:rPr>
        <w:t xml:space="preserve"> </w:t>
      </w:r>
      <w:r w:rsidRPr="00510C08">
        <w:rPr>
          <w:rFonts w:asciiTheme="minorHAnsi" w:hAnsiTheme="minorHAnsi" w:cstheme="minorHAnsi"/>
        </w:rPr>
        <w:t>unique consumers from October 1, 20</w:t>
      </w:r>
      <w:r w:rsidR="004501A9" w:rsidRPr="00510C08">
        <w:rPr>
          <w:rFonts w:asciiTheme="minorHAnsi" w:hAnsiTheme="minorHAnsi" w:cstheme="minorHAnsi"/>
        </w:rPr>
        <w:t>20</w:t>
      </w:r>
      <w:r w:rsidR="00F847AC" w:rsidRPr="00510C08">
        <w:rPr>
          <w:rFonts w:asciiTheme="minorHAnsi" w:hAnsiTheme="minorHAnsi" w:cstheme="minorHAnsi"/>
        </w:rPr>
        <w:t>,</w:t>
      </w:r>
      <w:r w:rsidRPr="00510C08">
        <w:rPr>
          <w:rFonts w:asciiTheme="minorHAnsi" w:hAnsiTheme="minorHAnsi" w:cstheme="minorHAnsi"/>
        </w:rPr>
        <w:t xml:space="preserve"> to September 30, 20</w:t>
      </w:r>
      <w:r w:rsidR="4E2C50B5" w:rsidRPr="00510C08">
        <w:rPr>
          <w:rFonts w:asciiTheme="minorHAnsi" w:hAnsiTheme="minorHAnsi" w:cstheme="minorHAnsi"/>
        </w:rPr>
        <w:t>2</w:t>
      </w:r>
      <w:r w:rsidR="004501A9" w:rsidRPr="00510C08">
        <w:rPr>
          <w:rFonts w:asciiTheme="minorHAnsi" w:hAnsiTheme="minorHAnsi" w:cstheme="minorHAnsi"/>
        </w:rPr>
        <w:t>1</w:t>
      </w:r>
      <w:r w:rsidR="4F67A4CE" w:rsidRPr="00510C08">
        <w:rPr>
          <w:rFonts w:asciiTheme="minorHAnsi" w:hAnsiTheme="minorHAnsi" w:cstheme="minorHAnsi"/>
        </w:rPr>
        <w:t>, with 2</w:t>
      </w:r>
      <w:r w:rsidR="00DC687F" w:rsidRPr="00510C08">
        <w:rPr>
          <w:rFonts w:asciiTheme="minorHAnsi" w:hAnsiTheme="minorHAnsi" w:cstheme="minorHAnsi"/>
        </w:rPr>
        <w:t>83</w:t>
      </w:r>
      <w:r w:rsidR="004501A9" w:rsidRPr="00510C08">
        <w:rPr>
          <w:rFonts w:asciiTheme="minorHAnsi" w:hAnsiTheme="minorHAnsi" w:cstheme="minorHAnsi"/>
        </w:rPr>
        <w:t>,372</w:t>
      </w:r>
      <w:r w:rsidR="4F67A4CE" w:rsidRPr="00510C08">
        <w:rPr>
          <w:rFonts w:asciiTheme="minorHAnsi" w:hAnsiTheme="minorHAnsi" w:cstheme="minorHAnsi"/>
        </w:rPr>
        <w:t xml:space="preserve"> Medicaid Eligible in the Region.</w:t>
      </w:r>
    </w:p>
    <w:p w14:paraId="2275D4C5" w14:textId="77777777" w:rsidR="005959CE" w:rsidRPr="00510C08" w:rsidRDefault="005959CE">
      <w:pPr>
        <w:pStyle w:val="BodyText"/>
        <w:spacing w:before="1"/>
        <w:rPr>
          <w:rFonts w:asciiTheme="minorHAnsi" w:hAnsiTheme="minorHAnsi" w:cstheme="minorHAnsi"/>
        </w:rPr>
      </w:pPr>
    </w:p>
    <w:p w14:paraId="2275D4C6" w14:textId="77777777" w:rsidR="005959CE" w:rsidRPr="00510C08" w:rsidRDefault="00A41879">
      <w:pPr>
        <w:pStyle w:val="BodyText"/>
        <w:spacing w:line="268" w:lineRule="exact"/>
        <w:ind w:left="560"/>
        <w:rPr>
          <w:rFonts w:asciiTheme="minorHAnsi" w:hAnsiTheme="minorHAnsi" w:cstheme="minorHAnsi"/>
        </w:rPr>
      </w:pPr>
      <w:r w:rsidRPr="00510C08">
        <w:rPr>
          <w:rFonts w:asciiTheme="minorHAnsi" w:hAnsiTheme="minorHAnsi" w:cstheme="minorHAnsi"/>
        </w:rPr>
        <w:t>Persons served Include:</w:t>
      </w:r>
    </w:p>
    <w:p w14:paraId="2275D4C7" w14:textId="26E790F0" w:rsidR="005959CE" w:rsidRPr="00510C08" w:rsidRDefault="00A41879" w:rsidP="009C0B94">
      <w:pPr>
        <w:pStyle w:val="ListParagraph"/>
        <w:numPr>
          <w:ilvl w:val="2"/>
          <w:numId w:val="51"/>
        </w:numPr>
        <w:tabs>
          <w:tab w:val="left" w:pos="1280"/>
          <w:tab w:val="left" w:pos="1281"/>
        </w:tabs>
        <w:spacing w:line="279" w:lineRule="exact"/>
        <w:ind w:hanging="361"/>
        <w:rPr>
          <w:rFonts w:asciiTheme="minorHAnsi" w:hAnsiTheme="minorHAnsi" w:cstheme="minorHAnsi"/>
        </w:rPr>
      </w:pPr>
      <w:r w:rsidRPr="00510C08">
        <w:rPr>
          <w:rFonts w:asciiTheme="minorHAnsi" w:hAnsiTheme="minorHAnsi" w:cstheme="minorHAnsi"/>
        </w:rPr>
        <w:t>Adults with Severe and Persistent Mental</w:t>
      </w:r>
      <w:r w:rsidRPr="00510C08">
        <w:rPr>
          <w:rFonts w:asciiTheme="minorHAnsi" w:hAnsiTheme="minorHAnsi" w:cstheme="minorHAnsi"/>
          <w:spacing w:val="-9"/>
        </w:rPr>
        <w:t xml:space="preserve"> </w:t>
      </w:r>
      <w:r w:rsidRPr="00510C08">
        <w:rPr>
          <w:rFonts w:asciiTheme="minorHAnsi" w:hAnsiTheme="minorHAnsi" w:cstheme="minorHAnsi"/>
        </w:rPr>
        <w:t>Illness (SPMI)</w:t>
      </w:r>
    </w:p>
    <w:p w14:paraId="2275D4C8" w14:textId="6876D108" w:rsidR="005959CE" w:rsidRPr="00510C08" w:rsidRDefault="00A41879" w:rsidP="009C0B94">
      <w:pPr>
        <w:pStyle w:val="ListParagraph"/>
        <w:numPr>
          <w:ilvl w:val="2"/>
          <w:numId w:val="51"/>
        </w:numPr>
        <w:tabs>
          <w:tab w:val="left" w:pos="1280"/>
          <w:tab w:val="left" w:pos="1281"/>
        </w:tabs>
        <w:ind w:hanging="361"/>
        <w:rPr>
          <w:rFonts w:asciiTheme="minorHAnsi" w:hAnsiTheme="minorHAnsi" w:cstheme="minorHAnsi"/>
        </w:rPr>
      </w:pPr>
      <w:r w:rsidRPr="00510C08">
        <w:rPr>
          <w:rFonts w:asciiTheme="minorHAnsi" w:hAnsiTheme="minorHAnsi" w:cstheme="minorHAnsi"/>
        </w:rPr>
        <w:t>Adults with Intellectual or Developmental</w:t>
      </w:r>
      <w:r w:rsidRPr="00510C08">
        <w:rPr>
          <w:rFonts w:asciiTheme="minorHAnsi" w:hAnsiTheme="minorHAnsi" w:cstheme="minorHAnsi"/>
          <w:spacing w:val="-7"/>
        </w:rPr>
        <w:t xml:space="preserve"> </w:t>
      </w:r>
      <w:r w:rsidRPr="00510C08">
        <w:rPr>
          <w:rFonts w:asciiTheme="minorHAnsi" w:hAnsiTheme="minorHAnsi" w:cstheme="minorHAnsi"/>
        </w:rPr>
        <w:t>Disabilities (I/DD)</w:t>
      </w:r>
    </w:p>
    <w:p w14:paraId="2275D4C9" w14:textId="2AE0C65D" w:rsidR="005959CE" w:rsidRPr="00510C08" w:rsidRDefault="00A41879" w:rsidP="009C0B94">
      <w:pPr>
        <w:pStyle w:val="ListParagraph"/>
        <w:numPr>
          <w:ilvl w:val="2"/>
          <w:numId w:val="51"/>
        </w:numPr>
        <w:tabs>
          <w:tab w:val="left" w:pos="1280"/>
          <w:tab w:val="left" w:pos="1281"/>
        </w:tabs>
        <w:spacing w:before="1"/>
        <w:ind w:hanging="361"/>
        <w:rPr>
          <w:rFonts w:asciiTheme="minorHAnsi" w:hAnsiTheme="minorHAnsi" w:cstheme="minorHAnsi"/>
        </w:rPr>
      </w:pPr>
      <w:r w:rsidRPr="00510C08">
        <w:rPr>
          <w:rFonts w:asciiTheme="minorHAnsi" w:hAnsiTheme="minorHAnsi" w:cstheme="minorHAnsi"/>
        </w:rPr>
        <w:t>Adults with Substance Use</w:t>
      </w:r>
      <w:r w:rsidRPr="00510C08">
        <w:rPr>
          <w:rFonts w:asciiTheme="minorHAnsi" w:hAnsiTheme="minorHAnsi" w:cstheme="minorHAnsi"/>
          <w:spacing w:val="-3"/>
        </w:rPr>
        <w:t xml:space="preserve"> </w:t>
      </w:r>
      <w:r w:rsidRPr="00510C08">
        <w:rPr>
          <w:rFonts w:asciiTheme="minorHAnsi" w:hAnsiTheme="minorHAnsi" w:cstheme="minorHAnsi"/>
        </w:rPr>
        <w:t>Disorders (SUD)</w:t>
      </w:r>
    </w:p>
    <w:p w14:paraId="2275D4CA" w14:textId="28CAFF6E" w:rsidR="005959CE" w:rsidRPr="00510C08" w:rsidRDefault="00A41879" w:rsidP="009C0B94">
      <w:pPr>
        <w:pStyle w:val="ListParagraph"/>
        <w:numPr>
          <w:ilvl w:val="2"/>
          <w:numId w:val="51"/>
        </w:numPr>
        <w:tabs>
          <w:tab w:val="left" w:pos="1280"/>
          <w:tab w:val="left" w:pos="1281"/>
        </w:tabs>
        <w:ind w:hanging="361"/>
        <w:rPr>
          <w:rFonts w:asciiTheme="minorHAnsi" w:hAnsiTheme="minorHAnsi" w:cstheme="minorHAnsi"/>
        </w:rPr>
      </w:pPr>
      <w:r w:rsidRPr="00510C08">
        <w:rPr>
          <w:rFonts w:asciiTheme="minorHAnsi" w:hAnsiTheme="minorHAnsi" w:cstheme="minorHAnsi"/>
        </w:rPr>
        <w:t>Children with Severe Emotional</w:t>
      </w:r>
      <w:r w:rsidRPr="00510C08">
        <w:rPr>
          <w:rFonts w:asciiTheme="minorHAnsi" w:hAnsiTheme="minorHAnsi" w:cstheme="minorHAnsi"/>
          <w:spacing w:val="-2"/>
        </w:rPr>
        <w:t xml:space="preserve"> </w:t>
      </w:r>
      <w:r w:rsidRPr="00510C08">
        <w:rPr>
          <w:rFonts w:asciiTheme="minorHAnsi" w:hAnsiTheme="minorHAnsi" w:cstheme="minorHAnsi"/>
        </w:rPr>
        <w:t>Disturbance (SED)</w:t>
      </w:r>
    </w:p>
    <w:p w14:paraId="2275D4CB" w14:textId="35C93B6B" w:rsidR="005959CE" w:rsidRPr="00510C08" w:rsidRDefault="00A41879" w:rsidP="009C0B94">
      <w:pPr>
        <w:pStyle w:val="ListParagraph"/>
        <w:numPr>
          <w:ilvl w:val="2"/>
          <w:numId w:val="51"/>
        </w:numPr>
        <w:tabs>
          <w:tab w:val="left" w:pos="1280"/>
          <w:tab w:val="left" w:pos="1281"/>
        </w:tabs>
        <w:spacing w:before="1"/>
        <w:ind w:hanging="361"/>
        <w:rPr>
          <w:rFonts w:asciiTheme="minorHAnsi" w:hAnsiTheme="minorHAnsi" w:cstheme="minorHAnsi"/>
        </w:rPr>
      </w:pPr>
      <w:r w:rsidRPr="00510C08">
        <w:rPr>
          <w:rFonts w:asciiTheme="minorHAnsi" w:hAnsiTheme="minorHAnsi" w:cstheme="minorHAnsi"/>
        </w:rPr>
        <w:t>Children with Intellectual or Developmental</w:t>
      </w:r>
      <w:r w:rsidRPr="00510C08">
        <w:rPr>
          <w:rFonts w:asciiTheme="minorHAnsi" w:hAnsiTheme="minorHAnsi" w:cstheme="minorHAnsi"/>
          <w:spacing w:val="-3"/>
        </w:rPr>
        <w:t xml:space="preserve"> </w:t>
      </w:r>
      <w:r w:rsidRPr="00510C08">
        <w:rPr>
          <w:rFonts w:asciiTheme="minorHAnsi" w:hAnsiTheme="minorHAnsi" w:cstheme="minorHAnsi"/>
        </w:rPr>
        <w:t>Disabilities</w:t>
      </w:r>
    </w:p>
    <w:p w14:paraId="2275D4CC" w14:textId="77777777" w:rsidR="005959CE" w:rsidRPr="00510C08" w:rsidRDefault="005959CE">
      <w:pPr>
        <w:pStyle w:val="BodyText"/>
        <w:spacing w:before="10"/>
        <w:rPr>
          <w:rFonts w:asciiTheme="minorHAnsi" w:hAnsiTheme="minorHAnsi" w:cstheme="minorHAnsi"/>
          <w:sz w:val="21"/>
        </w:rPr>
      </w:pPr>
    </w:p>
    <w:p w14:paraId="2275D4CE" w14:textId="77777777" w:rsidR="00513EF2" w:rsidRPr="00510C08" w:rsidRDefault="00513EF2" w:rsidP="00513EF2">
      <w:pPr>
        <w:pStyle w:val="BodyText"/>
        <w:spacing w:before="3"/>
        <w:rPr>
          <w:rFonts w:asciiTheme="minorHAnsi" w:hAnsiTheme="minorHAnsi" w:cstheme="minorHAnsi"/>
          <w:sz w:val="25"/>
        </w:rPr>
      </w:pPr>
    </w:p>
    <w:p w14:paraId="2275D4D0" w14:textId="2877CFE4" w:rsidR="005959CE" w:rsidRPr="00510C08" w:rsidRDefault="00A41879" w:rsidP="007665DD">
      <w:pPr>
        <w:pStyle w:val="Heading1"/>
        <w:tabs>
          <w:tab w:val="left" w:pos="1469"/>
          <w:tab w:val="left" w:pos="10310"/>
        </w:tabs>
        <w:spacing w:before="44"/>
        <w:ind w:left="200"/>
        <w:jc w:val="both"/>
        <w:rPr>
          <w:rFonts w:asciiTheme="minorHAnsi" w:hAnsiTheme="minorHAnsi" w:cstheme="minorHAnsi"/>
          <w:u w:val="none"/>
        </w:rPr>
      </w:pPr>
      <w:r w:rsidRPr="00510C08">
        <w:rPr>
          <w:rFonts w:asciiTheme="minorHAnsi" w:hAnsiTheme="minorHAnsi" w:cstheme="minorHAnsi"/>
          <w:u w:val="none"/>
        </w:rPr>
        <w:t xml:space="preserve"> </w:t>
      </w:r>
      <w:r w:rsidRPr="00510C08">
        <w:rPr>
          <w:rFonts w:asciiTheme="minorHAnsi" w:hAnsiTheme="minorHAnsi" w:cstheme="minorHAnsi"/>
          <w:u w:val="none"/>
        </w:rPr>
        <w:tab/>
      </w:r>
      <w:bookmarkStart w:id="10" w:name="_Toc107927657"/>
      <w:r w:rsidRPr="00510C08">
        <w:rPr>
          <w:rFonts w:asciiTheme="minorHAnsi" w:hAnsiTheme="minorHAnsi" w:cstheme="minorHAnsi"/>
          <w:u w:val="none"/>
        </w:rPr>
        <w:t>I</w:t>
      </w:r>
      <w:r w:rsidR="00266686">
        <w:rPr>
          <w:rFonts w:asciiTheme="minorHAnsi" w:hAnsiTheme="minorHAnsi" w:cstheme="minorHAnsi"/>
          <w:u w:val="none"/>
        </w:rPr>
        <w:t>II</w:t>
      </w:r>
      <w:r w:rsidRPr="00510C08">
        <w:rPr>
          <w:rFonts w:asciiTheme="minorHAnsi" w:hAnsiTheme="minorHAnsi" w:cstheme="minorHAnsi"/>
          <w:u w:val="none"/>
        </w:rPr>
        <w:t>.      Evaluation of Quality Management Committee</w:t>
      </w:r>
      <w:r w:rsidRPr="00510C08">
        <w:rPr>
          <w:rFonts w:asciiTheme="minorHAnsi" w:hAnsiTheme="minorHAnsi" w:cstheme="minorHAnsi"/>
          <w:spacing w:val="-39"/>
          <w:u w:val="none"/>
        </w:rPr>
        <w:t xml:space="preserve"> </w:t>
      </w:r>
      <w:r w:rsidRPr="00510C08">
        <w:rPr>
          <w:rFonts w:asciiTheme="minorHAnsi" w:hAnsiTheme="minorHAnsi" w:cstheme="minorHAnsi"/>
          <w:u w:val="none"/>
        </w:rPr>
        <w:t>Structure</w:t>
      </w:r>
      <w:bookmarkEnd w:id="10"/>
      <w:r w:rsidRPr="00510C08">
        <w:rPr>
          <w:rFonts w:asciiTheme="minorHAnsi" w:hAnsiTheme="minorHAnsi" w:cstheme="minorHAnsi"/>
          <w:u w:val="none"/>
        </w:rPr>
        <w:tab/>
      </w:r>
      <w:r w:rsidR="00B2498A" w:rsidRPr="00510C08">
        <w:rPr>
          <w:rFonts w:asciiTheme="minorHAnsi" w:hAnsiTheme="minorHAnsi" w:cstheme="minorHAnsi"/>
          <w:u w:val="none"/>
        </w:rPr>
        <w:t xml:space="preserve">               </w:t>
      </w:r>
    </w:p>
    <w:p w14:paraId="2275D4D3" w14:textId="71EAF2D1" w:rsidR="005959CE" w:rsidRPr="00510C08" w:rsidRDefault="00A41879" w:rsidP="004B2E07">
      <w:pPr>
        <w:pStyle w:val="BodyText"/>
        <w:spacing w:before="39"/>
        <w:ind w:left="200" w:right="393"/>
        <w:jc w:val="both"/>
        <w:rPr>
          <w:rFonts w:asciiTheme="minorHAnsi" w:hAnsiTheme="minorHAnsi" w:cstheme="minorHAnsi"/>
        </w:rPr>
      </w:pPr>
      <w:r w:rsidRPr="00510C08">
        <w:rPr>
          <w:rFonts w:asciiTheme="minorHAnsi" w:hAnsiTheme="minorHAnsi" w:cstheme="minorHAnsi"/>
        </w:rPr>
        <w:t xml:space="preserve">SWMBH has established the regional QMC to </w:t>
      </w:r>
      <w:r w:rsidR="00A349A1" w:rsidRPr="00510C08">
        <w:rPr>
          <w:rFonts w:asciiTheme="minorHAnsi" w:hAnsiTheme="minorHAnsi" w:cstheme="minorHAnsi"/>
        </w:rPr>
        <w:t>oversee and manage quality management functions and to provide</w:t>
      </w:r>
      <w:r w:rsidRPr="00510C08">
        <w:rPr>
          <w:rFonts w:asciiTheme="minorHAnsi" w:hAnsiTheme="minorHAnsi" w:cstheme="minorHAnsi"/>
        </w:rPr>
        <w:t xml:space="preserve"> an environment to learn and share quality management tools, programs, and outcomes. Moreover, SWMBH values the input</w:t>
      </w:r>
      <w:r w:rsidRPr="00510C08">
        <w:rPr>
          <w:rFonts w:asciiTheme="minorHAnsi" w:hAnsiTheme="minorHAnsi" w:cstheme="minorHAnsi"/>
          <w:spacing w:val="-4"/>
        </w:rPr>
        <w:t xml:space="preserve"> </w:t>
      </w:r>
      <w:r w:rsidRPr="00510C08">
        <w:rPr>
          <w:rFonts w:asciiTheme="minorHAnsi" w:hAnsiTheme="minorHAnsi" w:cstheme="minorHAnsi"/>
        </w:rPr>
        <w:t>of</w:t>
      </w:r>
      <w:r w:rsidRPr="00510C08">
        <w:rPr>
          <w:rFonts w:asciiTheme="minorHAnsi" w:hAnsiTheme="minorHAnsi" w:cstheme="minorHAnsi"/>
          <w:spacing w:val="-4"/>
        </w:rPr>
        <w:t xml:space="preserve"> </w:t>
      </w:r>
      <w:r w:rsidRPr="00510C08">
        <w:rPr>
          <w:rFonts w:asciiTheme="minorHAnsi" w:hAnsiTheme="minorHAnsi" w:cstheme="minorHAnsi"/>
        </w:rPr>
        <w:t>all</w:t>
      </w:r>
      <w:r w:rsidRPr="00510C08">
        <w:rPr>
          <w:rFonts w:asciiTheme="minorHAnsi" w:hAnsiTheme="minorHAnsi" w:cstheme="minorHAnsi"/>
          <w:spacing w:val="-7"/>
        </w:rPr>
        <w:t xml:space="preserve"> </w:t>
      </w:r>
      <w:r w:rsidRPr="00510C08">
        <w:rPr>
          <w:rFonts w:asciiTheme="minorHAnsi" w:hAnsiTheme="minorHAnsi" w:cstheme="minorHAnsi"/>
        </w:rPr>
        <w:t>stakeholders</w:t>
      </w:r>
      <w:r w:rsidRPr="00510C08">
        <w:rPr>
          <w:rFonts w:asciiTheme="minorHAnsi" w:hAnsiTheme="minorHAnsi" w:cstheme="minorHAnsi"/>
          <w:spacing w:val="-4"/>
        </w:rPr>
        <w:t xml:space="preserve"> </w:t>
      </w:r>
      <w:r w:rsidRPr="00510C08">
        <w:rPr>
          <w:rFonts w:asciiTheme="minorHAnsi" w:hAnsiTheme="minorHAnsi" w:cstheme="minorHAnsi"/>
        </w:rPr>
        <w:t>in</w:t>
      </w:r>
      <w:r w:rsidRPr="00510C08">
        <w:rPr>
          <w:rFonts w:asciiTheme="minorHAnsi" w:hAnsiTheme="minorHAnsi" w:cstheme="minorHAnsi"/>
          <w:spacing w:val="-7"/>
        </w:rPr>
        <w:t xml:space="preserve"> </w:t>
      </w:r>
      <w:r w:rsidRPr="00510C08">
        <w:rPr>
          <w:rFonts w:asciiTheme="minorHAnsi" w:hAnsiTheme="minorHAnsi" w:cstheme="minorHAnsi"/>
        </w:rPr>
        <w:t>the</w:t>
      </w:r>
      <w:r w:rsidRPr="00510C08">
        <w:rPr>
          <w:rFonts w:asciiTheme="minorHAnsi" w:hAnsiTheme="minorHAnsi" w:cstheme="minorHAnsi"/>
          <w:spacing w:val="-4"/>
        </w:rPr>
        <w:t xml:space="preserve"> </w:t>
      </w:r>
      <w:r w:rsidRPr="00510C08">
        <w:rPr>
          <w:rFonts w:asciiTheme="minorHAnsi" w:hAnsiTheme="minorHAnsi" w:cstheme="minorHAnsi"/>
        </w:rPr>
        <w:t>improvement</w:t>
      </w:r>
      <w:r w:rsidRPr="00510C08">
        <w:rPr>
          <w:rFonts w:asciiTheme="minorHAnsi" w:hAnsiTheme="minorHAnsi" w:cstheme="minorHAnsi"/>
          <w:spacing w:val="-5"/>
        </w:rPr>
        <w:t xml:space="preserve"> </w:t>
      </w:r>
      <w:r w:rsidRPr="00510C08">
        <w:rPr>
          <w:rFonts w:asciiTheme="minorHAnsi" w:hAnsiTheme="minorHAnsi" w:cstheme="minorHAnsi"/>
        </w:rPr>
        <w:t>process.</w:t>
      </w:r>
      <w:r w:rsidRPr="00510C08">
        <w:rPr>
          <w:rFonts w:asciiTheme="minorHAnsi" w:hAnsiTheme="minorHAnsi" w:cstheme="minorHAnsi"/>
          <w:spacing w:val="-7"/>
        </w:rPr>
        <w:t xml:space="preserve"> The </w:t>
      </w:r>
      <w:r w:rsidRPr="00510C08">
        <w:rPr>
          <w:rFonts w:asciiTheme="minorHAnsi" w:hAnsiTheme="minorHAnsi" w:cstheme="minorHAnsi"/>
        </w:rPr>
        <w:t>QMC</w:t>
      </w:r>
      <w:r w:rsidRPr="00510C08">
        <w:rPr>
          <w:rFonts w:asciiTheme="minorHAnsi" w:hAnsiTheme="minorHAnsi" w:cstheme="minorHAnsi"/>
          <w:spacing w:val="-6"/>
        </w:rPr>
        <w:t xml:space="preserve"> </w:t>
      </w:r>
      <w:r w:rsidRPr="00510C08">
        <w:rPr>
          <w:rFonts w:asciiTheme="minorHAnsi" w:hAnsiTheme="minorHAnsi" w:cstheme="minorHAnsi"/>
        </w:rPr>
        <w:t>spearheads</w:t>
      </w:r>
      <w:r w:rsidRPr="00510C08">
        <w:rPr>
          <w:rFonts w:asciiTheme="minorHAnsi" w:hAnsiTheme="minorHAnsi" w:cstheme="minorHAnsi"/>
          <w:spacing w:val="-7"/>
        </w:rPr>
        <w:t xml:space="preserve"> </w:t>
      </w:r>
      <w:r w:rsidRPr="00510C08">
        <w:rPr>
          <w:rFonts w:asciiTheme="minorHAnsi" w:hAnsiTheme="minorHAnsi" w:cstheme="minorHAnsi"/>
        </w:rPr>
        <w:t>the</w:t>
      </w:r>
      <w:r w:rsidRPr="00510C08">
        <w:rPr>
          <w:rFonts w:asciiTheme="minorHAnsi" w:hAnsiTheme="minorHAnsi" w:cstheme="minorHAnsi"/>
          <w:spacing w:val="-3"/>
        </w:rPr>
        <w:t xml:space="preserve"> </w:t>
      </w:r>
      <w:r w:rsidRPr="00510C08">
        <w:rPr>
          <w:rFonts w:asciiTheme="minorHAnsi" w:hAnsiTheme="minorHAnsi" w:cstheme="minorHAnsi"/>
        </w:rPr>
        <w:t>improvement</w:t>
      </w:r>
      <w:r w:rsidRPr="00510C08">
        <w:rPr>
          <w:rFonts w:asciiTheme="minorHAnsi" w:hAnsiTheme="minorHAnsi" w:cstheme="minorHAnsi"/>
          <w:spacing w:val="-6"/>
        </w:rPr>
        <w:t xml:space="preserve"> </w:t>
      </w:r>
      <w:r w:rsidRPr="00510C08">
        <w:rPr>
          <w:rFonts w:asciiTheme="minorHAnsi" w:hAnsiTheme="minorHAnsi" w:cstheme="minorHAnsi"/>
        </w:rPr>
        <w:t>process</w:t>
      </w:r>
      <w:r w:rsidRPr="00510C08">
        <w:rPr>
          <w:rFonts w:asciiTheme="minorHAnsi" w:hAnsiTheme="minorHAnsi" w:cstheme="minorHAnsi"/>
          <w:spacing w:val="-2"/>
        </w:rPr>
        <w:t xml:space="preserve"> </w:t>
      </w:r>
      <w:r w:rsidRPr="00510C08">
        <w:rPr>
          <w:rFonts w:asciiTheme="minorHAnsi" w:hAnsiTheme="minorHAnsi" w:cstheme="minorHAnsi"/>
        </w:rPr>
        <w:t>by</w:t>
      </w:r>
      <w:r w:rsidRPr="00510C08">
        <w:rPr>
          <w:rFonts w:asciiTheme="minorHAnsi" w:hAnsiTheme="minorHAnsi" w:cstheme="minorHAnsi"/>
          <w:spacing w:val="-4"/>
        </w:rPr>
        <w:t xml:space="preserve"> </w:t>
      </w:r>
      <w:r w:rsidRPr="00510C08">
        <w:rPr>
          <w:rFonts w:asciiTheme="minorHAnsi" w:hAnsiTheme="minorHAnsi" w:cstheme="minorHAnsi"/>
        </w:rPr>
        <w:t>fostering</w:t>
      </w:r>
      <w:r w:rsidRPr="00510C08">
        <w:rPr>
          <w:rFonts w:asciiTheme="minorHAnsi" w:hAnsiTheme="minorHAnsi" w:cstheme="minorHAnsi"/>
          <w:spacing w:val="-3"/>
        </w:rPr>
        <w:t xml:space="preserve"> </w:t>
      </w:r>
      <w:r w:rsidRPr="00510C08">
        <w:rPr>
          <w:rFonts w:asciiTheme="minorHAnsi" w:hAnsiTheme="minorHAnsi" w:cstheme="minorHAnsi"/>
        </w:rPr>
        <w:t xml:space="preserve">participant communication, ensuring mission alignment, and acting as subject matter experts to SWMBH. The QMC allows regional input to be gathered regarding the development and management of processes and </w:t>
      </w:r>
      <w:r w:rsidR="00D53B39" w:rsidRPr="00510C08">
        <w:rPr>
          <w:rFonts w:asciiTheme="minorHAnsi" w:hAnsiTheme="minorHAnsi" w:cstheme="minorHAnsi"/>
        </w:rPr>
        <w:t>quality policies</w:t>
      </w:r>
      <w:r w:rsidRPr="00510C08">
        <w:rPr>
          <w:rFonts w:asciiTheme="minorHAnsi" w:hAnsiTheme="minorHAnsi" w:cstheme="minorHAnsi"/>
        </w:rPr>
        <w:t>. The QMC</w:t>
      </w:r>
      <w:r w:rsidRPr="00510C08">
        <w:rPr>
          <w:rFonts w:asciiTheme="minorHAnsi" w:hAnsiTheme="minorHAnsi" w:cstheme="minorHAnsi"/>
          <w:spacing w:val="-16"/>
        </w:rPr>
        <w:t xml:space="preserve"> </w:t>
      </w:r>
      <w:r w:rsidRPr="00510C08">
        <w:rPr>
          <w:rFonts w:asciiTheme="minorHAnsi" w:hAnsiTheme="minorHAnsi" w:cstheme="minorHAnsi"/>
        </w:rPr>
        <w:t>i</w:t>
      </w:r>
      <w:r w:rsidR="002D4A64" w:rsidRPr="00510C08">
        <w:rPr>
          <w:rFonts w:asciiTheme="minorHAnsi" w:hAnsiTheme="minorHAnsi" w:cstheme="minorHAnsi"/>
        </w:rPr>
        <w:t xml:space="preserve">s </w:t>
      </w:r>
      <w:r w:rsidRPr="00510C08">
        <w:rPr>
          <w:rFonts w:asciiTheme="minorHAnsi" w:hAnsiTheme="minorHAnsi" w:cstheme="minorHAnsi"/>
        </w:rPr>
        <w:t xml:space="preserve">responsible for </w:t>
      </w:r>
      <w:r w:rsidRPr="00510C08">
        <w:rPr>
          <w:rFonts w:asciiTheme="minorHAnsi" w:hAnsiTheme="minorHAnsi" w:cstheme="minorHAnsi"/>
        </w:rPr>
        <w:lastRenderedPageBreak/>
        <w:t xml:space="preserve">developing committee goals, maintaining contact with other committees, and identifying people, organizations, or departments that can further the </w:t>
      </w:r>
      <w:r w:rsidR="002D4A64" w:rsidRPr="00510C08">
        <w:rPr>
          <w:rFonts w:asciiTheme="minorHAnsi" w:hAnsiTheme="minorHAnsi" w:cstheme="minorHAnsi"/>
        </w:rPr>
        <w:t>QAPI Department and the QMC aims</w:t>
      </w:r>
      <w:r w:rsidRPr="00510C08">
        <w:rPr>
          <w:rFonts w:asciiTheme="minorHAnsi" w:hAnsiTheme="minorHAnsi" w:cstheme="minorHAnsi"/>
        </w:rPr>
        <w:t>. Cooperation with the</w:t>
      </w:r>
      <w:r w:rsidRPr="00510C08">
        <w:rPr>
          <w:rFonts w:asciiTheme="minorHAnsi" w:hAnsiTheme="minorHAnsi" w:cstheme="minorHAnsi"/>
          <w:spacing w:val="-3"/>
        </w:rPr>
        <w:t xml:space="preserve"> </w:t>
      </w:r>
      <w:r w:rsidRPr="00510C08">
        <w:rPr>
          <w:rFonts w:asciiTheme="minorHAnsi" w:hAnsiTheme="minorHAnsi" w:cstheme="minorHAnsi"/>
        </w:rPr>
        <w:t>QMC</w:t>
      </w:r>
      <w:r w:rsidRPr="00510C08">
        <w:rPr>
          <w:rFonts w:asciiTheme="minorHAnsi" w:hAnsiTheme="minorHAnsi" w:cstheme="minorHAnsi"/>
          <w:spacing w:val="-2"/>
        </w:rPr>
        <w:t xml:space="preserve"> </w:t>
      </w:r>
      <w:r w:rsidRPr="00510C08">
        <w:rPr>
          <w:rFonts w:asciiTheme="minorHAnsi" w:hAnsiTheme="minorHAnsi" w:cstheme="minorHAnsi"/>
        </w:rPr>
        <w:t>is</w:t>
      </w:r>
      <w:r w:rsidRPr="00510C08">
        <w:rPr>
          <w:rFonts w:asciiTheme="minorHAnsi" w:hAnsiTheme="minorHAnsi" w:cstheme="minorHAnsi"/>
          <w:spacing w:val="-2"/>
        </w:rPr>
        <w:t xml:space="preserve"> </w:t>
      </w:r>
      <w:r w:rsidRPr="00510C08">
        <w:rPr>
          <w:rFonts w:asciiTheme="minorHAnsi" w:hAnsiTheme="minorHAnsi" w:cstheme="minorHAnsi"/>
        </w:rPr>
        <w:t>required</w:t>
      </w:r>
      <w:r w:rsidRPr="00510C08">
        <w:rPr>
          <w:rFonts w:asciiTheme="minorHAnsi" w:hAnsiTheme="minorHAnsi" w:cstheme="minorHAnsi"/>
          <w:spacing w:val="-4"/>
        </w:rPr>
        <w:t xml:space="preserve"> </w:t>
      </w:r>
      <w:r w:rsidRPr="00510C08">
        <w:rPr>
          <w:rFonts w:asciiTheme="minorHAnsi" w:hAnsiTheme="minorHAnsi" w:cstheme="minorHAnsi"/>
        </w:rPr>
        <w:t>of</w:t>
      </w:r>
      <w:r w:rsidRPr="00510C08">
        <w:rPr>
          <w:rFonts w:asciiTheme="minorHAnsi" w:hAnsiTheme="minorHAnsi" w:cstheme="minorHAnsi"/>
          <w:spacing w:val="-2"/>
        </w:rPr>
        <w:t xml:space="preserve"> </w:t>
      </w:r>
      <w:r w:rsidRPr="00510C08">
        <w:rPr>
          <w:rFonts w:asciiTheme="minorHAnsi" w:hAnsiTheme="minorHAnsi" w:cstheme="minorHAnsi"/>
        </w:rPr>
        <w:t>all</w:t>
      </w:r>
      <w:r w:rsidRPr="00510C08">
        <w:rPr>
          <w:rFonts w:asciiTheme="minorHAnsi" w:hAnsiTheme="minorHAnsi" w:cstheme="minorHAnsi"/>
          <w:spacing w:val="-3"/>
        </w:rPr>
        <w:t xml:space="preserve"> </w:t>
      </w:r>
      <w:r w:rsidRPr="00510C08">
        <w:rPr>
          <w:rFonts w:asciiTheme="minorHAnsi" w:hAnsiTheme="minorHAnsi" w:cstheme="minorHAnsi"/>
        </w:rPr>
        <w:t>participants,</w:t>
      </w:r>
      <w:r w:rsidRPr="00510C08">
        <w:rPr>
          <w:rFonts w:asciiTheme="minorHAnsi" w:hAnsiTheme="minorHAnsi" w:cstheme="minorHAnsi"/>
          <w:spacing w:val="-3"/>
        </w:rPr>
        <w:t xml:space="preserve"> </w:t>
      </w:r>
      <w:r w:rsidRPr="00510C08">
        <w:rPr>
          <w:rFonts w:asciiTheme="minorHAnsi" w:hAnsiTheme="minorHAnsi" w:cstheme="minorHAnsi"/>
        </w:rPr>
        <w:t>customers,</w:t>
      </w:r>
      <w:r w:rsidRPr="00510C08">
        <w:rPr>
          <w:rFonts w:asciiTheme="minorHAnsi" w:hAnsiTheme="minorHAnsi" w:cstheme="minorHAnsi"/>
          <w:spacing w:val="-2"/>
        </w:rPr>
        <w:t xml:space="preserve"> </w:t>
      </w:r>
      <w:r w:rsidRPr="00510C08">
        <w:rPr>
          <w:rFonts w:asciiTheme="minorHAnsi" w:hAnsiTheme="minorHAnsi" w:cstheme="minorHAnsi"/>
        </w:rPr>
        <w:t>and</w:t>
      </w:r>
      <w:r w:rsidRPr="00510C08">
        <w:rPr>
          <w:rFonts w:asciiTheme="minorHAnsi" w:hAnsiTheme="minorHAnsi" w:cstheme="minorHAnsi"/>
          <w:spacing w:val="-25"/>
        </w:rPr>
        <w:t xml:space="preserve"> </w:t>
      </w:r>
      <w:r w:rsidRPr="00510C08">
        <w:rPr>
          <w:rFonts w:asciiTheme="minorHAnsi" w:hAnsiTheme="minorHAnsi" w:cstheme="minorHAnsi"/>
        </w:rPr>
        <w:t>providers.</w:t>
      </w:r>
      <w:r w:rsidRPr="00510C08">
        <w:rPr>
          <w:rFonts w:asciiTheme="minorHAnsi" w:hAnsiTheme="minorHAnsi" w:cstheme="minorHAnsi"/>
          <w:spacing w:val="-6"/>
        </w:rPr>
        <w:t xml:space="preserve"> The </w:t>
      </w:r>
      <w:r w:rsidRPr="00510C08">
        <w:rPr>
          <w:rFonts w:asciiTheme="minorHAnsi" w:hAnsiTheme="minorHAnsi" w:cstheme="minorHAnsi"/>
        </w:rPr>
        <w:t>QMC</w:t>
      </w:r>
      <w:r w:rsidRPr="00510C08">
        <w:rPr>
          <w:rFonts w:asciiTheme="minorHAnsi" w:hAnsiTheme="minorHAnsi" w:cstheme="minorHAnsi"/>
          <w:spacing w:val="-2"/>
        </w:rPr>
        <w:t xml:space="preserve"> </w:t>
      </w:r>
      <w:r w:rsidRPr="00510C08">
        <w:rPr>
          <w:rFonts w:asciiTheme="minorHAnsi" w:hAnsiTheme="minorHAnsi" w:cstheme="minorHAnsi"/>
        </w:rPr>
        <w:t>representatives</w:t>
      </w:r>
      <w:r w:rsidRPr="00510C08">
        <w:rPr>
          <w:rFonts w:asciiTheme="minorHAnsi" w:hAnsiTheme="minorHAnsi" w:cstheme="minorHAnsi"/>
          <w:spacing w:val="-1"/>
        </w:rPr>
        <w:t xml:space="preserve"> </w:t>
      </w:r>
      <w:r w:rsidRPr="00510C08">
        <w:rPr>
          <w:rFonts w:asciiTheme="minorHAnsi" w:hAnsiTheme="minorHAnsi" w:cstheme="minorHAnsi"/>
        </w:rPr>
        <w:t>are</w:t>
      </w:r>
      <w:r w:rsidRPr="00510C08">
        <w:rPr>
          <w:rFonts w:asciiTheme="minorHAnsi" w:hAnsiTheme="minorHAnsi" w:cstheme="minorHAnsi"/>
          <w:spacing w:val="-3"/>
        </w:rPr>
        <w:t xml:space="preserve"> </w:t>
      </w:r>
      <w:r w:rsidRPr="00510C08">
        <w:rPr>
          <w:rFonts w:asciiTheme="minorHAnsi" w:hAnsiTheme="minorHAnsi" w:cstheme="minorHAnsi"/>
        </w:rPr>
        <w:t>selected</w:t>
      </w:r>
      <w:r w:rsidRPr="00510C08">
        <w:rPr>
          <w:rFonts w:asciiTheme="minorHAnsi" w:hAnsiTheme="minorHAnsi" w:cstheme="minorHAnsi"/>
          <w:spacing w:val="-2"/>
        </w:rPr>
        <w:t xml:space="preserve"> </w:t>
      </w:r>
      <w:r w:rsidRPr="00510C08">
        <w:rPr>
          <w:rFonts w:asciiTheme="minorHAnsi" w:hAnsiTheme="minorHAnsi" w:cstheme="minorHAnsi"/>
        </w:rPr>
        <w:t>by</w:t>
      </w:r>
      <w:r w:rsidRPr="00510C08">
        <w:rPr>
          <w:rFonts w:asciiTheme="minorHAnsi" w:hAnsiTheme="minorHAnsi" w:cstheme="minorHAnsi"/>
          <w:spacing w:val="-2"/>
        </w:rPr>
        <w:t xml:space="preserve"> </w:t>
      </w:r>
      <w:r w:rsidRPr="00510C08">
        <w:rPr>
          <w:rFonts w:asciiTheme="minorHAnsi" w:hAnsiTheme="minorHAnsi" w:cstheme="minorHAnsi"/>
        </w:rPr>
        <w:t>their</w:t>
      </w:r>
      <w:r w:rsidRPr="00510C08">
        <w:rPr>
          <w:rFonts w:asciiTheme="minorHAnsi" w:hAnsiTheme="minorHAnsi" w:cstheme="minorHAnsi"/>
          <w:spacing w:val="-6"/>
        </w:rPr>
        <w:t xml:space="preserve"> </w:t>
      </w:r>
      <w:r w:rsidRPr="00510C08">
        <w:rPr>
          <w:rFonts w:asciiTheme="minorHAnsi" w:hAnsiTheme="minorHAnsi" w:cstheme="minorHAnsi"/>
        </w:rPr>
        <w:t>CMHSPs</w:t>
      </w:r>
      <w:r w:rsidRPr="00510C08">
        <w:rPr>
          <w:rFonts w:asciiTheme="minorHAnsi" w:hAnsiTheme="minorHAnsi" w:cstheme="minorHAnsi"/>
          <w:spacing w:val="-2"/>
        </w:rPr>
        <w:t xml:space="preserve"> </w:t>
      </w:r>
      <w:r w:rsidRPr="00510C08">
        <w:rPr>
          <w:rFonts w:asciiTheme="minorHAnsi" w:hAnsiTheme="minorHAnsi" w:cstheme="minorHAnsi"/>
        </w:rPr>
        <w:t>and required to communicate any information discussed during meetings or included in meeting minutes back to their CMHSPs.</w:t>
      </w:r>
    </w:p>
    <w:p w14:paraId="54081F7F" w14:textId="15B099EA" w:rsidR="6ACAEAE4" w:rsidRPr="00510C08" w:rsidRDefault="6ACAEAE4" w:rsidP="6ACAEAE4">
      <w:pPr>
        <w:pStyle w:val="BodyText"/>
        <w:ind w:right="394"/>
        <w:jc w:val="both"/>
        <w:rPr>
          <w:rFonts w:asciiTheme="minorHAnsi" w:hAnsiTheme="minorHAnsi" w:cstheme="minorHAnsi"/>
        </w:rPr>
      </w:pPr>
    </w:p>
    <w:p w14:paraId="2275D4D4" w14:textId="4E947EC2" w:rsidR="005959CE" w:rsidRPr="00510C08" w:rsidRDefault="00A41879" w:rsidP="004B2E07">
      <w:pPr>
        <w:pStyle w:val="BodyText"/>
        <w:ind w:left="200" w:right="394"/>
        <w:jc w:val="both"/>
        <w:rPr>
          <w:rFonts w:asciiTheme="minorHAnsi" w:hAnsiTheme="minorHAnsi" w:cstheme="minorHAnsi"/>
        </w:rPr>
      </w:pPr>
      <w:r w:rsidRPr="00510C08">
        <w:rPr>
          <w:rFonts w:asciiTheme="minorHAnsi" w:hAnsiTheme="minorHAnsi" w:cstheme="minorHAnsi"/>
        </w:rPr>
        <w:t>To</w:t>
      </w:r>
      <w:r w:rsidRPr="00510C08">
        <w:rPr>
          <w:rFonts w:asciiTheme="minorHAnsi" w:hAnsiTheme="minorHAnsi" w:cstheme="minorHAnsi"/>
          <w:spacing w:val="-21"/>
        </w:rPr>
        <w:t xml:space="preserve"> </w:t>
      </w:r>
      <w:r w:rsidRPr="00510C08">
        <w:rPr>
          <w:rFonts w:asciiTheme="minorHAnsi" w:hAnsiTheme="minorHAnsi" w:cstheme="minorHAnsi"/>
        </w:rPr>
        <w:t>ensure</w:t>
      </w:r>
      <w:r w:rsidRPr="00510C08">
        <w:rPr>
          <w:rFonts w:asciiTheme="minorHAnsi" w:hAnsiTheme="minorHAnsi" w:cstheme="minorHAnsi"/>
          <w:spacing w:val="-20"/>
        </w:rPr>
        <w:t xml:space="preserve"> </w:t>
      </w:r>
      <w:r w:rsidRPr="00510C08">
        <w:rPr>
          <w:rFonts w:asciiTheme="minorHAnsi" w:hAnsiTheme="minorHAnsi" w:cstheme="minorHAnsi"/>
        </w:rPr>
        <w:t>a</w:t>
      </w:r>
      <w:r w:rsidRPr="00510C08">
        <w:rPr>
          <w:rFonts w:asciiTheme="minorHAnsi" w:hAnsiTheme="minorHAnsi" w:cstheme="minorHAnsi"/>
          <w:spacing w:val="-20"/>
        </w:rPr>
        <w:t xml:space="preserve"> </w:t>
      </w:r>
      <w:r w:rsidRPr="00510C08">
        <w:rPr>
          <w:rFonts w:asciiTheme="minorHAnsi" w:hAnsiTheme="minorHAnsi" w:cstheme="minorHAnsi"/>
        </w:rPr>
        <w:t>responsive</w:t>
      </w:r>
      <w:r w:rsidRPr="00510C08">
        <w:rPr>
          <w:rFonts w:asciiTheme="minorHAnsi" w:hAnsiTheme="minorHAnsi" w:cstheme="minorHAnsi"/>
          <w:spacing w:val="-15"/>
        </w:rPr>
        <w:t xml:space="preserve"> </w:t>
      </w:r>
      <w:r w:rsidRPr="00510C08">
        <w:rPr>
          <w:rFonts w:asciiTheme="minorHAnsi" w:hAnsiTheme="minorHAnsi" w:cstheme="minorHAnsi"/>
        </w:rPr>
        <w:t>system,</w:t>
      </w:r>
      <w:r w:rsidRPr="00510C08">
        <w:rPr>
          <w:rFonts w:asciiTheme="minorHAnsi" w:hAnsiTheme="minorHAnsi" w:cstheme="minorHAnsi"/>
          <w:spacing w:val="-17"/>
        </w:rPr>
        <w:t xml:space="preserve"> </w:t>
      </w:r>
      <w:r w:rsidRPr="00510C08">
        <w:rPr>
          <w:rFonts w:asciiTheme="minorHAnsi" w:hAnsiTheme="minorHAnsi" w:cstheme="minorHAnsi"/>
        </w:rPr>
        <w:t>the</w:t>
      </w:r>
      <w:r w:rsidRPr="00510C08">
        <w:rPr>
          <w:rFonts w:asciiTheme="minorHAnsi" w:hAnsiTheme="minorHAnsi" w:cstheme="minorHAnsi"/>
          <w:spacing w:val="-17"/>
        </w:rPr>
        <w:t xml:space="preserve"> </w:t>
      </w:r>
      <w:r w:rsidRPr="00510C08">
        <w:rPr>
          <w:rFonts w:asciiTheme="minorHAnsi" w:hAnsiTheme="minorHAnsi" w:cstheme="minorHAnsi"/>
        </w:rPr>
        <w:t>needs</w:t>
      </w:r>
      <w:r w:rsidRPr="00510C08">
        <w:rPr>
          <w:rFonts w:asciiTheme="minorHAnsi" w:hAnsiTheme="minorHAnsi" w:cstheme="minorHAnsi"/>
          <w:spacing w:val="-22"/>
        </w:rPr>
        <w:t xml:space="preserve"> </w:t>
      </w:r>
      <w:r w:rsidRPr="00510C08">
        <w:rPr>
          <w:rFonts w:asciiTheme="minorHAnsi" w:hAnsiTheme="minorHAnsi" w:cstheme="minorHAnsi"/>
        </w:rPr>
        <w:t>of</w:t>
      </w:r>
      <w:r w:rsidRPr="00510C08">
        <w:rPr>
          <w:rFonts w:asciiTheme="minorHAnsi" w:hAnsiTheme="minorHAnsi" w:cstheme="minorHAnsi"/>
          <w:spacing w:val="-23"/>
        </w:rPr>
        <w:t xml:space="preserve"> </w:t>
      </w:r>
      <w:r w:rsidRPr="00510C08">
        <w:rPr>
          <w:rFonts w:asciiTheme="minorHAnsi" w:hAnsiTheme="minorHAnsi" w:cstheme="minorHAnsi"/>
        </w:rPr>
        <w:t>those</w:t>
      </w:r>
      <w:r w:rsidRPr="00510C08">
        <w:rPr>
          <w:rFonts w:asciiTheme="minorHAnsi" w:hAnsiTheme="minorHAnsi" w:cstheme="minorHAnsi"/>
          <w:spacing w:val="-19"/>
        </w:rPr>
        <w:t xml:space="preserve"> </w:t>
      </w:r>
      <w:r w:rsidRPr="00510C08">
        <w:rPr>
          <w:rFonts w:asciiTheme="minorHAnsi" w:hAnsiTheme="minorHAnsi" w:cstheme="minorHAnsi"/>
        </w:rPr>
        <w:t>that</w:t>
      </w:r>
      <w:r w:rsidRPr="00510C08">
        <w:rPr>
          <w:rFonts w:asciiTheme="minorHAnsi" w:hAnsiTheme="minorHAnsi" w:cstheme="minorHAnsi"/>
          <w:spacing w:val="-18"/>
        </w:rPr>
        <w:t xml:space="preserve"> </w:t>
      </w:r>
      <w:r w:rsidRPr="00510C08">
        <w:rPr>
          <w:rFonts w:asciiTheme="minorHAnsi" w:hAnsiTheme="minorHAnsi" w:cstheme="minorHAnsi"/>
        </w:rPr>
        <w:t>use</w:t>
      </w:r>
      <w:r w:rsidRPr="00510C08">
        <w:rPr>
          <w:rFonts w:asciiTheme="minorHAnsi" w:hAnsiTheme="minorHAnsi" w:cstheme="minorHAnsi"/>
          <w:spacing w:val="-19"/>
        </w:rPr>
        <w:t xml:space="preserve"> </w:t>
      </w:r>
      <w:r w:rsidRPr="00510C08">
        <w:rPr>
          <w:rFonts w:asciiTheme="minorHAnsi" w:hAnsiTheme="minorHAnsi" w:cstheme="minorHAnsi"/>
        </w:rPr>
        <w:t>or</w:t>
      </w:r>
      <w:r w:rsidRPr="00510C08">
        <w:rPr>
          <w:rFonts w:asciiTheme="minorHAnsi" w:hAnsiTheme="minorHAnsi" w:cstheme="minorHAnsi"/>
          <w:spacing w:val="-20"/>
        </w:rPr>
        <w:t xml:space="preserve"> </w:t>
      </w:r>
      <w:r w:rsidRPr="00510C08">
        <w:rPr>
          <w:rFonts w:asciiTheme="minorHAnsi" w:hAnsiTheme="minorHAnsi" w:cstheme="minorHAnsi"/>
        </w:rPr>
        <w:t>oversee</w:t>
      </w:r>
      <w:r w:rsidRPr="00510C08">
        <w:rPr>
          <w:rFonts w:asciiTheme="minorHAnsi" w:hAnsiTheme="minorHAnsi" w:cstheme="minorHAnsi"/>
          <w:spacing w:val="-19"/>
        </w:rPr>
        <w:t xml:space="preserve"> </w:t>
      </w:r>
      <w:r w:rsidRPr="00510C08">
        <w:rPr>
          <w:rFonts w:asciiTheme="minorHAnsi" w:hAnsiTheme="minorHAnsi" w:cstheme="minorHAnsi"/>
        </w:rPr>
        <w:t>the</w:t>
      </w:r>
      <w:r w:rsidRPr="00510C08">
        <w:rPr>
          <w:rFonts w:asciiTheme="minorHAnsi" w:hAnsiTheme="minorHAnsi" w:cstheme="minorHAnsi"/>
          <w:spacing w:val="-20"/>
        </w:rPr>
        <w:t xml:space="preserve"> </w:t>
      </w:r>
      <w:r w:rsidRPr="00510C08">
        <w:rPr>
          <w:rFonts w:asciiTheme="minorHAnsi" w:hAnsiTheme="minorHAnsi" w:cstheme="minorHAnsi"/>
        </w:rPr>
        <w:t>resources</w:t>
      </w:r>
      <w:r w:rsidRPr="00510C08">
        <w:rPr>
          <w:rFonts w:asciiTheme="minorHAnsi" w:hAnsiTheme="minorHAnsi" w:cstheme="minorHAnsi"/>
          <w:spacing w:val="-17"/>
        </w:rPr>
        <w:t xml:space="preserve"> </w:t>
      </w:r>
      <w:r w:rsidRPr="00510C08">
        <w:rPr>
          <w:rFonts w:asciiTheme="minorHAnsi" w:hAnsiTheme="minorHAnsi" w:cstheme="minorHAnsi"/>
        </w:rPr>
        <w:t>(e.g.,</w:t>
      </w:r>
      <w:r w:rsidRPr="00510C08">
        <w:rPr>
          <w:rFonts w:asciiTheme="minorHAnsi" w:hAnsiTheme="minorHAnsi" w:cstheme="minorHAnsi"/>
          <w:spacing w:val="-18"/>
        </w:rPr>
        <w:t xml:space="preserve"> </w:t>
      </w:r>
      <w:r w:rsidRPr="00510C08">
        <w:rPr>
          <w:rFonts w:asciiTheme="minorHAnsi" w:hAnsiTheme="minorHAnsi" w:cstheme="minorHAnsi"/>
        </w:rPr>
        <w:t>active</w:t>
      </w:r>
      <w:r w:rsidRPr="00510C08">
        <w:rPr>
          <w:rFonts w:asciiTheme="minorHAnsi" w:hAnsiTheme="minorHAnsi" w:cstheme="minorHAnsi"/>
          <w:spacing w:val="-18"/>
        </w:rPr>
        <w:t xml:space="preserve"> </w:t>
      </w:r>
      <w:r w:rsidRPr="00510C08">
        <w:rPr>
          <w:rFonts w:asciiTheme="minorHAnsi" w:hAnsiTheme="minorHAnsi" w:cstheme="minorHAnsi"/>
        </w:rPr>
        <w:t>participation</w:t>
      </w:r>
      <w:r w:rsidRPr="00510C08">
        <w:rPr>
          <w:rFonts w:asciiTheme="minorHAnsi" w:hAnsiTheme="minorHAnsi" w:cstheme="minorHAnsi"/>
          <w:spacing w:val="-11"/>
        </w:rPr>
        <w:t xml:space="preserve"> </w:t>
      </w:r>
      <w:r w:rsidRPr="00510C08">
        <w:rPr>
          <w:rFonts w:asciiTheme="minorHAnsi" w:hAnsiTheme="minorHAnsi" w:cstheme="minorHAnsi"/>
        </w:rPr>
        <w:t>of</w:t>
      </w:r>
      <w:r w:rsidRPr="00510C08">
        <w:rPr>
          <w:rFonts w:asciiTheme="minorHAnsi" w:hAnsiTheme="minorHAnsi" w:cstheme="minorHAnsi"/>
          <w:spacing w:val="-11"/>
        </w:rPr>
        <w:t xml:space="preserve"> </w:t>
      </w:r>
      <w:r w:rsidRPr="00510C08">
        <w:rPr>
          <w:rFonts w:asciiTheme="minorHAnsi" w:hAnsiTheme="minorHAnsi" w:cstheme="minorHAnsi"/>
        </w:rPr>
        <w:t>customers, family</w:t>
      </w:r>
      <w:r w:rsidRPr="00510C08">
        <w:rPr>
          <w:rFonts w:asciiTheme="minorHAnsi" w:hAnsiTheme="minorHAnsi" w:cstheme="minorHAnsi"/>
          <w:spacing w:val="-9"/>
        </w:rPr>
        <w:t xml:space="preserve"> </w:t>
      </w:r>
      <w:r w:rsidRPr="00510C08">
        <w:rPr>
          <w:rFonts w:asciiTheme="minorHAnsi" w:hAnsiTheme="minorHAnsi" w:cstheme="minorHAnsi"/>
        </w:rPr>
        <w:t>members,</w:t>
      </w:r>
      <w:r w:rsidRPr="00510C08">
        <w:rPr>
          <w:rFonts w:asciiTheme="minorHAnsi" w:hAnsiTheme="minorHAnsi" w:cstheme="minorHAnsi"/>
          <w:spacing w:val="-7"/>
        </w:rPr>
        <w:t xml:space="preserve"> </w:t>
      </w:r>
      <w:r w:rsidRPr="00510C08">
        <w:rPr>
          <w:rFonts w:asciiTheme="minorHAnsi" w:hAnsiTheme="minorHAnsi" w:cstheme="minorHAnsi"/>
        </w:rPr>
        <w:t>providers,</w:t>
      </w:r>
      <w:r w:rsidRPr="00510C08">
        <w:rPr>
          <w:rFonts w:asciiTheme="minorHAnsi" w:hAnsiTheme="minorHAnsi" w:cstheme="minorHAnsi"/>
          <w:spacing w:val="-9"/>
        </w:rPr>
        <w:t xml:space="preserve"> </w:t>
      </w:r>
      <w:r w:rsidRPr="00510C08">
        <w:rPr>
          <w:rFonts w:asciiTheme="minorHAnsi" w:hAnsiTheme="minorHAnsi" w:cstheme="minorHAnsi"/>
        </w:rPr>
        <w:t>and</w:t>
      </w:r>
      <w:r w:rsidRPr="00510C08">
        <w:rPr>
          <w:rFonts w:asciiTheme="minorHAnsi" w:hAnsiTheme="minorHAnsi" w:cstheme="minorHAnsi"/>
          <w:spacing w:val="-9"/>
        </w:rPr>
        <w:t xml:space="preserve"> </w:t>
      </w:r>
      <w:r w:rsidRPr="00510C08">
        <w:rPr>
          <w:rFonts w:asciiTheme="minorHAnsi" w:hAnsiTheme="minorHAnsi" w:cstheme="minorHAnsi"/>
        </w:rPr>
        <w:t>other</w:t>
      </w:r>
      <w:r w:rsidRPr="00510C08">
        <w:rPr>
          <w:rFonts w:asciiTheme="minorHAnsi" w:hAnsiTheme="minorHAnsi" w:cstheme="minorHAnsi"/>
          <w:spacing w:val="-7"/>
        </w:rPr>
        <w:t xml:space="preserve"> </w:t>
      </w:r>
      <w:r w:rsidRPr="00510C08">
        <w:rPr>
          <w:rFonts w:asciiTheme="minorHAnsi" w:hAnsiTheme="minorHAnsi" w:cstheme="minorHAnsi"/>
        </w:rPr>
        <w:t>community</w:t>
      </w:r>
      <w:r w:rsidRPr="00510C08">
        <w:rPr>
          <w:rFonts w:asciiTheme="minorHAnsi" w:hAnsiTheme="minorHAnsi" w:cstheme="minorHAnsi"/>
          <w:spacing w:val="-6"/>
        </w:rPr>
        <w:t xml:space="preserve"> </w:t>
      </w:r>
      <w:r w:rsidRPr="00510C08">
        <w:rPr>
          <w:rFonts w:asciiTheme="minorHAnsi" w:hAnsiTheme="minorHAnsi" w:cstheme="minorHAnsi"/>
        </w:rPr>
        <w:t>and</w:t>
      </w:r>
      <w:r w:rsidRPr="00510C08">
        <w:rPr>
          <w:rFonts w:asciiTheme="minorHAnsi" w:hAnsiTheme="minorHAnsi" w:cstheme="minorHAnsi"/>
          <w:spacing w:val="-10"/>
        </w:rPr>
        <w:t xml:space="preserve"> </w:t>
      </w:r>
      <w:r w:rsidRPr="00510C08">
        <w:rPr>
          <w:rFonts w:asciiTheme="minorHAnsi" w:hAnsiTheme="minorHAnsi" w:cstheme="minorHAnsi"/>
        </w:rPr>
        <w:t>regulatory</w:t>
      </w:r>
      <w:r w:rsidRPr="00510C08">
        <w:rPr>
          <w:rFonts w:asciiTheme="minorHAnsi" w:hAnsiTheme="minorHAnsi" w:cstheme="minorHAnsi"/>
          <w:spacing w:val="-7"/>
        </w:rPr>
        <w:t xml:space="preserve"> </w:t>
      </w:r>
      <w:r w:rsidRPr="00510C08">
        <w:rPr>
          <w:rFonts w:asciiTheme="minorHAnsi" w:hAnsiTheme="minorHAnsi" w:cstheme="minorHAnsi"/>
        </w:rPr>
        <w:t>stakeholders)</w:t>
      </w:r>
      <w:r w:rsidRPr="00510C08">
        <w:rPr>
          <w:rFonts w:asciiTheme="minorHAnsi" w:hAnsiTheme="minorHAnsi" w:cstheme="minorHAnsi"/>
          <w:spacing w:val="-9"/>
        </w:rPr>
        <w:t xml:space="preserve"> </w:t>
      </w:r>
      <w:r w:rsidRPr="00510C08">
        <w:rPr>
          <w:rFonts w:asciiTheme="minorHAnsi" w:hAnsiTheme="minorHAnsi" w:cstheme="minorHAnsi"/>
        </w:rPr>
        <w:t>are</w:t>
      </w:r>
      <w:r w:rsidRPr="00510C08">
        <w:rPr>
          <w:rFonts w:asciiTheme="minorHAnsi" w:hAnsiTheme="minorHAnsi" w:cstheme="minorHAnsi"/>
          <w:spacing w:val="-6"/>
        </w:rPr>
        <w:t xml:space="preserve"> </w:t>
      </w:r>
      <w:r w:rsidRPr="00510C08">
        <w:rPr>
          <w:rFonts w:asciiTheme="minorHAnsi" w:hAnsiTheme="minorHAnsi" w:cstheme="minorHAnsi"/>
        </w:rPr>
        <w:t>promoted</w:t>
      </w:r>
      <w:r w:rsidRPr="00510C08">
        <w:rPr>
          <w:rFonts w:asciiTheme="minorHAnsi" w:hAnsiTheme="minorHAnsi" w:cstheme="minorHAnsi"/>
          <w:spacing w:val="-11"/>
        </w:rPr>
        <w:t xml:space="preserve"> </w:t>
      </w:r>
      <w:r w:rsidRPr="00510C08">
        <w:rPr>
          <w:rFonts w:asciiTheme="minorHAnsi" w:hAnsiTheme="minorHAnsi" w:cstheme="minorHAnsi"/>
        </w:rPr>
        <w:t>whenever</w:t>
      </w:r>
      <w:r w:rsidR="008C1870" w:rsidRPr="00510C08">
        <w:rPr>
          <w:rFonts w:asciiTheme="minorHAnsi" w:hAnsiTheme="minorHAnsi" w:cstheme="minorHAnsi"/>
        </w:rPr>
        <w:t xml:space="preserve"> </w:t>
      </w:r>
      <w:r w:rsidRPr="00510C08">
        <w:rPr>
          <w:rFonts w:asciiTheme="minorHAnsi" w:hAnsiTheme="minorHAnsi" w:cstheme="minorHAnsi"/>
        </w:rPr>
        <w:t>possible.</w:t>
      </w:r>
      <w:r w:rsidRPr="00510C08">
        <w:rPr>
          <w:rFonts w:asciiTheme="minorHAnsi" w:hAnsiTheme="minorHAnsi" w:cstheme="minorHAnsi"/>
          <w:spacing w:val="-7"/>
        </w:rPr>
        <w:t xml:space="preserve"> </w:t>
      </w:r>
      <w:r w:rsidRPr="00510C08">
        <w:rPr>
          <w:rFonts w:asciiTheme="minorHAnsi" w:hAnsiTheme="minorHAnsi" w:cstheme="minorHAnsi"/>
        </w:rPr>
        <w:t>Training on performance improvement techniques and methods</w:t>
      </w:r>
      <w:r w:rsidR="001B3686" w:rsidRPr="00510C08">
        <w:rPr>
          <w:rFonts w:asciiTheme="minorHAnsi" w:hAnsiTheme="minorHAnsi" w:cstheme="minorHAnsi"/>
        </w:rPr>
        <w:t xml:space="preserve"> and</w:t>
      </w:r>
      <w:r w:rsidRPr="00510C08">
        <w:rPr>
          <w:rFonts w:asciiTheme="minorHAnsi" w:hAnsiTheme="minorHAnsi" w:cstheme="minorHAnsi"/>
        </w:rPr>
        <w:t xml:space="preserve"> technical assistance is provided as requested or as necessary.</w:t>
      </w:r>
    </w:p>
    <w:p w14:paraId="2275D4D5" w14:textId="77777777" w:rsidR="005959CE" w:rsidRPr="00510C08" w:rsidRDefault="005959CE">
      <w:pPr>
        <w:pStyle w:val="BodyText"/>
        <w:rPr>
          <w:rFonts w:asciiTheme="minorHAnsi" w:hAnsiTheme="minorHAnsi" w:cstheme="minorHAnsi"/>
        </w:rPr>
      </w:pPr>
    </w:p>
    <w:p w14:paraId="2275D4D6" w14:textId="75C14CFA" w:rsidR="005959CE" w:rsidRPr="00510C08" w:rsidRDefault="00A41879" w:rsidP="00ED6BCC">
      <w:pPr>
        <w:pStyle w:val="Heading3"/>
        <w:rPr>
          <w:rFonts w:asciiTheme="minorHAnsi" w:hAnsiTheme="minorHAnsi" w:cstheme="minorHAnsi"/>
          <w:bCs w:val="0"/>
          <w:i/>
          <w:iCs/>
        </w:rPr>
      </w:pPr>
      <w:bookmarkStart w:id="11" w:name="_Toc107927658"/>
      <w:r w:rsidRPr="00510C08">
        <w:rPr>
          <w:rFonts w:asciiTheme="minorHAnsi" w:hAnsiTheme="minorHAnsi" w:cstheme="minorHAnsi"/>
          <w:bCs w:val="0"/>
          <w:i/>
          <w:iCs/>
        </w:rPr>
        <w:t>Quality Management Committee (QMC) Membership</w:t>
      </w:r>
      <w:bookmarkEnd w:id="11"/>
    </w:p>
    <w:p w14:paraId="2275D4D7" w14:textId="380AD4D6" w:rsidR="005959CE" w:rsidRPr="00510C08" w:rsidRDefault="00A41879">
      <w:pPr>
        <w:pStyle w:val="BodyText"/>
        <w:spacing w:before="1"/>
        <w:ind w:left="200" w:right="393"/>
        <w:jc w:val="both"/>
        <w:rPr>
          <w:rFonts w:asciiTheme="minorHAnsi" w:hAnsiTheme="minorHAnsi" w:cstheme="minorHAnsi"/>
        </w:rPr>
      </w:pPr>
      <w:r w:rsidRPr="00510C08">
        <w:rPr>
          <w:rFonts w:asciiTheme="minorHAnsi" w:hAnsiTheme="minorHAnsi" w:cstheme="minorHAnsi"/>
        </w:rPr>
        <w:t xml:space="preserve">The QMC shall consist of an appointed representative from each participating CMHSP, a representative(s) from the SWMBH Customer Advisory Committee (CAC), and SWMBH QAPI Departmental staff. All other ad hoc members shall be identified as needed and include provider representatives, IT support staff, Coordinating Agency staff, and the SWMBH medical director and clinical representation. All QMC members are required to participate; however, alternates will also be named in the charter and </w:t>
      </w:r>
      <w:r w:rsidR="00C2658F" w:rsidRPr="00510C08">
        <w:rPr>
          <w:rFonts w:asciiTheme="minorHAnsi" w:hAnsiTheme="minorHAnsi" w:cstheme="minorHAnsi"/>
        </w:rPr>
        <w:t>have all the same responsibilitie</w:t>
      </w:r>
      <w:r w:rsidRPr="00510C08">
        <w:rPr>
          <w:rFonts w:asciiTheme="minorHAnsi" w:hAnsiTheme="minorHAnsi" w:cstheme="minorHAnsi"/>
        </w:rPr>
        <w:t>s when participating in committee work.</w:t>
      </w:r>
    </w:p>
    <w:p w14:paraId="2275D4D8" w14:textId="77777777" w:rsidR="005959CE" w:rsidRPr="00510C08" w:rsidRDefault="005959CE">
      <w:pPr>
        <w:pStyle w:val="BodyText"/>
        <w:spacing w:before="11"/>
        <w:rPr>
          <w:rFonts w:asciiTheme="minorHAnsi" w:hAnsiTheme="minorHAnsi" w:cstheme="minorHAnsi"/>
          <w:b/>
          <w:sz w:val="21"/>
        </w:rPr>
      </w:pPr>
    </w:p>
    <w:p w14:paraId="2275D4D9" w14:textId="4EDFAE49" w:rsidR="005959CE" w:rsidRPr="00510C08" w:rsidRDefault="00A41879" w:rsidP="00ED6BCC">
      <w:pPr>
        <w:pStyle w:val="Heading3"/>
        <w:rPr>
          <w:rFonts w:asciiTheme="minorHAnsi" w:hAnsiTheme="minorHAnsi" w:cstheme="minorHAnsi"/>
          <w:bCs w:val="0"/>
          <w:i/>
          <w:iCs/>
        </w:rPr>
      </w:pPr>
      <w:bookmarkStart w:id="12" w:name="_Toc107927659"/>
      <w:r w:rsidRPr="00510C08">
        <w:rPr>
          <w:rFonts w:asciiTheme="minorHAnsi" w:hAnsiTheme="minorHAnsi" w:cstheme="minorHAnsi"/>
          <w:bCs w:val="0"/>
          <w:i/>
          <w:iCs/>
        </w:rPr>
        <w:t>QMC Committee Commitments</w:t>
      </w:r>
      <w:bookmarkEnd w:id="12"/>
    </w:p>
    <w:p w14:paraId="2275D4DA" w14:textId="77777777" w:rsidR="005959CE" w:rsidRPr="00510C08" w:rsidRDefault="00A41879" w:rsidP="009C0B94">
      <w:pPr>
        <w:pStyle w:val="ListParagraph"/>
        <w:numPr>
          <w:ilvl w:val="0"/>
          <w:numId w:val="50"/>
        </w:numPr>
        <w:tabs>
          <w:tab w:val="left" w:pos="1281"/>
        </w:tabs>
        <w:ind w:hanging="361"/>
        <w:rPr>
          <w:rFonts w:asciiTheme="minorHAnsi" w:hAnsiTheme="minorHAnsi" w:cstheme="minorHAnsi"/>
        </w:rPr>
      </w:pPr>
      <w:r w:rsidRPr="00510C08">
        <w:rPr>
          <w:rFonts w:asciiTheme="minorHAnsi" w:hAnsiTheme="minorHAnsi" w:cstheme="minorHAnsi"/>
        </w:rPr>
        <w:t>Everyone participates</w:t>
      </w:r>
    </w:p>
    <w:p w14:paraId="2275D4DB" w14:textId="77777777" w:rsidR="005959CE" w:rsidRPr="00510C08" w:rsidRDefault="00A41879" w:rsidP="009C0B94">
      <w:pPr>
        <w:pStyle w:val="ListParagraph"/>
        <w:numPr>
          <w:ilvl w:val="0"/>
          <w:numId w:val="50"/>
        </w:numPr>
        <w:tabs>
          <w:tab w:val="left" w:pos="1281"/>
        </w:tabs>
        <w:ind w:hanging="361"/>
        <w:rPr>
          <w:rFonts w:asciiTheme="minorHAnsi" w:hAnsiTheme="minorHAnsi" w:cstheme="minorHAnsi"/>
        </w:rPr>
      </w:pPr>
      <w:r w:rsidRPr="00510C08">
        <w:rPr>
          <w:rFonts w:asciiTheme="minorHAnsi" w:hAnsiTheme="minorHAnsi" w:cstheme="minorHAnsi"/>
        </w:rPr>
        <w:t>Be passionate about the</w:t>
      </w:r>
      <w:r w:rsidRPr="00510C08">
        <w:rPr>
          <w:rFonts w:asciiTheme="minorHAnsi" w:hAnsiTheme="minorHAnsi" w:cstheme="minorHAnsi"/>
          <w:spacing w:val="-5"/>
        </w:rPr>
        <w:t xml:space="preserve"> </w:t>
      </w:r>
      <w:r w:rsidRPr="00510C08">
        <w:rPr>
          <w:rFonts w:asciiTheme="minorHAnsi" w:hAnsiTheme="minorHAnsi" w:cstheme="minorHAnsi"/>
        </w:rPr>
        <w:t>purpose</w:t>
      </w:r>
    </w:p>
    <w:p w14:paraId="2275D4DC" w14:textId="06383347" w:rsidR="005959CE" w:rsidRPr="00510C08" w:rsidRDefault="00A41879" w:rsidP="009C0B94">
      <w:pPr>
        <w:pStyle w:val="ListParagraph"/>
        <w:numPr>
          <w:ilvl w:val="0"/>
          <w:numId w:val="50"/>
        </w:numPr>
        <w:tabs>
          <w:tab w:val="left" w:pos="1281"/>
        </w:tabs>
        <w:ind w:hanging="361"/>
        <w:rPr>
          <w:rFonts w:asciiTheme="minorHAnsi" w:hAnsiTheme="minorHAnsi" w:cstheme="minorHAnsi"/>
        </w:rPr>
      </w:pPr>
      <w:r w:rsidRPr="00510C08">
        <w:rPr>
          <w:rFonts w:asciiTheme="minorHAnsi" w:hAnsiTheme="minorHAnsi" w:cstheme="minorHAnsi"/>
        </w:rPr>
        <w:t>All perspectives are professionally expressed and</w:t>
      </w:r>
      <w:r w:rsidRPr="00510C08">
        <w:rPr>
          <w:rFonts w:asciiTheme="minorHAnsi" w:hAnsiTheme="minorHAnsi" w:cstheme="minorHAnsi"/>
          <w:spacing w:val="-5"/>
        </w:rPr>
        <w:t xml:space="preserve"> </w:t>
      </w:r>
      <w:r w:rsidRPr="00510C08">
        <w:rPr>
          <w:rFonts w:asciiTheme="minorHAnsi" w:hAnsiTheme="minorHAnsi" w:cstheme="minorHAnsi"/>
        </w:rPr>
        <w:t>heard</w:t>
      </w:r>
    </w:p>
    <w:p w14:paraId="2275D4DD" w14:textId="5C403C43" w:rsidR="005959CE" w:rsidRPr="00510C08" w:rsidRDefault="00A41879" w:rsidP="009C0B94">
      <w:pPr>
        <w:pStyle w:val="ListParagraph"/>
        <w:numPr>
          <w:ilvl w:val="0"/>
          <w:numId w:val="50"/>
        </w:numPr>
        <w:tabs>
          <w:tab w:val="left" w:pos="1281"/>
        </w:tabs>
        <w:spacing w:before="1"/>
        <w:ind w:hanging="361"/>
        <w:rPr>
          <w:rFonts w:asciiTheme="minorHAnsi" w:hAnsiTheme="minorHAnsi" w:cstheme="minorHAnsi"/>
        </w:rPr>
      </w:pPr>
      <w:r w:rsidRPr="00510C08">
        <w:rPr>
          <w:rFonts w:asciiTheme="minorHAnsi" w:hAnsiTheme="minorHAnsi" w:cstheme="minorHAnsi"/>
        </w:rPr>
        <w:t>Support committee and agency</w:t>
      </w:r>
      <w:r w:rsidRPr="00510C08">
        <w:rPr>
          <w:rFonts w:asciiTheme="minorHAnsi" w:hAnsiTheme="minorHAnsi" w:cstheme="minorHAnsi"/>
          <w:spacing w:val="-5"/>
        </w:rPr>
        <w:t xml:space="preserve"> </w:t>
      </w:r>
      <w:r w:rsidRPr="00510C08">
        <w:rPr>
          <w:rFonts w:asciiTheme="minorHAnsi" w:hAnsiTheme="minorHAnsi" w:cstheme="minorHAnsi"/>
        </w:rPr>
        <w:t>decisions</w:t>
      </w:r>
    </w:p>
    <w:p w14:paraId="2275D4DE" w14:textId="2754C097" w:rsidR="005959CE" w:rsidRPr="00510C08" w:rsidRDefault="00A41879" w:rsidP="009C0B94">
      <w:pPr>
        <w:pStyle w:val="ListParagraph"/>
        <w:numPr>
          <w:ilvl w:val="0"/>
          <w:numId w:val="50"/>
        </w:numPr>
        <w:tabs>
          <w:tab w:val="left" w:pos="1281"/>
        </w:tabs>
        <w:ind w:hanging="361"/>
        <w:rPr>
          <w:rFonts w:asciiTheme="minorHAnsi" w:hAnsiTheme="minorHAnsi" w:cstheme="minorHAnsi"/>
        </w:rPr>
      </w:pPr>
      <w:r w:rsidRPr="00510C08">
        <w:rPr>
          <w:rFonts w:asciiTheme="minorHAnsi" w:hAnsiTheme="minorHAnsi" w:cstheme="minorHAnsi"/>
        </w:rPr>
        <w:t>Celebrate</w:t>
      </w:r>
      <w:r w:rsidRPr="00510C08">
        <w:rPr>
          <w:rFonts w:asciiTheme="minorHAnsi" w:hAnsiTheme="minorHAnsi" w:cstheme="minorHAnsi"/>
          <w:spacing w:val="-3"/>
        </w:rPr>
        <w:t xml:space="preserve"> </w:t>
      </w:r>
      <w:r w:rsidRPr="00510C08">
        <w:rPr>
          <w:rFonts w:asciiTheme="minorHAnsi" w:hAnsiTheme="minorHAnsi" w:cstheme="minorHAnsi"/>
        </w:rPr>
        <w:t>success</w:t>
      </w:r>
    </w:p>
    <w:p w14:paraId="2275D4DF" w14:textId="77777777" w:rsidR="005959CE" w:rsidRPr="00510C08" w:rsidRDefault="005959CE">
      <w:pPr>
        <w:pStyle w:val="BodyText"/>
        <w:spacing w:before="10"/>
        <w:rPr>
          <w:rFonts w:asciiTheme="minorHAnsi" w:hAnsiTheme="minorHAnsi" w:cstheme="minorHAnsi"/>
          <w:sz w:val="21"/>
        </w:rPr>
      </w:pPr>
    </w:p>
    <w:p w14:paraId="2275D4E0" w14:textId="7039D5E8" w:rsidR="005959CE" w:rsidRPr="00510C08" w:rsidRDefault="00A41879" w:rsidP="00ED6BCC">
      <w:pPr>
        <w:pStyle w:val="Heading3"/>
        <w:rPr>
          <w:rFonts w:asciiTheme="minorHAnsi" w:hAnsiTheme="minorHAnsi" w:cstheme="minorHAnsi"/>
          <w:bCs w:val="0"/>
          <w:i/>
          <w:iCs/>
        </w:rPr>
      </w:pPr>
      <w:bookmarkStart w:id="13" w:name="_Toc107927660"/>
      <w:r w:rsidRPr="00510C08">
        <w:rPr>
          <w:rFonts w:asciiTheme="minorHAnsi" w:hAnsiTheme="minorHAnsi" w:cstheme="minorHAnsi"/>
          <w:bCs w:val="0"/>
          <w:i/>
          <w:iCs/>
        </w:rPr>
        <w:t>Decision Making Process</w:t>
      </w:r>
      <w:bookmarkEnd w:id="13"/>
    </w:p>
    <w:p w14:paraId="2275D4E1" w14:textId="199CB188" w:rsidR="005959CE" w:rsidRPr="00510C08" w:rsidRDefault="00A41879">
      <w:pPr>
        <w:pStyle w:val="BodyText"/>
        <w:ind w:left="200" w:right="391"/>
        <w:jc w:val="both"/>
        <w:rPr>
          <w:rFonts w:asciiTheme="minorHAnsi" w:hAnsiTheme="minorHAnsi" w:cstheme="minorHAnsi"/>
        </w:rPr>
      </w:pPr>
      <w:r w:rsidRPr="00510C08">
        <w:rPr>
          <w:rFonts w:asciiTheme="minorHAnsi" w:hAnsiTheme="minorHAnsi" w:cstheme="minorHAnsi"/>
        </w:rPr>
        <w:t>Quality</w:t>
      </w:r>
      <w:r w:rsidRPr="00510C08">
        <w:rPr>
          <w:rFonts w:asciiTheme="minorHAnsi" w:hAnsiTheme="minorHAnsi" w:cstheme="minorHAnsi"/>
          <w:spacing w:val="-14"/>
        </w:rPr>
        <w:t xml:space="preserve"> </w:t>
      </w:r>
      <w:r w:rsidRPr="00510C08">
        <w:rPr>
          <w:rFonts w:asciiTheme="minorHAnsi" w:hAnsiTheme="minorHAnsi" w:cstheme="minorHAnsi"/>
        </w:rPr>
        <w:t>Management</w:t>
      </w:r>
      <w:r w:rsidRPr="00510C08">
        <w:rPr>
          <w:rFonts w:asciiTheme="minorHAnsi" w:hAnsiTheme="minorHAnsi" w:cstheme="minorHAnsi"/>
          <w:spacing w:val="-13"/>
        </w:rPr>
        <w:t xml:space="preserve"> </w:t>
      </w:r>
      <w:r w:rsidRPr="00510C08">
        <w:rPr>
          <w:rFonts w:asciiTheme="minorHAnsi" w:hAnsiTheme="minorHAnsi" w:cstheme="minorHAnsi"/>
        </w:rPr>
        <w:t>is</w:t>
      </w:r>
      <w:r w:rsidRPr="00510C08">
        <w:rPr>
          <w:rFonts w:asciiTheme="minorHAnsi" w:hAnsiTheme="minorHAnsi" w:cstheme="minorHAnsi"/>
          <w:spacing w:val="-18"/>
        </w:rPr>
        <w:t xml:space="preserve"> </w:t>
      </w:r>
      <w:r w:rsidRPr="00510C08">
        <w:rPr>
          <w:rFonts w:asciiTheme="minorHAnsi" w:hAnsiTheme="minorHAnsi" w:cstheme="minorHAnsi"/>
        </w:rPr>
        <w:t>one</w:t>
      </w:r>
      <w:r w:rsidRPr="00510C08">
        <w:rPr>
          <w:rFonts w:asciiTheme="minorHAnsi" w:hAnsiTheme="minorHAnsi" w:cstheme="minorHAnsi"/>
          <w:spacing w:val="-16"/>
        </w:rPr>
        <w:t xml:space="preserve"> </w:t>
      </w:r>
      <w:r w:rsidRPr="00510C08">
        <w:rPr>
          <w:rFonts w:asciiTheme="minorHAnsi" w:hAnsiTheme="minorHAnsi" w:cstheme="minorHAnsi"/>
        </w:rPr>
        <w:t>of</w:t>
      </w:r>
      <w:r w:rsidRPr="00510C08">
        <w:rPr>
          <w:rFonts w:asciiTheme="minorHAnsi" w:hAnsiTheme="minorHAnsi" w:cstheme="minorHAnsi"/>
          <w:spacing w:val="-13"/>
        </w:rPr>
        <w:t xml:space="preserve"> </w:t>
      </w:r>
      <w:r w:rsidRPr="00510C08">
        <w:rPr>
          <w:rFonts w:asciiTheme="minorHAnsi" w:hAnsiTheme="minorHAnsi" w:cstheme="minorHAnsi"/>
        </w:rPr>
        <w:t>the</w:t>
      </w:r>
      <w:r w:rsidRPr="00510C08">
        <w:rPr>
          <w:rFonts w:asciiTheme="minorHAnsi" w:hAnsiTheme="minorHAnsi" w:cstheme="minorHAnsi"/>
          <w:spacing w:val="-15"/>
        </w:rPr>
        <w:t xml:space="preserve"> </w:t>
      </w:r>
      <w:r w:rsidRPr="00510C08">
        <w:rPr>
          <w:rFonts w:asciiTheme="minorHAnsi" w:hAnsiTheme="minorHAnsi" w:cstheme="minorHAnsi"/>
        </w:rPr>
        <w:t>core</w:t>
      </w:r>
      <w:r w:rsidRPr="00510C08">
        <w:rPr>
          <w:rFonts w:asciiTheme="minorHAnsi" w:hAnsiTheme="minorHAnsi" w:cstheme="minorHAnsi"/>
          <w:spacing w:val="-13"/>
        </w:rPr>
        <w:t xml:space="preserve"> </w:t>
      </w:r>
      <w:r w:rsidRPr="00510C08">
        <w:rPr>
          <w:rFonts w:asciiTheme="minorHAnsi" w:hAnsiTheme="minorHAnsi" w:cstheme="minorHAnsi"/>
        </w:rPr>
        <w:t>functions</w:t>
      </w:r>
      <w:r w:rsidRPr="00510C08">
        <w:rPr>
          <w:rFonts w:asciiTheme="minorHAnsi" w:hAnsiTheme="minorHAnsi" w:cstheme="minorHAnsi"/>
          <w:spacing w:val="-18"/>
        </w:rPr>
        <w:t xml:space="preserve"> </w:t>
      </w:r>
      <w:r w:rsidRPr="00510C08">
        <w:rPr>
          <w:rFonts w:asciiTheme="minorHAnsi" w:hAnsiTheme="minorHAnsi" w:cstheme="minorHAnsi"/>
        </w:rPr>
        <w:t>of</w:t>
      </w:r>
      <w:r w:rsidRPr="00510C08">
        <w:rPr>
          <w:rFonts w:asciiTheme="minorHAnsi" w:hAnsiTheme="minorHAnsi" w:cstheme="minorHAnsi"/>
          <w:spacing w:val="-18"/>
        </w:rPr>
        <w:t xml:space="preserve"> </w:t>
      </w:r>
      <w:r w:rsidRPr="00510C08">
        <w:rPr>
          <w:rFonts w:asciiTheme="minorHAnsi" w:hAnsiTheme="minorHAnsi" w:cstheme="minorHAnsi"/>
        </w:rPr>
        <w:t>the</w:t>
      </w:r>
      <w:r w:rsidRPr="00510C08">
        <w:rPr>
          <w:rFonts w:asciiTheme="minorHAnsi" w:hAnsiTheme="minorHAnsi" w:cstheme="minorHAnsi"/>
          <w:spacing w:val="-16"/>
        </w:rPr>
        <w:t xml:space="preserve"> </w:t>
      </w:r>
      <w:r w:rsidRPr="00510C08">
        <w:rPr>
          <w:rFonts w:asciiTheme="minorHAnsi" w:hAnsiTheme="minorHAnsi" w:cstheme="minorHAnsi"/>
        </w:rPr>
        <w:t>PIHP.</w:t>
      </w:r>
      <w:r w:rsidRPr="00510C08">
        <w:rPr>
          <w:rFonts w:asciiTheme="minorHAnsi" w:hAnsiTheme="minorHAnsi" w:cstheme="minorHAnsi"/>
          <w:spacing w:val="-16"/>
        </w:rPr>
        <w:t xml:space="preserve"> </w:t>
      </w:r>
      <w:commentRangeStart w:id="14"/>
      <w:commentRangeEnd w:id="14"/>
      <w:r w:rsidRPr="00510C08">
        <w:rPr>
          <w:rStyle w:val="CommentReference"/>
          <w:rFonts w:asciiTheme="minorHAnsi" w:hAnsiTheme="minorHAnsi" w:cstheme="minorHAnsi"/>
        </w:rPr>
        <w:commentReference w:id="14"/>
      </w:r>
      <w:r w:rsidRPr="00510C08">
        <w:rPr>
          <w:rFonts w:asciiTheme="minorHAnsi" w:hAnsiTheme="minorHAnsi" w:cstheme="minorHAnsi"/>
        </w:rPr>
        <w:t xml:space="preserve">Quarterly, </w:t>
      </w:r>
      <w:r w:rsidR="00BC331F" w:rsidRPr="00510C08">
        <w:rPr>
          <w:rFonts w:asciiTheme="minorHAnsi" w:hAnsiTheme="minorHAnsi" w:cstheme="minorHAnsi"/>
        </w:rPr>
        <w:t xml:space="preserve">the </w:t>
      </w:r>
      <w:r w:rsidRPr="00510C08">
        <w:rPr>
          <w:rFonts w:asciiTheme="minorHAnsi" w:hAnsiTheme="minorHAnsi" w:cstheme="minorHAnsi"/>
        </w:rPr>
        <w:t xml:space="preserve">QMC collaborates with the Regional Clinical Practices </w:t>
      </w:r>
      <w:r w:rsidRPr="00510C08">
        <w:rPr>
          <w:rFonts w:asciiTheme="minorHAnsi" w:hAnsiTheme="minorHAnsi" w:cstheme="minorHAnsi"/>
          <w:spacing w:val="2"/>
        </w:rPr>
        <w:t xml:space="preserve">(RCP) </w:t>
      </w:r>
      <w:r w:rsidRPr="00510C08">
        <w:rPr>
          <w:rFonts w:asciiTheme="minorHAnsi" w:hAnsiTheme="minorHAnsi" w:cstheme="minorHAnsi"/>
        </w:rPr>
        <w:t>and Regional Utilization Management (RUM) Committees on clinical and quality goals</w:t>
      </w:r>
      <w:r w:rsidRPr="00510C08">
        <w:rPr>
          <w:rFonts w:asciiTheme="minorHAnsi" w:hAnsiTheme="minorHAnsi" w:cstheme="minorHAnsi"/>
          <w:spacing w:val="13"/>
        </w:rPr>
        <w:t xml:space="preserve"> </w:t>
      </w:r>
      <w:r w:rsidRPr="00510C08">
        <w:rPr>
          <w:rFonts w:asciiTheme="minorHAnsi" w:hAnsiTheme="minorHAnsi" w:cstheme="minorHAnsi"/>
        </w:rPr>
        <w:t>and contractual tasks.</w:t>
      </w:r>
    </w:p>
    <w:p w14:paraId="2275D4E2" w14:textId="67C6B725" w:rsidR="005959CE" w:rsidRPr="00510C08" w:rsidRDefault="00A41879">
      <w:pPr>
        <w:spacing w:before="2"/>
        <w:ind w:left="200" w:right="393"/>
        <w:jc w:val="both"/>
        <w:rPr>
          <w:rFonts w:asciiTheme="minorHAnsi" w:hAnsiTheme="minorHAnsi" w:cstheme="minorHAnsi"/>
        </w:rPr>
      </w:pPr>
      <w:r w:rsidRPr="00510C08">
        <w:rPr>
          <w:rFonts w:asciiTheme="minorHAnsi" w:hAnsiTheme="minorHAnsi" w:cstheme="minorHAnsi"/>
        </w:rPr>
        <w:t>The committee will strive to reach decisions based on a consensus model through discussion and deliberation. Further information on decision</w:t>
      </w:r>
      <w:r w:rsidR="00D76ABF" w:rsidRPr="00510C08">
        <w:rPr>
          <w:rFonts w:asciiTheme="minorHAnsi" w:hAnsiTheme="minorHAnsi" w:cstheme="minorHAnsi"/>
        </w:rPr>
        <w:t>-</w:t>
      </w:r>
      <w:r w:rsidRPr="00510C08">
        <w:rPr>
          <w:rFonts w:asciiTheme="minorHAnsi" w:hAnsiTheme="minorHAnsi" w:cstheme="minorHAnsi"/>
        </w:rPr>
        <w:t xml:space="preserve">making can be found in the QMC charter. </w:t>
      </w:r>
      <w:r w:rsidRPr="00510C08">
        <w:rPr>
          <w:rFonts w:asciiTheme="minorHAnsi" w:hAnsiTheme="minorHAnsi" w:cstheme="minorHAnsi"/>
          <w:i/>
        </w:rPr>
        <w:t>(Please see Attachment L – QMC Charter for more details)</w:t>
      </w:r>
      <w:r w:rsidRPr="00510C08">
        <w:rPr>
          <w:rFonts w:asciiTheme="minorHAnsi" w:hAnsiTheme="minorHAnsi" w:cstheme="minorHAnsi"/>
        </w:rPr>
        <w:t>.</w:t>
      </w:r>
    </w:p>
    <w:p w14:paraId="2275D4E3" w14:textId="77777777" w:rsidR="005959CE" w:rsidRPr="00510C08" w:rsidRDefault="005959CE">
      <w:pPr>
        <w:pStyle w:val="BodyText"/>
        <w:spacing w:before="11"/>
        <w:rPr>
          <w:rFonts w:asciiTheme="minorHAnsi" w:hAnsiTheme="minorHAnsi" w:cstheme="minorHAnsi"/>
          <w:sz w:val="21"/>
        </w:rPr>
      </w:pPr>
    </w:p>
    <w:p w14:paraId="2275D4E4" w14:textId="3C64E0B1" w:rsidR="005959CE" w:rsidRPr="00510C08" w:rsidRDefault="00A41879" w:rsidP="00ED6BCC">
      <w:pPr>
        <w:pStyle w:val="Heading3"/>
        <w:rPr>
          <w:rFonts w:asciiTheme="minorHAnsi" w:hAnsiTheme="minorHAnsi" w:cstheme="minorHAnsi"/>
          <w:bCs w:val="0"/>
          <w:i/>
          <w:iCs/>
        </w:rPr>
      </w:pPr>
      <w:bookmarkStart w:id="15" w:name="_Toc107927661"/>
      <w:r w:rsidRPr="00510C08">
        <w:rPr>
          <w:rFonts w:asciiTheme="minorHAnsi" w:hAnsiTheme="minorHAnsi" w:cstheme="minorHAnsi"/>
          <w:bCs w:val="0"/>
          <w:i/>
          <w:iCs/>
        </w:rPr>
        <w:t>QMC Roles and Responsibilities</w:t>
      </w:r>
      <w:bookmarkEnd w:id="15"/>
    </w:p>
    <w:p w14:paraId="2275D4E5" w14:textId="387A6CD8" w:rsidR="005959CE" w:rsidRPr="00510C08" w:rsidRDefault="00A41879" w:rsidP="009C0B94">
      <w:pPr>
        <w:pStyle w:val="ListParagraph"/>
        <w:numPr>
          <w:ilvl w:val="0"/>
          <w:numId w:val="49"/>
        </w:numPr>
        <w:tabs>
          <w:tab w:val="left" w:pos="704"/>
        </w:tabs>
        <w:ind w:right="393"/>
        <w:jc w:val="both"/>
        <w:rPr>
          <w:rFonts w:asciiTheme="minorHAnsi" w:hAnsiTheme="minorHAnsi" w:cstheme="minorHAnsi"/>
        </w:rPr>
      </w:pPr>
      <w:r w:rsidRPr="00510C08">
        <w:rPr>
          <w:rFonts w:asciiTheme="minorHAnsi" w:hAnsiTheme="minorHAnsi" w:cstheme="minorHAnsi"/>
        </w:rPr>
        <w:t>The QMC will meet regularly (at a minimum quarterly) to inform of quality activities, to demonstrate follow-up on all findings,</w:t>
      </w:r>
      <w:r w:rsidRPr="00510C08">
        <w:rPr>
          <w:rFonts w:asciiTheme="minorHAnsi" w:hAnsiTheme="minorHAnsi" w:cstheme="minorHAnsi"/>
          <w:spacing w:val="-25"/>
        </w:rPr>
        <w:t xml:space="preserve"> </w:t>
      </w:r>
      <w:r w:rsidRPr="00510C08">
        <w:rPr>
          <w:rFonts w:asciiTheme="minorHAnsi" w:hAnsiTheme="minorHAnsi" w:cstheme="minorHAnsi"/>
          <w:spacing w:val="-4"/>
        </w:rPr>
        <w:t>and</w:t>
      </w:r>
      <w:r w:rsidRPr="00510C08">
        <w:rPr>
          <w:rFonts w:asciiTheme="minorHAnsi" w:hAnsiTheme="minorHAnsi" w:cstheme="minorHAnsi"/>
          <w:spacing w:val="-26"/>
        </w:rPr>
        <w:t xml:space="preserve"> </w:t>
      </w:r>
      <w:r w:rsidRPr="00510C08">
        <w:rPr>
          <w:rFonts w:asciiTheme="minorHAnsi" w:hAnsiTheme="minorHAnsi" w:cstheme="minorHAnsi"/>
        </w:rPr>
        <w:t>to</w:t>
      </w:r>
      <w:r w:rsidRPr="00510C08">
        <w:rPr>
          <w:rFonts w:asciiTheme="minorHAnsi" w:hAnsiTheme="minorHAnsi" w:cstheme="minorHAnsi"/>
          <w:spacing w:val="-15"/>
        </w:rPr>
        <w:t xml:space="preserve"> </w:t>
      </w:r>
      <w:r w:rsidRPr="00510C08">
        <w:rPr>
          <w:rFonts w:asciiTheme="minorHAnsi" w:hAnsiTheme="minorHAnsi" w:cstheme="minorHAnsi"/>
        </w:rPr>
        <w:t>approve</w:t>
      </w:r>
      <w:r w:rsidRPr="00510C08">
        <w:rPr>
          <w:rFonts w:asciiTheme="minorHAnsi" w:hAnsiTheme="minorHAnsi" w:cstheme="minorHAnsi"/>
          <w:spacing w:val="-17"/>
        </w:rPr>
        <w:t xml:space="preserve"> </w:t>
      </w:r>
      <w:r w:rsidRPr="00510C08">
        <w:rPr>
          <w:rFonts w:asciiTheme="minorHAnsi" w:hAnsiTheme="minorHAnsi" w:cstheme="minorHAnsi"/>
        </w:rPr>
        <w:t>required</w:t>
      </w:r>
      <w:r w:rsidRPr="00510C08">
        <w:rPr>
          <w:rFonts w:asciiTheme="minorHAnsi" w:hAnsiTheme="minorHAnsi" w:cstheme="minorHAnsi"/>
          <w:spacing w:val="-21"/>
        </w:rPr>
        <w:t xml:space="preserve"> </w:t>
      </w:r>
      <w:r w:rsidRPr="00510C08">
        <w:rPr>
          <w:rFonts w:asciiTheme="minorHAnsi" w:hAnsiTheme="minorHAnsi" w:cstheme="minorHAnsi"/>
        </w:rPr>
        <w:t>actions</w:t>
      </w:r>
      <w:r w:rsidRPr="00510C08">
        <w:rPr>
          <w:rFonts w:asciiTheme="minorHAnsi" w:hAnsiTheme="minorHAnsi" w:cstheme="minorHAnsi"/>
          <w:spacing w:val="-13"/>
        </w:rPr>
        <w:t xml:space="preserve"> </w:t>
      </w:r>
      <w:r w:rsidRPr="00510C08">
        <w:rPr>
          <w:rFonts w:asciiTheme="minorHAnsi" w:hAnsiTheme="minorHAnsi" w:cstheme="minorHAnsi"/>
        </w:rPr>
        <w:t>(e.g.,</w:t>
      </w:r>
      <w:r w:rsidRPr="00510C08">
        <w:rPr>
          <w:rFonts w:asciiTheme="minorHAnsi" w:hAnsiTheme="minorHAnsi" w:cstheme="minorHAnsi"/>
          <w:spacing w:val="-14"/>
        </w:rPr>
        <w:t xml:space="preserve"> </w:t>
      </w:r>
      <w:r w:rsidRPr="00510C08">
        <w:rPr>
          <w:rFonts w:asciiTheme="minorHAnsi" w:hAnsiTheme="minorHAnsi" w:cstheme="minorHAnsi"/>
        </w:rPr>
        <w:t>QAPIP,</w:t>
      </w:r>
      <w:r w:rsidRPr="00510C08">
        <w:rPr>
          <w:rFonts w:asciiTheme="minorHAnsi" w:hAnsiTheme="minorHAnsi" w:cstheme="minorHAnsi"/>
          <w:spacing w:val="-15"/>
        </w:rPr>
        <w:t xml:space="preserve"> </w:t>
      </w:r>
      <w:r w:rsidRPr="00510C08">
        <w:rPr>
          <w:rFonts w:asciiTheme="minorHAnsi" w:hAnsiTheme="minorHAnsi" w:cstheme="minorHAnsi"/>
        </w:rPr>
        <w:t>QAPI</w:t>
      </w:r>
      <w:r w:rsidRPr="00510C08">
        <w:rPr>
          <w:rFonts w:asciiTheme="minorHAnsi" w:hAnsiTheme="minorHAnsi" w:cstheme="minorHAnsi"/>
          <w:spacing w:val="-14"/>
        </w:rPr>
        <w:t xml:space="preserve"> </w:t>
      </w:r>
      <w:r w:rsidRPr="00510C08">
        <w:rPr>
          <w:rFonts w:asciiTheme="minorHAnsi" w:hAnsiTheme="minorHAnsi" w:cstheme="minorHAnsi"/>
        </w:rPr>
        <w:t>&amp;</w:t>
      </w:r>
      <w:r w:rsidRPr="00510C08">
        <w:rPr>
          <w:rFonts w:asciiTheme="minorHAnsi" w:hAnsiTheme="minorHAnsi" w:cstheme="minorHAnsi"/>
          <w:spacing w:val="-15"/>
        </w:rPr>
        <w:t xml:space="preserve"> </w:t>
      </w:r>
      <w:r w:rsidRPr="00510C08">
        <w:rPr>
          <w:rFonts w:asciiTheme="minorHAnsi" w:hAnsiTheme="minorHAnsi" w:cstheme="minorHAnsi"/>
        </w:rPr>
        <w:t>UM</w:t>
      </w:r>
      <w:r w:rsidRPr="00510C08">
        <w:rPr>
          <w:rFonts w:asciiTheme="minorHAnsi" w:hAnsiTheme="minorHAnsi" w:cstheme="minorHAnsi"/>
          <w:spacing w:val="-15"/>
        </w:rPr>
        <w:t xml:space="preserve"> </w:t>
      </w:r>
      <w:r w:rsidRPr="00510C08">
        <w:rPr>
          <w:rFonts w:asciiTheme="minorHAnsi" w:hAnsiTheme="minorHAnsi" w:cstheme="minorHAnsi"/>
        </w:rPr>
        <w:t>Effectiveness</w:t>
      </w:r>
      <w:r w:rsidRPr="00510C08">
        <w:rPr>
          <w:rFonts w:asciiTheme="minorHAnsi" w:hAnsiTheme="minorHAnsi" w:cstheme="minorHAnsi"/>
          <w:spacing w:val="-13"/>
        </w:rPr>
        <w:t xml:space="preserve"> </w:t>
      </w:r>
      <w:r w:rsidRPr="00510C08">
        <w:rPr>
          <w:rFonts w:asciiTheme="minorHAnsi" w:hAnsiTheme="minorHAnsi" w:cstheme="minorHAnsi"/>
        </w:rPr>
        <w:t>Review/Evaluation,</w:t>
      </w:r>
      <w:r w:rsidRPr="00510C08">
        <w:rPr>
          <w:rFonts w:asciiTheme="minorHAnsi" w:hAnsiTheme="minorHAnsi" w:cstheme="minorHAnsi"/>
          <w:spacing w:val="-13"/>
        </w:rPr>
        <w:t xml:space="preserve"> </w:t>
      </w:r>
      <w:r w:rsidRPr="00510C08">
        <w:rPr>
          <w:rFonts w:asciiTheme="minorHAnsi" w:hAnsiTheme="minorHAnsi" w:cstheme="minorHAnsi"/>
        </w:rPr>
        <w:t>and</w:t>
      </w:r>
      <w:r w:rsidRPr="00510C08">
        <w:rPr>
          <w:rFonts w:asciiTheme="minorHAnsi" w:hAnsiTheme="minorHAnsi" w:cstheme="minorHAnsi"/>
          <w:spacing w:val="-16"/>
        </w:rPr>
        <w:t xml:space="preserve"> </w:t>
      </w:r>
      <w:r w:rsidRPr="00510C08">
        <w:rPr>
          <w:rFonts w:asciiTheme="minorHAnsi" w:hAnsiTheme="minorHAnsi" w:cstheme="minorHAnsi"/>
        </w:rPr>
        <w:t>Performance Improvement Projects (PIPs)). Oversight is defined as reviewing data and approving</w:t>
      </w:r>
      <w:r w:rsidRPr="00510C08">
        <w:rPr>
          <w:rFonts w:asciiTheme="minorHAnsi" w:hAnsiTheme="minorHAnsi" w:cstheme="minorHAnsi"/>
          <w:spacing w:val="-4"/>
        </w:rPr>
        <w:t xml:space="preserve"> </w:t>
      </w:r>
      <w:r w:rsidRPr="00510C08">
        <w:rPr>
          <w:rFonts w:asciiTheme="minorHAnsi" w:hAnsiTheme="minorHAnsi" w:cstheme="minorHAnsi"/>
        </w:rPr>
        <w:t>projects.</w:t>
      </w:r>
    </w:p>
    <w:p w14:paraId="2275D4E6" w14:textId="5E50414D" w:rsidR="005959CE" w:rsidRPr="00510C08" w:rsidRDefault="00A41879" w:rsidP="009C0B94">
      <w:pPr>
        <w:pStyle w:val="ListParagraph"/>
        <w:numPr>
          <w:ilvl w:val="0"/>
          <w:numId w:val="49"/>
        </w:numPr>
        <w:tabs>
          <w:tab w:val="left" w:pos="704"/>
        </w:tabs>
        <w:spacing w:before="1"/>
        <w:ind w:right="393"/>
        <w:jc w:val="both"/>
        <w:rPr>
          <w:rFonts w:asciiTheme="minorHAnsi" w:hAnsiTheme="minorHAnsi" w:cstheme="minorHAnsi"/>
        </w:rPr>
      </w:pPr>
      <w:r w:rsidRPr="00510C08">
        <w:rPr>
          <w:rFonts w:asciiTheme="minorHAnsi" w:hAnsiTheme="minorHAnsi" w:cstheme="minorHAnsi"/>
        </w:rPr>
        <w:t>Members of the committee will act as liaisons to share information decided on in the committee. Members represent the regional needs related to quality. It is expected that QMC members will share information and concerns</w:t>
      </w:r>
      <w:r w:rsidRPr="00510C08">
        <w:rPr>
          <w:rFonts w:asciiTheme="minorHAnsi" w:hAnsiTheme="minorHAnsi" w:cstheme="minorHAnsi"/>
          <w:spacing w:val="-13"/>
        </w:rPr>
        <w:t xml:space="preserve"> </w:t>
      </w:r>
      <w:r w:rsidRPr="00510C08">
        <w:rPr>
          <w:rFonts w:asciiTheme="minorHAnsi" w:hAnsiTheme="minorHAnsi" w:cstheme="minorHAnsi"/>
        </w:rPr>
        <w:t>with</w:t>
      </w:r>
      <w:r w:rsidRPr="00510C08">
        <w:rPr>
          <w:rFonts w:asciiTheme="minorHAnsi" w:hAnsiTheme="minorHAnsi" w:cstheme="minorHAnsi"/>
          <w:spacing w:val="-10"/>
        </w:rPr>
        <w:t xml:space="preserve"> </w:t>
      </w:r>
      <w:r w:rsidRPr="00510C08">
        <w:rPr>
          <w:rFonts w:asciiTheme="minorHAnsi" w:hAnsiTheme="minorHAnsi" w:cstheme="minorHAnsi"/>
        </w:rPr>
        <w:t>SWMBH</w:t>
      </w:r>
      <w:r w:rsidRPr="00510C08">
        <w:rPr>
          <w:rFonts w:asciiTheme="minorHAnsi" w:hAnsiTheme="minorHAnsi" w:cstheme="minorHAnsi"/>
          <w:spacing w:val="-14"/>
        </w:rPr>
        <w:t xml:space="preserve"> </w:t>
      </w:r>
      <w:r w:rsidRPr="00510C08">
        <w:rPr>
          <w:rFonts w:asciiTheme="minorHAnsi" w:hAnsiTheme="minorHAnsi" w:cstheme="minorHAnsi"/>
        </w:rPr>
        <w:t>QAPI</w:t>
      </w:r>
      <w:r w:rsidRPr="00510C08">
        <w:rPr>
          <w:rFonts w:asciiTheme="minorHAnsi" w:hAnsiTheme="minorHAnsi" w:cstheme="minorHAnsi"/>
          <w:spacing w:val="-10"/>
        </w:rPr>
        <w:t xml:space="preserve"> </w:t>
      </w:r>
      <w:r w:rsidRPr="00510C08">
        <w:rPr>
          <w:rFonts w:asciiTheme="minorHAnsi" w:hAnsiTheme="minorHAnsi" w:cstheme="minorHAnsi"/>
        </w:rPr>
        <w:t>staff.</w:t>
      </w:r>
      <w:r w:rsidRPr="00510C08">
        <w:rPr>
          <w:rFonts w:asciiTheme="minorHAnsi" w:hAnsiTheme="minorHAnsi" w:cstheme="minorHAnsi"/>
          <w:spacing w:val="-10"/>
        </w:rPr>
        <w:t xml:space="preserve"> </w:t>
      </w:r>
      <w:r w:rsidRPr="00510C08">
        <w:rPr>
          <w:rFonts w:asciiTheme="minorHAnsi" w:hAnsiTheme="minorHAnsi" w:cstheme="minorHAnsi"/>
        </w:rPr>
        <w:t>It</w:t>
      </w:r>
      <w:r w:rsidRPr="00510C08">
        <w:rPr>
          <w:rFonts w:asciiTheme="minorHAnsi" w:hAnsiTheme="minorHAnsi" w:cstheme="minorHAnsi"/>
          <w:spacing w:val="-9"/>
        </w:rPr>
        <w:t xml:space="preserve"> </w:t>
      </w:r>
      <w:r w:rsidRPr="00510C08">
        <w:rPr>
          <w:rFonts w:asciiTheme="minorHAnsi" w:hAnsiTheme="minorHAnsi" w:cstheme="minorHAnsi"/>
        </w:rPr>
        <w:t>is</w:t>
      </w:r>
      <w:r w:rsidRPr="00510C08">
        <w:rPr>
          <w:rFonts w:asciiTheme="minorHAnsi" w:hAnsiTheme="minorHAnsi" w:cstheme="minorHAnsi"/>
          <w:spacing w:val="-13"/>
        </w:rPr>
        <w:t xml:space="preserve"> </w:t>
      </w:r>
      <w:r w:rsidRPr="00510C08">
        <w:rPr>
          <w:rFonts w:asciiTheme="minorHAnsi" w:hAnsiTheme="minorHAnsi" w:cstheme="minorHAnsi"/>
        </w:rPr>
        <w:t>expected</w:t>
      </w:r>
      <w:r w:rsidRPr="00510C08">
        <w:rPr>
          <w:rFonts w:asciiTheme="minorHAnsi" w:hAnsiTheme="minorHAnsi" w:cstheme="minorHAnsi"/>
          <w:spacing w:val="-13"/>
        </w:rPr>
        <w:t xml:space="preserve"> </w:t>
      </w:r>
      <w:r w:rsidRPr="00510C08">
        <w:rPr>
          <w:rFonts w:asciiTheme="minorHAnsi" w:hAnsiTheme="minorHAnsi" w:cstheme="minorHAnsi"/>
        </w:rPr>
        <w:t>that</w:t>
      </w:r>
      <w:r w:rsidRPr="00510C08">
        <w:rPr>
          <w:rFonts w:asciiTheme="minorHAnsi" w:hAnsiTheme="minorHAnsi" w:cstheme="minorHAnsi"/>
          <w:spacing w:val="-10"/>
        </w:rPr>
        <w:t xml:space="preserve"> </w:t>
      </w:r>
      <w:r w:rsidRPr="00510C08">
        <w:rPr>
          <w:rFonts w:asciiTheme="minorHAnsi" w:hAnsiTheme="minorHAnsi" w:cstheme="minorHAnsi"/>
        </w:rPr>
        <w:t>committee</w:t>
      </w:r>
      <w:r w:rsidRPr="00510C08">
        <w:rPr>
          <w:rFonts w:asciiTheme="minorHAnsi" w:hAnsiTheme="minorHAnsi" w:cstheme="minorHAnsi"/>
          <w:spacing w:val="-11"/>
        </w:rPr>
        <w:t xml:space="preserve"> </w:t>
      </w:r>
      <w:r w:rsidRPr="00510C08">
        <w:rPr>
          <w:rFonts w:asciiTheme="minorHAnsi" w:hAnsiTheme="minorHAnsi" w:cstheme="minorHAnsi"/>
        </w:rPr>
        <w:t>members</w:t>
      </w:r>
      <w:r w:rsidRPr="00510C08">
        <w:rPr>
          <w:rFonts w:asciiTheme="minorHAnsi" w:hAnsiTheme="minorHAnsi" w:cstheme="minorHAnsi"/>
          <w:spacing w:val="-12"/>
        </w:rPr>
        <w:t xml:space="preserve"> </w:t>
      </w:r>
      <w:r w:rsidRPr="00510C08">
        <w:rPr>
          <w:rFonts w:asciiTheme="minorHAnsi" w:hAnsiTheme="minorHAnsi" w:cstheme="minorHAnsi"/>
        </w:rPr>
        <w:t>attend</w:t>
      </w:r>
      <w:r w:rsidRPr="00510C08">
        <w:rPr>
          <w:rFonts w:asciiTheme="minorHAnsi" w:hAnsiTheme="minorHAnsi" w:cstheme="minorHAnsi"/>
          <w:spacing w:val="-10"/>
        </w:rPr>
        <w:t xml:space="preserve"> </w:t>
      </w:r>
      <w:r w:rsidRPr="00510C08">
        <w:rPr>
          <w:rFonts w:asciiTheme="minorHAnsi" w:hAnsiTheme="minorHAnsi" w:cstheme="minorHAnsi"/>
        </w:rPr>
        <w:t>all</w:t>
      </w:r>
      <w:r w:rsidRPr="00510C08">
        <w:rPr>
          <w:rFonts w:asciiTheme="minorHAnsi" w:hAnsiTheme="minorHAnsi" w:cstheme="minorHAnsi"/>
          <w:spacing w:val="-11"/>
        </w:rPr>
        <w:t xml:space="preserve"> </w:t>
      </w:r>
      <w:r w:rsidRPr="00510C08">
        <w:rPr>
          <w:rFonts w:asciiTheme="minorHAnsi" w:hAnsiTheme="minorHAnsi" w:cstheme="minorHAnsi"/>
        </w:rPr>
        <w:t>meetings</w:t>
      </w:r>
      <w:r w:rsidRPr="00510C08">
        <w:rPr>
          <w:rFonts w:asciiTheme="minorHAnsi" w:hAnsiTheme="minorHAnsi" w:cstheme="minorHAnsi"/>
          <w:spacing w:val="-9"/>
        </w:rPr>
        <w:t xml:space="preserve"> </w:t>
      </w:r>
      <w:r w:rsidRPr="00510C08">
        <w:rPr>
          <w:rFonts w:asciiTheme="minorHAnsi" w:hAnsiTheme="minorHAnsi" w:cstheme="minorHAnsi"/>
        </w:rPr>
        <w:t>by</w:t>
      </w:r>
      <w:r w:rsidRPr="00510C08">
        <w:rPr>
          <w:rFonts w:asciiTheme="minorHAnsi" w:hAnsiTheme="minorHAnsi" w:cstheme="minorHAnsi"/>
          <w:spacing w:val="-10"/>
        </w:rPr>
        <w:t xml:space="preserve"> </w:t>
      </w:r>
      <w:r w:rsidRPr="00510C08">
        <w:rPr>
          <w:rFonts w:asciiTheme="minorHAnsi" w:hAnsiTheme="minorHAnsi" w:cstheme="minorHAnsi"/>
        </w:rPr>
        <w:t>phone</w:t>
      </w:r>
      <w:r w:rsidRPr="00510C08">
        <w:rPr>
          <w:rFonts w:asciiTheme="minorHAnsi" w:hAnsiTheme="minorHAnsi" w:cstheme="minorHAnsi"/>
          <w:spacing w:val="-11"/>
        </w:rPr>
        <w:t xml:space="preserve"> </w:t>
      </w:r>
      <w:r w:rsidRPr="00510C08">
        <w:rPr>
          <w:rFonts w:asciiTheme="minorHAnsi" w:hAnsiTheme="minorHAnsi" w:cstheme="minorHAnsi"/>
        </w:rPr>
        <w:t>or</w:t>
      </w:r>
      <w:r w:rsidRPr="00510C08">
        <w:rPr>
          <w:rFonts w:asciiTheme="minorHAnsi" w:hAnsiTheme="minorHAnsi" w:cstheme="minorHAnsi"/>
          <w:spacing w:val="-10"/>
        </w:rPr>
        <w:t xml:space="preserve"> </w:t>
      </w:r>
      <w:r w:rsidRPr="00510C08">
        <w:rPr>
          <w:rFonts w:asciiTheme="minorHAnsi" w:hAnsiTheme="minorHAnsi" w:cstheme="minorHAnsi"/>
        </w:rPr>
        <w:t>in</w:t>
      </w:r>
      <w:r w:rsidRPr="00510C08">
        <w:rPr>
          <w:rFonts w:asciiTheme="minorHAnsi" w:hAnsiTheme="minorHAnsi" w:cstheme="minorHAnsi"/>
          <w:spacing w:val="-10"/>
        </w:rPr>
        <w:t xml:space="preserve"> </w:t>
      </w:r>
      <w:r w:rsidRPr="00510C08">
        <w:rPr>
          <w:rFonts w:asciiTheme="minorHAnsi" w:hAnsiTheme="minorHAnsi" w:cstheme="minorHAnsi"/>
        </w:rPr>
        <w:t xml:space="preserve">person. If members </w:t>
      </w:r>
      <w:r w:rsidR="00D64BAF" w:rsidRPr="00510C08">
        <w:rPr>
          <w:rFonts w:asciiTheme="minorHAnsi" w:hAnsiTheme="minorHAnsi" w:cstheme="minorHAnsi"/>
        </w:rPr>
        <w:t>cannot</w:t>
      </w:r>
      <w:r w:rsidRPr="00510C08">
        <w:rPr>
          <w:rFonts w:asciiTheme="minorHAnsi" w:hAnsiTheme="minorHAnsi" w:cstheme="minorHAnsi"/>
        </w:rPr>
        <w:t xml:space="preserve"> participate in meetings, they should notify the QMC </w:t>
      </w:r>
      <w:r w:rsidR="3E0362E4" w:rsidRPr="00510C08">
        <w:rPr>
          <w:rFonts w:asciiTheme="minorHAnsi" w:hAnsiTheme="minorHAnsi" w:cstheme="minorHAnsi"/>
        </w:rPr>
        <w:t>Chairperson</w:t>
      </w:r>
      <w:r w:rsidRPr="00510C08">
        <w:rPr>
          <w:rFonts w:asciiTheme="minorHAnsi" w:hAnsiTheme="minorHAnsi" w:cstheme="minorHAnsi"/>
        </w:rPr>
        <w:t xml:space="preserve"> as soon as possible. QMC</w:t>
      </w:r>
      <w:r w:rsidRPr="00510C08">
        <w:rPr>
          <w:rFonts w:asciiTheme="minorHAnsi" w:hAnsiTheme="minorHAnsi" w:cstheme="minorHAnsi"/>
          <w:spacing w:val="-11"/>
        </w:rPr>
        <w:t xml:space="preserve"> </w:t>
      </w:r>
      <w:r w:rsidRPr="00510C08">
        <w:rPr>
          <w:rFonts w:asciiTheme="minorHAnsi" w:hAnsiTheme="minorHAnsi" w:cstheme="minorHAnsi"/>
        </w:rPr>
        <w:t>members</w:t>
      </w:r>
      <w:r w:rsidRPr="00510C08">
        <w:rPr>
          <w:rFonts w:asciiTheme="minorHAnsi" w:hAnsiTheme="minorHAnsi" w:cstheme="minorHAnsi"/>
          <w:spacing w:val="-10"/>
        </w:rPr>
        <w:t xml:space="preserve"> </w:t>
      </w:r>
      <w:r w:rsidRPr="00510C08">
        <w:rPr>
          <w:rFonts w:asciiTheme="minorHAnsi" w:hAnsiTheme="minorHAnsi" w:cstheme="minorHAnsi"/>
        </w:rPr>
        <w:t>should</w:t>
      </w:r>
      <w:r w:rsidRPr="00510C08">
        <w:rPr>
          <w:rFonts w:asciiTheme="minorHAnsi" w:hAnsiTheme="minorHAnsi" w:cstheme="minorHAnsi"/>
          <w:spacing w:val="-10"/>
        </w:rPr>
        <w:t xml:space="preserve"> </w:t>
      </w:r>
      <w:r w:rsidRPr="00510C08">
        <w:rPr>
          <w:rFonts w:asciiTheme="minorHAnsi" w:hAnsiTheme="minorHAnsi" w:cstheme="minorHAnsi"/>
        </w:rPr>
        <w:t>be</w:t>
      </w:r>
      <w:r w:rsidRPr="00510C08">
        <w:rPr>
          <w:rFonts w:asciiTheme="minorHAnsi" w:hAnsiTheme="minorHAnsi" w:cstheme="minorHAnsi"/>
          <w:spacing w:val="-10"/>
        </w:rPr>
        <w:t xml:space="preserve"> </w:t>
      </w:r>
      <w:r w:rsidRPr="00510C08">
        <w:rPr>
          <w:rFonts w:asciiTheme="minorHAnsi" w:hAnsiTheme="minorHAnsi" w:cstheme="minorHAnsi"/>
        </w:rPr>
        <w:t>engaged</w:t>
      </w:r>
      <w:r w:rsidRPr="00510C08">
        <w:rPr>
          <w:rFonts w:asciiTheme="minorHAnsi" w:hAnsiTheme="minorHAnsi" w:cstheme="minorHAnsi"/>
          <w:spacing w:val="-9"/>
        </w:rPr>
        <w:t xml:space="preserve"> </w:t>
      </w:r>
      <w:r w:rsidRPr="00510C08">
        <w:rPr>
          <w:rFonts w:asciiTheme="minorHAnsi" w:hAnsiTheme="minorHAnsi" w:cstheme="minorHAnsi"/>
        </w:rPr>
        <w:t>in</w:t>
      </w:r>
      <w:r w:rsidRPr="00510C08">
        <w:rPr>
          <w:rFonts w:asciiTheme="minorHAnsi" w:hAnsiTheme="minorHAnsi" w:cstheme="minorHAnsi"/>
          <w:spacing w:val="-9"/>
        </w:rPr>
        <w:t xml:space="preserve"> </w:t>
      </w:r>
      <w:r w:rsidRPr="00510C08">
        <w:rPr>
          <w:rFonts w:asciiTheme="minorHAnsi" w:hAnsiTheme="minorHAnsi" w:cstheme="minorHAnsi"/>
        </w:rPr>
        <w:t>performance</w:t>
      </w:r>
      <w:r w:rsidRPr="00510C08">
        <w:rPr>
          <w:rFonts w:asciiTheme="minorHAnsi" w:hAnsiTheme="minorHAnsi" w:cstheme="minorHAnsi"/>
          <w:spacing w:val="-7"/>
        </w:rPr>
        <w:t xml:space="preserve"> </w:t>
      </w:r>
      <w:r w:rsidRPr="00510C08">
        <w:rPr>
          <w:rFonts w:asciiTheme="minorHAnsi" w:hAnsiTheme="minorHAnsi" w:cstheme="minorHAnsi"/>
        </w:rPr>
        <w:t>improvement</w:t>
      </w:r>
      <w:r w:rsidRPr="00510C08">
        <w:rPr>
          <w:rFonts w:asciiTheme="minorHAnsi" w:hAnsiTheme="minorHAnsi" w:cstheme="minorHAnsi"/>
          <w:spacing w:val="-9"/>
        </w:rPr>
        <w:t xml:space="preserve"> </w:t>
      </w:r>
      <w:r w:rsidRPr="00510C08">
        <w:rPr>
          <w:rFonts w:asciiTheme="minorHAnsi" w:hAnsiTheme="minorHAnsi" w:cstheme="minorHAnsi"/>
        </w:rPr>
        <w:t>issues</w:t>
      </w:r>
      <w:r w:rsidR="00AC5C2B" w:rsidRPr="00510C08">
        <w:rPr>
          <w:rFonts w:asciiTheme="minorHAnsi" w:hAnsiTheme="minorHAnsi" w:cstheme="minorHAnsi"/>
        </w:rPr>
        <w:t xml:space="preserve"> and br</w:t>
      </w:r>
      <w:r w:rsidRPr="00510C08">
        <w:rPr>
          <w:rFonts w:asciiTheme="minorHAnsi" w:hAnsiTheme="minorHAnsi" w:cstheme="minorHAnsi"/>
        </w:rPr>
        <w:t>ing</w:t>
      </w:r>
      <w:r w:rsidRPr="00510C08">
        <w:rPr>
          <w:rFonts w:asciiTheme="minorHAnsi" w:hAnsiTheme="minorHAnsi" w:cstheme="minorHAnsi"/>
          <w:spacing w:val="-10"/>
        </w:rPr>
        <w:t xml:space="preserve"> </w:t>
      </w:r>
      <w:r w:rsidRPr="00510C08">
        <w:rPr>
          <w:rFonts w:asciiTheme="minorHAnsi" w:hAnsiTheme="minorHAnsi" w:cstheme="minorHAnsi"/>
        </w:rPr>
        <w:t>challenges</w:t>
      </w:r>
      <w:r w:rsidRPr="00510C08">
        <w:rPr>
          <w:rFonts w:asciiTheme="minorHAnsi" w:hAnsiTheme="minorHAnsi" w:cstheme="minorHAnsi"/>
          <w:spacing w:val="-7"/>
        </w:rPr>
        <w:t xml:space="preserve"> </w:t>
      </w:r>
      <w:r w:rsidRPr="00510C08">
        <w:rPr>
          <w:rFonts w:asciiTheme="minorHAnsi" w:hAnsiTheme="minorHAnsi" w:cstheme="minorHAnsi"/>
        </w:rPr>
        <w:t>from</w:t>
      </w:r>
      <w:r w:rsidRPr="00510C08">
        <w:rPr>
          <w:rFonts w:asciiTheme="minorHAnsi" w:hAnsiTheme="minorHAnsi" w:cstheme="minorHAnsi"/>
          <w:spacing w:val="-10"/>
        </w:rPr>
        <w:t xml:space="preserve"> </w:t>
      </w:r>
      <w:r w:rsidRPr="00510C08">
        <w:rPr>
          <w:rFonts w:asciiTheme="minorHAnsi" w:hAnsiTheme="minorHAnsi" w:cstheme="minorHAnsi"/>
        </w:rPr>
        <w:t>their</w:t>
      </w:r>
      <w:r w:rsidRPr="00510C08">
        <w:rPr>
          <w:rFonts w:asciiTheme="minorHAnsi" w:hAnsiTheme="minorHAnsi" w:cstheme="minorHAnsi"/>
          <w:spacing w:val="-8"/>
        </w:rPr>
        <w:t xml:space="preserve"> </w:t>
      </w:r>
      <w:r w:rsidRPr="00510C08">
        <w:rPr>
          <w:rFonts w:asciiTheme="minorHAnsi" w:hAnsiTheme="minorHAnsi" w:cstheme="minorHAnsi"/>
        </w:rPr>
        <w:t xml:space="preserve">site to the </w:t>
      </w:r>
      <w:r w:rsidR="00A47C32" w:rsidRPr="00510C08">
        <w:rPr>
          <w:rFonts w:asciiTheme="minorHAnsi" w:hAnsiTheme="minorHAnsi" w:cstheme="minorHAnsi"/>
        </w:rPr>
        <w:t>SWMBH committee's attention</w:t>
      </w:r>
      <w:r w:rsidRPr="00510C08">
        <w:rPr>
          <w:rFonts w:asciiTheme="minorHAnsi" w:hAnsiTheme="minorHAnsi" w:cstheme="minorHAnsi"/>
        </w:rPr>
        <w:t xml:space="preserve"> for deliberation and</w:t>
      </w:r>
      <w:r w:rsidRPr="00510C08">
        <w:rPr>
          <w:rFonts w:asciiTheme="minorHAnsi" w:hAnsiTheme="minorHAnsi" w:cstheme="minorHAnsi"/>
          <w:spacing w:val="-10"/>
        </w:rPr>
        <w:t xml:space="preserve"> </w:t>
      </w:r>
      <w:r w:rsidRPr="00510C08">
        <w:rPr>
          <w:rFonts w:asciiTheme="minorHAnsi" w:hAnsiTheme="minorHAnsi" w:cstheme="minorHAnsi"/>
        </w:rPr>
        <w:t>discussion.</w:t>
      </w:r>
    </w:p>
    <w:p w14:paraId="3CFDF76C" w14:textId="3A36202F" w:rsidR="00A41879" w:rsidRPr="00510C08" w:rsidRDefault="00A41879" w:rsidP="009C0B94">
      <w:pPr>
        <w:pStyle w:val="ListParagraph"/>
        <w:numPr>
          <w:ilvl w:val="0"/>
          <w:numId w:val="49"/>
        </w:numPr>
        <w:tabs>
          <w:tab w:val="left" w:pos="704"/>
        </w:tabs>
        <w:spacing w:before="1"/>
        <w:ind w:right="393"/>
        <w:jc w:val="both"/>
        <w:rPr>
          <w:rFonts w:asciiTheme="minorHAnsi" w:hAnsiTheme="minorHAnsi" w:cstheme="minorHAnsi"/>
        </w:rPr>
      </w:pPr>
      <w:r w:rsidRPr="00510C08">
        <w:rPr>
          <w:rFonts w:asciiTheme="minorHAnsi" w:hAnsiTheme="minorHAnsi" w:cstheme="minorHAnsi"/>
        </w:rPr>
        <w:t>The primary task of the QMC is to review, monitor, and make recommendations related to the listed</w:t>
      </w:r>
      <w:r w:rsidR="00D86EF7" w:rsidRPr="00510C08">
        <w:rPr>
          <w:rFonts w:asciiTheme="minorHAnsi" w:hAnsiTheme="minorHAnsi" w:cstheme="minorHAnsi"/>
        </w:rPr>
        <w:t xml:space="preserve"> </w:t>
      </w:r>
      <w:r w:rsidRPr="00510C08">
        <w:rPr>
          <w:rFonts w:asciiTheme="minorHAnsi" w:hAnsiTheme="minorHAnsi" w:cstheme="minorHAnsi"/>
        </w:rPr>
        <w:t>review activities with the QAPIP.</w:t>
      </w:r>
    </w:p>
    <w:p w14:paraId="6E9C6402" w14:textId="77777777" w:rsidR="00A41879" w:rsidRPr="00510C08" w:rsidRDefault="00A41879" w:rsidP="009C0B94">
      <w:pPr>
        <w:pStyle w:val="ListParagraph"/>
        <w:numPr>
          <w:ilvl w:val="0"/>
          <w:numId w:val="49"/>
        </w:numPr>
        <w:tabs>
          <w:tab w:val="left" w:pos="740"/>
        </w:tabs>
        <w:ind w:right="582"/>
        <w:rPr>
          <w:rFonts w:asciiTheme="minorHAnsi" w:hAnsiTheme="minorHAnsi" w:cstheme="minorHAnsi"/>
        </w:rPr>
      </w:pPr>
      <w:r w:rsidRPr="00510C08">
        <w:rPr>
          <w:rFonts w:asciiTheme="minorHAnsi" w:hAnsiTheme="minorHAnsi" w:cstheme="minorHAnsi"/>
        </w:rPr>
        <w:t>The secondary task of the QMC is to assist the PIHP in its overall management of the regional QAPI functions by providing network input and guidance.</w:t>
      </w:r>
    </w:p>
    <w:p w14:paraId="55550C6B" w14:textId="4F0225B9" w:rsidR="0F0738DD" w:rsidRPr="00510C08" w:rsidRDefault="0086107A" w:rsidP="009C0B94">
      <w:pPr>
        <w:pStyle w:val="ListParagraph"/>
        <w:numPr>
          <w:ilvl w:val="0"/>
          <w:numId w:val="49"/>
        </w:numPr>
        <w:tabs>
          <w:tab w:val="left" w:pos="704"/>
        </w:tabs>
        <w:spacing w:before="1"/>
        <w:ind w:right="393"/>
        <w:jc w:val="both"/>
        <w:rPr>
          <w:rFonts w:asciiTheme="minorHAnsi" w:hAnsiTheme="minorHAnsi" w:cstheme="minorHAnsi"/>
        </w:rPr>
      </w:pPr>
      <w:r w:rsidRPr="00510C08">
        <w:rPr>
          <w:rFonts w:asciiTheme="minorHAnsi" w:hAnsiTheme="minorHAnsi" w:cstheme="minorHAnsi"/>
        </w:rPr>
        <w:t>Additionally,</w:t>
      </w:r>
      <w:r w:rsidR="0F0738DD" w:rsidRPr="00510C08">
        <w:rPr>
          <w:rFonts w:asciiTheme="minorHAnsi" w:hAnsiTheme="minorHAnsi" w:cstheme="minorHAnsi"/>
        </w:rPr>
        <w:t xml:space="preserve"> the QMC is responsible for:</w:t>
      </w:r>
    </w:p>
    <w:p w14:paraId="2275D4E7" w14:textId="2B535F1C" w:rsidR="005959CE" w:rsidRPr="00510C08" w:rsidRDefault="00A41879" w:rsidP="009C0B94">
      <w:pPr>
        <w:pStyle w:val="ListParagraph"/>
        <w:numPr>
          <w:ilvl w:val="1"/>
          <w:numId w:val="49"/>
        </w:numPr>
        <w:tabs>
          <w:tab w:val="left" w:pos="704"/>
        </w:tabs>
        <w:spacing w:line="235" w:lineRule="auto"/>
        <w:ind w:right="761"/>
        <w:jc w:val="both"/>
        <w:rPr>
          <w:rFonts w:asciiTheme="minorHAnsi" w:hAnsiTheme="minorHAnsi" w:cstheme="minorHAnsi"/>
        </w:rPr>
      </w:pPr>
      <w:r w:rsidRPr="00510C08">
        <w:rPr>
          <w:rFonts w:asciiTheme="minorHAnsi" w:hAnsiTheme="minorHAnsi" w:cstheme="minorHAnsi"/>
        </w:rPr>
        <w:t>Maintaining connectivity</w:t>
      </w:r>
      <w:r w:rsidRPr="00510C08">
        <w:rPr>
          <w:rFonts w:asciiTheme="minorHAnsi" w:hAnsiTheme="minorHAnsi" w:cstheme="minorHAnsi"/>
          <w:spacing w:val="-3"/>
        </w:rPr>
        <w:t xml:space="preserve"> </w:t>
      </w:r>
      <w:r w:rsidRPr="00510C08">
        <w:rPr>
          <w:rFonts w:asciiTheme="minorHAnsi" w:hAnsiTheme="minorHAnsi" w:cstheme="minorHAnsi"/>
        </w:rPr>
        <w:t>to</w:t>
      </w:r>
      <w:r w:rsidRPr="00510C08">
        <w:rPr>
          <w:rFonts w:asciiTheme="minorHAnsi" w:hAnsiTheme="minorHAnsi" w:cstheme="minorHAnsi"/>
          <w:spacing w:val="-3"/>
        </w:rPr>
        <w:t xml:space="preserve"> </w:t>
      </w:r>
      <w:r w:rsidRPr="00510C08">
        <w:rPr>
          <w:rFonts w:asciiTheme="minorHAnsi" w:hAnsiTheme="minorHAnsi" w:cstheme="minorHAnsi"/>
        </w:rPr>
        <w:t>other</w:t>
      </w:r>
      <w:r w:rsidRPr="00510C08">
        <w:rPr>
          <w:rFonts w:asciiTheme="minorHAnsi" w:hAnsiTheme="minorHAnsi" w:cstheme="minorHAnsi"/>
          <w:spacing w:val="-4"/>
        </w:rPr>
        <w:t xml:space="preserve"> </w:t>
      </w:r>
      <w:r w:rsidRPr="00510C08">
        <w:rPr>
          <w:rFonts w:asciiTheme="minorHAnsi" w:hAnsiTheme="minorHAnsi" w:cstheme="minorHAnsi"/>
        </w:rPr>
        <w:t>internal</w:t>
      </w:r>
      <w:r w:rsidRPr="00510C08">
        <w:rPr>
          <w:rFonts w:asciiTheme="minorHAnsi" w:hAnsiTheme="minorHAnsi" w:cstheme="minorHAnsi"/>
          <w:spacing w:val="-4"/>
        </w:rPr>
        <w:t xml:space="preserve"> </w:t>
      </w:r>
      <w:r w:rsidRPr="00510C08">
        <w:rPr>
          <w:rFonts w:asciiTheme="minorHAnsi" w:hAnsiTheme="minorHAnsi" w:cstheme="minorHAnsi"/>
        </w:rPr>
        <w:t>and</w:t>
      </w:r>
      <w:r w:rsidRPr="00510C08">
        <w:rPr>
          <w:rFonts w:asciiTheme="minorHAnsi" w:hAnsiTheme="minorHAnsi" w:cstheme="minorHAnsi"/>
          <w:spacing w:val="-1"/>
        </w:rPr>
        <w:t xml:space="preserve"> </w:t>
      </w:r>
      <w:r w:rsidRPr="00510C08">
        <w:rPr>
          <w:rFonts w:asciiTheme="minorHAnsi" w:hAnsiTheme="minorHAnsi" w:cstheme="minorHAnsi"/>
        </w:rPr>
        <w:t>external</w:t>
      </w:r>
      <w:r w:rsidRPr="00510C08">
        <w:rPr>
          <w:rFonts w:asciiTheme="minorHAnsi" w:hAnsiTheme="minorHAnsi" w:cstheme="minorHAnsi"/>
          <w:spacing w:val="-1"/>
        </w:rPr>
        <w:t xml:space="preserve"> </w:t>
      </w:r>
      <w:r w:rsidRPr="00510C08">
        <w:rPr>
          <w:rFonts w:asciiTheme="minorHAnsi" w:hAnsiTheme="minorHAnsi" w:cstheme="minorHAnsi"/>
        </w:rPr>
        <w:t>structures,</w:t>
      </w:r>
      <w:r w:rsidRPr="00510C08">
        <w:rPr>
          <w:rFonts w:asciiTheme="minorHAnsi" w:hAnsiTheme="minorHAnsi" w:cstheme="minorHAnsi"/>
          <w:spacing w:val="-1"/>
        </w:rPr>
        <w:t xml:space="preserve"> </w:t>
      </w:r>
      <w:r w:rsidRPr="00510C08">
        <w:rPr>
          <w:rFonts w:asciiTheme="minorHAnsi" w:hAnsiTheme="minorHAnsi" w:cstheme="minorHAnsi"/>
        </w:rPr>
        <w:t>including</w:t>
      </w:r>
      <w:r w:rsidRPr="00510C08">
        <w:rPr>
          <w:rFonts w:asciiTheme="minorHAnsi" w:hAnsiTheme="minorHAnsi" w:cstheme="minorHAnsi"/>
          <w:spacing w:val="-2"/>
        </w:rPr>
        <w:t xml:space="preserve"> </w:t>
      </w:r>
      <w:r w:rsidRPr="00510C08">
        <w:rPr>
          <w:rFonts w:asciiTheme="minorHAnsi" w:hAnsiTheme="minorHAnsi" w:cstheme="minorHAnsi"/>
        </w:rPr>
        <w:t>the</w:t>
      </w:r>
      <w:r w:rsidRPr="00510C08">
        <w:rPr>
          <w:rFonts w:asciiTheme="minorHAnsi" w:hAnsiTheme="minorHAnsi" w:cstheme="minorHAnsi"/>
          <w:spacing w:val="-3"/>
        </w:rPr>
        <w:t xml:space="preserve"> </w:t>
      </w:r>
      <w:r w:rsidRPr="00510C08">
        <w:rPr>
          <w:rFonts w:asciiTheme="minorHAnsi" w:hAnsiTheme="minorHAnsi" w:cstheme="minorHAnsi"/>
        </w:rPr>
        <w:t>Governing Board,</w:t>
      </w:r>
      <w:r w:rsidRPr="00510C08">
        <w:rPr>
          <w:rFonts w:asciiTheme="minorHAnsi" w:hAnsiTheme="minorHAnsi" w:cstheme="minorHAnsi"/>
          <w:spacing w:val="-3"/>
        </w:rPr>
        <w:t xml:space="preserve"> </w:t>
      </w:r>
      <w:r w:rsidRPr="00510C08">
        <w:rPr>
          <w:rFonts w:asciiTheme="minorHAnsi" w:hAnsiTheme="minorHAnsi" w:cstheme="minorHAnsi"/>
        </w:rPr>
        <w:t>the</w:t>
      </w:r>
      <w:r w:rsidRPr="00510C08">
        <w:rPr>
          <w:rFonts w:asciiTheme="minorHAnsi" w:hAnsiTheme="minorHAnsi" w:cstheme="minorHAnsi"/>
          <w:spacing w:val="-6"/>
        </w:rPr>
        <w:t xml:space="preserve"> </w:t>
      </w:r>
      <w:r w:rsidRPr="00510C08">
        <w:rPr>
          <w:rFonts w:asciiTheme="minorHAnsi" w:hAnsiTheme="minorHAnsi" w:cstheme="minorHAnsi"/>
        </w:rPr>
        <w:t>Management</w:t>
      </w:r>
      <w:r w:rsidRPr="00510C08">
        <w:rPr>
          <w:rFonts w:asciiTheme="minorHAnsi" w:hAnsiTheme="minorHAnsi" w:cstheme="minorHAnsi"/>
          <w:spacing w:val="-8"/>
        </w:rPr>
        <w:t xml:space="preserve"> </w:t>
      </w:r>
      <w:r w:rsidRPr="00510C08">
        <w:rPr>
          <w:rFonts w:asciiTheme="minorHAnsi" w:hAnsiTheme="minorHAnsi" w:cstheme="minorHAnsi"/>
        </w:rPr>
        <w:t>team, other SWMBH committees, and</w:t>
      </w:r>
      <w:r w:rsidRPr="00510C08">
        <w:rPr>
          <w:rFonts w:asciiTheme="minorHAnsi" w:hAnsiTheme="minorHAnsi" w:cstheme="minorHAnsi"/>
          <w:spacing w:val="-30"/>
        </w:rPr>
        <w:t xml:space="preserve"> </w:t>
      </w:r>
      <w:r w:rsidRPr="00510C08">
        <w:rPr>
          <w:rFonts w:asciiTheme="minorHAnsi" w:hAnsiTheme="minorHAnsi" w:cstheme="minorHAnsi"/>
        </w:rPr>
        <w:t>MDHHS.</w:t>
      </w:r>
    </w:p>
    <w:p w14:paraId="2275D4E8" w14:textId="2652A286" w:rsidR="005959CE" w:rsidRPr="00510C08" w:rsidRDefault="00A41879" w:rsidP="009C0B94">
      <w:pPr>
        <w:pStyle w:val="ListParagraph"/>
        <w:numPr>
          <w:ilvl w:val="1"/>
          <w:numId w:val="49"/>
        </w:numPr>
        <w:tabs>
          <w:tab w:val="left" w:pos="704"/>
        </w:tabs>
        <w:spacing w:line="261" w:lineRule="exact"/>
        <w:rPr>
          <w:rFonts w:asciiTheme="minorHAnsi" w:hAnsiTheme="minorHAnsi" w:cstheme="minorHAnsi"/>
        </w:rPr>
      </w:pPr>
      <w:r w:rsidRPr="00510C08">
        <w:rPr>
          <w:rFonts w:asciiTheme="minorHAnsi" w:hAnsiTheme="minorHAnsi" w:cstheme="minorHAnsi"/>
        </w:rPr>
        <w:t>Providing guidance in defining the scope, objectives, activities, and structure of the</w:t>
      </w:r>
      <w:r w:rsidRPr="00510C08">
        <w:rPr>
          <w:rFonts w:asciiTheme="minorHAnsi" w:hAnsiTheme="minorHAnsi" w:cstheme="minorHAnsi"/>
          <w:spacing w:val="-40"/>
        </w:rPr>
        <w:t xml:space="preserve"> </w:t>
      </w:r>
      <w:r w:rsidR="0002753A" w:rsidRPr="00510C08">
        <w:rPr>
          <w:rFonts w:asciiTheme="minorHAnsi" w:hAnsiTheme="minorHAnsi" w:cstheme="minorHAnsi"/>
        </w:rPr>
        <w:t xml:space="preserve">PIHP's </w:t>
      </w:r>
      <w:r w:rsidRPr="00510C08">
        <w:rPr>
          <w:rFonts w:asciiTheme="minorHAnsi" w:hAnsiTheme="minorHAnsi" w:cstheme="minorHAnsi"/>
        </w:rPr>
        <w:t>QAPIP.</w:t>
      </w:r>
    </w:p>
    <w:p w14:paraId="2275D4E9" w14:textId="77777777" w:rsidR="005959CE" w:rsidRPr="00510C08" w:rsidRDefault="00A41879" w:rsidP="009C0B94">
      <w:pPr>
        <w:pStyle w:val="ListParagraph"/>
        <w:numPr>
          <w:ilvl w:val="1"/>
          <w:numId w:val="49"/>
        </w:numPr>
        <w:tabs>
          <w:tab w:val="left" w:pos="704"/>
        </w:tabs>
        <w:spacing w:line="270" w:lineRule="exact"/>
        <w:rPr>
          <w:rFonts w:asciiTheme="minorHAnsi" w:hAnsiTheme="minorHAnsi" w:cstheme="minorHAnsi"/>
        </w:rPr>
      </w:pPr>
      <w:r w:rsidRPr="00510C08">
        <w:rPr>
          <w:rFonts w:asciiTheme="minorHAnsi" w:hAnsiTheme="minorHAnsi" w:cstheme="minorHAnsi"/>
        </w:rPr>
        <w:t>Providing data review and recommendations related to efficiency, improvement, and</w:t>
      </w:r>
      <w:r w:rsidRPr="00510C08">
        <w:rPr>
          <w:rFonts w:asciiTheme="minorHAnsi" w:hAnsiTheme="minorHAnsi" w:cstheme="minorHAnsi"/>
          <w:spacing w:val="-11"/>
        </w:rPr>
        <w:t xml:space="preserve"> </w:t>
      </w:r>
      <w:r w:rsidRPr="00510C08">
        <w:rPr>
          <w:rFonts w:asciiTheme="minorHAnsi" w:hAnsiTheme="minorHAnsi" w:cstheme="minorHAnsi"/>
        </w:rPr>
        <w:t>effectiveness.</w:t>
      </w:r>
    </w:p>
    <w:p w14:paraId="2275D4EA" w14:textId="71C48323" w:rsidR="005959CE" w:rsidRPr="00510C08" w:rsidRDefault="00A41879" w:rsidP="009C0B94">
      <w:pPr>
        <w:pStyle w:val="ListParagraph"/>
        <w:numPr>
          <w:ilvl w:val="1"/>
          <w:numId w:val="49"/>
        </w:numPr>
        <w:tabs>
          <w:tab w:val="left" w:pos="704"/>
        </w:tabs>
        <w:spacing w:line="277" w:lineRule="exact"/>
        <w:rPr>
          <w:rFonts w:asciiTheme="minorHAnsi" w:hAnsiTheme="minorHAnsi" w:cstheme="minorHAnsi"/>
        </w:rPr>
      </w:pPr>
      <w:r w:rsidRPr="00510C08">
        <w:rPr>
          <w:rFonts w:asciiTheme="minorHAnsi" w:hAnsiTheme="minorHAnsi" w:cstheme="minorHAnsi"/>
        </w:rPr>
        <w:t>Reviewing and providing feedback related to policy and</w:t>
      </w:r>
      <w:r w:rsidRPr="00510C08">
        <w:rPr>
          <w:rFonts w:asciiTheme="minorHAnsi" w:hAnsiTheme="minorHAnsi" w:cstheme="minorHAnsi"/>
          <w:spacing w:val="-3"/>
        </w:rPr>
        <w:t xml:space="preserve"> </w:t>
      </w:r>
      <w:r w:rsidR="007973C2" w:rsidRPr="00510C08">
        <w:rPr>
          <w:rFonts w:asciiTheme="minorHAnsi" w:hAnsiTheme="minorHAnsi" w:cstheme="minorHAnsi"/>
        </w:rPr>
        <w:t>tool development</w:t>
      </w:r>
      <w:r w:rsidRPr="00510C08">
        <w:rPr>
          <w:rFonts w:asciiTheme="minorHAnsi" w:hAnsiTheme="minorHAnsi" w:cstheme="minorHAnsi"/>
        </w:rPr>
        <w:t>.</w:t>
      </w:r>
    </w:p>
    <w:p w14:paraId="2275D4EE" w14:textId="2846BF91" w:rsidR="005959CE" w:rsidRPr="00510C08" w:rsidRDefault="00A41879" w:rsidP="009C0B94">
      <w:pPr>
        <w:pStyle w:val="ListParagraph"/>
        <w:numPr>
          <w:ilvl w:val="1"/>
          <w:numId w:val="49"/>
        </w:numPr>
        <w:tabs>
          <w:tab w:val="left" w:pos="740"/>
        </w:tabs>
        <w:ind w:right="584"/>
        <w:rPr>
          <w:rFonts w:asciiTheme="minorHAnsi" w:hAnsiTheme="minorHAnsi" w:cstheme="minorHAnsi"/>
        </w:rPr>
      </w:pPr>
      <w:r w:rsidRPr="00510C08">
        <w:rPr>
          <w:rFonts w:asciiTheme="minorHAnsi" w:hAnsiTheme="minorHAnsi" w:cstheme="minorHAnsi"/>
        </w:rPr>
        <w:lastRenderedPageBreak/>
        <w:t xml:space="preserve">Ensuring </w:t>
      </w:r>
      <w:r w:rsidR="0002753A" w:rsidRPr="00510C08">
        <w:rPr>
          <w:rFonts w:asciiTheme="minorHAnsi" w:hAnsiTheme="minorHAnsi" w:cstheme="minorHAnsi"/>
        </w:rPr>
        <w:t xml:space="preserve">CMHSP's </w:t>
      </w:r>
      <w:r w:rsidRPr="00510C08">
        <w:rPr>
          <w:rFonts w:asciiTheme="minorHAnsi" w:hAnsiTheme="minorHAnsi" w:cstheme="minorHAnsi"/>
        </w:rPr>
        <w:t>have developed and are maintaining a performance improvement program within their respective</w:t>
      </w:r>
      <w:r w:rsidRPr="00510C08">
        <w:rPr>
          <w:rFonts w:asciiTheme="minorHAnsi" w:hAnsiTheme="minorHAnsi" w:cstheme="minorHAnsi"/>
          <w:spacing w:val="-3"/>
        </w:rPr>
        <w:t xml:space="preserve"> </w:t>
      </w:r>
      <w:r w:rsidRPr="00510C08">
        <w:rPr>
          <w:rFonts w:asciiTheme="minorHAnsi" w:hAnsiTheme="minorHAnsi" w:cstheme="minorHAnsi"/>
        </w:rPr>
        <w:t>organizations.</w:t>
      </w:r>
    </w:p>
    <w:p w14:paraId="2275D4F0" w14:textId="105BAFF6" w:rsidR="005959CE" w:rsidRPr="00510C08" w:rsidRDefault="00A41879" w:rsidP="009C0B94">
      <w:pPr>
        <w:pStyle w:val="BodyText"/>
        <w:numPr>
          <w:ilvl w:val="1"/>
          <w:numId w:val="49"/>
        </w:numPr>
        <w:rPr>
          <w:rFonts w:asciiTheme="minorHAnsi" w:hAnsiTheme="minorHAnsi" w:cstheme="minorHAnsi"/>
        </w:rPr>
      </w:pPr>
      <w:r w:rsidRPr="00510C08">
        <w:rPr>
          <w:rFonts w:asciiTheme="minorHAnsi" w:hAnsiTheme="minorHAnsi" w:cstheme="minorHAnsi"/>
        </w:rPr>
        <w:t>Ensuring coordination between the participant and</w:t>
      </w:r>
      <w:r w:rsidR="00C961B0" w:rsidRPr="00510C08">
        <w:rPr>
          <w:rFonts w:asciiTheme="minorHAnsi" w:hAnsiTheme="minorHAnsi" w:cstheme="minorHAnsi"/>
        </w:rPr>
        <w:t xml:space="preserve"> provider </w:t>
      </w:r>
      <w:r w:rsidRPr="00510C08">
        <w:rPr>
          <w:rFonts w:asciiTheme="minorHAnsi" w:hAnsiTheme="minorHAnsi" w:cstheme="minorHAnsi"/>
        </w:rPr>
        <w:t xml:space="preserve">performance improvement programs and </w:t>
      </w:r>
      <w:r w:rsidR="0002753A" w:rsidRPr="00510C08">
        <w:rPr>
          <w:rFonts w:asciiTheme="minorHAnsi" w:hAnsiTheme="minorHAnsi" w:cstheme="minorHAnsi"/>
        </w:rPr>
        <w:t xml:space="preserve">SWMBH's </w:t>
      </w:r>
      <w:r w:rsidR="00293EC6" w:rsidRPr="00510C08">
        <w:rPr>
          <w:rFonts w:asciiTheme="minorHAnsi" w:hAnsiTheme="minorHAnsi" w:cstheme="minorHAnsi"/>
        </w:rPr>
        <w:t>program is</w:t>
      </w:r>
      <w:r w:rsidRPr="00510C08">
        <w:rPr>
          <w:rFonts w:asciiTheme="minorHAnsi" w:hAnsiTheme="minorHAnsi" w:cstheme="minorHAnsi"/>
        </w:rPr>
        <w:t xml:space="preserve"> achieved through standardization of indicator measurement and performance review.</w:t>
      </w:r>
    </w:p>
    <w:p w14:paraId="2275D4F1" w14:textId="77777777" w:rsidR="005959CE" w:rsidRPr="00510C08" w:rsidRDefault="005959CE">
      <w:pPr>
        <w:pStyle w:val="BodyText"/>
        <w:spacing w:before="9"/>
        <w:rPr>
          <w:rFonts w:asciiTheme="minorHAnsi" w:hAnsiTheme="minorHAnsi" w:cstheme="minorHAnsi"/>
          <w:sz w:val="21"/>
        </w:rPr>
      </w:pPr>
    </w:p>
    <w:p w14:paraId="2275D4F2" w14:textId="73EEBC0E" w:rsidR="005959CE" w:rsidRPr="00510C08" w:rsidRDefault="00A41879" w:rsidP="00ED6BCC">
      <w:pPr>
        <w:pStyle w:val="Heading3"/>
        <w:rPr>
          <w:rFonts w:asciiTheme="minorHAnsi" w:hAnsiTheme="minorHAnsi" w:cstheme="minorHAnsi"/>
          <w:bCs w:val="0"/>
          <w:i/>
          <w:iCs/>
        </w:rPr>
      </w:pPr>
      <w:bookmarkStart w:id="16" w:name="_Toc107927662"/>
      <w:r w:rsidRPr="00510C08">
        <w:rPr>
          <w:rFonts w:asciiTheme="minorHAnsi" w:hAnsiTheme="minorHAnsi" w:cstheme="minorHAnsi"/>
          <w:bCs w:val="0"/>
          <w:i/>
          <w:iCs/>
        </w:rPr>
        <w:t>Quality Management Committee Key Accomplishments</w:t>
      </w:r>
      <w:bookmarkEnd w:id="16"/>
    </w:p>
    <w:p w14:paraId="2275D4F3" w14:textId="1DA8C212" w:rsidR="005959CE" w:rsidRPr="00510C08" w:rsidRDefault="00A41879">
      <w:pPr>
        <w:pStyle w:val="BodyText"/>
        <w:ind w:left="200" w:right="788"/>
        <w:rPr>
          <w:rFonts w:asciiTheme="minorHAnsi" w:hAnsiTheme="minorHAnsi" w:cstheme="minorHAnsi"/>
        </w:rPr>
      </w:pPr>
      <w:r w:rsidRPr="00510C08">
        <w:rPr>
          <w:rFonts w:asciiTheme="minorHAnsi" w:hAnsiTheme="minorHAnsi" w:cstheme="minorHAnsi"/>
        </w:rPr>
        <w:t>The QMC met monthly during FY 20</w:t>
      </w:r>
      <w:r w:rsidR="001B5A69" w:rsidRPr="00510C08">
        <w:rPr>
          <w:rFonts w:asciiTheme="minorHAnsi" w:hAnsiTheme="minorHAnsi" w:cstheme="minorHAnsi"/>
        </w:rPr>
        <w:t>2</w:t>
      </w:r>
      <w:r w:rsidR="00C961B0" w:rsidRPr="00510C08">
        <w:rPr>
          <w:rFonts w:asciiTheme="minorHAnsi" w:hAnsiTheme="minorHAnsi" w:cstheme="minorHAnsi"/>
        </w:rPr>
        <w:t>1</w:t>
      </w:r>
      <w:r w:rsidRPr="00510C08">
        <w:rPr>
          <w:rFonts w:asciiTheme="minorHAnsi" w:hAnsiTheme="minorHAnsi" w:cstheme="minorHAnsi"/>
        </w:rPr>
        <w:t xml:space="preserve">. All meeting materials were accessible on the SWMBH portal before and after each meeting. </w:t>
      </w:r>
      <w:r w:rsidR="009010AE" w:rsidRPr="00510C08">
        <w:rPr>
          <w:rFonts w:asciiTheme="minorHAnsi" w:hAnsiTheme="minorHAnsi" w:cstheme="minorHAnsi"/>
        </w:rPr>
        <w:t>During this review period, the focus and oversight of QMC</w:t>
      </w:r>
      <w:r w:rsidRPr="00510C08">
        <w:rPr>
          <w:rFonts w:asciiTheme="minorHAnsi" w:hAnsiTheme="minorHAnsi" w:cstheme="minorHAnsi"/>
        </w:rPr>
        <w:t xml:space="preserve"> </w:t>
      </w:r>
      <w:r w:rsidR="001B5A69" w:rsidRPr="00510C08">
        <w:rPr>
          <w:rFonts w:asciiTheme="minorHAnsi" w:hAnsiTheme="minorHAnsi" w:cstheme="minorHAnsi"/>
        </w:rPr>
        <w:t xml:space="preserve">were </w:t>
      </w:r>
      <w:r w:rsidRPr="00510C08">
        <w:rPr>
          <w:rFonts w:asciiTheme="minorHAnsi" w:hAnsiTheme="minorHAnsi" w:cstheme="minorHAnsi"/>
        </w:rPr>
        <w:t>on the continued review of Quality activities, including Board Ends Metrics</w:t>
      </w:r>
      <w:r w:rsidR="007665DD" w:rsidRPr="00510C08">
        <w:rPr>
          <w:rFonts w:asciiTheme="minorHAnsi" w:hAnsiTheme="minorHAnsi" w:cstheme="minorHAnsi"/>
        </w:rPr>
        <w:t xml:space="preserve">, </w:t>
      </w:r>
      <w:r w:rsidRPr="00510C08">
        <w:rPr>
          <w:rFonts w:asciiTheme="minorHAnsi" w:hAnsiTheme="minorHAnsi" w:cstheme="minorHAnsi"/>
        </w:rPr>
        <w:t>Performance Improvement projects</w:t>
      </w:r>
      <w:r w:rsidR="007665DD" w:rsidRPr="00510C08">
        <w:rPr>
          <w:rFonts w:asciiTheme="minorHAnsi" w:hAnsiTheme="minorHAnsi" w:cstheme="minorHAnsi"/>
        </w:rPr>
        <w:t>, annual survey trends and analysis, analysis of quality in the BH TEDs reporting process, MMBPIS performance indicators, Critical Incident data, Jail Diversion data, as well as discussion and process for collection of the annual Performance Bonus Incentive Project (PBIP) and Regional Audit preparation efforts</w:t>
      </w:r>
      <w:r w:rsidRPr="00510C08">
        <w:rPr>
          <w:rFonts w:asciiTheme="minorHAnsi" w:hAnsiTheme="minorHAnsi" w:cstheme="minorHAnsi"/>
        </w:rPr>
        <w:t>. The QMC uses NCQA approved and best practice measures to track action items and</w:t>
      </w:r>
      <w:r w:rsidR="007973C2" w:rsidRPr="00510C08">
        <w:rPr>
          <w:rFonts w:asciiTheme="minorHAnsi" w:hAnsiTheme="minorHAnsi" w:cstheme="minorHAnsi"/>
        </w:rPr>
        <w:t xml:space="preserve"> </w:t>
      </w:r>
      <w:r w:rsidR="00D921A9" w:rsidRPr="00510C08">
        <w:rPr>
          <w:rFonts w:asciiTheme="minorHAnsi" w:hAnsiTheme="minorHAnsi" w:cstheme="minorHAnsi"/>
        </w:rPr>
        <w:t xml:space="preserve">any </w:t>
      </w:r>
      <w:r w:rsidRPr="00510C08">
        <w:rPr>
          <w:rFonts w:asciiTheme="minorHAnsi" w:hAnsiTheme="minorHAnsi" w:cstheme="minorHAnsi"/>
        </w:rPr>
        <w:t>follow-up</w:t>
      </w:r>
      <w:r w:rsidR="00D921A9" w:rsidRPr="00510C08">
        <w:rPr>
          <w:rFonts w:asciiTheme="minorHAnsi" w:hAnsiTheme="minorHAnsi" w:cstheme="minorHAnsi"/>
        </w:rPr>
        <w:t xml:space="preserve"> items</w:t>
      </w:r>
      <w:r w:rsidRPr="00510C08">
        <w:rPr>
          <w:rFonts w:asciiTheme="minorHAnsi" w:hAnsiTheme="minorHAnsi" w:cstheme="minorHAnsi"/>
        </w:rPr>
        <w:t xml:space="preserve"> identified during</w:t>
      </w:r>
      <w:r w:rsidR="00D921A9" w:rsidRPr="00510C08">
        <w:rPr>
          <w:rFonts w:asciiTheme="minorHAnsi" w:hAnsiTheme="minorHAnsi" w:cstheme="minorHAnsi"/>
        </w:rPr>
        <w:t xml:space="preserve"> the</w:t>
      </w:r>
      <w:r w:rsidRPr="00510C08">
        <w:rPr>
          <w:rFonts w:asciiTheme="minorHAnsi" w:hAnsiTheme="minorHAnsi" w:cstheme="minorHAnsi"/>
        </w:rPr>
        <w:t xml:space="preserve"> meetings.</w:t>
      </w:r>
    </w:p>
    <w:p w14:paraId="4523B1D6" w14:textId="77777777" w:rsidR="00E54558" w:rsidRPr="00510C08" w:rsidRDefault="00E54558">
      <w:pPr>
        <w:pStyle w:val="BodyText"/>
        <w:ind w:left="200" w:right="788"/>
        <w:rPr>
          <w:rFonts w:asciiTheme="minorHAnsi" w:hAnsiTheme="minorHAnsi" w:cstheme="minorHAnsi"/>
          <w:b/>
        </w:rPr>
      </w:pPr>
    </w:p>
    <w:p w14:paraId="2275D4F4" w14:textId="649742D8" w:rsidR="005959CE" w:rsidRPr="00510C08" w:rsidRDefault="00A41879" w:rsidP="00ED6BCC">
      <w:pPr>
        <w:pStyle w:val="Heading3"/>
        <w:rPr>
          <w:rFonts w:asciiTheme="minorHAnsi" w:hAnsiTheme="minorHAnsi" w:cstheme="minorHAnsi"/>
          <w:bCs w:val="0"/>
          <w:i/>
          <w:iCs/>
        </w:rPr>
      </w:pPr>
      <w:bookmarkStart w:id="17" w:name="_Toc107927663"/>
      <w:r w:rsidRPr="00510C08">
        <w:rPr>
          <w:rFonts w:asciiTheme="minorHAnsi" w:hAnsiTheme="minorHAnsi" w:cstheme="minorHAnsi"/>
          <w:bCs w:val="0"/>
          <w:i/>
          <w:iCs/>
        </w:rPr>
        <w:t>20</w:t>
      </w:r>
      <w:r w:rsidR="0058447A" w:rsidRPr="00510C08">
        <w:rPr>
          <w:rFonts w:asciiTheme="minorHAnsi" w:hAnsiTheme="minorHAnsi" w:cstheme="minorHAnsi"/>
          <w:bCs w:val="0"/>
          <w:i/>
          <w:iCs/>
        </w:rPr>
        <w:t>2</w:t>
      </w:r>
      <w:r w:rsidR="00EF3704" w:rsidRPr="00510C08">
        <w:rPr>
          <w:rFonts w:asciiTheme="minorHAnsi" w:hAnsiTheme="minorHAnsi" w:cstheme="minorHAnsi"/>
          <w:bCs w:val="0"/>
          <w:i/>
          <w:iCs/>
        </w:rPr>
        <w:t>1</w:t>
      </w:r>
      <w:r w:rsidRPr="00510C08">
        <w:rPr>
          <w:rFonts w:asciiTheme="minorHAnsi" w:hAnsiTheme="minorHAnsi" w:cstheme="minorHAnsi"/>
          <w:bCs w:val="0"/>
          <w:i/>
          <w:iCs/>
        </w:rPr>
        <w:t xml:space="preserve"> Quality Management Committee Goals</w:t>
      </w:r>
      <w:bookmarkEnd w:id="17"/>
    </w:p>
    <w:p w14:paraId="2275D4F5" w14:textId="22952128" w:rsidR="005959CE" w:rsidRPr="00510C08" w:rsidRDefault="00A41879">
      <w:pPr>
        <w:pStyle w:val="BodyText"/>
        <w:spacing w:before="2" w:line="235" w:lineRule="auto"/>
        <w:ind w:left="200" w:right="973"/>
        <w:rPr>
          <w:rFonts w:asciiTheme="minorHAnsi" w:hAnsiTheme="minorHAnsi" w:cstheme="minorHAnsi"/>
        </w:rPr>
      </w:pPr>
      <w:r w:rsidRPr="00510C08">
        <w:rPr>
          <w:rFonts w:asciiTheme="minorHAnsi" w:hAnsiTheme="minorHAnsi" w:cstheme="minorHAnsi"/>
        </w:rPr>
        <w:t>SWMBH took a different approach to the Department and Committee goal setting in 20</w:t>
      </w:r>
      <w:r w:rsidR="000D40D3" w:rsidRPr="00510C08">
        <w:rPr>
          <w:rFonts w:asciiTheme="minorHAnsi" w:hAnsiTheme="minorHAnsi" w:cstheme="minorHAnsi"/>
        </w:rPr>
        <w:t>2</w:t>
      </w:r>
      <w:r w:rsidR="00EF3704" w:rsidRPr="00510C08">
        <w:rPr>
          <w:rFonts w:asciiTheme="minorHAnsi" w:hAnsiTheme="minorHAnsi" w:cstheme="minorHAnsi"/>
        </w:rPr>
        <w:t>1</w:t>
      </w:r>
      <w:r w:rsidRPr="00510C08">
        <w:rPr>
          <w:rFonts w:asciiTheme="minorHAnsi" w:hAnsiTheme="minorHAnsi" w:cstheme="minorHAnsi"/>
        </w:rPr>
        <w:t xml:space="preserve">. Each Department and Regional Committee worked together to achieve the overarching Strategic Imperatives identified during the </w:t>
      </w:r>
      <w:commentRangeStart w:id="18"/>
      <w:commentRangeStart w:id="19"/>
      <w:commentRangeStart w:id="20"/>
      <w:r w:rsidRPr="00510C08">
        <w:rPr>
          <w:rFonts w:asciiTheme="minorHAnsi" w:hAnsiTheme="minorHAnsi" w:cstheme="minorHAnsi"/>
        </w:rPr>
        <w:t>Board</w:t>
      </w:r>
      <w:commentRangeEnd w:id="18"/>
      <w:r w:rsidRPr="00510C08">
        <w:rPr>
          <w:rStyle w:val="CommentReference"/>
          <w:rFonts w:asciiTheme="minorHAnsi" w:hAnsiTheme="minorHAnsi" w:cstheme="minorHAnsi"/>
        </w:rPr>
        <w:commentReference w:id="18"/>
      </w:r>
      <w:commentRangeEnd w:id="19"/>
      <w:r w:rsidRPr="00510C08">
        <w:rPr>
          <w:rStyle w:val="CommentReference"/>
          <w:rFonts w:asciiTheme="minorHAnsi" w:hAnsiTheme="minorHAnsi" w:cstheme="minorHAnsi"/>
        </w:rPr>
        <w:commentReference w:id="19"/>
      </w:r>
      <w:commentRangeEnd w:id="20"/>
      <w:r w:rsidRPr="00510C08">
        <w:rPr>
          <w:rStyle w:val="CommentReference"/>
          <w:rFonts w:asciiTheme="minorHAnsi" w:hAnsiTheme="minorHAnsi" w:cstheme="minorHAnsi"/>
        </w:rPr>
        <w:commentReference w:id="20"/>
      </w:r>
      <w:r w:rsidRPr="00510C08">
        <w:rPr>
          <w:rFonts w:asciiTheme="minorHAnsi" w:hAnsiTheme="minorHAnsi" w:cstheme="minorHAnsi"/>
        </w:rPr>
        <w:t xml:space="preserve"> of Directors retreat on May 11, 20</w:t>
      </w:r>
      <w:r w:rsidR="007665DD" w:rsidRPr="00510C08">
        <w:rPr>
          <w:rFonts w:asciiTheme="minorHAnsi" w:hAnsiTheme="minorHAnsi" w:cstheme="minorHAnsi"/>
        </w:rPr>
        <w:t>2</w:t>
      </w:r>
      <w:r w:rsidR="00D56334" w:rsidRPr="00510C08">
        <w:rPr>
          <w:rFonts w:asciiTheme="minorHAnsi" w:hAnsiTheme="minorHAnsi" w:cstheme="minorHAnsi"/>
        </w:rPr>
        <w:t>1</w:t>
      </w:r>
      <w:r w:rsidRPr="00510C08">
        <w:rPr>
          <w:rFonts w:asciiTheme="minorHAnsi" w:hAnsiTheme="minorHAnsi" w:cstheme="minorHAnsi"/>
        </w:rPr>
        <w:t>. These (</w:t>
      </w:r>
      <w:r w:rsidR="0028586A" w:rsidRPr="00510C08">
        <w:rPr>
          <w:rFonts w:asciiTheme="minorHAnsi" w:hAnsiTheme="minorHAnsi" w:cstheme="minorHAnsi"/>
        </w:rPr>
        <w:t>7</w:t>
      </w:r>
      <w:r w:rsidRPr="00510C08">
        <w:rPr>
          <w:rFonts w:asciiTheme="minorHAnsi" w:hAnsiTheme="minorHAnsi" w:cstheme="minorHAnsi"/>
        </w:rPr>
        <w:t>) Strategic Imperatives replaced the 20</w:t>
      </w:r>
      <w:r w:rsidR="004463C8" w:rsidRPr="00510C08">
        <w:rPr>
          <w:rFonts w:asciiTheme="minorHAnsi" w:hAnsiTheme="minorHAnsi" w:cstheme="minorHAnsi"/>
        </w:rPr>
        <w:t>20</w:t>
      </w:r>
      <w:r w:rsidRPr="00510C08">
        <w:rPr>
          <w:rFonts w:asciiTheme="minorHAnsi" w:hAnsiTheme="minorHAnsi" w:cstheme="minorHAnsi"/>
        </w:rPr>
        <w:t xml:space="preserve"> Regional Committee Goals. The following represents a list of those Strategic Imperatives: </w:t>
      </w:r>
      <w:r w:rsidRPr="00510C08">
        <w:rPr>
          <w:rFonts w:asciiTheme="minorHAnsi" w:hAnsiTheme="minorHAnsi" w:cstheme="minorHAnsi"/>
          <w:i/>
          <w:iCs/>
        </w:rPr>
        <w:t>(Please see attachment C for more details on completi</w:t>
      </w:r>
      <w:r w:rsidR="00056B72" w:rsidRPr="00510C08">
        <w:rPr>
          <w:rFonts w:asciiTheme="minorHAnsi" w:hAnsiTheme="minorHAnsi" w:cstheme="minorHAnsi"/>
          <w:i/>
          <w:iCs/>
        </w:rPr>
        <w:t>ng</w:t>
      </w:r>
      <w:r w:rsidRPr="00510C08">
        <w:rPr>
          <w:rFonts w:asciiTheme="minorHAnsi" w:hAnsiTheme="minorHAnsi" w:cstheme="minorHAnsi"/>
          <w:i/>
          <w:iCs/>
        </w:rPr>
        <w:t xml:space="preserve"> Strategic Imperatives)</w:t>
      </w:r>
      <w:r w:rsidR="00D93C02" w:rsidRPr="00510C08">
        <w:rPr>
          <w:rFonts w:asciiTheme="minorHAnsi" w:hAnsiTheme="minorHAnsi" w:cstheme="minorHAnsi"/>
          <w:i/>
          <w:iCs/>
        </w:rPr>
        <w:t xml:space="preserve">. </w:t>
      </w:r>
      <w:r w:rsidR="00D93C02" w:rsidRPr="00510C08">
        <w:rPr>
          <w:rFonts w:asciiTheme="minorHAnsi" w:hAnsiTheme="minorHAnsi" w:cstheme="minorHAnsi"/>
        </w:rPr>
        <w:t>Also, please see the 2021-2022 Board Ends Metrics</w:t>
      </w:r>
      <w:r w:rsidR="00D76ABF" w:rsidRPr="00510C08">
        <w:rPr>
          <w:rFonts w:asciiTheme="minorHAnsi" w:hAnsiTheme="minorHAnsi" w:cstheme="minorHAnsi"/>
        </w:rPr>
        <w:t>-</w:t>
      </w:r>
      <w:r w:rsidR="00D93C02" w:rsidRPr="00510C08">
        <w:rPr>
          <w:rFonts w:asciiTheme="minorHAnsi" w:hAnsiTheme="minorHAnsi" w:cstheme="minorHAnsi"/>
        </w:rPr>
        <w:t xml:space="preserve">specific SWMBH Functional Area goals and targets. </w:t>
      </w:r>
      <w:r w:rsidR="004463C8" w:rsidRPr="00510C08">
        <w:rPr>
          <w:rFonts w:asciiTheme="minorHAnsi" w:hAnsiTheme="minorHAnsi" w:cstheme="minorHAnsi"/>
        </w:rPr>
        <w:t xml:space="preserve">Additional </w:t>
      </w:r>
      <w:r w:rsidR="006C45DF" w:rsidRPr="00510C08">
        <w:rPr>
          <w:rFonts w:asciiTheme="minorHAnsi" w:hAnsiTheme="minorHAnsi" w:cstheme="minorHAnsi"/>
        </w:rPr>
        <w:t xml:space="preserve">QMC goals and performance objectives can also be found in the QMC Charter, that is approved annually. </w:t>
      </w:r>
    </w:p>
    <w:p w14:paraId="2275D4F6" w14:textId="77777777" w:rsidR="005959CE" w:rsidRPr="00510C08" w:rsidRDefault="005959CE" w:rsidP="0F0738DD">
      <w:pPr>
        <w:pStyle w:val="BodyText"/>
        <w:spacing w:before="8"/>
        <w:rPr>
          <w:rFonts w:asciiTheme="minorHAnsi" w:hAnsiTheme="minorHAnsi" w:cstheme="minorHAnsi"/>
          <w:i/>
          <w:iCs/>
          <w:sz w:val="21"/>
          <w:szCs w:val="21"/>
        </w:rPr>
      </w:pPr>
    </w:p>
    <w:p w14:paraId="2275D4F7" w14:textId="77777777" w:rsidR="005959CE" w:rsidRPr="00510C08" w:rsidRDefault="00A41879" w:rsidP="009C0B94">
      <w:pPr>
        <w:pStyle w:val="ListParagraph"/>
        <w:numPr>
          <w:ilvl w:val="0"/>
          <w:numId w:val="48"/>
        </w:numPr>
        <w:tabs>
          <w:tab w:val="left" w:pos="419"/>
        </w:tabs>
        <w:spacing w:line="266" w:lineRule="exact"/>
        <w:rPr>
          <w:rFonts w:asciiTheme="minorHAnsi" w:hAnsiTheme="minorHAnsi" w:cstheme="minorHAnsi"/>
        </w:rPr>
      </w:pPr>
      <w:r w:rsidRPr="00510C08">
        <w:rPr>
          <w:rFonts w:asciiTheme="minorHAnsi" w:hAnsiTheme="minorHAnsi" w:cstheme="minorHAnsi"/>
        </w:rPr>
        <w:t>Public Policy and Legislative Education</w:t>
      </w:r>
    </w:p>
    <w:p w14:paraId="2275D4F8" w14:textId="77777777" w:rsidR="005959CE" w:rsidRPr="00510C08" w:rsidRDefault="00A41879" w:rsidP="009C0B94">
      <w:pPr>
        <w:pStyle w:val="ListParagraph"/>
        <w:numPr>
          <w:ilvl w:val="0"/>
          <w:numId w:val="48"/>
        </w:numPr>
        <w:tabs>
          <w:tab w:val="left" w:pos="419"/>
        </w:tabs>
        <w:spacing w:line="264" w:lineRule="exact"/>
        <w:rPr>
          <w:rFonts w:asciiTheme="minorHAnsi" w:hAnsiTheme="minorHAnsi" w:cstheme="minorHAnsi"/>
        </w:rPr>
      </w:pPr>
      <w:r w:rsidRPr="00510C08">
        <w:rPr>
          <w:rFonts w:asciiTheme="minorHAnsi" w:hAnsiTheme="minorHAnsi" w:cstheme="minorHAnsi"/>
        </w:rPr>
        <w:t>Uniformity of Benefit</w:t>
      </w:r>
    </w:p>
    <w:p w14:paraId="2275D4F9" w14:textId="77777777" w:rsidR="005959CE" w:rsidRPr="00510C08" w:rsidRDefault="00A41879" w:rsidP="009C0B94">
      <w:pPr>
        <w:pStyle w:val="ListParagraph"/>
        <w:numPr>
          <w:ilvl w:val="0"/>
          <w:numId w:val="48"/>
        </w:numPr>
        <w:tabs>
          <w:tab w:val="left" w:pos="419"/>
        </w:tabs>
        <w:spacing w:line="264" w:lineRule="exact"/>
        <w:rPr>
          <w:rFonts w:asciiTheme="minorHAnsi" w:hAnsiTheme="minorHAnsi" w:cstheme="minorHAnsi"/>
        </w:rPr>
      </w:pPr>
      <w:r w:rsidRPr="00510C08">
        <w:rPr>
          <w:rFonts w:asciiTheme="minorHAnsi" w:hAnsiTheme="minorHAnsi" w:cstheme="minorHAnsi"/>
        </w:rPr>
        <w:t>Integrated Health Care</w:t>
      </w:r>
    </w:p>
    <w:p w14:paraId="2275D4FA" w14:textId="77777777" w:rsidR="005959CE" w:rsidRPr="00510C08" w:rsidRDefault="00A41879" w:rsidP="009C0B94">
      <w:pPr>
        <w:pStyle w:val="ListParagraph"/>
        <w:numPr>
          <w:ilvl w:val="0"/>
          <w:numId w:val="48"/>
        </w:numPr>
        <w:tabs>
          <w:tab w:val="left" w:pos="419"/>
        </w:tabs>
        <w:spacing w:line="264" w:lineRule="exact"/>
        <w:rPr>
          <w:rFonts w:asciiTheme="minorHAnsi" w:hAnsiTheme="minorHAnsi" w:cstheme="minorHAnsi"/>
        </w:rPr>
      </w:pPr>
      <w:r w:rsidRPr="00510C08">
        <w:rPr>
          <w:rFonts w:asciiTheme="minorHAnsi" w:hAnsiTheme="minorHAnsi" w:cstheme="minorHAnsi"/>
        </w:rPr>
        <w:t>Revenue Maximization and Diversification</w:t>
      </w:r>
    </w:p>
    <w:p w14:paraId="2275D4FB" w14:textId="77777777" w:rsidR="005959CE" w:rsidRPr="00510C08" w:rsidRDefault="00A41879" w:rsidP="009C0B94">
      <w:pPr>
        <w:pStyle w:val="ListParagraph"/>
        <w:numPr>
          <w:ilvl w:val="0"/>
          <w:numId w:val="48"/>
        </w:numPr>
        <w:tabs>
          <w:tab w:val="left" w:pos="419"/>
        </w:tabs>
        <w:spacing w:line="264" w:lineRule="exact"/>
        <w:rPr>
          <w:rFonts w:asciiTheme="minorHAnsi" w:hAnsiTheme="minorHAnsi" w:cstheme="minorHAnsi"/>
        </w:rPr>
      </w:pPr>
      <w:r w:rsidRPr="00510C08">
        <w:rPr>
          <w:rFonts w:asciiTheme="minorHAnsi" w:hAnsiTheme="minorHAnsi" w:cstheme="minorHAnsi"/>
        </w:rPr>
        <w:t>Managed Care Functional Review</w:t>
      </w:r>
    </w:p>
    <w:p w14:paraId="2275D4FC" w14:textId="5136AD26" w:rsidR="005959CE" w:rsidRPr="00510C08" w:rsidRDefault="00A41879" w:rsidP="009C0B94">
      <w:pPr>
        <w:pStyle w:val="ListParagraph"/>
        <w:numPr>
          <w:ilvl w:val="0"/>
          <w:numId w:val="48"/>
        </w:numPr>
        <w:tabs>
          <w:tab w:val="left" w:pos="419"/>
        </w:tabs>
        <w:spacing w:line="264" w:lineRule="exact"/>
        <w:rPr>
          <w:rFonts w:asciiTheme="minorHAnsi" w:hAnsiTheme="minorHAnsi" w:cstheme="minorHAnsi"/>
        </w:rPr>
      </w:pPr>
      <w:r w:rsidRPr="00510C08">
        <w:rPr>
          <w:rFonts w:asciiTheme="minorHAnsi" w:hAnsiTheme="minorHAnsi" w:cstheme="minorHAnsi"/>
        </w:rPr>
        <w:t>Improved Healthcare Information Exchange, Analytics</w:t>
      </w:r>
      <w:r w:rsidR="00676E04" w:rsidRPr="00510C08">
        <w:rPr>
          <w:rFonts w:asciiTheme="minorHAnsi" w:hAnsiTheme="minorHAnsi" w:cstheme="minorHAnsi"/>
        </w:rPr>
        <w:t>,</w:t>
      </w:r>
      <w:r w:rsidRPr="00510C08">
        <w:rPr>
          <w:rFonts w:asciiTheme="minorHAnsi" w:hAnsiTheme="minorHAnsi" w:cstheme="minorHAnsi"/>
        </w:rPr>
        <w:t xml:space="preserve"> and Business Intelligence</w:t>
      </w:r>
    </w:p>
    <w:p w14:paraId="2275D4FD" w14:textId="77777777" w:rsidR="005959CE" w:rsidRPr="00510C08" w:rsidRDefault="00A41879" w:rsidP="009C0B94">
      <w:pPr>
        <w:pStyle w:val="ListParagraph"/>
        <w:numPr>
          <w:ilvl w:val="0"/>
          <w:numId w:val="48"/>
        </w:numPr>
        <w:tabs>
          <w:tab w:val="left" w:pos="419"/>
        </w:tabs>
        <w:spacing w:line="266" w:lineRule="exact"/>
        <w:rPr>
          <w:rFonts w:asciiTheme="minorHAnsi" w:hAnsiTheme="minorHAnsi" w:cstheme="minorHAnsi"/>
        </w:rPr>
      </w:pPr>
      <w:r w:rsidRPr="00510C08">
        <w:rPr>
          <w:rFonts w:asciiTheme="minorHAnsi" w:hAnsiTheme="minorHAnsi" w:cstheme="minorHAnsi"/>
        </w:rPr>
        <w:t>Proof of Value and Outcomes</w:t>
      </w:r>
    </w:p>
    <w:p w14:paraId="2275D4FE" w14:textId="66DFD25E" w:rsidR="005959CE" w:rsidRDefault="005959CE">
      <w:pPr>
        <w:pStyle w:val="BodyText"/>
        <w:spacing w:before="4"/>
        <w:rPr>
          <w:rFonts w:asciiTheme="minorHAnsi" w:hAnsiTheme="minorHAnsi" w:cstheme="minorHAnsi"/>
          <w:sz w:val="21"/>
        </w:rPr>
      </w:pPr>
    </w:p>
    <w:p w14:paraId="295314B8" w14:textId="77777777" w:rsidR="00D106F7" w:rsidRPr="001A2001" w:rsidRDefault="00D106F7" w:rsidP="00D106F7">
      <w:pPr>
        <w:pStyle w:val="Heading1"/>
        <w:rPr>
          <w:rFonts w:asciiTheme="minorHAnsi" w:hAnsiTheme="minorHAnsi" w:cstheme="minorHAnsi"/>
          <w:b w:val="0"/>
          <w:color w:val="4F81BD" w:themeColor="accent1"/>
          <w:u w:val="none"/>
        </w:rPr>
      </w:pPr>
      <w:bookmarkStart w:id="21" w:name="_Toc107927664"/>
      <w:r w:rsidRPr="001A2001">
        <w:rPr>
          <w:rFonts w:asciiTheme="minorHAnsi" w:hAnsiTheme="minorHAnsi" w:cstheme="minorHAnsi"/>
          <w:color w:val="4F81BD" w:themeColor="accent1"/>
          <w:u w:val="none"/>
        </w:rPr>
        <w:t>2021 Southwest Michigan Behavioral Health</w:t>
      </w:r>
      <w:bookmarkEnd w:id="21"/>
      <w:r w:rsidRPr="001A2001">
        <w:rPr>
          <w:rFonts w:asciiTheme="minorHAnsi" w:hAnsiTheme="minorHAnsi" w:cstheme="minorHAnsi"/>
          <w:color w:val="4F81BD" w:themeColor="accent1"/>
          <w:u w:val="none"/>
        </w:rPr>
        <w:t xml:space="preserve"> </w:t>
      </w:r>
    </w:p>
    <w:p w14:paraId="734EA4EB" w14:textId="77777777" w:rsidR="00D106F7" w:rsidRPr="001A2001" w:rsidRDefault="00D106F7" w:rsidP="00D106F7">
      <w:pPr>
        <w:pStyle w:val="Heading1"/>
        <w:rPr>
          <w:rFonts w:asciiTheme="minorHAnsi" w:hAnsiTheme="minorHAnsi" w:cstheme="minorHAnsi"/>
          <w:b w:val="0"/>
          <w:color w:val="4F81BD" w:themeColor="accent1"/>
          <w:u w:val="none"/>
        </w:rPr>
      </w:pPr>
      <w:bookmarkStart w:id="22" w:name="_Toc107927665"/>
      <w:r w:rsidRPr="001A2001">
        <w:rPr>
          <w:rFonts w:asciiTheme="minorHAnsi" w:hAnsiTheme="minorHAnsi" w:cstheme="minorHAnsi"/>
          <w:color w:val="4F81BD" w:themeColor="accent1"/>
          <w:u w:val="none"/>
        </w:rPr>
        <w:t>Successes and Accomplishments Highlights</w:t>
      </w:r>
      <w:bookmarkEnd w:id="22"/>
    </w:p>
    <w:p w14:paraId="2B19AF8D" w14:textId="77777777" w:rsidR="00D106F7" w:rsidRDefault="00D106F7" w:rsidP="00D106F7"/>
    <w:p w14:paraId="13708885"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SWMBH acted as a critical source of guidance for our External Stakeholder partners, supporting telehealth services, distributing personal protective equipment, and implementing new technology to provide consistent and improved communications. </w:t>
      </w:r>
    </w:p>
    <w:p w14:paraId="5F32170E"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SWMBH Successfully achieved National Committee for Quality Assurance (NCQA), Managed Behavioral Health Organization (MBHO) Reaccreditation for the SWMBH Medicare Business Line, which is good until June 25, 2022. Only (2) </w:t>
      </w:r>
      <w:r>
        <w:rPr>
          <w:rFonts w:asciiTheme="minorHAnsi" w:hAnsiTheme="minorHAnsi" w:cstheme="minorHAnsi"/>
        </w:rPr>
        <w:t>Prepaid Inpatient Health Plans (</w:t>
      </w:r>
      <w:r w:rsidRPr="00BC1E5B">
        <w:rPr>
          <w:rFonts w:asciiTheme="minorHAnsi" w:hAnsiTheme="minorHAnsi" w:cstheme="minorHAnsi"/>
        </w:rPr>
        <w:t>PIHP’s</w:t>
      </w:r>
      <w:r>
        <w:rPr>
          <w:rFonts w:asciiTheme="minorHAnsi" w:hAnsiTheme="minorHAnsi" w:cstheme="minorHAnsi"/>
        </w:rPr>
        <w:t>)</w:t>
      </w:r>
      <w:r w:rsidRPr="00BC1E5B">
        <w:rPr>
          <w:rFonts w:asciiTheme="minorHAnsi" w:hAnsiTheme="minorHAnsi" w:cstheme="minorHAnsi"/>
        </w:rPr>
        <w:t xml:space="preserve"> in Michigan currently hold NCQA accreditation. </w:t>
      </w:r>
    </w:p>
    <w:p w14:paraId="1FAB4B88"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There was a 43.9 % reduction in </w:t>
      </w:r>
      <w:r>
        <w:rPr>
          <w:rFonts w:asciiTheme="minorHAnsi" w:hAnsiTheme="minorHAnsi" w:cstheme="minorHAnsi"/>
        </w:rPr>
        <w:t>Emergency Room (</w:t>
      </w:r>
      <w:r w:rsidRPr="00BC1E5B">
        <w:rPr>
          <w:rFonts w:asciiTheme="minorHAnsi" w:hAnsiTheme="minorHAnsi" w:cstheme="minorHAnsi"/>
        </w:rPr>
        <w:t>ER</w:t>
      </w:r>
      <w:r>
        <w:rPr>
          <w:rFonts w:asciiTheme="minorHAnsi" w:hAnsiTheme="minorHAnsi" w:cstheme="minorHAnsi"/>
        </w:rPr>
        <w:t>)</w:t>
      </w:r>
      <w:r w:rsidRPr="00BC1E5B">
        <w:rPr>
          <w:rFonts w:asciiTheme="minorHAnsi" w:hAnsiTheme="minorHAnsi" w:cstheme="minorHAnsi"/>
        </w:rPr>
        <w:t xml:space="preserve"> claims and 73.3% reduction in inpatient episodes, for the six months prior to </w:t>
      </w:r>
      <w:r>
        <w:rPr>
          <w:rFonts w:asciiTheme="minorHAnsi" w:hAnsiTheme="minorHAnsi" w:cstheme="minorHAnsi"/>
        </w:rPr>
        <w:t>Integrated Co-occurring Treatment (</w:t>
      </w:r>
      <w:r w:rsidRPr="00BC1E5B">
        <w:rPr>
          <w:rFonts w:asciiTheme="minorHAnsi" w:hAnsiTheme="minorHAnsi" w:cstheme="minorHAnsi"/>
        </w:rPr>
        <w:t>ICT</w:t>
      </w:r>
      <w:r>
        <w:rPr>
          <w:rFonts w:asciiTheme="minorHAnsi" w:hAnsiTheme="minorHAnsi" w:cstheme="minorHAnsi"/>
        </w:rPr>
        <w:t>)</w:t>
      </w:r>
      <w:r w:rsidRPr="00BC1E5B">
        <w:rPr>
          <w:rFonts w:asciiTheme="minorHAnsi" w:hAnsiTheme="minorHAnsi" w:cstheme="minorHAnsi"/>
        </w:rPr>
        <w:t xml:space="preserve"> involvement versus six months post ICT involvement. Overall, there were less E</w:t>
      </w:r>
      <w:r>
        <w:rPr>
          <w:rFonts w:asciiTheme="minorHAnsi" w:hAnsiTheme="minorHAnsi" w:cstheme="minorHAnsi"/>
        </w:rPr>
        <w:t>R</w:t>
      </w:r>
      <w:r w:rsidRPr="00BC1E5B">
        <w:rPr>
          <w:rFonts w:asciiTheme="minorHAnsi" w:hAnsiTheme="minorHAnsi" w:cstheme="minorHAnsi"/>
        </w:rPr>
        <w:t xml:space="preserve"> claims this year than in years prior (65.1% decrease). It is speculated that this could have been affected by COVID and that people were less likely to use the E</w:t>
      </w:r>
      <w:r>
        <w:rPr>
          <w:rFonts w:asciiTheme="minorHAnsi" w:hAnsiTheme="minorHAnsi" w:cstheme="minorHAnsi"/>
        </w:rPr>
        <w:t>R</w:t>
      </w:r>
      <w:r w:rsidRPr="00BC1E5B">
        <w:rPr>
          <w:rFonts w:asciiTheme="minorHAnsi" w:hAnsiTheme="minorHAnsi" w:cstheme="minorHAnsi"/>
        </w:rPr>
        <w:t xml:space="preserve"> until they were severely ill.</w:t>
      </w:r>
    </w:p>
    <w:p w14:paraId="097D52E9"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SWMBH </w:t>
      </w:r>
      <w:r>
        <w:rPr>
          <w:rFonts w:asciiTheme="minorHAnsi" w:hAnsiTheme="minorHAnsi" w:cstheme="minorHAnsi"/>
        </w:rPr>
        <w:t xml:space="preserve">Substance Use Disorder </w:t>
      </w:r>
      <w:r w:rsidRPr="00BC1E5B">
        <w:rPr>
          <w:rFonts w:asciiTheme="minorHAnsi" w:hAnsiTheme="minorHAnsi" w:cstheme="minorHAnsi"/>
        </w:rPr>
        <w:t>Team Trained community members in overdose education and naloxone distribution (2,694 kits distributed).This resulted in over 120 overdose reversals that were reported by community members and law enforcement agencies.</w:t>
      </w:r>
    </w:p>
    <w:p w14:paraId="27E27875"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SWMBH achieved 100% compliance on the 2020-2021 Performance Bonus Incentive Program</w:t>
      </w:r>
      <w:r>
        <w:rPr>
          <w:rFonts w:asciiTheme="minorHAnsi" w:hAnsiTheme="minorHAnsi" w:cstheme="minorHAnsi"/>
        </w:rPr>
        <w:t>s</w:t>
      </w:r>
      <w:r w:rsidRPr="00BC1E5B">
        <w:rPr>
          <w:rFonts w:asciiTheme="minorHAnsi" w:hAnsiTheme="minorHAnsi" w:cstheme="minorHAnsi"/>
        </w:rPr>
        <w:t xml:space="preserve"> </w:t>
      </w:r>
      <w:r>
        <w:rPr>
          <w:rFonts w:cstheme="minorHAnsi"/>
        </w:rPr>
        <w:t>State</w:t>
      </w:r>
      <w:r w:rsidRPr="00BC1E5B">
        <w:rPr>
          <w:rFonts w:cstheme="minorHAnsi"/>
        </w:rPr>
        <w:t xml:space="preserve"> Sponsored Metrics. This </w:t>
      </w:r>
      <w:r w:rsidRPr="00BC1E5B">
        <w:rPr>
          <w:rFonts w:cstheme="minorHAnsi"/>
        </w:rPr>
        <w:lastRenderedPageBreak/>
        <w:t xml:space="preserve">translates into $2,894,028.48 in Regional Bonus earnings. </w:t>
      </w:r>
    </w:p>
    <w:p w14:paraId="3633E2BE"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SWMBH achieved a compliance rate of 92.1% on the 2020-2021 Michigan Mission Based Performance Indicator System Metrics</w:t>
      </w:r>
      <w:r>
        <w:rPr>
          <w:rFonts w:asciiTheme="minorHAnsi" w:hAnsiTheme="minorHAnsi" w:cstheme="minorHAnsi"/>
        </w:rPr>
        <w:t xml:space="preserve"> (MMBPIS)</w:t>
      </w:r>
      <w:r w:rsidRPr="00BC1E5B">
        <w:rPr>
          <w:rFonts w:asciiTheme="minorHAnsi" w:hAnsiTheme="minorHAnsi" w:cstheme="minorHAnsi"/>
        </w:rPr>
        <w:t xml:space="preserve">. The </w:t>
      </w:r>
      <w:r>
        <w:rPr>
          <w:rFonts w:asciiTheme="minorHAnsi" w:hAnsiTheme="minorHAnsi" w:cstheme="minorHAnsi"/>
        </w:rPr>
        <w:t xml:space="preserve">States </w:t>
      </w:r>
      <w:r w:rsidRPr="00BC1E5B">
        <w:rPr>
          <w:rFonts w:asciiTheme="minorHAnsi" w:hAnsiTheme="minorHAnsi" w:cstheme="minorHAnsi"/>
        </w:rPr>
        <w:t>and SWMBH target were to achieve 85%. 92.1% makes SWMBH the 2</w:t>
      </w:r>
      <w:r w:rsidRPr="00BC1E5B">
        <w:rPr>
          <w:rFonts w:asciiTheme="minorHAnsi" w:hAnsiTheme="minorHAnsi" w:cstheme="minorHAnsi"/>
          <w:vertAlign w:val="superscript"/>
        </w:rPr>
        <w:t>nd</w:t>
      </w:r>
      <w:r w:rsidRPr="00BC1E5B">
        <w:rPr>
          <w:rFonts w:asciiTheme="minorHAnsi" w:hAnsiTheme="minorHAnsi" w:cstheme="minorHAnsi"/>
        </w:rPr>
        <w:t xml:space="preserve"> highest achieving PIHP in Michigan. </w:t>
      </w:r>
    </w:p>
    <w:p w14:paraId="7F8E5C60"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SWMBH has filled 99.84% of (710) available Habilitation </w:t>
      </w:r>
      <w:r>
        <w:rPr>
          <w:rFonts w:asciiTheme="minorHAnsi" w:hAnsiTheme="minorHAnsi" w:cstheme="minorHAnsi"/>
        </w:rPr>
        <w:t xml:space="preserve">Supports </w:t>
      </w:r>
      <w:r w:rsidRPr="00BC1E5B">
        <w:rPr>
          <w:rFonts w:asciiTheme="minorHAnsi" w:hAnsiTheme="minorHAnsi" w:cstheme="minorHAnsi"/>
        </w:rPr>
        <w:t xml:space="preserve">Waiver slots provided by the State from October 1, 2020 through September 30, 2021. SWMBH has led all PIHP’s in percentage available/filled Waiver slots over the past 4 years. </w:t>
      </w:r>
    </w:p>
    <w:p w14:paraId="137AC869"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SWMBH has provided nearly 5 million in Provider Network Stability Payments. </w:t>
      </w:r>
    </w:p>
    <w:p w14:paraId="68672F98" w14:textId="77777777" w:rsidR="00D106F7" w:rsidRPr="00BC1E5B" w:rsidRDefault="00D106F7" w:rsidP="009C0B94">
      <w:pPr>
        <w:pStyle w:val="ListParagraph"/>
        <w:numPr>
          <w:ilvl w:val="0"/>
          <w:numId w:val="109"/>
        </w:numPr>
      </w:pPr>
      <w:r w:rsidRPr="00BC1E5B">
        <w:rPr>
          <w:rFonts w:cstheme="minorHAnsi"/>
        </w:rPr>
        <w:t xml:space="preserve">SWMBH Served as a liaison for </w:t>
      </w:r>
      <w:r>
        <w:rPr>
          <w:rFonts w:cstheme="minorHAnsi"/>
        </w:rPr>
        <w:t>Certified Community Behavioral Health Clinic (</w:t>
      </w:r>
      <w:r w:rsidRPr="00BC1E5B">
        <w:rPr>
          <w:rFonts w:cstheme="minorHAnsi"/>
        </w:rPr>
        <w:t>CCBHC</w:t>
      </w:r>
      <w:r>
        <w:rPr>
          <w:rFonts w:cstheme="minorHAnsi"/>
        </w:rPr>
        <w:t>)</w:t>
      </w:r>
      <w:r w:rsidRPr="00BC1E5B">
        <w:rPr>
          <w:rFonts w:cstheme="minorHAnsi"/>
        </w:rPr>
        <w:t xml:space="preserve"> for the region in communicating requirements from </w:t>
      </w:r>
      <w:r>
        <w:rPr>
          <w:rFonts w:cstheme="minorHAnsi"/>
        </w:rPr>
        <w:t>the State</w:t>
      </w:r>
      <w:r w:rsidRPr="00BC1E5B">
        <w:rPr>
          <w:rFonts w:cstheme="minorHAnsi"/>
        </w:rPr>
        <w:t xml:space="preserve"> to the participating CCBHC sites. </w:t>
      </w:r>
    </w:p>
    <w:p w14:paraId="5999D70C"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Provided clinical training at 9 events, training 334 attendees on the following topics: Ethical Considerations for Coaches, Medical Necessity Guidelines for Applied Behavior Analysis, LGBTQ+ Diversity, Clinical Supervision, and Charting the Life Course tools for Person-Centered Planning. </w:t>
      </w:r>
    </w:p>
    <w:p w14:paraId="7DDBD8B9"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Clinical and S</w:t>
      </w:r>
      <w:r>
        <w:rPr>
          <w:rFonts w:asciiTheme="minorHAnsi" w:hAnsiTheme="minorHAnsi" w:cstheme="minorHAnsi"/>
        </w:rPr>
        <w:t xml:space="preserve">ubstance Use Disorder </w:t>
      </w:r>
      <w:r w:rsidRPr="00BC1E5B">
        <w:rPr>
          <w:rFonts w:asciiTheme="minorHAnsi" w:hAnsiTheme="minorHAnsi" w:cstheme="minorHAnsi"/>
        </w:rPr>
        <w:t>Quality teams completed reviews for 42 different service providers across 5 different service lines (General CMHSP Clinical and SUD Quality, Psychiatric Inpatient, Applied Behavior Analysis, and Crisis Residential).</w:t>
      </w:r>
    </w:p>
    <w:p w14:paraId="76162A96"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Reviewed 345 individual case files and provided feedback on ways to meet higher clinical standards.</w:t>
      </w:r>
    </w:p>
    <w:p w14:paraId="4B6CC696"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 xml:space="preserve">Completed 5,986 American Society of Addiction Medicine (ASAM) assessments for clients diagnosed with a Substance Use Disorder (SUD). </w:t>
      </w:r>
    </w:p>
    <w:p w14:paraId="270B3957" w14:textId="77777777" w:rsidR="00D106F7" w:rsidRPr="00BC1E5B" w:rsidRDefault="00D106F7" w:rsidP="009C0B94">
      <w:pPr>
        <w:pStyle w:val="ListParagraph"/>
        <w:numPr>
          <w:ilvl w:val="0"/>
          <w:numId w:val="109"/>
        </w:numPr>
        <w:rPr>
          <w:rFonts w:asciiTheme="minorHAnsi" w:hAnsiTheme="minorHAnsi" w:cstheme="minorHAnsi"/>
        </w:rPr>
      </w:pPr>
      <w:r w:rsidRPr="00BC1E5B">
        <w:rPr>
          <w:rFonts w:asciiTheme="minorHAnsi" w:hAnsiTheme="minorHAnsi" w:cstheme="minorHAnsi"/>
        </w:rPr>
        <w:t>Handled 16,752 incoming Substance Use Disorder (SUD) calls with an average phone queue time of 7 seconds.</w:t>
      </w:r>
      <w:r>
        <w:rPr>
          <w:rFonts w:asciiTheme="minorHAnsi" w:hAnsiTheme="minorHAnsi" w:cstheme="minorHAnsi"/>
        </w:rPr>
        <w:t xml:space="preserve"> This far exceeds the National Standard of 30 seconds. </w:t>
      </w:r>
    </w:p>
    <w:p w14:paraId="74A39811" w14:textId="77777777" w:rsidR="00D106F7" w:rsidRDefault="00D106F7" w:rsidP="00D106F7"/>
    <w:p w14:paraId="430DBFBC" w14:textId="15C0CCB3" w:rsidR="00D106F7" w:rsidRDefault="00195609" w:rsidP="00D106F7">
      <w:pPr>
        <w:jc w:val="center"/>
      </w:pPr>
      <w:hyperlink r:id="rId26" w:history="1">
        <w:r w:rsidR="00D106F7">
          <w:rPr>
            <w:rStyle w:val="Hyperlink"/>
          </w:rPr>
          <w:t>CLICK HERE FOR THE FULL LIST OF 2021 SWMBH SUCCESSES AND ACCOMPISHMENTS</w:t>
        </w:r>
      </w:hyperlink>
    </w:p>
    <w:p w14:paraId="33963BDD" w14:textId="77777777" w:rsidR="002F4D0E" w:rsidRPr="00510C08" w:rsidRDefault="002F4D0E" w:rsidP="00D106F7">
      <w:pPr>
        <w:pStyle w:val="BodyText"/>
        <w:spacing w:before="4"/>
        <w:jc w:val="center"/>
        <w:rPr>
          <w:rFonts w:asciiTheme="minorHAnsi" w:hAnsiTheme="minorHAnsi" w:cstheme="minorHAnsi"/>
          <w:sz w:val="21"/>
        </w:rPr>
      </w:pPr>
    </w:p>
    <w:p w14:paraId="2275D4FF" w14:textId="78A742D7" w:rsidR="005959CE" w:rsidRPr="00510C08" w:rsidRDefault="00A41879" w:rsidP="00ED6BCC">
      <w:pPr>
        <w:pStyle w:val="Heading2"/>
        <w:rPr>
          <w:rFonts w:asciiTheme="minorHAnsi" w:hAnsiTheme="minorHAnsi" w:cstheme="minorHAnsi"/>
          <w:b/>
        </w:rPr>
      </w:pPr>
      <w:bookmarkStart w:id="23" w:name="_Toc107927666"/>
      <w:r w:rsidRPr="00510C08">
        <w:rPr>
          <w:rFonts w:asciiTheme="minorHAnsi" w:hAnsiTheme="minorHAnsi" w:cstheme="minorHAnsi"/>
          <w:b/>
        </w:rPr>
        <w:t>MI Health Link Committee</w:t>
      </w:r>
      <w:r w:rsidR="007665DD" w:rsidRPr="00510C08">
        <w:rPr>
          <w:rFonts w:asciiTheme="minorHAnsi" w:hAnsiTheme="minorHAnsi" w:cstheme="minorHAnsi"/>
          <w:b/>
        </w:rPr>
        <w:t xml:space="preserve"> Roles and Tasks</w:t>
      </w:r>
      <w:bookmarkEnd w:id="23"/>
    </w:p>
    <w:p w14:paraId="2275D500" w14:textId="5B355E82" w:rsidR="005959CE" w:rsidRPr="00510C08" w:rsidRDefault="00A41879">
      <w:pPr>
        <w:pStyle w:val="BodyText"/>
        <w:ind w:left="200" w:right="565"/>
        <w:jc w:val="both"/>
        <w:rPr>
          <w:rFonts w:asciiTheme="minorHAnsi" w:hAnsiTheme="minorHAnsi" w:cstheme="minorHAnsi"/>
        </w:rPr>
      </w:pPr>
      <w:r w:rsidRPr="00510C08">
        <w:rPr>
          <w:rFonts w:asciiTheme="minorHAnsi" w:hAnsiTheme="minorHAnsi" w:cstheme="minorHAnsi"/>
        </w:rPr>
        <w:t>On</w:t>
      </w:r>
      <w:r w:rsidRPr="00510C08">
        <w:rPr>
          <w:rFonts w:asciiTheme="minorHAnsi" w:hAnsiTheme="minorHAnsi" w:cstheme="minorHAnsi"/>
          <w:spacing w:val="-6"/>
        </w:rPr>
        <w:t xml:space="preserve"> </w:t>
      </w:r>
      <w:r w:rsidRPr="00510C08">
        <w:rPr>
          <w:rFonts w:asciiTheme="minorHAnsi" w:hAnsiTheme="minorHAnsi" w:cstheme="minorHAnsi"/>
        </w:rPr>
        <w:t>March</w:t>
      </w:r>
      <w:r w:rsidRPr="00510C08">
        <w:rPr>
          <w:rFonts w:asciiTheme="minorHAnsi" w:hAnsiTheme="minorHAnsi" w:cstheme="minorHAnsi"/>
          <w:spacing w:val="-5"/>
        </w:rPr>
        <w:t xml:space="preserve"> </w:t>
      </w:r>
      <w:r w:rsidRPr="00510C08">
        <w:rPr>
          <w:rFonts w:asciiTheme="minorHAnsi" w:hAnsiTheme="minorHAnsi" w:cstheme="minorHAnsi"/>
        </w:rPr>
        <w:t>1,</w:t>
      </w:r>
      <w:r w:rsidRPr="00510C08">
        <w:rPr>
          <w:rFonts w:asciiTheme="minorHAnsi" w:hAnsiTheme="minorHAnsi" w:cstheme="minorHAnsi"/>
          <w:spacing w:val="-5"/>
        </w:rPr>
        <w:t xml:space="preserve"> </w:t>
      </w:r>
      <w:r w:rsidRPr="00510C08">
        <w:rPr>
          <w:rFonts w:asciiTheme="minorHAnsi" w:hAnsiTheme="minorHAnsi" w:cstheme="minorHAnsi"/>
        </w:rPr>
        <w:t>2015,</w:t>
      </w:r>
      <w:r w:rsidRPr="00510C08">
        <w:rPr>
          <w:rFonts w:asciiTheme="minorHAnsi" w:hAnsiTheme="minorHAnsi" w:cstheme="minorHAnsi"/>
          <w:spacing w:val="-5"/>
        </w:rPr>
        <w:t xml:space="preserve"> </w:t>
      </w:r>
      <w:r w:rsidRPr="00510C08">
        <w:rPr>
          <w:rFonts w:asciiTheme="minorHAnsi" w:hAnsiTheme="minorHAnsi" w:cstheme="minorHAnsi"/>
        </w:rPr>
        <w:t>SWMBH</w:t>
      </w:r>
      <w:r w:rsidRPr="00510C08">
        <w:rPr>
          <w:rFonts w:asciiTheme="minorHAnsi" w:hAnsiTheme="minorHAnsi" w:cstheme="minorHAnsi"/>
          <w:spacing w:val="-6"/>
        </w:rPr>
        <w:t xml:space="preserve"> </w:t>
      </w:r>
      <w:r w:rsidRPr="00510C08">
        <w:rPr>
          <w:rFonts w:asciiTheme="minorHAnsi" w:hAnsiTheme="minorHAnsi" w:cstheme="minorHAnsi"/>
        </w:rPr>
        <w:t>became</w:t>
      </w:r>
      <w:r w:rsidRPr="00510C08">
        <w:rPr>
          <w:rFonts w:asciiTheme="minorHAnsi" w:hAnsiTheme="minorHAnsi" w:cstheme="minorHAnsi"/>
          <w:spacing w:val="-4"/>
        </w:rPr>
        <w:t xml:space="preserve"> </w:t>
      </w:r>
      <w:r w:rsidRPr="00510C08">
        <w:rPr>
          <w:rFonts w:asciiTheme="minorHAnsi" w:hAnsiTheme="minorHAnsi" w:cstheme="minorHAnsi"/>
        </w:rPr>
        <w:t>part</w:t>
      </w:r>
      <w:r w:rsidRPr="00510C08">
        <w:rPr>
          <w:rFonts w:asciiTheme="minorHAnsi" w:hAnsiTheme="minorHAnsi" w:cstheme="minorHAnsi"/>
          <w:spacing w:val="-7"/>
        </w:rPr>
        <w:t xml:space="preserve"> </w:t>
      </w:r>
      <w:r w:rsidRPr="00510C08">
        <w:rPr>
          <w:rFonts w:asciiTheme="minorHAnsi" w:hAnsiTheme="minorHAnsi" w:cstheme="minorHAnsi"/>
        </w:rPr>
        <w:t>of</w:t>
      </w:r>
      <w:r w:rsidRPr="00510C08">
        <w:rPr>
          <w:rFonts w:asciiTheme="minorHAnsi" w:hAnsiTheme="minorHAnsi" w:cstheme="minorHAnsi"/>
          <w:spacing w:val="-5"/>
        </w:rPr>
        <w:t xml:space="preserve"> </w:t>
      </w:r>
      <w:r w:rsidRPr="00510C08">
        <w:rPr>
          <w:rFonts w:asciiTheme="minorHAnsi" w:hAnsiTheme="minorHAnsi" w:cstheme="minorHAnsi"/>
        </w:rPr>
        <w:t>the</w:t>
      </w:r>
      <w:r w:rsidRPr="00510C08">
        <w:rPr>
          <w:rFonts w:asciiTheme="minorHAnsi" w:hAnsiTheme="minorHAnsi" w:cstheme="minorHAnsi"/>
          <w:spacing w:val="-6"/>
        </w:rPr>
        <w:t xml:space="preserve"> </w:t>
      </w:r>
      <w:r w:rsidRPr="00510C08">
        <w:rPr>
          <w:rFonts w:asciiTheme="minorHAnsi" w:hAnsiTheme="minorHAnsi" w:cstheme="minorHAnsi"/>
        </w:rPr>
        <w:t>Center</w:t>
      </w:r>
      <w:r w:rsidRPr="00510C08">
        <w:rPr>
          <w:rFonts w:asciiTheme="minorHAnsi" w:hAnsiTheme="minorHAnsi" w:cstheme="minorHAnsi"/>
          <w:spacing w:val="-7"/>
        </w:rPr>
        <w:t xml:space="preserve"> </w:t>
      </w:r>
      <w:r w:rsidRPr="00510C08">
        <w:rPr>
          <w:rFonts w:asciiTheme="minorHAnsi" w:hAnsiTheme="minorHAnsi" w:cstheme="minorHAnsi"/>
        </w:rPr>
        <w:t>for</w:t>
      </w:r>
      <w:r w:rsidRPr="00510C08">
        <w:rPr>
          <w:rFonts w:asciiTheme="minorHAnsi" w:hAnsiTheme="minorHAnsi" w:cstheme="minorHAnsi"/>
          <w:spacing w:val="-5"/>
        </w:rPr>
        <w:t xml:space="preserve"> </w:t>
      </w:r>
      <w:r w:rsidRPr="00510C08">
        <w:rPr>
          <w:rFonts w:asciiTheme="minorHAnsi" w:hAnsiTheme="minorHAnsi" w:cstheme="minorHAnsi"/>
        </w:rPr>
        <w:t>Medicare</w:t>
      </w:r>
      <w:r w:rsidRPr="00510C08">
        <w:rPr>
          <w:rFonts w:asciiTheme="minorHAnsi" w:hAnsiTheme="minorHAnsi" w:cstheme="minorHAnsi"/>
          <w:spacing w:val="-4"/>
        </w:rPr>
        <w:t xml:space="preserve"> </w:t>
      </w:r>
      <w:r w:rsidRPr="00510C08">
        <w:rPr>
          <w:rFonts w:asciiTheme="minorHAnsi" w:hAnsiTheme="minorHAnsi" w:cstheme="minorHAnsi"/>
        </w:rPr>
        <w:t>and</w:t>
      </w:r>
      <w:r w:rsidRPr="00510C08">
        <w:rPr>
          <w:rFonts w:asciiTheme="minorHAnsi" w:hAnsiTheme="minorHAnsi" w:cstheme="minorHAnsi"/>
          <w:spacing w:val="-5"/>
        </w:rPr>
        <w:t xml:space="preserve"> </w:t>
      </w:r>
      <w:r w:rsidRPr="00510C08">
        <w:rPr>
          <w:rFonts w:asciiTheme="minorHAnsi" w:hAnsiTheme="minorHAnsi" w:cstheme="minorHAnsi"/>
        </w:rPr>
        <w:t>Medicaid</w:t>
      </w:r>
      <w:r w:rsidRPr="00510C08">
        <w:rPr>
          <w:rFonts w:asciiTheme="minorHAnsi" w:hAnsiTheme="minorHAnsi" w:cstheme="minorHAnsi"/>
          <w:spacing w:val="-6"/>
        </w:rPr>
        <w:t xml:space="preserve"> </w:t>
      </w:r>
      <w:r w:rsidRPr="00510C08">
        <w:rPr>
          <w:rFonts w:asciiTheme="minorHAnsi" w:hAnsiTheme="minorHAnsi" w:cstheme="minorHAnsi"/>
        </w:rPr>
        <w:t>Services</w:t>
      </w:r>
      <w:r w:rsidRPr="00510C08">
        <w:rPr>
          <w:rFonts w:asciiTheme="minorHAnsi" w:hAnsiTheme="minorHAnsi" w:cstheme="minorHAnsi"/>
          <w:spacing w:val="-4"/>
        </w:rPr>
        <w:t xml:space="preserve"> </w:t>
      </w:r>
      <w:r w:rsidRPr="00510C08">
        <w:rPr>
          <w:rFonts w:asciiTheme="minorHAnsi" w:hAnsiTheme="minorHAnsi" w:cstheme="minorHAnsi"/>
        </w:rPr>
        <w:t>project</w:t>
      </w:r>
      <w:r w:rsidRPr="00510C08">
        <w:rPr>
          <w:rFonts w:asciiTheme="minorHAnsi" w:hAnsiTheme="minorHAnsi" w:cstheme="minorHAnsi"/>
          <w:spacing w:val="-5"/>
        </w:rPr>
        <w:t xml:space="preserve"> </w:t>
      </w:r>
      <w:r w:rsidRPr="00510C08">
        <w:rPr>
          <w:rFonts w:asciiTheme="minorHAnsi" w:hAnsiTheme="minorHAnsi" w:cstheme="minorHAnsi"/>
        </w:rPr>
        <w:t>titled</w:t>
      </w:r>
      <w:r w:rsidRPr="00510C08">
        <w:rPr>
          <w:rFonts w:asciiTheme="minorHAnsi" w:hAnsiTheme="minorHAnsi" w:cstheme="minorHAnsi"/>
          <w:spacing w:val="-5"/>
        </w:rPr>
        <w:t xml:space="preserve"> </w:t>
      </w:r>
      <w:r w:rsidRPr="00510C08">
        <w:rPr>
          <w:rFonts w:asciiTheme="minorHAnsi" w:hAnsiTheme="minorHAnsi" w:cstheme="minorHAnsi"/>
        </w:rPr>
        <w:t>the</w:t>
      </w:r>
      <w:r w:rsidRPr="00510C08">
        <w:rPr>
          <w:rFonts w:asciiTheme="minorHAnsi" w:hAnsiTheme="minorHAnsi" w:cstheme="minorHAnsi"/>
          <w:spacing w:val="-7"/>
        </w:rPr>
        <w:t xml:space="preserve"> </w:t>
      </w:r>
      <w:r w:rsidR="0002753A" w:rsidRPr="00510C08">
        <w:rPr>
          <w:rFonts w:asciiTheme="minorHAnsi" w:hAnsiTheme="minorHAnsi" w:cstheme="minorHAnsi"/>
        </w:rPr>
        <w:t>"</w:t>
      </w:r>
      <w:r w:rsidRPr="00510C08">
        <w:rPr>
          <w:rFonts w:asciiTheme="minorHAnsi" w:hAnsiTheme="minorHAnsi" w:cstheme="minorHAnsi"/>
        </w:rPr>
        <w:t>MI</w:t>
      </w:r>
      <w:r w:rsidRPr="00510C08">
        <w:rPr>
          <w:rFonts w:asciiTheme="minorHAnsi" w:hAnsiTheme="minorHAnsi" w:cstheme="minorHAnsi"/>
          <w:spacing w:val="-5"/>
        </w:rPr>
        <w:t xml:space="preserve"> </w:t>
      </w:r>
      <w:r w:rsidRPr="00510C08">
        <w:rPr>
          <w:rFonts w:asciiTheme="minorHAnsi" w:hAnsiTheme="minorHAnsi" w:cstheme="minorHAnsi"/>
        </w:rPr>
        <w:t>Health Link (MHL) demonstration project</w:t>
      </w:r>
      <w:r w:rsidR="0002753A" w:rsidRPr="00510C08">
        <w:rPr>
          <w:rFonts w:asciiTheme="minorHAnsi" w:hAnsiTheme="minorHAnsi" w:cstheme="minorHAnsi"/>
        </w:rPr>
        <w:t xml:space="preserve">" </w:t>
      </w:r>
      <w:r w:rsidRPr="00510C08">
        <w:rPr>
          <w:rFonts w:asciiTheme="minorHAnsi" w:hAnsiTheme="minorHAnsi" w:cstheme="minorHAnsi"/>
        </w:rPr>
        <w:t xml:space="preserve">for persons jointly enrolled in Medicare and Medicaid. SWMBH contracts and coordinates with two Integrated Care Organizations (ICOs) within the region. The two ICOs identified for Region </w:t>
      </w:r>
      <w:commentRangeStart w:id="24"/>
      <w:r w:rsidRPr="00510C08">
        <w:rPr>
          <w:rFonts w:asciiTheme="minorHAnsi" w:hAnsiTheme="minorHAnsi" w:cstheme="minorHAnsi"/>
        </w:rPr>
        <w:t>4</w:t>
      </w:r>
      <w:commentRangeEnd w:id="24"/>
      <w:r w:rsidRPr="00510C08">
        <w:rPr>
          <w:rStyle w:val="CommentReference"/>
          <w:rFonts w:asciiTheme="minorHAnsi" w:hAnsiTheme="minorHAnsi" w:cstheme="minorHAnsi"/>
        </w:rPr>
        <w:commentReference w:id="24"/>
      </w:r>
      <w:r w:rsidRPr="00510C08">
        <w:rPr>
          <w:rFonts w:asciiTheme="minorHAnsi" w:hAnsiTheme="minorHAnsi" w:cstheme="minorHAnsi"/>
        </w:rPr>
        <w:t xml:space="preserve"> are Aetna Better Health of Michigan </w:t>
      </w:r>
      <w:r w:rsidR="007B69EF" w:rsidRPr="00510C08">
        <w:rPr>
          <w:rFonts w:asciiTheme="minorHAnsi" w:hAnsiTheme="minorHAnsi" w:cstheme="minorHAnsi"/>
        </w:rPr>
        <w:t>and Meridian Health Plan</w:t>
      </w:r>
      <w:r w:rsidRPr="00510C08">
        <w:rPr>
          <w:rFonts w:asciiTheme="minorHAnsi" w:hAnsiTheme="minorHAnsi" w:cstheme="minorHAnsi"/>
        </w:rPr>
        <w:t>. SWMBH is held to standards incorporated into this QAPIP that are sourced from The Michigan Department of Health and Human Services (MDHHS), CMS Medicare rules, NCQA Health Plan standards, and ICO contract arrangements. In addition to the MHL demonstration contract, it is required that each specialty PIHP have a documented QAPIP that meets required federal regulations: the specified Balanced Budget Act of 1997 as amended standards, 42 CFR § 438, requirements outlined in the PIHP contract(s), specifically</w:t>
      </w:r>
      <w:r w:rsidRPr="00510C08">
        <w:rPr>
          <w:rFonts w:asciiTheme="minorHAnsi" w:hAnsiTheme="minorHAnsi" w:cstheme="minorHAnsi"/>
          <w:spacing w:val="-15"/>
        </w:rPr>
        <w:t xml:space="preserve"> </w:t>
      </w:r>
      <w:r w:rsidRPr="00510C08">
        <w:rPr>
          <w:rFonts w:asciiTheme="minorHAnsi" w:hAnsiTheme="minorHAnsi" w:cstheme="minorHAnsi"/>
        </w:rPr>
        <w:t>MDHHS</w:t>
      </w:r>
      <w:r w:rsidRPr="00510C08">
        <w:rPr>
          <w:rFonts w:asciiTheme="minorHAnsi" w:hAnsiTheme="minorHAnsi" w:cstheme="minorHAnsi"/>
          <w:spacing w:val="-12"/>
        </w:rPr>
        <w:t xml:space="preserve"> </w:t>
      </w:r>
      <w:r w:rsidRPr="00510C08">
        <w:rPr>
          <w:rFonts w:asciiTheme="minorHAnsi" w:hAnsiTheme="minorHAnsi" w:cstheme="minorHAnsi"/>
        </w:rPr>
        <w:t>Attachment</w:t>
      </w:r>
      <w:r w:rsidRPr="00510C08">
        <w:rPr>
          <w:rFonts w:asciiTheme="minorHAnsi" w:hAnsiTheme="minorHAnsi" w:cstheme="minorHAnsi"/>
          <w:spacing w:val="-16"/>
        </w:rPr>
        <w:t xml:space="preserve"> </w:t>
      </w:r>
      <w:r w:rsidRPr="00510C08">
        <w:rPr>
          <w:rFonts w:asciiTheme="minorHAnsi" w:hAnsiTheme="minorHAnsi" w:cstheme="minorHAnsi"/>
        </w:rPr>
        <w:t>P.7.9.1,</w:t>
      </w:r>
      <w:r w:rsidRPr="00510C08">
        <w:rPr>
          <w:rFonts w:asciiTheme="minorHAnsi" w:hAnsiTheme="minorHAnsi" w:cstheme="minorHAnsi"/>
          <w:spacing w:val="-13"/>
        </w:rPr>
        <w:t xml:space="preserve"> </w:t>
      </w:r>
      <w:r w:rsidRPr="00510C08">
        <w:rPr>
          <w:rFonts w:asciiTheme="minorHAnsi" w:hAnsiTheme="minorHAnsi" w:cstheme="minorHAnsi"/>
        </w:rPr>
        <w:t>Quality</w:t>
      </w:r>
      <w:r w:rsidRPr="00510C08">
        <w:rPr>
          <w:rFonts w:asciiTheme="minorHAnsi" w:hAnsiTheme="minorHAnsi" w:cstheme="minorHAnsi"/>
          <w:spacing w:val="-12"/>
        </w:rPr>
        <w:t xml:space="preserve"> </w:t>
      </w:r>
      <w:r w:rsidRPr="00510C08">
        <w:rPr>
          <w:rFonts w:asciiTheme="minorHAnsi" w:hAnsiTheme="minorHAnsi" w:cstheme="minorHAnsi"/>
        </w:rPr>
        <w:t>Assessment,</w:t>
      </w:r>
      <w:r w:rsidRPr="00510C08">
        <w:rPr>
          <w:rFonts w:asciiTheme="minorHAnsi" w:hAnsiTheme="minorHAnsi" w:cstheme="minorHAnsi"/>
          <w:spacing w:val="-11"/>
        </w:rPr>
        <w:t xml:space="preserve"> </w:t>
      </w:r>
      <w:r w:rsidRPr="00510C08">
        <w:rPr>
          <w:rFonts w:asciiTheme="minorHAnsi" w:hAnsiTheme="minorHAnsi" w:cstheme="minorHAnsi"/>
        </w:rPr>
        <w:t>and</w:t>
      </w:r>
      <w:r w:rsidRPr="00510C08">
        <w:rPr>
          <w:rFonts w:asciiTheme="minorHAnsi" w:hAnsiTheme="minorHAnsi" w:cstheme="minorHAnsi"/>
          <w:spacing w:val="-15"/>
        </w:rPr>
        <w:t xml:space="preserve"> </w:t>
      </w:r>
      <w:r w:rsidRPr="00510C08">
        <w:rPr>
          <w:rFonts w:asciiTheme="minorHAnsi" w:hAnsiTheme="minorHAnsi" w:cstheme="minorHAnsi"/>
        </w:rPr>
        <w:t>Performance</w:t>
      </w:r>
      <w:r w:rsidRPr="00510C08">
        <w:rPr>
          <w:rFonts w:asciiTheme="minorHAnsi" w:hAnsiTheme="minorHAnsi" w:cstheme="minorHAnsi"/>
          <w:spacing w:val="-11"/>
        </w:rPr>
        <w:t xml:space="preserve"> </w:t>
      </w:r>
      <w:r w:rsidRPr="00510C08">
        <w:rPr>
          <w:rFonts w:asciiTheme="minorHAnsi" w:hAnsiTheme="minorHAnsi" w:cstheme="minorHAnsi"/>
        </w:rPr>
        <w:t>Improvement</w:t>
      </w:r>
      <w:r w:rsidRPr="00510C08">
        <w:rPr>
          <w:rFonts w:asciiTheme="minorHAnsi" w:hAnsiTheme="minorHAnsi" w:cstheme="minorHAnsi"/>
          <w:spacing w:val="-12"/>
        </w:rPr>
        <w:t xml:space="preserve"> </w:t>
      </w:r>
      <w:r w:rsidRPr="00510C08">
        <w:rPr>
          <w:rFonts w:asciiTheme="minorHAnsi" w:hAnsiTheme="minorHAnsi" w:cstheme="minorHAnsi"/>
        </w:rPr>
        <w:t>Programs</w:t>
      </w:r>
      <w:r w:rsidRPr="00510C08">
        <w:rPr>
          <w:rFonts w:asciiTheme="minorHAnsi" w:hAnsiTheme="minorHAnsi" w:cstheme="minorHAnsi"/>
          <w:spacing w:val="-14"/>
        </w:rPr>
        <w:t xml:space="preserve"> </w:t>
      </w:r>
      <w:r w:rsidRPr="00510C08">
        <w:rPr>
          <w:rFonts w:asciiTheme="minorHAnsi" w:hAnsiTheme="minorHAnsi" w:cstheme="minorHAnsi"/>
        </w:rPr>
        <w:t>for</w:t>
      </w:r>
      <w:r w:rsidRPr="00510C08">
        <w:rPr>
          <w:rFonts w:asciiTheme="minorHAnsi" w:hAnsiTheme="minorHAnsi" w:cstheme="minorHAnsi"/>
          <w:spacing w:val="-14"/>
        </w:rPr>
        <w:t xml:space="preserve"> </w:t>
      </w:r>
      <w:r w:rsidRPr="00510C08">
        <w:rPr>
          <w:rFonts w:asciiTheme="minorHAnsi" w:hAnsiTheme="minorHAnsi" w:cstheme="minorHAnsi"/>
        </w:rPr>
        <w:t>Specialty</w:t>
      </w:r>
      <w:r w:rsidRPr="00510C08">
        <w:rPr>
          <w:rFonts w:asciiTheme="minorHAnsi" w:hAnsiTheme="minorHAnsi" w:cstheme="minorHAnsi"/>
          <w:spacing w:val="-13"/>
        </w:rPr>
        <w:t xml:space="preserve"> </w:t>
      </w:r>
      <w:r w:rsidRPr="00510C08">
        <w:rPr>
          <w:rFonts w:asciiTheme="minorHAnsi" w:hAnsiTheme="minorHAnsi" w:cstheme="minorHAnsi"/>
        </w:rPr>
        <w:t xml:space="preserve">Pre-Paid Inpatient Health Plans, and MI Health Link (MHL) demonstration project contracts, Medicaid Provider Manual and National Council on Quality Assurance (NCQA). SWMBH will maintain a QAPIP that aligns with the metrics identified in the MHL ICO contract. SWMBH will implement BH, SUD, and I/DD-oriented Health Care Effectiveness Data and Information Set (HEDIS) measures enumerated in the contract. This may include </w:t>
      </w:r>
      <w:r w:rsidR="00056B72" w:rsidRPr="00510C08">
        <w:rPr>
          <w:rFonts w:asciiTheme="minorHAnsi" w:hAnsiTheme="minorHAnsi" w:cstheme="minorHAnsi"/>
        </w:rPr>
        <w:t>implementing</w:t>
      </w:r>
      <w:r w:rsidRPr="00510C08">
        <w:rPr>
          <w:rFonts w:asciiTheme="minorHAnsi" w:hAnsiTheme="minorHAnsi" w:cstheme="minorHAnsi"/>
        </w:rPr>
        <w:t xml:space="preserve"> surveys and quality measures, ongoing monitoring of metrics, monitoring of provider performance, and follow-up with providers as indicated.</w:t>
      </w:r>
    </w:p>
    <w:p w14:paraId="2275D501" w14:textId="77777777" w:rsidR="005959CE" w:rsidRPr="00510C08" w:rsidRDefault="005959CE">
      <w:pPr>
        <w:pStyle w:val="BodyText"/>
        <w:spacing w:before="8"/>
        <w:rPr>
          <w:rFonts w:asciiTheme="minorHAnsi" w:hAnsiTheme="minorHAnsi" w:cstheme="minorHAnsi"/>
          <w:sz w:val="21"/>
        </w:rPr>
      </w:pPr>
    </w:p>
    <w:p w14:paraId="2275D502" w14:textId="3F32E648" w:rsidR="005959CE" w:rsidRPr="00510C08" w:rsidRDefault="00A41879">
      <w:pPr>
        <w:pStyle w:val="BodyText"/>
        <w:ind w:left="200" w:right="565"/>
        <w:jc w:val="both"/>
        <w:rPr>
          <w:rFonts w:asciiTheme="minorHAnsi" w:hAnsiTheme="minorHAnsi" w:cstheme="minorHAnsi"/>
        </w:rPr>
      </w:pPr>
      <w:r w:rsidRPr="00510C08">
        <w:rPr>
          <w:rFonts w:asciiTheme="minorHAnsi" w:hAnsiTheme="minorHAnsi" w:cstheme="minorHAnsi"/>
        </w:rPr>
        <w:t xml:space="preserve">The MHL Committee </w:t>
      </w:r>
      <w:r w:rsidR="00056B72" w:rsidRPr="00510C08">
        <w:rPr>
          <w:rFonts w:asciiTheme="minorHAnsi" w:hAnsiTheme="minorHAnsi" w:cstheme="minorHAnsi"/>
        </w:rPr>
        <w:t>provides oversight and management of quality management functions and provides</w:t>
      </w:r>
      <w:r w:rsidRPr="00510C08">
        <w:rPr>
          <w:rFonts w:asciiTheme="minorHAnsi" w:hAnsiTheme="minorHAnsi" w:cstheme="minorHAnsi"/>
        </w:rPr>
        <w:t xml:space="preserve"> an environment to learn and share quality management tools, programs, and outcomes. </w:t>
      </w:r>
      <w:r w:rsidR="00056B72" w:rsidRPr="00510C08">
        <w:rPr>
          <w:rFonts w:asciiTheme="minorHAnsi" w:hAnsiTheme="minorHAnsi" w:cstheme="minorHAnsi"/>
        </w:rPr>
        <w:t xml:space="preserve">In addition, this </w:t>
      </w:r>
      <w:r w:rsidRPr="00510C08">
        <w:rPr>
          <w:rFonts w:asciiTheme="minorHAnsi" w:hAnsiTheme="minorHAnsi" w:cstheme="minorHAnsi"/>
        </w:rPr>
        <w:t xml:space="preserve">committee allows input to be gathered regarding the development and management of processes and </w:t>
      </w:r>
      <w:r w:rsidR="00E55219" w:rsidRPr="00510C08">
        <w:rPr>
          <w:rFonts w:asciiTheme="minorHAnsi" w:hAnsiTheme="minorHAnsi" w:cstheme="minorHAnsi"/>
        </w:rPr>
        <w:t>quality policies</w:t>
      </w:r>
      <w:r w:rsidRPr="00510C08">
        <w:rPr>
          <w:rFonts w:asciiTheme="minorHAnsi" w:hAnsiTheme="minorHAnsi" w:cstheme="minorHAnsi"/>
        </w:rPr>
        <w:t>.</w:t>
      </w:r>
    </w:p>
    <w:p w14:paraId="2275D504" w14:textId="77777777" w:rsidR="005959CE" w:rsidRPr="00510C08" w:rsidRDefault="00A41879">
      <w:pPr>
        <w:pStyle w:val="BodyText"/>
        <w:spacing w:before="39"/>
        <w:ind w:left="200"/>
        <w:jc w:val="both"/>
        <w:rPr>
          <w:rFonts w:asciiTheme="minorHAnsi" w:hAnsiTheme="minorHAnsi" w:cstheme="minorHAnsi"/>
        </w:rPr>
      </w:pPr>
      <w:r w:rsidRPr="00510C08">
        <w:rPr>
          <w:rFonts w:asciiTheme="minorHAnsi" w:hAnsiTheme="minorHAnsi" w:cstheme="minorHAnsi"/>
        </w:rPr>
        <w:t>The committee is one method of participant communication, alignment, and advice to SWMBH.</w:t>
      </w:r>
    </w:p>
    <w:p w14:paraId="2275D505" w14:textId="77777777" w:rsidR="005959CE" w:rsidRPr="00510C08" w:rsidRDefault="005959CE">
      <w:pPr>
        <w:pStyle w:val="BodyText"/>
        <w:rPr>
          <w:rFonts w:asciiTheme="minorHAnsi" w:hAnsiTheme="minorHAnsi" w:cstheme="minorHAnsi"/>
        </w:rPr>
      </w:pPr>
    </w:p>
    <w:p w14:paraId="2275D506" w14:textId="1BAA5F26" w:rsidR="005959CE" w:rsidRPr="00510C08" w:rsidRDefault="00A41879">
      <w:pPr>
        <w:pStyle w:val="BodyText"/>
        <w:spacing w:before="1"/>
        <w:ind w:left="200" w:right="390"/>
        <w:jc w:val="both"/>
        <w:rPr>
          <w:rFonts w:asciiTheme="minorHAnsi" w:hAnsiTheme="minorHAnsi" w:cstheme="minorHAnsi"/>
        </w:rPr>
      </w:pPr>
      <w:r w:rsidRPr="00510C08">
        <w:rPr>
          <w:rFonts w:asciiTheme="minorHAnsi" w:hAnsiTheme="minorHAnsi" w:cstheme="minorHAnsi"/>
        </w:rPr>
        <w:t>The committee tasks are determined by the SWMBH Executive Officer, committee chair and members, member needs, MI</w:t>
      </w:r>
      <w:r w:rsidRPr="00510C08">
        <w:rPr>
          <w:rFonts w:asciiTheme="minorHAnsi" w:hAnsiTheme="minorHAnsi" w:cstheme="minorHAnsi"/>
          <w:spacing w:val="-5"/>
        </w:rPr>
        <w:t xml:space="preserve"> </w:t>
      </w:r>
      <w:r w:rsidRPr="00510C08">
        <w:rPr>
          <w:rFonts w:asciiTheme="minorHAnsi" w:hAnsiTheme="minorHAnsi" w:cstheme="minorHAnsi"/>
        </w:rPr>
        <w:t>Health</w:t>
      </w:r>
      <w:r w:rsidRPr="00510C08">
        <w:rPr>
          <w:rFonts w:asciiTheme="minorHAnsi" w:hAnsiTheme="minorHAnsi" w:cstheme="minorHAnsi"/>
          <w:spacing w:val="-6"/>
        </w:rPr>
        <w:t xml:space="preserve"> </w:t>
      </w:r>
      <w:r w:rsidRPr="00510C08">
        <w:rPr>
          <w:rFonts w:asciiTheme="minorHAnsi" w:hAnsiTheme="minorHAnsi" w:cstheme="minorHAnsi"/>
        </w:rPr>
        <w:t>Link</w:t>
      </w:r>
      <w:r w:rsidRPr="00510C08">
        <w:rPr>
          <w:rFonts w:asciiTheme="minorHAnsi" w:hAnsiTheme="minorHAnsi" w:cstheme="minorHAnsi"/>
          <w:spacing w:val="-4"/>
        </w:rPr>
        <w:t xml:space="preserve"> </w:t>
      </w:r>
      <w:r w:rsidRPr="00510C08">
        <w:rPr>
          <w:rFonts w:asciiTheme="minorHAnsi" w:hAnsiTheme="minorHAnsi" w:cstheme="minorHAnsi"/>
        </w:rPr>
        <w:t>demonstration</w:t>
      </w:r>
      <w:r w:rsidRPr="00510C08">
        <w:rPr>
          <w:rFonts w:asciiTheme="minorHAnsi" w:hAnsiTheme="minorHAnsi" w:cstheme="minorHAnsi"/>
          <w:spacing w:val="-4"/>
        </w:rPr>
        <w:t xml:space="preserve"> </w:t>
      </w:r>
      <w:r w:rsidRPr="00510C08">
        <w:rPr>
          <w:rFonts w:asciiTheme="minorHAnsi" w:hAnsiTheme="minorHAnsi" w:cstheme="minorHAnsi"/>
        </w:rPr>
        <w:t>guidelines,</w:t>
      </w:r>
      <w:r w:rsidR="00E644F6" w:rsidRPr="00510C08">
        <w:rPr>
          <w:rFonts w:asciiTheme="minorHAnsi" w:hAnsiTheme="minorHAnsi" w:cstheme="minorHAnsi"/>
          <w:spacing w:val="-4"/>
        </w:rPr>
        <w:t xml:space="preserve"> 3-way contract between</w:t>
      </w:r>
      <w:r w:rsidRPr="00510C08">
        <w:rPr>
          <w:rFonts w:asciiTheme="minorHAnsi" w:hAnsiTheme="minorHAnsi" w:cstheme="minorHAnsi"/>
          <w:color w:val="000000" w:themeColor="text1"/>
        </w:rPr>
        <w:t xml:space="preserve"> (MDHHS/ICOs/PIHP),</w:t>
      </w:r>
      <w:r w:rsidRPr="00510C08">
        <w:rPr>
          <w:rFonts w:asciiTheme="minorHAnsi" w:hAnsiTheme="minorHAnsi" w:cstheme="minorHAnsi"/>
          <w:color w:val="000000" w:themeColor="text1"/>
          <w:spacing w:val="-3"/>
        </w:rPr>
        <w:t xml:space="preserve"> </w:t>
      </w:r>
      <w:r w:rsidRPr="00510C08">
        <w:rPr>
          <w:rFonts w:asciiTheme="minorHAnsi" w:hAnsiTheme="minorHAnsi" w:cstheme="minorHAnsi"/>
        </w:rPr>
        <w:t>ICO-PIHP</w:t>
      </w:r>
      <w:r w:rsidRPr="00510C08">
        <w:rPr>
          <w:rFonts w:asciiTheme="minorHAnsi" w:hAnsiTheme="minorHAnsi" w:cstheme="minorHAnsi"/>
          <w:spacing w:val="-3"/>
        </w:rPr>
        <w:t xml:space="preserve"> </w:t>
      </w:r>
      <w:r w:rsidRPr="00510C08">
        <w:rPr>
          <w:rFonts w:asciiTheme="minorHAnsi" w:hAnsiTheme="minorHAnsi" w:cstheme="minorHAnsi"/>
        </w:rPr>
        <w:t>Contract,</w:t>
      </w:r>
      <w:r w:rsidRPr="00510C08">
        <w:rPr>
          <w:rFonts w:asciiTheme="minorHAnsi" w:hAnsiTheme="minorHAnsi" w:cstheme="minorHAnsi"/>
          <w:spacing w:val="-3"/>
        </w:rPr>
        <w:t xml:space="preserve"> </w:t>
      </w:r>
      <w:r w:rsidRPr="00510C08">
        <w:rPr>
          <w:rFonts w:asciiTheme="minorHAnsi" w:hAnsiTheme="minorHAnsi" w:cstheme="minorHAnsi"/>
        </w:rPr>
        <w:t>and</w:t>
      </w:r>
      <w:r w:rsidRPr="00510C08">
        <w:rPr>
          <w:rFonts w:asciiTheme="minorHAnsi" w:hAnsiTheme="minorHAnsi" w:cstheme="minorHAnsi"/>
          <w:spacing w:val="-5"/>
        </w:rPr>
        <w:t xml:space="preserve"> </w:t>
      </w:r>
      <w:r w:rsidRPr="00510C08">
        <w:rPr>
          <w:rFonts w:asciiTheme="minorHAnsi" w:hAnsiTheme="minorHAnsi" w:cstheme="minorHAnsi"/>
        </w:rPr>
        <w:t>NCQA</w:t>
      </w:r>
      <w:r w:rsidRPr="00510C08">
        <w:rPr>
          <w:rFonts w:asciiTheme="minorHAnsi" w:hAnsiTheme="minorHAnsi" w:cstheme="minorHAnsi"/>
          <w:spacing w:val="-4"/>
        </w:rPr>
        <w:t xml:space="preserve"> </w:t>
      </w:r>
      <w:r w:rsidRPr="00510C08">
        <w:rPr>
          <w:rFonts w:asciiTheme="minorHAnsi" w:hAnsiTheme="minorHAnsi" w:cstheme="minorHAnsi"/>
        </w:rPr>
        <w:t>requirements. The MHL Committee is accountable to the SWMBH Executive Officer. It is responsible for assisting SWMBH Leadership in meeting the Managed Care Benefit requirements within the MHL demonstration, the ICO-PIHP contract, and</w:t>
      </w:r>
      <w:r w:rsidRPr="00510C08">
        <w:rPr>
          <w:rFonts w:asciiTheme="minorHAnsi" w:hAnsiTheme="minorHAnsi" w:cstheme="minorHAnsi"/>
          <w:color w:val="000000" w:themeColor="text1"/>
        </w:rPr>
        <w:t xml:space="preserve"> across all applicable </w:t>
      </w:r>
      <w:r w:rsidRPr="00510C08">
        <w:rPr>
          <w:rFonts w:asciiTheme="minorHAnsi" w:hAnsiTheme="minorHAnsi" w:cstheme="minorHAnsi"/>
          <w:color w:val="000000" w:themeColor="text1"/>
        </w:rPr>
        <w:lastRenderedPageBreak/>
        <w:t>functional areas of SWMBH</w:t>
      </w:r>
      <w:commentRangeStart w:id="25"/>
      <w:r w:rsidRPr="00510C08">
        <w:rPr>
          <w:rFonts w:asciiTheme="minorHAnsi" w:hAnsiTheme="minorHAnsi" w:cstheme="minorHAnsi"/>
          <w:color w:val="000000" w:themeColor="text1"/>
        </w:rPr>
        <w:t>.</w:t>
      </w:r>
      <w:commentRangeEnd w:id="25"/>
      <w:r w:rsidRPr="00510C08">
        <w:rPr>
          <w:rStyle w:val="CommentReference"/>
          <w:rFonts w:asciiTheme="minorHAnsi" w:hAnsiTheme="minorHAnsi" w:cstheme="minorHAnsi"/>
        </w:rPr>
        <w:commentReference w:id="25"/>
      </w:r>
      <w:r w:rsidRPr="00510C08">
        <w:rPr>
          <w:rFonts w:asciiTheme="minorHAnsi" w:hAnsiTheme="minorHAnsi" w:cstheme="minorHAnsi"/>
          <w:color w:val="000000" w:themeColor="text1"/>
        </w:rPr>
        <w:t xml:space="preserve"> The</w:t>
      </w:r>
      <w:r w:rsidRPr="00510C08">
        <w:rPr>
          <w:rFonts w:asciiTheme="minorHAnsi" w:hAnsiTheme="minorHAnsi" w:cstheme="minorHAnsi"/>
        </w:rPr>
        <w:t xml:space="preserve"> </w:t>
      </w:r>
      <w:r w:rsidR="00AF69DD" w:rsidRPr="00510C08">
        <w:rPr>
          <w:rFonts w:asciiTheme="minorHAnsi" w:hAnsiTheme="minorHAnsi" w:cstheme="minorHAnsi"/>
        </w:rPr>
        <w:t xml:space="preserve">committee </w:t>
      </w:r>
      <w:r w:rsidRPr="00510C08">
        <w:rPr>
          <w:rFonts w:asciiTheme="minorHAnsi" w:hAnsiTheme="minorHAnsi" w:cstheme="minorHAnsi"/>
        </w:rPr>
        <w:t xml:space="preserve">must provide evidence of review and thoughtful consideration of changes in its policies, procedures, work plan, and changes to its policies as needed. The </w:t>
      </w:r>
      <w:r w:rsidR="00AF69DD" w:rsidRPr="00510C08">
        <w:rPr>
          <w:rFonts w:asciiTheme="minorHAnsi" w:hAnsiTheme="minorHAnsi" w:cstheme="minorHAnsi"/>
        </w:rPr>
        <w:t xml:space="preserve">committee </w:t>
      </w:r>
      <w:r w:rsidRPr="00510C08">
        <w:rPr>
          <w:rFonts w:asciiTheme="minorHAnsi" w:hAnsiTheme="minorHAnsi" w:cstheme="minorHAnsi"/>
        </w:rPr>
        <w:t xml:space="preserve">analyzes and evaluates </w:t>
      </w:r>
      <w:r w:rsidR="00ED56D9" w:rsidRPr="00510C08">
        <w:rPr>
          <w:rFonts w:asciiTheme="minorHAnsi" w:hAnsiTheme="minorHAnsi" w:cstheme="minorHAnsi"/>
        </w:rPr>
        <w:t>QM activity result</w:t>
      </w:r>
      <w:r w:rsidRPr="00510C08">
        <w:rPr>
          <w:rFonts w:asciiTheme="minorHAnsi" w:hAnsiTheme="minorHAnsi" w:cstheme="minorHAnsi"/>
        </w:rPr>
        <w:t xml:space="preserve">s to identify required actions and make </w:t>
      </w:r>
      <w:r w:rsidR="00056B72" w:rsidRPr="00510C08">
        <w:rPr>
          <w:rFonts w:asciiTheme="minorHAnsi" w:hAnsiTheme="minorHAnsi" w:cstheme="minorHAnsi"/>
        </w:rPr>
        <w:t>recommendations to improve</w:t>
      </w:r>
      <w:r w:rsidRPr="00510C08">
        <w:rPr>
          <w:rFonts w:asciiTheme="minorHAnsi" w:hAnsiTheme="minorHAnsi" w:cstheme="minorHAnsi"/>
        </w:rPr>
        <w:t xml:space="preserve"> efficiency</w:t>
      </w:r>
      <w:r w:rsidR="00877570" w:rsidRPr="00510C08">
        <w:rPr>
          <w:rFonts w:asciiTheme="minorHAnsi" w:hAnsiTheme="minorHAnsi" w:cstheme="minorHAnsi"/>
        </w:rPr>
        <w:t xml:space="preserve"> </w:t>
      </w:r>
      <w:r w:rsidRPr="00510C08">
        <w:rPr>
          <w:rFonts w:asciiTheme="minorHAnsi" w:hAnsiTheme="minorHAnsi" w:cstheme="minorHAnsi"/>
        </w:rPr>
        <w:t>and effectiveness. The</w:t>
      </w:r>
      <w:r w:rsidRPr="00510C08">
        <w:rPr>
          <w:rFonts w:asciiTheme="minorHAnsi" w:hAnsiTheme="minorHAnsi" w:cstheme="minorHAnsi"/>
          <w:spacing w:val="-7"/>
        </w:rPr>
        <w:t xml:space="preserve"> </w:t>
      </w:r>
      <w:r w:rsidR="00AF69DD" w:rsidRPr="00510C08">
        <w:rPr>
          <w:rFonts w:asciiTheme="minorHAnsi" w:hAnsiTheme="minorHAnsi" w:cstheme="minorHAnsi"/>
        </w:rPr>
        <w:t>committee</w:t>
      </w:r>
      <w:r w:rsidR="00AF69DD" w:rsidRPr="00510C08">
        <w:rPr>
          <w:rFonts w:asciiTheme="minorHAnsi" w:hAnsiTheme="minorHAnsi" w:cstheme="minorHAnsi"/>
          <w:spacing w:val="-5"/>
        </w:rPr>
        <w:t xml:space="preserve"> </w:t>
      </w:r>
      <w:r w:rsidRPr="00510C08">
        <w:rPr>
          <w:rFonts w:asciiTheme="minorHAnsi" w:hAnsiTheme="minorHAnsi" w:cstheme="minorHAnsi"/>
        </w:rPr>
        <w:t>will</w:t>
      </w:r>
      <w:r w:rsidRPr="00510C08">
        <w:rPr>
          <w:rFonts w:asciiTheme="minorHAnsi" w:hAnsiTheme="minorHAnsi" w:cstheme="minorHAnsi"/>
          <w:spacing w:val="-19"/>
        </w:rPr>
        <w:t xml:space="preserve"> </w:t>
      </w:r>
      <w:r w:rsidRPr="00510C08">
        <w:rPr>
          <w:rFonts w:asciiTheme="minorHAnsi" w:hAnsiTheme="minorHAnsi" w:cstheme="minorHAnsi"/>
        </w:rPr>
        <w:t>meet</w:t>
      </w:r>
      <w:r w:rsidRPr="00510C08">
        <w:rPr>
          <w:rFonts w:asciiTheme="minorHAnsi" w:hAnsiTheme="minorHAnsi" w:cstheme="minorHAnsi"/>
          <w:spacing w:val="-12"/>
        </w:rPr>
        <w:t xml:space="preserve"> </w:t>
      </w:r>
      <w:r w:rsidRPr="00510C08">
        <w:rPr>
          <w:rFonts w:asciiTheme="minorHAnsi" w:hAnsiTheme="minorHAnsi" w:cstheme="minorHAnsi"/>
        </w:rPr>
        <w:t>regularly</w:t>
      </w:r>
      <w:r w:rsidRPr="00510C08">
        <w:rPr>
          <w:rFonts w:asciiTheme="minorHAnsi" w:hAnsiTheme="minorHAnsi" w:cstheme="minorHAnsi"/>
          <w:spacing w:val="-13"/>
        </w:rPr>
        <w:t xml:space="preserve"> </w:t>
      </w:r>
      <w:r w:rsidRPr="00510C08">
        <w:rPr>
          <w:rFonts w:asciiTheme="minorHAnsi" w:hAnsiTheme="minorHAnsi" w:cstheme="minorHAnsi"/>
        </w:rPr>
        <w:t>(quarterly at minimum)</w:t>
      </w:r>
      <w:r w:rsidRPr="00510C08">
        <w:rPr>
          <w:rFonts w:asciiTheme="minorHAnsi" w:hAnsiTheme="minorHAnsi" w:cstheme="minorHAnsi"/>
          <w:spacing w:val="-15"/>
        </w:rPr>
        <w:t xml:space="preserve"> </w:t>
      </w:r>
      <w:r w:rsidRPr="00510C08">
        <w:rPr>
          <w:rFonts w:asciiTheme="minorHAnsi" w:hAnsiTheme="minorHAnsi" w:cstheme="minorHAnsi"/>
        </w:rPr>
        <w:t>to</w:t>
      </w:r>
      <w:r w:rsidRPr="00510C08">
        <w:rPr>
          <w:rFonts w:asciiTheme="minorHAnsi" w:hAnsiTheme="minorHAnsi" w:cstheme="minorHAnsi"/>
          <w:spacing w:val="-12"/>
        </w:rPr>
        <w:t xml:space="preserve"> </w:t>
      </w:r>
      <w:r w:rsidRPr="00510C08">
        <w:rPr>
          <w:rFonts w:asciiTheme="minorHAnsi" w:hAnsiTheme="minorHAnsi" w:cstheme="minorHAnsi"/>
        </w:rPr>
        <w:t>discuss quality</w:t>
      </w:r>
      <w:r w:rsidRPr="00510C08">
        <w:rPr>
          <w:rFonts w:asciiTheme="minorHAnsi" w:hAnsiTheme="minorHAnsi" w:cstheme="minorHAnsi"/>
          <w:spacing w:val="-10"/>
        </w:rPr>
        <w:t xml:space="preserve"> </w:t>
      </w:r>
      <w:r w:rsidRPr="00510C08">
        <w:rPr>
          <w:rFonts w:asciiTheme="minorHAnsi" w:hAnsiTheme="minorHAnsi" w:cstheme="minorHAnsi"/>
        </w:rPr>
        <w:t>activities,</w:t>
      </w:r>
      <w:r w:rsidRPr="00510C08">
        <w:rPr>
          <w:rFonts w:asciiTheme="minorHAnsi" w:hAnsiTheme="minorHAnsi" w:cstheme="minorHAnsi"/>
          <w:spacing w:val="-7"/>
        </w:rPr>
        <w:t xml:space="preserve"> </w:t>
      </w:r>
      <w:r w:rsidRPr="00510C08">
        <w:rPr>
          <w:rFonts w:asciiTheme="minorHAnsi" w:hAnsiTheme="minorHAnsi" w:cstheme="minorHAnsi"/>
        </w:rPr>
        <w:t>demonstrate</w:t>
      </w:r>
      <w:r w:rsidRPr="00510C08">
        <w:rPr>
          <w:rFonts w:asciiTheme="minorHAnsi" w:hAnsiTheme="minorHAnsi" w:cstheme="minorHAnsi"/>
          <w:spacing w:val="-11"/>
        </w:rPr>
        <w:t xml:space="preserve"> </w:t>
      </w:r>
      <w:r w:rsidRPr="00510C08">
        <w:rPr>
          <w:rFonts w:asciiTheme="minorHAnsi" w:hAnsiTheme="minorHAnsi" w:cstheme="minorHAnsi"/>
        </w:rPr>
        <w:t>follow-up</w:t>
      </w:r>
      <w:r w:rsidRPr="00510C08">
        <w:rPr>
          <w:rFonts w:asciiTheme="minorHAnsi" w:hAnsiTheme="minorHAnsi" w:cstheme="minorHAnsi"/>
          <w:spacing w:val="-16"/>
        </w:rPr>
        <w:t xml:space="preserve"> </w:t>
      </w:r>
      <w:r w:rsidRPr="00510C08">
        <w:rPr>
          <w:rFonts w:asciiTheme="minorHAnsi" w:hAnsiTheme="minorHAnsi" w:cstheme="minorHAnsi"/>
        </w:rPr>
        <w:t>on</w:t>
      </w:r>
      <w:r w:rsidRPr="00510C08">
        <w:rPr>
          <w:rFonts w:asciiTheme="minorHAnsi" w:hAnsiTheme="minorHAnsi" w:cstheme="minorHAnsi"/>
          <w:spacing w:val="-17"/>
        </w:rPr>
        <w:t xml:space="preserve"> </w:t>
      </w:r>
      <w:r w:rsidRPr="00510C08">
        <w:rPr>
          <w:rFonts w:asciiTheme="minorHAnsi" w:hAnsiTheme="minorHAnsi" w:cstheme="minorHAnsi"/>
        </w:rPr>
        <w:t xml:space="preserve">all findings, </w:t>
      </w:r>
      <w:r w:rsidRPr="00510C08">
        <w:rPr>
          <w:rFonts w:asciiTheme="minorHAnsi" w:hAnsiTheme="minorHAnsi" w:cstheme="minorHAnsi"/>
          <w:spacing w:val="-4"/>
        </w:rPr>
        <w:t xml:space="preserve">and </w:t>
      </w:r>
      <w:r w:rsidRPr="00510C08">
        <w:rPr>
          <w:rFonts w:asciiTheme="minorHAnsi" w:hAnsiTheme="minorHAnsi" w:cstheme="minorHAnsi"/>
        </w:rPr>
        <w:t>to approve required actions (e.g., QAPIP, QAPI &amp; UM Effectiveness Review/Evaluation, and Performance Improvement Projects (PIPs)).</w:t>
      </w:r>
    </w:p>
    <w:p w14:paraId="2275D507" w14:textId="77777777" w:rsidR="005959CE" w:rsidRPr="00510C08" w:rsidRDefault="005959CE">
      <w:pPr>
        <w:pStyle w:val="BodyText"/>
        <w:rPr>
          <w:rFonts w:asciiTheme="minorHAnsi" w:hAnsiTheme="minorHAnsi" w:cstheme="minorHAnsi"/>
          <w:b/>
        </w:rPr>
      </w:pPr>
    </w:p>
    <w:p w14:paraId="2275D508" w14:textId="01655192" w:rsidR="005959CE" w:rsidRPr="00510C08" w:rsidRDefault="00A41879" w:rsidP="00ED6BCC">
      <w:pPr>
        <w:pStyle w:val="Heading3"/>
        <w:rPr>
          <w:rFonts w:asciiTheme="minorHAnsi" w:hAnsiTheme="minorHAnsi" w:cstheme="minorHAnsi"/>
          <w:bCs w:val="0"/>
          <w:i/>
          <w:iCs/>
        </w:rPr>
      </w:pPr>
      <w:bookmarkStart w:id="26" w:name="_Toc107927667"/>
      <w:r w:rsidRPr="00510C08">
        <w:rPr>
          <w:rFonts w:asciiTheme="minorHAnsi" w:hAnsiTheme="minorHAnsi" w:cstheme="minorHAnsi"/>
          <w:bCs w:val="0"/>
          <w:i/>
          <w:iCs/>
        </w:rPr>
        <w:t>MI Health Link Committee Membership</w:t>
      </w:r>
      <w:bookmarkEnd w:id="26"/>
    </w:p>
    <w:p w14:paraId="2275D50A" w14:textId="22E60A36" w:rsidR="005959CE" w:rsidRPr="00510C08" w:rsidRDefault="00A41879">
      <w:pPr>
        <w:pStyle w:val="BodyText"/>
        <w:ind w:left="200" w:right="393"/>
        <w:jc w:val="both"/>
        <w:rPr>
          <w:rFonts w:asciiTheme="minorHAnsi" w:hAnsiTheme="minorHAnsi" w:cstheme="minorHAnsi"/>
        </w:rPr>
      </w:pPr>
      <w:r w:rsidRPr="00510C08">
        <w:rPr>
          <w:rFonts w:asciiTheme="minorHAnsi" w:hAnsiTheme="minorHAnsi" w:cstheme="minorHAnsi"/>
        </w:rPr>
        <w:t>The</w:t>
      </w:r>
      <w:r w:rsidRPr="00510C08">
        <w:rPr>
          <w:rFonts w:asciiTheme="minorHAnsi" w:hAnsiTheme="minorHAnsi" w:cstheme="minorHAnsi"/>
          <w:spacing w:val="-7"/>
        </w:rPr>
        <w:t xml:space="preserve"> </w:t>
      </w:r>
      <w:r w:rsidRPr="00510C08">
        <w:rPr>
          <w:rFonts w:asciiTheme="minorHAnsi" w:hAnsiTheme="minorHAnsi" w:cstheme="minorHAnsi"/>
        </w:rPr>
        <w:t>MHL</w:t>
      </w:r>
      <w:r w:rsidRPr="00510C08">
        <w:rPr>
          <w:rFonts w:asciiTheme="minorHAnsi" w:hAnsiTheme="minorHAnsi" w:cstheme="minorHAnsi"/>
          <w:spacing w:val="-5"/>
        </w:rPr>
        <w:t xml:space="preserve"> </w:t>
      </w:r>
      <w:r w:rsidRPr="00510C08">
        <w:rPr>
          <w:rFonts w:asciiTheme="minorHAnsi" w:hAnsiTheme="minorHAnsi" w:cstheme="minorHAnsi"/>
        </w:rPr>
        <w:t>Committee</w:t>
      </w:r>
      <w:r w:rsidRPr="00510C08">
        <w:rPr>
          <w:rFonts w:asciiTheme="minorHAnsi" w:hAnsiTheme="minorHAnsi" w:cstheme="minorHAnsi"/>
          <w:spacing w:val="-5"/>
        </w:rPr>
        <w:t xml:space="preserve"> </w:t>
      </w:r>
      <w:r w:rsidRPr="00510C08">
        <w:rPr>
          <w:rFonts w:asciiTheme="minorHAnsi" w:hAnsiTheme="minorHAnsi" w:cstheme="minorHAnsi"/>
        </w:rPr>
        <w:t>shall</w:t>
      </w:r>
      <w:r w:rsidRPr="00510C08">
        <w:rPr>
          <w:rFonts w:asciiTheme="minorHAnsi" w:hAnsiTheme="minorHAnsi" w:cstheme="minorHAnsi"/>
          <w:spacing w:val="-6"/>
        </w:rPr>
        <w:t xml:space="preserve"> </w:t>
      </w:r>
      <w:r w:rsidRPr="00510C08">
        <w:rPr>
          <w:rFonts w:asciiTheme="minorHAnsi" w:hAnsiTheme="minorHAnsi" w:cstheme="minorHAnsi"/>
        </w:rPr>
        <w:t>consist</w:t>
      </w:r>
      <w:r w:rsidRPr="00510C08">
        <w:rPr>
          <w:rFonts w:asciiTheme="minorHAnsi" w:hAnsiTheme="minorHAnsi" w:cstheme="minorHAnsi"/>
          <w:spacing w:val="-7"/>
        </w:rPr>
        <w:t xml:space="preserve"> </w:t>
      </w:r>
      <w:r w:rsidRPr="00510C08">
        <w:rPr>
          <w:rFonts w:asciiTheme="minorHAnsi" w:hAnsiTheme="minorHAnsi" w:cstheme="minorHAnsi"/>
        </w:rPr>
        <w:t>of</w:t>
      </w:r>
      <w:r w:rsidRPr="00510C08">
        <w:rPr>
          <w:rFonts w:asciiTheme="minorHAnsi" w:hAnsiTheme="minorHAnsi" w:cstheme="minorHAnsi"/>
          <w:spacing w:val="-6"/>
        </w:rPr>
        <w:t xml:space="preserve"> </w:t>
      </w:r>
      <w:r w:rsidRPr="00510C08">
        <w:rPr>
          <w:rFonts w:asciiTheme="minorHAnsi" w:hAnsiTheme="minorHAnsi" w:cstheme="minorHAnsi"/>
        </w:rPr>
        <w:t>the</w:t>
      </w:r>
      <w:r w:rsidRPr="00510C08">
        <w:rPr>
          <w:rFonts w:asciiTheme="minorHAnsi" w:hAnsiTheme="minorHAnsi" w:cstheme="minorHAnsi"/>
          <w:spacing w:val="-6"/>
        </w:rPr>
        <w:t xml:space="preserve"> </w:t>
      </w:r>
      <w:r w:rsidRPr="00510C08">
        <w:rPr>
          <w:rFonts w:asciiTheme="minorHAnsi" w:hAnsiTheme="minorHAnsi" w:cstheme="minorHAnsi"/>
        </w:rPr>
        <w:t>QAPI</w:t>
      </w:r>
      <w:r w:rsidRPr="00510C08">
        <w:rPr>
          <w:rFonts w:asciiTheme="minorHAnsi" w:hAnsiTheme="minorHAnsi" w:cstheme="minorHAnsi"/>
          <w:spacing w:val="-6"/>
        </w:rPr>
        <w:t xml:space="preserve"> </w:t>
      </w:r>
      <w:r w:rsidRPr="00510C08">
        <w:rPr>
          <w:rFonts w:asciiTheme="minorHAnsi" w:hAnsiTheme="minorHAnsi" w:cstheme="minorHAnsi"/>
        </w:rPr>
        <w:t>Department</w:t>
      </w:r>
      <w:r w:rsidRPr="00510C08">
        <w:rPr>
          <w:rFonts w:asciiTheme="minorHAnsi" w:hAnsiTheme="minorHAnsi" w:cstheme="minorHAnsi"/>
          <w:spacing w:val="-4"/>
        </w:rPr>
        <w:t xml:space="preserve"> </w:t>
      </w:r>
      <w:r w:rsidRPr="00510C08">
        <w:rPr>
          <w:rFonts w:asciiTheme="minorHAnsi" w:hAnsiTheme="minorHAnsi" w:cstheme="minorHAnsi"/>
        </w:rPr>
        <w:t xml:space="preserve">staff and a designated behavioral health care practitioner. This designated behavioral health care practitioner shall </w:t>
      </w:r>
      <w:r w:rsidR="00056B72" w:rsidRPr="00510C08">
        <w:rPr>
          <w:rFonts w:asciiTheme="minorHAnsi" w:hAnsiTheme="minorHAnsi" w:cstheme="minorHAnsi"/>
        </w:rPr>
        <w:t>oversee</w:t>
      </w:r>
      <w:r w:rsidRPr="00510C08">
        <w:rPr>
          <w:rFonts w:asciiTheme="minorHAnsi" w:hAnsiTheme="minorHAnsi" w:cstheme="minorHAnsi"/>
        </w:rPr>
        <w:t xml:space="preserve"> any clinical metrics and </w:t>
      </w:r>
      <w:r w:rsidR="0005232A" w:rsidRPr="00510C08">
        <w:rPr>
          <w:rFonts w:asciiTheme="minorHAnsi" w:hAnsiTheme="minorHAnsi" w:cstheme="minorHAnsi"/>
        </w:rPr>
        <w:t>advise</w:t>
      </w:r>
      <w:r w:rsidRPr="00510C08">
        <w:rPr>
          <w:rFonts w:asciiTheme="minorHAnsi" w:hAnsiTheme="minorHAnsi" w:cstheme="minorHAnsi"/>
        </w:rPr>
        <w:t xml:space="preserve"> </w:t>
      </w:r>
      <w:commentRangeStart w:id="27"/>
      <w:commentRangeStart w:id="28"/>
      <w:r w:rsidRPr="00510C08">
        <w:rPr>
          <w:rFonts w:asciiTheme="minorHAnsi" w:hAnsiTheme="minorHAnsi" w:cstheme="minorHAnsi"/>
        </w:rPr>
        <w:t>the</w:t>
      </w:r>
      <w:commentRangeEnd w:id="27"/>
      <w:r w:rsidRPr="00510C08">
        <w:rPr>
          <w:rStyle w:val="CommentReference"/>
          <w:rFonts w:asciiTheme="minorHAnsi" w:hAnsiTheme="minorHAnsi" w:cstheme="minorHAnsi"/>
        </w:rPr>
        <w:commentReference w:id="27"/>
      </w:r>
      <w:commentRangeEnd w:id="28"/>
      <w:r w:rsidRPr="00510C08">
        <w:rPr>
          <w:rStyle w:val="CommentReference"/>
          <w:rFonts w:asciiTheme="minorHAnsi" w:hAnsiTheme="minorHAnsi" w:cstheme="minorHAnsi"/>
        </w:rPr>
        <w:commentReference w:id="28"/>
      </w:r>
      <w:r w:rsidRPr="00510C08">
        <w:rPr>
          <w:rFonts w:asciiTheme="minorHAnsi" w:hAnsiTheme="minorHAnsi" w:cstheme="minorHAnsi"/>
        </w:rPr>
        <w:t xml:space="preserve"> MHL Committee or a subcommittee that reports to the MHL Committee. The behavioral healthcare provider must have a doctorate and</w:t>
      </w:r>
      <w:r w:rsidR="006638B3" w:rsidRPr="00510C08">
        <w:rPr>
          <w:rFonts w:asciiTheme="minorHAnsi" w:hAnsiTheme="minorHAnsi" w:cstheme="minorHAnsi"/>
        </w:rPr>
        <w:t xml:space="preserve"> </w:t>
      </w:r>
      <w:r w:rsidRPr="00510C08">
        <w:rPr>
          <w:rFonts w:asciiTheme="minorHAnsi" w:hAnsiTheme="minorHAnsi" w:cstheme="minorHAnsi"/>
        </w:rPr>
        <w:t xml:space="preserve">be a medical director, clinical director, or participating practitioner from the organization or affiliate organization. All other ad-hoc members shall be identified as needed and could include provider representatives, IT support staff, </w:t>
      </w:r>
      <w:r w:rsidR="00D76ABF" w:rsidRPr="00510C08">
        <w:rPr>
          <w:rFonts w:asciiTheme="minorHAnsi" w:hAnsiTheme="minorHAnsi" w:cstheme="minorHAnsi"/>
        </w:rPr>
        <w:t>as well as a</w:t>
      </w:r>
      <w:r w:rsidRPr="00510C08">
        <w:rPr>
          <w:rFonts w:asciiTheme="minorHAnsi" w:hAnsiTheme="minorHAnsi" w:cstheme="minorHAnsi"/>
        </w:rPr>
        <w:t xml:space="preserve"> medical director or other clinical</w:t>
      </w:r>
      <w:r w:rsidRPr="00510C08">
        <w:rPr>
          <w:rFonts w:asciiTheme="minorHAnsi" w:hAnsiTheme="minorHAnsi" w:cstheme="minorHAnsi"/>
          <w:spacing w:val="-25"/>
        </w:rPr>
        <w:t xml:space="preserve"> </w:t>
      </w:r>
      <w:r w:rsidRPr="00510C08">
        <w:rPr>
          <w:rFonts w:asciiTheme="minorHAnsi" w:hAnsiTheme="minorHAnsi" w:cstheme="minorHAnsi"/>
        </w:rPr>
        <w:t xml:space="preserve">representatives. Members of the committee are required to participate; however, </w:t>
      </w:r>
      <w:commentRangeStart w:id="30"/>
      <w:commentRangeStart w:id="31"/>
      <w:commentRangeStart w:id="32"/>
      <w:r w:rsidRPr="00510C08">
        <w:rPr>
          <w:rFonts w:asciiTheme="minorHAnsi" w:hAnsiTheme="minorHAnsi" w:cstheme="minorHAnsi"/>
        </w:rPr>
        <w:t>alternates are named in the charter,</w:t>
      </w:r>
      <w:commentRangeEnd w:id="30"/>
      <w:r w:rsidRPr="00510C08">
        <w:rPr>
          <w:rStyle w:val="CommentReference"/>
          <w:rFonts w:asciiTheme="minorHAnsi" w:hAnsiTheme="minorHAnsi" w:cstheme="minorHAnsi"/>
        </w:rPr>
        <w:commentReference w:id="30"/>
      </w:r>
      <w:commentRangeEnd w:id="31"/>
      <w:r w:rsidRPr="00510C08">
        <w:rPr>
          <w:rStyle w:val="CommentReference"/>
          <w:rFonts w:asciiTheme="minorHAnsi" w:hAnsiTheme="minorHAnsi" w:cstheme="minorHAnsi"/>
        </w:rPr>
        <w:commentReference w:id="31"/>
      </w:r>
      <w:commentRangeEnd w:id="32"/>
      <w:r w:rsidRPr="00510C08">
        <w:rPr>
          <w:rStyle w:val="CommentReference"/>
          <w:rFonts w:asciiTheme="minorHAnsi" w:hAnsiTheme="minorHAnsi" w:cstheme="minorHAnsi"/>
        </w:rPr>
        <w:commentReference w:id="32"/>
      </w:r>
      <w:r w:rsidRPr="00510C08">
        <w:rPr>
          <w:rFonts w:asciiTheme="minorHAnsi" w:hAnsiTheme="minorHAnsi" w:cstheme="minorHAnsi"/>
        </w:rPr>
        <w:t xml:space="preserve"> and </w:t>
      </w:r>
      <w:r w:rsidR="007D3783" w:rsidRPr="00510C08">
        <w:rPr>
          <w:rFonts w:asciiTheme="minorHAnsi" w:hAnsiTheme="minorHAnsi" w:cstheme="minorHAnsi"/>
        </w:rPr>
        <w:t>all have the same responsibilitie</w:t>
      </w:r>
      <w:r w:rsidRPr="00510C08">
        <w:rPr>
          <w:rFonts w:asciiTheme="minorHAnsi" w:hAnsiTheme="minorHAnsi" w:cstheme="minorHAnsi"/>
        </w:rPr>
        <w:t>s when participating in committee work.</w:t>
      </w:r>
    </w:p>
    <w:p w14:paraId="2275D50B" w14:textId="77777777" w:rsidR="005959CE" w:rsidRPr="00510C08" w:rsidRDefault="005959CE">
      <w:pPr>
        <w:pStyle w:val="BodyText"/>
        <w:spacing w:before="1"/>
        <w:rPr>
          <w:rFonts w:asciiTheme="minorHAnsi" w:hAnsiTheme="minorHAnsi" w:cstheme="minorHAnsi"/>
        </w:rPr>
      </w:pPr>
    </w:p>
    <w:p w14:paraId="2275D50C" w14:textId="2E000038" w:rsidR="005959CE" w:rsidRPr="00510C08" w:rsidRDefault="00A41879">
      <w:pPr>
        <w:pStyle w:val="BodyText"/>
        <w:ind w:left="200" w:right="394"/>
        <w:jc w:val="both"/>
        <w:rPr>
          <w:rFonts w:asciiTheme="minorHAnsi" w:hAnsiTheme="minorHAnsi" w:cstheme="minorHAnsi"/>
        </w:rPr>
      </w:pPr>
      <w:r w:rsidRPr="00510C08">
        <w:rPr>
          <w:rFonts w:asciiTheme="minorHAnsi" w:hAnsiTheme="minorHAnsi" w:cstheme="minorHAnsi"/>
        </w:rPr>
        <w:t>Members of the committee will act as liaisons to share information decided on in the committee with their respective departments and organizations. Members represent the regional needs related to quality. It is expected that members will share information and concerns with SWMBH QAPI staff. As liaisons, it is expected that committee members attend and are engaged in Performance Improvement issues</w:t>
      </w:r>
      <w:r w:rsidR="00056B72" w:rsidRPr="00510C08">
        <w:rPr>
          <w:rFonts w:asciiTheme="minorHAnsi" w:hAnsiTheme="minorHAnsi" w:cstheme="minorHAnsi"/>
        </w:rPr>
        <w:t xml:space="preserve"> and</w:t>
      </w:r>
      <w:r w:rsidRPr="00510C08">
        <w:rPr>
          <w:rFonts w:asciiTheme="minorHAnsi" w:hAnsiTheme="minorHAnsi" w:cstheme="minorHAnsi"/>
        </w:rPr>
        <w:t xml:space="preserve"> bring challenges to the attention of the SWMBH committee for potential project creation.</w:t>
      </w:r>
    </w:p>
    <w:p w14:paraId="2275D50D" w14:textId="77777777" w:rsidR="005959CE" w:rsidRPr="00510C08" w:rsidRDefault="005959CE">
      <w:pPr>
        <w:pStyle w:val="BodyText"/>
        <w:spacing w:before="11"/>
        <w:rPr>
          <w:rFonts w:asciiTheme="minorHAnsi" w:hAnsiTheme="minorHAnsi" w:cstheme="minorHAnsi"/>
          <w:sz w:val="21"/>
        </w:rPr>
      </w:pPr>
    </w:p>
    <w:p w14:paraId="2275D50E" w14:textId="769B00EE" w:rsidR="005959CE" w:rsidRPr="00510C08" w:rsidRDefault="00A41879" w:rsidP="00ED6BCC">
      <w:pPr>
        <w:pStyle w:val="Heading3"/>
        <w:rPr>
          <w:rFonts w:asciiTheme="minorHAnsi" w:hAnsiTheme="minorHAnsi" w:cstheme="minorHAnsi"/>
          <w:bCs w:val="0"/>
          <w:i/>
          <w:iCs/>
        </w:rPr>
      </w:pPr>
      <w:bookmarkStart w:id="34" w:name="_Toc107927668"/>
      <w:r w:rsidRPr="00510C08">
        <w:rPr>
          <w:rFonts w:asciiTheme="minorHAnsi" w:hAnsiTheme="minorHAnsi" w:cstheme="minorHAnsi"/>
          <w:bCs w:val="0"/>
          <w:i/>
          <w:iCs/>
        </w:rPr>
        <w:t>Decision Making Process</w:t>
      </w:r>
      <w:bookmarkEnd w:id="34"/>
    </w:p>
    <w:p w14:paraId="2275D50F" w14:textId="1E65D681" w:rsidR="005959CE" w:rsidRPr="00510C08" w:rsidRDefault="00A41879">
      <w:pPr>
        <w:pStyle w:val="BodyText"/>
        <w:ind w:left="200" w:right="394"/>
        <w:jc w:val="both"/>
        <w:rPr>
          <w:rFonts w:asciiTheme="minorHAnsi" w:hAnsiTheme="minorHAnsi" w:cstheme="minorHAnsi"/>
        </w:rPr>
      </w:pPr>
      <w:r w:rsidRPr="00510C08">
        <w:rPr>
          <w:rFonts w:asciiTheme="minorHAnsi" w:hAnsiTheme="minorHAnsi" w:cstheme="minorHAnsi"/>
        </w:rPr>
        <w:t>The committee will strive to reach decisions based on a consensus model through discussion and deliberation. Further information</w:t>
      </w:r>
      <w:r w:rsidRPr="00510C08">
        <w:rPr>
          <w:rFonts w:asciiTheme="minorHAnsi" w:hAnsiTheme="minorHAnsi" w:cstheme="minorHAnsi"/>
          <w:spacing w:val="-16"/>
        </w:rPr>
        <w:t xml:space="preserve"> </w:t>
      </w:r>
      <w:r w:rsidRPr="00510C08">
        <w:rPr>
          <w:rFonts w:asciiTheme="minorHAnsi" w:hAnsiTheme="minorHAnsi" w:cstheme="minorHAnsi"/>
        </w:rPr>
        <w:t>on</w:t>
      </w:r>
      <w:r w:rsidRPr="00510C08">
        <w:rPr>
          <w:rFonts w:asciiTheme="minorHAnsi" w:hAnsiTheme="minorHAnsi" w:cstheme="minorHAnsi"/>
          <w:spacing w:val="-13"/>
        </w:rPr>
        <w:t xml:space="preserve"> </w:t>
      </w:r>
      <w:r w:rsidRPr="00510C08">
        <w:rPr>
          <w:rFonts w:asciiTheme="minorHAnsi" w:hAnsiTheme="minorHAnsi" w:cstheme="minorHAnsi"/>
        </w:rPr>
        <w:t>decision</w:t>
      </w:r>
      <w:r w:rsidR="00D76ABF" w:rsidRPr="00510C08">
        <w:rPr>
          <w:rFonts w:asciiTheme="minorHAnsi" w:hAnsiTheme="minorHAnsi" w:cstheme="minorHAnsi"/>
          <w:spacing w:val="-14"/>
        </w:rPr>
        <w:t>-</w:t>
      </w:r>
      <w:r w:rsidRPr="00510C08">
        <w:rPr>
          <w:rFonts w:asciiTheme="minorHAnsi" w:hAnsiTheme="minorHAnsi" w:cstheme="minorHAnsi"/>
        </w:rPr>
        <w:t>making</w:t>
      </w:r>
      <w:r w:rsidRPr="00510C08">
        <w:rPr>
          <w:rFonts w:asciiTheme="minorHAnsi" w:hAnsiTheme="minorHAnsi" w:cstheme="minorHAnsi"/>
          <w:spacing w:val="-13"/>
        </w:rPr>
        <w:t xml:space="preserve"> </w:t>
      </w:r>
      <w:r w:rsidRPr="00510C08">
        <w:rPr>
          <w:rFonts w:asciiTheme="minorHAnsi" w:hAnsiTheme="minorHAnsi" w:cstheme="minorHAnsi"/>
        </w:rPr>
        <w:t>can</w:t>
      </w:r>
      <w:r w:rsidRPr="00510C08">
        <w:rPr>
          <w:rFonts w:asciiTheme="minorHAnsi" w:hAnsiTheme="minorHAnsi" w:cstheme="minorHAnsi"/>
          <w:spacing w:val="-13"/>
        </w:rPr>
        <w:t xml:space="preserve"> </w:t>
      </w:r>
      <w:r w:rsidRPr="00510C08">
        <w:rPr>
          <w:rFonts w:asciiTheme="minorHAnsi" w:hAnsiTheme="minorHAnsi" w:cstheme="minorHAnsi"/>
        </w:rPr>
        <w:t>be</w:t>
      </w:r>
      <w:r w:rsidRPr="00510C08">
        <w:rPr>
          <w:rFonts w:asciiTheme="minorHAnsi" w:hAnsiTheme="minorHAnsi" w:cstheme="minorHAnsi"/>
          <w:spacing w:val="-11"/>
        </w:rPr>
        <w:t xml:space="preserve"> </w:t>
      </w:r>
      <w:r w:rsidRPr="00510C08">
        <w:rPr>
          <w:rFonts w:asciiTheme="minorHAnsi" w:hAnsiTheme="minorHAnsi" w:cstheme="minorHAnsi"/>
        </w:rPr>
        <w:t>found</w:t>
      </w:r>
      <w:r w:rsidRPr="00510C08">
        <w:rPr>
          <w:rFonts w:asciiTheme="minorHAnsi" w:hAnsiTheme="minorHAnsi" w:cstheme="minorHAnsi"/>
          <w:spacing w:val="-14"/>
        </w:rPr>
        <w:t xml:space="preserve"> </w:t>
      </w:r>
      <w:r w:rsidRPr="00510C08">
        <w:rPr>
          <w:rFonts w:asciiTheme="minorHAnsi" w:hAnsiTheme="minorHAnsi" w:cstheme="minorHAnsi"/>
        </w:rPr>
        <w:t>in</w:t>
      </w:r>
      <w:r w:rsidRPr="00510C08">
        <w:rPr>
          <w:rFonts w:asciiTheme="minorHAnsi" w:hAnsiTheme="minorHAnsi" w:cstheme="minorHAnsi"/>
          <w:spacing w:val="-13"/>
        </w:rPr>
        <w:t xml:space="preserve"> </w:t>
      </w:r>
      <w:r w:rsidRPr="00510C08">
        <w:rPr>
          <w:rFonts w:asciiTheme="minorHAnsi" w:hAnsiTheme="minorHAnsi" w:cstheme="minorHAnsi"/>
        </w:rPr>
        <w:t>the</w:t>
      </w:r>
      <w:r w:rsidRPr="00510C08">
        <w:rPr>
          <w:rFonts w:asciiTheme="minorHAnsi" w:hAnsiTheme="minorHAnsi" w:cstheme="minorHAnsi"/>
          <w:spacing w:val="-13"/>
        </w:rPr>
        <w:t xml:space="preserve"> </w:t>
      </w:r>
      <w:r w:rsidRPr="00510C08">
        <w:rPr>
          <w:rFonts w:asciiTheme="minorHAnsi" w:hAnsiTheme="minorHAnsi" w:cstheme="minorHAnsi"/>
        </w:rPr>
        <w:t>MHL</w:t>
      </w:r>
      <w:r w:rsidRPr="00510C08">
        <w:rPr>
          <w:rFonts w:asciiTheme="minorHAnsi" w:hAnsiTheme="minorHAnsi" w:cstheme="minorHAnsi"/>
          <w:spacing w:val="-11"/>
        </w:rPr>
        <w:t xml:space="preserve"> Committee</w:t>
      </w:r>
      <w:r w:rsidRPr="00510C08">
        <w:rPr>
          <w:rFonts w:asciiTheme="minorHAnsi" w:hAnsiTheme="minorHAnsi" w:cstheme="minorHAnsi"/>
          <w:spacing w:val="-15"/>
        </w:rPr>
        <w:t xml:space="preserve"> </w:t>
      </w:r>
      <w:r w:rsidRPr="00510C08">
        <w:rPr>
          <w:rFonts w:asciiTheme="minorHAnsi" w:hAnsiTheme="minorHAnsi" w:cstheme="minorHAnsi"/>
        </w:rPr>
        <w:t>charter.</w:t>
      </w:r>
      <w:r w:rsidRPr="00510C08">
        <w:rPr>
          <w:rFonts w:asciiTheme="minorHAnsi" w:hAnsiTheme="minorHAnsi" w:cstheme="minorHAnsi"/>
          <w:spacing w:val="-11"/>
        </w:rPr>
        <w:t xml:space="preserve"> </w:t>
      </w:r>
      <w:r w:rsidRPr="00510C08">
        <w:rPr>
          <w:rFonts w:asciiTheme="minorHAnsi" w:hAnsiTheme="minorHAnsi" w:cstheme="minorHAnsi"/>
          <w:i/>
          <w:iCs/>
        </w:rPr>
        <w:t>(Please</w:t>
      </w:r>
      <w:r w:rsidRPr="00510C08">
        <w:rPr>
          <w:rFonts w:asciiTheme="minorHAnsi" w:hAnsiTheme="minorHAnsi" w:cstheme="minorHAnsi"/>
          <w:i/>
          <w:iCs/>
          <w:spacing w:val="-13"/>
        </w:rPr>
        <w:t xml:space="preserve"> </w:t>
      </w:r>
      <w:r w:rsidRPr="00510C08">
        <w:rPr>
          <w:rFonts w:asciiTheme="minorHAnsi" w:hAnsiTheme="minorHAnsi" w:cstheme="minorHAnsi"/>
          <w:i/>
          <w:iCs/>
        </w:rPr>
        <w:t>see</w:t>
      </w:r>
      <w:r w:rsidRPr="00510C08">
        <w:rPr>
          <w:rFonts w:asciiTheme="minorHAnsi" w:hAnsiTheme="minorHAnsi" w:cstheme="minorHAnsi"/>
          <w:i/>
          <w:iCs/>
          <w:spacing w:val="-12"/>
        </w:rPr>
        <w:t xml:space="preserve"> </w:t>
      </w:r>
      <w:r w:rsidRPr="00510C08">
        <w:rPr>
          <w:rFonts w:asciiTheme="minorHAnsi" w:hAnsiTheme="minorHAnsi" w:cstheme="minorHAnsi"/>
          <w:i/>
          <w:iCs/>
        </w:rPr>
        <w:t>Attachment</w:t>
      </w:r>
      <w:r w:rsidRPr="00510C08">
        <w:rPr>
          <w:rFonts w:asciiTheme="minorHAnsi" w:hAnsiTheme="minorHAnsi" w:cstheme="minorHAnsi"/>
          <w:i/>
          <w:iCs/>
          <w:spacing w:val="-12"/>
        </w:rPr>
        <w:t xml:space="preserve"> </w:t>
      </w:r>
      <w:r w:rsidRPr="00510C08">
        <w:rPr>
          <w:rFonts w:asciiTheme="minorHAnsi" w:hAnsiTheme="minorHAnsi" w:cstheme="minorHAnsi"/>
          <w:i/>
          <w:iCs/>
        </w:rPr>
        <w:t>F</w:t>
      </w:r>
      <w:r w:rsidRPr="00510C08">
        <w:rPr>
          <w:rFonts w:asciiTheme="minorHAnsi" w:hAnsiTheme="minorHAnsi" w:cstheme="minorHAnsi"/>
          <w:i/>
          <w:iCs/>
          <w:spacing w:val="-13"/>
        </w:rPr>
        <w:t xml:space="preserve"> </w:t>
      </w:r>
      <w:r w:rsidRPr="00510C08">
        <w:rPr>
          <w:rFonts w:asciiTheme="minorHAnsi" w:hAnsiTheme="minorHAnsi" w:cstheme="minorHAnsi"/>
          <w:i/>
          <w:iCs/>
        </w:rPr>
        <w:t>–</w:t>
      </w:r>
      <w:r w:rsidRPr="00510C08">
        <w:rPr>
          <w:rFonts w:asciiTheme="minorHAnsi" w:hAnsiTheme="minorHAnsi" w:cstheme="minorHAnsi"/>
          <w:i/>
          <w:iCs/>
          <w:spacing w:val="-13"/>
        </w:rPr>
        <w:t xml:space="preserve"> </w:t>
      </w:r>
      <w:r w:rsidRPr="00510C08">
        <w:rPr>
          <w:rFonts w:asciiTheme="minorHAnsi" w:hAnsiTheme="minorHAnsi" w:cstheme="minorHAnsi"/>
          <w:i/>
          <w:iCs/>
        </w:rPr>
        <w:t>MHL</w:t>
      </w:r>
      <w:r w:rsidRPr="00510C08">
        <w:rPr>
          <w:rFonts w:asciiTheme="minorHAnsi" w:hAnsiTheme="minorHAnsi" w:cstheme="minorHAnsi"/>
          <w:i/>
          <w:iCs/>
          <w:spacing w:val="-12"/>
        </w:rPr>
        <w:t xml:space="preserve"> </w:t>
      </w:r>
      <w:r w:rsidRPr="00510C08">
        <w:rPr>
          <w:rFonts w:asciiTheme="minorHAnsi" w:hAnsiTheme="minorHAnsi" w:cstheme="minorHAnsi"/>
          <w:i/>
          <w:iCs/>
        </w:rPr>
        <w:t>Committee</w:t>
      </w:r>
      <w:r w:rsidRPr="00510C08">
        <w:rPr>
          <w:rFonts w:asciiTheme="minorHAnsi" w:hAnsiTheme="minorHAnsi" w:cstheme="minorHAnsi"/>
          <w:i/>
          <w:iCs/>
          <w:spacing w:val="-14"/>
        </w:rPr>
        <w:t xml:space="preserve"> </w:t>
      </w:r>
      <w:r w:rsidRPr="00510C08">
        <w:rPr>
          <w:rFonts w:asciiTheme="minorHAnsi" w:hAnsiTheme="minorHAnsi" w:cstheme="minorHAnsi"/>
          <w:i/>
          <w:iCs/>
        </w:rPr>
        <w:t>Charter for</w:t>
      </w:r>
      <w:r w:rsidRPr="00510C08">
        <w:rPr>
          <w:rFonts w:asciiTheme="minorHAnsi" w:hAnsiTheme="minorHAnsi" w:cstheme="minorHAnsi"/>
          <w:i/>
          <w:iCs/>
          <w:spacing w:val="-1"/>
        </w:rPr>
        <w:t xml:space="preserve"> </w:t>
      </w:r>
      <w:r w:rsidRPr="00510C08">
        <w:rPr>
          <w:rFonts w:asciiTheme="minorHAnsi" w:hAnsiTheme="minorHAnsi" w:cstheme="minorHAnsi"/>
          <w:i/>
          <w:iCs/>
        </w:rPr>
        <w:t>more</w:t>
      </w:r>
      <w:r w:rsidRPr="00510C08">
        <w:rPr>
          <w:rFonts w:asciiTheme="minorHAnsi" w:hAnsiTheme="minorHAnsi" w:cstheme="minorHAnsi"/>
          <w:i/>
          <w:iCs/>
          <w:spacing w:val="-6"/>
        </w:rPr>
        <w:t xml:space="preserve"> </w:t>
      </w:r>
      <w:r w:rsidRPr="00510C08">
        <w:rPr>
          <w:rFonts w:asciiTheme="minorHAnsi" w:hAnsiTheme="minorHAnsi" w:cstheme="minorHAnsi"/>
          <w:i/>
          <w:iCs/>
        </w:rPr>
        <w:t>details)</w:t>
      </w:r>
      <w:r w:rsidRPr="00510C08">
        <w:rPr>
          <w:rFonts w:asciiTheme="minorHAnsi" w:hAnsiTheme="minorHAnsi" w:cstheme="minorHAnsi"/>
        </w:rPr>
        <w:t>.</w:t>
      </w:r>
      <w:r w:rsidRPr="00510C08">
        <w:rPr>
          <w:rFonts w:asciiTheme="minorHAnsi" w:hAnsiTheme="minorHAnsi" w:cstheme="minorHAnsi"/>
          <w:spacing w:val="-4"/>
        </w:rPr>
        <w:t xml:space="preserve"> </w:t>
      </w:r>
      <w:r w:rsidRPr="00510C08">
        <w:rPr>
          <w:rFonts w:asciiTheme="minorHAnsi" w:hAnsiTheme="minorHAnsi" w:cstheme="minorHAnsi"/>
        </w:rPr>
        <w:t>The</w:t>
      </w:r>
      <w:r w:rsidRPr="00510C08">
        <w:rPr>
          <w:rFonts w:asciiTheme="minorHAnsi" w:hAnsiTheme="minorHAnsi" w:cstheme="minorHAnsi"/>
          <w:spacing w:val="-5"/>
        </w:rPr>
        <w:t xml:space="preserve"> </w:t>
      </w:r>
      <w:r w:rsidRPr="00510C08">
        <w:rPr>
          <w:rFonts w:asciiTheme="minorHAnsi" w:hAnsiTheme="minorHAnsi" w:cstheme="minorHAnsi"/>
        </w:rPr>
        <w:t>MHL</w:t>
      </w:r>
      <w:r w:rsidRPr="00510C08">
        <w:rPr>
          <w:rFonts w:asciiTheme="minorHAnsi" w:hAnsiTheme="minorHAnsi" w:cstheme="minorHAnsi"/>
          <w:spacing w:val="-6"/>
        </w:rPr>
        <w:t xml:space="preserve"> </w:t>
      </w:r>
      <w:r w:rsidRPr="00510C08">
        <w:rPr>
          <w:rFonts w:asciiTheme="minorHAnsi" w:hAnsiTheme="minorHAnsi" w:cstheme="minorHAnsi"/>
        </w:rPr>
        <w:t>Committee</w:t>
      </w:r>
      <w:r w:rsidRPr="00510C08">
        <w:rPr>
          <w:rFonts w:asciiTheme="minorHAnsi" w:hAnsiTheme="minorHAnsi" w:cstheme="minorHAnsi"/>
          <w:spacing w:val="-3"/>
        </w:rPr>
        <w:t xml:space="preserve"> </w:t>
      </w:r>
      <w:r w:rsidRPr="00510C08">
        <w:rPr>
          <w:rFonts w:asciiTheme="minorHAnsi" w:hAnsiTheme="minorHAnsi" w:cstheme="minorHAnsi"/>
        </w:rPr>
        <w:t>is</w:t>
      </w:r>
      <w:r w:rsidRPr="00510C08">
        <w:rPr>
          <w:rFonts w:asciiTheme="minorHAnsi" w:hAnsiTheme="minorHAnsi" w:cstheme="minorHAnsi"/>
          <w:spacing w:val="-6"/>
        </w:rPr>
        <w:t xml:space="preserve"> </w:t>
      </w:r>
      <w:r w:rsidRPr="00510C08">
        <w:rPr>
          <w:rFonts w:asciiTheme="minorHAnsi" w:hAnsiTheme="minorHAnsi" w:cstheme="minorHAnsi"/>
        </w:rPr>
        <w:t>responsible</w:t>
      </w:r>
      <w:r w:rsidRPr="00510C08">
        <w:rPr>
          <w:rFonts w:asciiTheme="minorHAnsi" w:hAnsiTheme="minorHAnsi" w:cstheme="minorHAnsi"/>
          <w:spacing w:val="-6"/>
        </w:rPr>
        <w:t xml:space="preserve"> </w:t>
      </w:r>
      <w:r w:rsidRPr="00510C08">
        <w:rPr>
          <w:rFonts w:asciiTheme="minorHAnsi" w:hAnsiTheme="minorHAnsi" w:cstheme="minorHAnsi"/>
        </w:rPr>
        <w:t>for</w:t>
      </w:r>
      <w:r w:rsidRPr="00510C08">
        <w:rPr>
          <w:rFonts w:asciiTheme="minorHAnsi" w:hAnsiTheme="minorHAnsi" w:cstheme="minorHAnsi"/>
          <w:spacing w:val="-6"/>
        </w:rPr>
        <w:t xml:space="preserve"> </w:t>
      </w:r>
      <w:r w:rsidRPr="00510C08">
        <w:rPr>
          <w:rFonts w:asciiTheme="minorHAnsi" w:hAnsiTheme="minorHAnsi" w:cstheme="minorHAnsi"/>
        </w:rPr>
        <w:t>maintaining</w:t>
      </w:r>
      <w:r w:rsidRPr="00510C08">
        <w:rPr>
          <w:rFonts w:asciiTheme="minorHAnsi" w:hAnsiTheme="minorHAnsi" w:cstheme="minorHAnsi"/>
          <w:spacing w:val="-6"/>
        </w:rPr>
        <w:t xml:space="preserve"> </w:t>
      </w:r>
      <w:r w:rsidRPr="00510C08">
        <w:rPr>
          <w:rFonts w:asciiTheme="minorHAnsi" w:hAnsiTheme="minorHAnsi" w:cstheme="minorHAnsi"/>
        </w:rPr>
        <w:t>contact</w:t>
      </w:r>
      <w:r w:rsidRPr="00510C08">
        <w:rPr>
          <w:rFonts w:asciiTheme="minorHAnsi" w:hAnsiTheme="minorHAnsi" w:cstheme="minorHAnsi"/>
          <w:spacing w:val="-5"/>
        </w:rPr>
        <w:t xml:space="preserve"> </w:t>
      </w:r>
      <w:r w:rsidRPr="00510C08">
        <w:rPr>
          <w:rFonts w:asciiTheme="minorHAnsi" w:hAnsiTheme="minorHAnsi" w:cstheme="minorHAnsi"/>
        </w:rPr>
        <w:t>with</w:t>
      </w:r>
      <w:r w:rsidRPr="00510C08">
        <w:rPr>
          <w:rFonts w:asciiTheme="minorHAnsi" w:hAnsiTheme="minorHAnsi" w:cstheme="minorHAnsi"/>
          <w:spacing w:val="-4"/>
        </w:rPr>
        <w:t xml:space="preserve"> </w:t>
      </w:r>
      <w:r w:rsidRPr="00510C08">
        <w:rPr>
          <w:rFonts w:asciiTheme="minorHAnsi" w:hAnsiTheme="minorHAnsi" w:cstheme="minorHAnsi"/>
        </w:rPr>
        <w:t>other</w:t>
      </w:r>
      <w:r w:rsidRPr="00510C08">
        <w:rPr>
          <w:rFonts w:asciiTheme="minorHAnsi" w:hAnsiTheme="minorHAnsi" w:cstheme="minorHAnsi"/>
          <w:spacing w:val="-3"/>
        </w:rPr>
        <w:t xml:space="preserve"> </w:t>
      </w:r>
      <w:r w:rsidRPr="00510C08">
        <w:rPr>
          <w:rFonts w:asciiTheme="minorHAnsi" w:hAnsiTheme="minorHAnsi" w:cstheme="minorHAnsi"/>
        </w:rPr>
        <w:t>committees</w:t>
      </w:r>
      <w:r w:rsidRPr="00510C08">
        <w:rPr>
          <w:rFonts w:asciiTheme="minorHAnsi" w:hAnsiTheme="minorHAnsi" w:cstheme="minorHAnsi"/>
          <w:spacing w:val="-6"/>
        </w:rPr>
        <w:t xml:space="preserve"> </w:t>
      </w:r>
      <w:r w:rsidRPr="00510C08">
        <w:rPr>
          <w:rFonts w:asciiTheme="minorHAnsi" w:hAnsiTheme="minorHAnsi" w:cstheme="minorHAnsi"/>
        </w:rPr>
        <w:t>a</w:t>
      </w:r>
      <w:r w:rsidR="00216F53" w:rsidRPr="00510C08">
        <w:rPr>
          <w:rFonts w:asciiTheme="minorHAnsi" w:hAnsiTheme="minorHAnsi" w:cstheme="minorHAnsi"/>
        </w:rPr>
        <w:t>nd</w:t>
      </w:r>
      <w:r w:rsidRPr="00510C08">
        <w:rPr>
          <w:rFonts w:asciiTheme="minorHAnsi" w:hAnsiTheme="minorHAnsi" w:cstheme="minorHAnsi"/>
          <w:spacing w:val="-3"/>
        </w:rPr>
        <w:t xml:space="preserve"> </w:t>
      </w:r>
      <w:r w:rsidRPr="00510C08">
        <w:rPr>
          <w:rFonts w:asciiTheme="minorHAnsi" w:hAnsiTheme="minorHAnsi" w:cstheme="minorHAnsi"/>
        </w:rPr>
        <w:t xml:space="preserve">identifying people, organizations, or departments that can further the </w:t>
      </w:r>
      <w:r w:rsidR="000F1F3D" w:rsidRPr="00510C08">
        <w:rPr>
          <w:rFonts w:asciiTheme="minorHAnsi" w:hAnsiTheme="minorHAnsi" w:cstheme="minorHAnsi"/>
        </w:rPr>
        <w:t xml:space="preserve">QAPI Department and the </w:t>
      </w:r>
      <w:r w:rsidR="00AF69DD" w:rsidRPr="00510C08">
        <w:rPr>
          <w:rFonts w:asciiTheme="minorHAnsi" w:hAnsiTheme="minorHAnsi" w:cstheme="minorHAnsi"/>
        </w:rPr>
        <w:t xml:space="preserve">committee's </w:t>
      </w:r>
      <w:r w:rsidR="000F1F3D" w:rsidRPr="00510C08">
        <w:rPr>
          <w:rFonts w:asciiTheme="minorHAnsi" w:hAnsiTheme="minorHAnsi" w:cstheme="minorHAnsi"/>
        </w:rPr>
        <w:t>aims</w:t>
      </w:r>
      <w:r w:rsidRPr="00510C08">
        <w:rPr>
          <w:rFonts w:asciiTheme="minorHAnsi" w:hAnsiTheme="minorHAnsi" w:cstheme="minorHAnsi"/>
        </w:rPr>
        <w:t>. The MHL</w:t>
      </w:r>
      <w:r w:rsidRPr="00510C08">
        <w:rPr>
          <w:rFonts w:asciiTheme="minorHAnsi" w:hAnsiTheme="minorHAnsi" w:cstheme="minorHAnsi"/>
          <w:spacing w:val="-6"/>
        </w:rPr>
        <w:t xml:space="preserve"> </w:t>
      </w:r>
      <w:r w:rsidRPr="00510C08">
        <w:rPr>
          <w:rFonts w:asciiTheme="minorHAnsi" w:hAnsiTheme="minorHAnsi" w:cstheme="minorHAnsi"/>
        </w:rPr>
        <w:t>QAPI</w:t>
      </w:r>
      <w:r w:rsidRPr="00510C08">
        <w:rPr>
          <w:rFonts w:asciiTheme="minorHAnsi" w:hAnsiTheme="minorHAnsi" w:cstheme="minorHAnsi"/>
          <w:spacing w:val="-4"/>
        </w:rPr>
        <w:t xml:space="preserve"> </w:t>
      </w:r>
      <w:r w:rsidRPr="00510C08">
        <w:rPr>
          <w:rFonts w:asciiTheme="minorHAnsi" w:hAnsiTheme="minorHAnsi" w:cstheme="minorHAnsi"/>
        </w:rPr>
        <w:t>section</w:t>
      </w:r>
      <w:r w:rsidRPr="00510C08">
        <w:rPr>
          <w:rFonts w:asciiTheme="minorHAnsi" w:hAnsiTheme="minorHAnsi" w:cstheme="minorHAnsi"/>
          <w:spacing w:val="-6"/>
        </w:rPr>
        <w:t xml:space="preserve"> </w:t>
      </w:r>
      <w:r w:rsidRPr="00510C08">
        <w:rPr>
          <w:rFonts w:asciiTheme="minorHAnsi" w:hAnsiTheme="minorHAnsi" w:cstheme="minorHAnsi"/>
        </w:rPr>
        <w:t>of</w:t>
      </w:r>
      <w:r w:rsidRPr="00510C08">
        <w:rPr>
          <w:rFonts w:asciiTheme="minorHAnsi" w:hAnsiTheme="minorHAnsi" w:cstheme="minorHAnsi"/>
          <w:spacing w:val="-6"/>
        </w:rPr>
        <w:t xml:space="preserve"> </w:t>
      </w:r>
      <w:r w:rsidRPr="00510C08">
        <w:rPr>
          <w:rFonts w:asciiTheme="minorHAnsi" w:hAnsiTheme="minorHAnsi" w:cstheme="minorHAnsi"/>
        </w:rPr>
        <w:t>the</w:t>
      </w:r>
      <w:r w:rsidRPr="00510C08">
        <w:rPr>
          <w:rFonts w:asciiTheme="minorHAnsi" w:hAnsiTheme="minorHAnsi" w:cstheme="minorHAnsi"/>
          <w:spacing w:val="-6"/>
        </w:rPr>
        <w:t xml:space="preserve"> </w:t>
      </w:r>
      <w:r w:rsidR="00AF69DD" w:rsidRPr="00510C08">
        <w:rPr>
          <w:rFonts w:asciiTheme="minorHAnsi" w:hAnsiTheme="minorHAnsi" w:cstheme="minorHAnsi"/>
        </w:rPr>
        <w:t>committee</w:t>
      </w:r>
      <w:r w:rsidR="00AF69DD" w:rsidRPr="00510C08">
        <w:rPr>
          <w:rFonts w:asciiTheme="minorHAnsi" w:hAnsiTheme="minorHAnsi" w:cstheme="minorHAnsi"/>
          <w:spacing w:val="-5"/>
        </w:rPr>
        <w:t xml:space="preserve"> </w:t>
      </w:r>
      <w:r w:rsidRPr="00510C08">
        <w:rPr>
          <w:rFonts w:asciiTheme="minorHAnsi" w:hAnsiTheme="minorHAnsi" w:cstheme="minorHAnsi"/>
        </w:rPr>
        <w:t>coordinates</w:t>
      </w:r>
      <w:r w:rsidRPr="00510C08">
        <w:rPr>
          <w:rFonts w:asciiTheme="minorHAnsi" w:hAnsiTheme="minorHAnsi" w:cstheme="minorHAnsi"/>
          <w:spacing w:val="-5"/>
        </w:rPr>
        <w:t xml:space="preserve"> </w:t>
      </w:r>
      <w:r w:rsidRPr="00510C08">
        <w:rPr>
          <w:rFonts w:asciiTheme="minorHAnsi" w:hAnsiTheme="minorHAnsi" w:cstheme="minorHAnsi"/>
        </w:rPr>
        <w:t>with</w:t>
      </w:r>
      <w:r w:rsidRPr="00510C08">
        <w:rPr>
          <w:rFonts w:asciiTheme="minorHAnsi" w:hAnsiTheme="minorHAnsi" w:cstheme="minorHAnsi"/>
          <w:spacing w:val="-6"/>
        </w:rPr>
        <w:t xml:space="preserve"> </w:t>
      </w:r>
      <w:r w:rsidRPr="00510C08">
        <w:rPr>
          <w:rFonts w:asciiTheme="minorHAnsi" w:hAnsiTheme="minorHAnsi" w:cstheme="minorHAnsi"/>
        </w:rPr>
        <w:t>the</w:t>
      </w:r>
      <w:r w:rsidRPr="00510C08">
        <w:rPr>
          <w:rFonts w:asciiTheme="minorHAnsi" w:hAnsiTheme="minorHAnsi" w:cstheme="minorHAnsi"/>
          <w:spacing w:val="-3"/>
        </w:rPr>
        <w:t xml:space="preserve"> </w:t>
      </w:r>
      <w:r w:rsidRPr="00510C08">
        <w:rPr>
          <w:rFonts w:asciiTheme="minorHAnsi" w:hAnsiTheme="minorHAnsi" w:cstheme="minorHAnsi"/>
        </w:rPr>
        <w:t>UM</w:t>
      </w:r>
      <w:r w:rsidRPr="00510C08">
        <w:rPr>
          <w:rFonts w:asciiTheme="minorHAnsi" w:hAnsiTheme="minorHAnsi" w:cstheme="minorHAnsi"/>
          <w:spacing w:val="-3"/>
        </w:rPr>
        <w:t xml:space="preserve"> </w:t>
      </w:r>
      <w:r w:rsidRPr="00510C08">
        <w:rPr>
          <w:rFonts w:asciiTheme="minorHAnsi" w:hAnsiTheme="minorHAnsi" w:cstheme="minorHAnsi"/>
        </w:rPr>
        <w:t>and</w:t>
      </w:r>
      <w:r w:rsidRPr="00510C08">
        <w:rPr>
          <w:rFonts w:asciiTheme="minorHAnsi" w:hAnsiTheme="minorHAnsi" w:cstheme="minorHAnsi"/>
          <w:spacing w:val="-6"/>
        </w:rPr>
        <w:t xml:space="preserve"> </w:t>
      </w:r>
      <w:r w:rsidRPr="00510C08">
        <w:rPr>
          <w:rFonts w:asciiTheme="minorHAnsi" w:hAnsiTheme="minorHAnsi" w:cstheme="minorHAnsi"/>
        </w:rPr>
        <w:t>Provider</w:t>
      </w:r>
      <w:r w:rsidRPr="00510C08">
        <w:rPr>
          <w:rFonts w:asciiTheme="minorHAnsi" w:hAnsiTheme="minorHAnsi" w:cstheme="minorHAnsi"/>
          <w:spacing w:val="-5"/>
        </w:rPr>
        <w:t xml:space="preserve"> </w:t>
      </w:r>
      <w:r w:rsidRPr="00510C08">
        <w:rPr>
          <w:rFonts w:asciiTheme="minorHAnsi" w:hAnsiTheme="minorHAnsi" w:cstheme="minorHAnsi"/>
        </w:rPr>
        <w:t>Network</w:t>
      </w:r>
      <w:r w:rsidRPr="00510C08">
        <w:rPr>
          <w:rFonts w:asciiTheme="minorHAnsi" w:hAnsiTheme="minorHAnsi" w:cstheme="minorHAnsi"/>
          <w:spacing w:val="-5"/>
        </w:rPr>
        <w:t xml:space="preserve"> </w:t>
      </w:r>
      <w:r w:rsidRPr="00510C08">
        <w:rPr>
          <w:rFonts w:asciiTheme="minorHAnsi" w:hAnsiTheme="minorHAnsi" w:cstheme="minorHAnsi"/>
        </w:rPr>
        <w:t>MHL</w:t>
      </w:r>
      <w:r w:rsidRPr="00510C08">
        <w:rPr>
          <w:rFonts w:asciiTheme="minorHAnsi" w:hAnsiTheme="minorHAnsi" w:cstheme="minorHAnsi"/>
          <w:spacing w:val="-5"/>
        </w:rPr>
        <w:t xml:space="preserve"> </w:t>
      </w:r>
      <w:r w:rsidRPr="00510C08">
        <w:rPr>
          <w:rFonts w:asciiTheme="minorHAnsi" w:hAnsiTheme="minorHAnsi" w:cstheme="minorHAnsi"/>
        </w:rPr>
        <w:t>Committees.</w:t>
      </w:r>
      <w:r w:rsidRPr="00510C08">
        <w:rPr>
          <w:rFonts w:asciiTheme="minorHAnsi" w:hAnsiTheme="minorHAnsi" w:cstheme="minorHAnsi"/>
          <w:spacing w:val="-6"/>
        </w:rPr>
        <w:t xml:space="preserve"> </w:t>
      </w:r>
      <w:r w:rsidRPr="00510C08">
        <w:rPr>
          <w:rFonts w:asciiTheme="minorHAnsi" w:hAnsiTheme="minorHAnsi" w:cstheme="minorHAnsi"/>
        </w:rPr>
        <w:t>The</w:t>
      </w:r>
      <w:r w:rsidRPr="00510C08">
        <w:rPr>
          <w:rFonts w:asciiTheme="minorHAnsi" w:hAnsiTheme="minorHAnsi" w:cstheme="minorHAnsi"/>
          <w:spacing w:val="-5"/>
        </w:rPr>
        <w:t xml:space="preserve"> </w:t>
      </w:r>
      <w:r w:rsidRPr="00510C08">
        <w:rPr>
          <w:rFonts w:asciiTheme="minorHAnsi" w:hAnsiTheme="minorHAnsi" w:cstheme="minorHAnsi"/>
        </w:rPr>
        <w:t>QAPI</w:t>
      </w:r>
      <w:r w:rsidRPr="00510C08">
        <w:rPr>
          <w:rFonts w:asciiTheme="minorHAnsi" w:hAnsiTheme="minorHAnsi" w:cstheme="minorHAnsi"/>
          <w:spacing w:val="-6"/>
        </w:rPr>
        <w:t xml:space="preserve"> </w:t>
      </w:r>
      <w:r w:rsidRPr="00510C08">
        <w:rPr>
          <w:rFonts w:asciiTheme="minorHAnsi" w:hAnsiTheme="minorHAnsi" w:cstheme="minorHAnsi"/>
        </w:rPr>
        <w:t xml:space="preserve">Director is a member of both the UM and Provider Network MHL Committees. </w:t>
      </w:r>
      <w:r w:rsidR="00056B72" w:rsidRPr="00510C08">
        <w:rPr>
          <w:rFonts w:asciiTheme="minorHAnsi" w:hAnsiTheme="minorHAnsi" w:cstheme="minorHAnsi"/>
        </w:rPr>
        <w:t>As necessary, the QAPI Director may call on other QAPI team members or CMHSP partners to participate in MHL Committee meetings</w:t>
      </w:r>
      <w:r w:rsidRPr="00510C08">
        <w:rPr>
          <w:rFonts w:asciiTheme="minorHAnsi" w:hAnsiTheme="minorHAnsi" w:cstheme="minorHAnsi"/>
        </w:rPr>
        <w:t>.</w:t>
      </w:r>
    </w:p>
    <w:p w14:paraId="2275D510" w14:textId="77777777" w:rsidR="005959CE" w:rsidRPr="00510C08" w:rsidRDefault="005959CE">
      <w:pPr>
        <w:pStyle w:val="BodyText"/>
        <w:spacing w:before="11"/>
        <w:rPr>
          <w:rFonts w:asciiTheme="minorHAnsi" w:hAnsiTheme="minorHAnsi" w:cstheme="minorHAnsi"/>
          <w:b/>
          <w:sz w:val="21"/>
        </w:rPr>
      </w:pPr>
    </w:p>
    <w:p w14:paraId="2275D511" w14:textId="751D6CAA" w:rsidR="005959CE" w:rsidRPr="00510C08" w:rsidRDefault="00A41879" w:rsidP="7D1B9C45">
      <w:pPr>
        <w:pStyle w:val="Heading3"/>
        <w:rPr>
          <w:rFonts w:asciiTheme="minorHAnsi" w:hAnsiTheme="minorHAnsi" w:cstheme="minorHAnsi"/>
        </w:rPr>
      </w:pPr>
      <w:bookmarkStart w:id="35" w:name="_Toc107927669"/>
      <w:r w:rsidRPr="00510C08">
        <w:rPr>
          <w:rFonts w:asciiTheme="minorHAnsi" w:hAnsiTheme="minorHAnsi" w:cstheme="minorHAnsi"/>
        </w:rPr>
        <w:t>MI Health Link Quality Committee Key Accomplishments during 20</w:t>
      </w:r>
      <w:r w:rsidR="00AA07EC" w:rsidRPr="00510C08">
        <w:rPr>
          <w:rFonts w:asciiTheme="minorHAnsi" w:hAnsiTheme="minorHAnsi" w:cstheme="minorHAnsi"/>
        </w:rPr>
        <w:t>21</w:t>
      </w:r>
      <w:bookmarkEnd w:id="35"/>
    </w:p>
    <w:p w14:paraId="2275D512" w14:textId="77777777" w:rsidR="005959CE" w:rsidRPr="00510C08" w:rsidRDefault="00A41879" w:rsidP="009C0B94">
      <w:pPr>
        <w:pStyle w:val="ListParagraph"/>
        <w:numPr>
          <w:ilvl w:val="1"/>
          <w:numId w:val="48"/>
        </w:numPr>
        <w:tabs>
          <w:tab w:val="left" w:pos="921"/>
        </w:tabs>
        <w:rPr>
          <w:rFonts w:asciiTheme="minorHAnsi" w:hAnsiTheme="minorHAnsi" w:cstheme="minorHAnsi"/>
        </w:rPr>
      </w:pPr>
      <w:r w:rsidRPr="00510C08">
        <w:rPr>
          <w:rFonts w:asciiTheme="minorHAnsi" w:hAnsiTheme="minorHAnsi" w:cstheme="minorHAnsi"/>
        </w:rPr>
        <w:t>Preparations toward Achieving NCQA-MBHO Re-Accreditation</w:t>
      </w:r>
    </w:p>
    <w:p w14:paraId="2275D513" w14:textId="77777777" w:rsidR="005959CE" w:rsidRPr="00510C08" w:rsidRDefault="00A41879" w:rsidP="009C0B94">
      <w:pPr>
        <w:pStyle w:val="ListParagraph"/>
        <w:numPr>
          <w:ilvl w:val="1"/>
          <w:numId w:val="48"/>
        </w:numPr>
        <w:tabs>
          <w:tab w:val="left" w:pos="921"/>
        </w:tabs>
        <w:rPr>
          <w:rFonts w:asciiTheme="minorHAnsi" w:hAnsiTheme="minorHAnsi" w:cstheme="minorHAnsi"/>
        </w:rPr>
      </w:pPr>
      <w:r w:rsidRPr="00510C08">
        <w:rPr>
          <w:rFonts w:asciiTheme="minorHAnsi" w:hAnsiTheme="minorHAnsi" w:cstheme="minorHAnsi"/>
        </w:rPr>
        <w:t>Review Quarterly MHL enrollee statistics</w:t>
      </w:r>
    </w:p>
    <w:p w14:paraId="2275D514" w14:textId="77777777" w:rsidR="005959CE" w:rsidRPr="00510C08" w:rsidRDefault="00A41879" w:rsidP="009C0B94">
      <w:pPr>
        <w:pStyle w:val="ListParagraph"/>
        <w:numPr>
          <w:ilvl w:val="1"/>
          <w:numId w:val="48"/>
        </w:numPr>
        <w:tabs>
          <w:tab w:val="left" w:pos="921"/>
        </w:tabs>
        <w:rPr>
          <w:rFonts w:asciiTheme="minorHAnsi" w:hAnsiTheme="minorHAnsi" w:cstheme="minorHAnsi"/>
        </w:rPr>
      </w:pPr>
      <w:r w:rsidRPr="00510C08">
        <w:rPr>
          <w:rFonts w:asciiTheme="minorHAnsi" w:hAnsiTheme="minorHAnsi" w:cstheme="minorHAnsi"/>
        </w:rPr>
        <w:t>Completed and Ongoing QI Activities that address the quality and safety of clinical care and quality of service</w:t>
      </w:r>
    </w:p>
    <w:p w14:paraId="2275D515" w14:textId="77777777" w:rsidR="005959CE" w:rsidRPr="00510C08" w:rsidRDefault="00A41879" w:rsidP="009C0B94">
      <w:pPr>
        <w:pStyle w:val="ListParagraph"/>
        <w:numPr>
          <w:ilvl w:val="1"/>
          <w:numId w:val="48"/>
        </w:numPr>
        <w:tabs>
          <w:tab w:val="left" w:pos="921"/>
        </w:tabs>
        <w:spacing w:before="1"/>
        <w:rPr>
          <w:rFonts w:asciiTheme="minorHAnsi" w:hAnsiTheme="minorHAnsi" w:cstheme="minorHAnsi"/>
        </w:rPr>
      </w:pPr>
      <w:r w:rsidRPr="00510C08">
        <w:rPr>
          <w:rFonts w:asciiTheme="minorHAnsi" w:hAnsiTheme="minorHAnsi" w:cstheme="minorHAnsi"/>
        </w:rPr>
        <w:t>Trending of measures to assess performance in the quality and safety of clinical care and quality of service</w:t>
      </w:r>
    </w:p>
    <w:p w14:paraId="2275D516" w14:textId="77777777" w:rsidR="005959CE" w:rsidRPr="00510C08" w:rsidRDefault="00A41879" w:rsidP="009C0B94">
      <w:pPr>
        <w:pStyle w:val="ListParagraph"/>
        <w:numPr>
          <w:ilvl w:val="1"/>
          <w:numId w:val="48"/>
        </w:numPr>
        <w:tabs>
          <w:tab w:val="left" w:pos="921"/>
        </w:tabs>
        <w:spacing w:before="3" w:line="237" w:lineRule="auto"/>
        <w:ind w:right="549"/>
        <w:rPr>
          <w:rFonts w:asciiTheme="minorHAnsi" w:hAnsiTheme="minorHAnsi" w:cstheme="minorHAnsi"/>
        </w:rPr>
      </w:pPr>
      <w:r w:rsidRPr="00510C08">
        <w:rPr>
          <w:rFonts w:asciiTheme="minorHAnsi" w:hAnsiTheme="minorHAnsi" w:cstheme="minorHAnsi"/>
        </w:rPr>
        <w:t>Analysis and evaluation of the overall effectiveness of the QAPI program, including progress toward influencing network safe clinical practices</w:t>
      </w:r>
    </w:p>
    <w:p w14:paraId="2275D517" w14:textId="77777777" w:rsidR="005959CE" w:rsidRPr="00510C08" w:rsidRDefault="00A41879" w:rsidP="009C0B94">
      <w:pPr>
        <w:pStyle w:val="ListParagraph"/>
        <w:numPr>
          <w:ilvl w:val="1"/>
          <w:numId w:val="48"/>
        </w:numPr>
        <w:tabs>
          <w:tab w:val="left" w:pos="921"/>
        </w:tabs>
        <w:spacing w:before="1"/>
        <w:rPr>
          <w:rFonts w:asciiTheme="minorHAnsi" w:hAnsiTheme="minorHAnsi" w:cstheme="minorHAnsi"/>
        </w:rPr>
      </w:pPr>
      <w:r w:rsidRPr="00510C08">
        <w:rPr>
          <w:rFonts w:asciiTheme="minorHAnsi" w:hAnsiTheme="minorHAnsi" w:cstheme="minorHAnsi"/>
        </w:rPr>
        <w:t>Enhancing Practitioner Involvement with Quality initiatives and fundamental performance measures.</w:t>
      </w:r>
    </w:p>
    <w:p w14:paraId="2275D518" w14:textId="77777777" w:rsidR="005959CE" w:rsidRPr="00510C08" w:rsidRDefault="00A41879" w:rsidP="009C0B94">
      <w:pPr>
        <w:pStyle w:val="ListParagraph"/>
        <w:numPr>
          <w:ilvl w:val="1"/>
          <w:numId w:val="48"/>
        </w:numPr>
        <w:tabs>
          <w:tab w:val="left" w:pos="921"/>
        </w:tabs>
        <w:ind w:right="554"/>
        <w:rPr>
          <w:rFonts w:asciiTheme="minorHAnsi" w:hAnsiTheme="minorHAnsi" w:cstheme="minorHAnsi"/>
        </w:rPr>
      </w:pPr>
      <w:r w:rsidRPr="00510C08">
        <w:rPr>
          <w:rFonts w:asciiTheme="minorHAnsi" w:hAnsiTheme="minorHAnsi" w:cstheme="minorHAnsi"/>
        </w:rPr>
        <w:t>Monthly Analysis and reporting on Call Center Metrics (abandonment rate, average answer time, total calls per line, and call volume analysis).</w:t>
      </w:r>
    </w:p>
    <w:p w14:paraId="2275D519" w14:textId="10091663" w:rsidR="005959CE" w:rsidRPr="00510C08" w:rsidRDefault="00A41879" w:rsidP="009C0B94">
      <w:pPr>
        <w:pStyle w:val="ListParagraph"/>
        <w:numPr>
          <w:ilvl w:val="1"/>
          <w:numId w:val="48"/>
        </w:numPr>
        <w:tabs>
          <w:tab w:val="left" w:pos="921"/>
        </w:tabs>
        <w:spacing w:before="1"/>
        <w:rPr>
          <w:rFonts w:asciiTheme="minorHAnsi" w:hAnsiTheme="minorHAnsi" w:cstheme="minorHAnsi"/>
        </w:rPr>
      </w:pPr>
      <w:r w:rsidRPr="00510C08">
        <w:rPr>
          <w:rFonts w:asciiTheme="minorHAnsi" w:hAnsiTheme="minorHAnsi" w:cstheme="minorHAnsi"/>
        </w:rPr>
        <w:t>Quarterly Review and analysis of Critical Incidents to help identify trends.</w:t>
      </w:r>
    </w:p>
    <w:p w14:paraId="1083FEC4" w14:textId="05A33878" w:rsidR="00424ACC" w:rsidRPr="00510C08" w:rsidRDefault="006D10A5" w:rsidP="009C0B94">
      <w:pPr>
        <w:pStyle w:val="BodyText"/>
        <w:numPr>
          <w:ilvl w:val="0"/>
          <w:numId w:val="52"/>
        </w:numPr>
        <w:rPr>
          <w:rFonts w:asciiTheme="minorHAnsi" w:hAnsiTheme="minorHAnsi" w:cstheme="minorHAnsi"/>
        </w:rPr>
      </w:pPr>
      <w:r w:rsidRPr="00510C08">
        <w:rPr>
          <w:rFonts w:asciiTheme="minorHAnsi" w:hAnsiTheme="minorHAnsi" w:cstheme="minorHAnsi"/>
        </w:rPr>
        <w:t xml:space="preserve">Discussed the </w:t>
      </w:r>
      <w:r w:rsidR="00D03FFD" w:rsidRPr="00510C08">
        <w:rPr>
          <w:rFonts w:asciiTheme="minorHAnsi" w:hAnsiTheme="minorHAnsi" w:cstheme="minorHAnsi"/>
        </w:rPr>
        <w:t xml:space="preserve">2021 </w:t>
      </w:r>
      <w:r w:rsidR="00424ACC" w:rsidRPr="00510C08">
        <w:rPr>
          <w:rFonts w:asciiTheme="minorHAnsi" w:hAnsiTheme="minorHAnsi" w:cstheme="minorHAnsi"/>
        </w:rPr>
        <w:t xml:space="preserve">Improved MI Health Link (Dual Eligible) Consumer Satisfaction rates by </w:t>
      </w:r>
      <w:r w:rsidR="00823798" w:rsidRPr="00510C08">
        <w:rPr>
          <w:rFonts w:asciiTheme="minorHAnsi" w:hAnsiTheme="minorHAnsi" w:cstheme="minorHAnsi"/>
        </w:rPr>
        <w:t>0.94%</w:t>
      </w:r>
      <w:r w:rsidR="00D03FFD" w:rsidRPr="00510C08">
        <w:rPr>
          <w:rFonts w:asciiTheme="minorHAnsi" w:hAnsiTheme="minorHAnsi" w:cstheme="minorHAnsi"/>
        </w:rPr>
        <w:t xml:space="preserve"> improvement over the 2020</w:t>
      </w:r>
      <w:r w:rsidR="00424ACC" w:rsidRPr="00510C08">
        <w:rPr>
          <w:rFonts w:asciiTheme="minorHAnsi" w:hAnsiTheme="minorHAnsi" w:cstheme="minorHAnsi"/>
        </w:rPr>
        <w:t xml:space="preserve"> results. All survey results exceeded State and National benchmarks for each category evaluated. </w:t>
      </w:r>
    </w:p>
    <w:p w14:paraId="2275D51B" w14:textId="29F44336" w:rsidR="005959CE" w:rsidRPr="00510C08" w:rsidRDefault="00A41879" w:rsidP="009C0B94">
      <w:pPr>
        <w:pStyle w:val="ListParagraph"/>
        <w:numPr>
          <w:ilvl w:val="1"/>
          <w:numId w:val="48"/>
        </w:numPr>
        <w:tabs>
          <w:tab w:val="left" w:pos="921"/>
        </w:tabs>
        <w:spacing w:before="59"/>
        <w:rPr>
          <w:rFonts w:asciiTheme="minorHAnsi" w:hAnsiTheme="minorHAnsi" w:cstheme="minorHAnsi"/>
        </w:rPr>
      </w:pPr>
      <w:r w:rsidRPr="00510C08">
        <w:rPr>
          <w:rFonts w:asciiTheme="minorHAnsi" w:hAnsiTheme="minorHAnsi" w:cstheme="minorHAnsi"/>
        </w:rPr>
        <w:t xml:space="preserve">Quarterly </w:t>
      </w:r>
      <w:r w:rsidR="008B052D" w:rsidRPr="00510C08">
        <w:rPr>
          <w:rFonts w:asciiTheme="minorHAnsi" w:hAnsiTheme="minorHAnsi" w:cstheme="minorHAnsi"/>
        </w:rPr>
        <w:t xml:space="preserve">review </w:t>
      </w:r>
      <w:r w:rsidRPr="00510C08">
        <w:rPr>
          <w:rFonts w:asciiTheme="minorHAnsi" w:hAnsiTheme="minorHAnsi" w:cstheme="minorHAnsi"/>
        </w:rPr>
        <w:t>and analysis of grievances, appeals, and denials.</w:t>
      </w:r>
    </w:p>
    <w:p w14:paraId="2275D51C" w14:textId="77777777" w:rsidR="005959CE" w:rsidRPr="00510C08" w:rsidRDefault="00A41879" w:rsidP="009C0B94">
      <w:pPr>
        <w:pStyle w:val="ListParagraph"/>
        <w:numPr>
          <w:ilvl w:val="1"/>
          <w:numId w:val="48"/>
        </w:numPr>
        <w:tabs>
          <w:tab w:val="left" w:pos="921"/>
        </w:tabs>
        <w:rPr>
          <w:rFonts w:asciiTheme="minorHAnsi" w:hAnsiTheme="minorHAnsi" w:cstheme="minorHAnsi"/>
        </w:rPr>
      </w:pPr>
      <w:r w:rsidRPr="00510C08">
        <w:rPr>
          <w:rFonts w:asciiTheme="minorHAnsi" w:hAnsiTheme="minorHAnsi" w:cstheme="minorHAnsi"/>
        </w:rPr>
        <w:t>Analysis of BH/PH Provider Communications Survey and Opportunities for improvement.</w:t>
      </w:r>
    </w:p>
    <w:p w14:paraId="2275D51D" w14:textId="77777777" w:rsidR="005959CE" w:rsidRPr="00510C08" w:rsidRDefault="00A41879" w:rsidP="009C0B94">
      <w:pPr>
        <w:pStyle w:val="ListParagraph"/>
        <w:numPr>
          <w:ilvl w:val="1"/>
          <w:numId w:val="48"/>
        </w:numPr>
        <w:tabs>
          <w:tab w:val="left" w:pos="921"/>
        </w:tabs>
        <w:spacing w:before="1"/>
        <w:ind w:left="922" w:hanging="360"/>
        <w:rPr>
          <w:rFonts w:asciiTheme="minorHAnsi" w:hAnsiTheme="minorHAnsi" w:cstheme="minorHAnsi"/>
        </w:rPr>
      </w:pPr>
      <w:r w:rsidRPr="00510C08">
        <w:rPr>
          <w:rFonts w:asciiTheme="minorHAnsi" w:hAnsiTheme="minorHAnsi" w:cstheme="minorHAnsi"/>
        </w:rPr>
        <w:t>Communication on critical findings from ICO/SWMBH audits and reviews.</w:t>
      </w:r>
    </w:p>
    <w:p w14:paraId="2275D51E" w14:textId="56009B86" w:rsidR="005959CE" w:rsidRPr="00510C08" w:rsidRDefault="00A41879" w:rsidP="009C0B94">
      <w:pPr>
        <w:pStyle w:val="ListParagraph"/>
        <w:numPr>
          <w:ilvl w:val="1"/>
          <w:numId w:val="48"/>
        </w:numPr>
        <w:tabs>
          <w:tab w:val="left" w:pos="921"/>
        </w:tabs>
        <w:spacing w:line="267" w:lineRule="exact"/>
        <w:rPr>
          <w:rFonts w:asciiTheme="minorHAnsi" w:hAnsiTheme="minorHAnsi" w:cstheme="minorHAnsi"/>
        </w:rPr>
      </w:pPr>
      <w:r w:rsidRPr="00510C08">
        <w:rPr>
          <w:rFonts w:asciiTheme="minorHAnsi" w:hAnsiTheme="minorHAnsi" w:cstheme="minorHAnsi"/>
        </w:rPr>
        <w:t>Review and understand NCQA-MBHO accreditation standards and elements.</w:t>
      </w:r>
    </w:p>
    <w:p w14:paraId="2275D51F" w14:textId="77777777" w:rsidR="005959CE" w:rsidRPr="00510C08" w:rsidRDefault="00A41879" w:rsidP="009C0B94">
      <w:pPr>
        <w:pStyle w:val="ListParagraph"/>
        <w:numPr>
          <w:ilvl w:val="1"/>
          <w:numId w:val="48"/>
        </w:numPr>
        <w:tabs>
          <w:tab w:val="left" w:pos="921"/>
        </w:tabs>
        <w:spacing w:line="267" w:lineRule="exact"/>
        <w:rPr>
          <w:rFonts w:asciiTheme="minorHAnsi" w:hAnsiTheme="minorHAnsi" w:cstheme="minorHAnsi"/>
        </w:rPr>
      </w:pPr>
      <w:r w:rsidRPr="00510C08">
        <w:rPr>
          <w:rFonts w:asciiTheme="minorHAnsi" w:hAnsiTheme="minorHAnsi" w:cstheme="minorHAnsi"/>
        </w:rPr>
        <w:t>Monthly updates and discussion on MIHL enrollment and eligibility data.</w:t>
      </w:r>
    </w:p>
    <w:p w14:paraId="3D06697E" w14:textId="2D57A7F4" w:rsidR="00A24B54" w:rsidRPr="00510C08" w:rsidRDefault="403CFD58" w:rsidP="009C0B94">
      <w:pPr>
        <w:pStyle w:val="ListParagraph"/>
        <w:numPr>
          <w:ilvl w:val="1"/>
          <w:numId w:val="48"/>
        </w:numPr>
        <w:tabs>
          <w:tab w:val="left" w:pos="921"/>
        </w:tabs>
        <w:spacing w:line="267" w:lineRule="exact"/>
        <w:rPr>
          <w:rFonts w:asciiTheme="minorHAnsi" w:hAnsiTheme="minorHAnsi" w:cstheme="minorHAnsi"/>
        </w:rPr>
      </w:pPr>
      <w:r w:rsidRPr="00510C08">
        <w:rPr>
          <w:rFonts w:asciiTheme="minorHAnsi" w:hAnsiTheme="minorHAnsi" w:cstheme="minorHAnsi"/>
        </w:rPr>
        <w:t xml:space="preserve">Review of access to care measures; including, provider availability and </w:t>
      </w:r>
      <w:r w:rsidR="62F2AF83" w:rsidRPr="00510C08">
        <w:rPr>
          <w:rFonts w:asciiTheme="minorHAnsi" w:hAnsiTheme="minorHAnsi" w:cstheme="minorHAnsi"/>
        </w:rPr>
        <w:t xml:space="preserve">distance to care analysis. </w:t>
      </w:r>
    </w:p>
    <w:p w14:paraId="12CAA38D" w14:textId="16D679AC" w:rsidR="2FC69317" w:rsidRPr="00510C08" w:rsidRDefault="1BCD0AA5" w:rsidP="009C0B94">
      <w:pPr>
        <w:pStyle w:val="ListParagraph"/>
        <w:numPr>
          <w:ilvl w:val="1"/>
          <w:numId w:val="48"/>
        </w:numPr>
        <w:tabs>
          <w:tab w:val="left" w:pos="921"/>
        </w:tabs>
        <w:spacing w:line="267" w:lineRule="exact"/>
        <w:rPr>
          <w:rFonts w:asciiTheme="minorHAnsi" w:hAnsiTheme="minorHAnsi" w:cstheme="minorHAnsi"/>
        </w:rPr>
      </w:pPr>
      <w:r w:rsidRPr="00510C08">
        <w:rPr>
          <w:rFonts w:asciiTheme="minorHAnsi" w:hAnsiTheme="minorHAnsi" w:cstheme="minorHAnsi"/>
        </w:rPr>
        <w:lastRenderedPageBreak/>
        <w:t xml:space="preserve">Discussion and efforts towards improvement of Transfer of Care and Hospital Follow-up metrics. </w:t>
      </w:r>
    </w:p>
    <w:p w14:paraId="597262D4" w14:textId="77777777" w:rsidR="00B2498A" w:rsidRPr="00510C08" w:rsidRDefault="00B2498A" w:rsidP="00B2498A">
      <w:pPr>
        <w:pStyle w:val="ListParagraph"/>
        <w:tabs>
          <w:tab w:val="left" w:pos="921"/>
        </w:tabs>
        <w:spacing w:line="267" w:lineRule="exact"/>
        <w:ind w:left="920" w:firstLine="0"/>
        <w:rPr>
          <w:rFonts w:asciiTheme="minorHAnsi" w:hAnsiTheme="minorHAnsi" w:cstheme="minorHAnsi"/>
          <w:highlight w:val="yellow"/>
        </w:rPr>
      </w:pPr>
    </w:p>
    <w:tbl>
      <w:tblPr>
        <w:tblW w:w="10793" w:type="dxa"/>
        <w:tblInd w:w="21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755"/>
        <w:gridCol w:w="3060"/>
        <w:gridCol w:w="2790"/>
        <w:gridCol w:w="2160"/>
        <w:gridCol w:w="28"/>
      </w:tblGrid>
      <w:tr w:rsidR="005959CE" w:rsidRPr="00510C08" w14:paraId="2275D524" w14:textId="77777777" w:rsidTr="48B76BEE">
        <w:trPr>
          <w:gridAfter w:val="1"/>
          <w:wAfter w:w="28" w:type="dxa"/>
          <w:trHeight w:val="569"/>
        </w:trPr>
        <w:tc>
          <w:tcPr>
            <w:tcW w:w="2755" w:type="dxa"/>
            <w:shd w:val="clear" w:color="auto" w:fill="DEEAF6"/>
          </w:tcPr>
          <w:p w14:paraId="2275D520" w14:textId="77777777" w:rsidR="005959CE" w:rsidRPr="00510C08" w:rsidRDefault="00A41879">
            <w:pPr>
              <w:pStyle w:val="TableParagraph"/>
              <w:spacing w:before="1" w:line="290" w:lineRule="atLeast"/>
              <w:ind w:left="612" w:right="1008"/>
              <w:rPr>
                <w:rFonts w:asciiTheme="minorHAnsi" w:hAnsiTheme="minorHAnsi" w:cstheme="minorHAnsi"/>
                <w:b/>
                <w:sz w:val="24"/>
              </w:rPr>
            </w:pPr>
            <w:r w:rsidRPr="00510C08">
              <w:rPr>
                <w:rFonts w:asciiTheme="minorHAnsi" w:hAnsiTheme="minorHAnsi" w:cstheme="minorHAnsi"/>
                <w:b/>
                <w:sz w:val="24"/>
              </w:rPr>
              <w:t>Functional Area</w:t>
            </w:r>
          </w:p>
        </w:tc>
        <w:tc>
          <w:tcPr>
            <w:tcW w:w="3060" w:type="dxa"/>
            <w:shd w:val="clear" w:color="auto" w:fill="DEEAF6"/>
          </w:tcPr>
          <w:p w14:paraId="2275D521" w14:textId="77777777" w:rsidR="005959CE" w:rsidRPr="00510C08" w:rsidRDefault="00A41879">
            <w:pPr>
              <w:pStyle w:val="TableParagraph"/>
              <w:spacing w:before="1"/>
              <w:ind w:left="611"/>
              <w:rPr>
                <w:rFonts w:asciiTheme="minorHAnsi" w:hAnsiTheme="minorHAnsi" w:cstheme="minorHAnsi"/>
                <w:b/>
                <w:sz w:val="24"/>
              </w:rPr>
            </w:pPr>
            <w:r w:rsidRPr="00510C08">
              <w:rPr>
                <w:rFonts w:asciiTheme="minorHAnsi" w:hAnsiTheme="minorHAnsi" w:cstheme="minorHAnsi"/>
                <w:b/>
                <w:sz w:val="24"/>
              </w:rPr>
              <w:t>Objectives</w:t>
            </w:r>
          </w:p>
        </w:tc>
        <w:tc>
          <w:tcPr>
            <w:tcW w:w="2790" w:type="dxa"/>
            <w:shd w:val="clear" w:color="auto" w:fill="DEEAF6"/>
          </w:tcPr>
          <w:p w14:paraId="2275D522" w14:textId="77777777" w:rsidR="005959CE" w:rsidRPr="00510C08" w:rsidRDefault="00A41879">
            <w:pPr>
              <w:pStyle w:val="TableParagraph"/>
              <w:spacing w:before="1"/>
              <w:ind w:left="611"/>
              <w:rPr>
                <w:rFonts w:asciiTheme="minorHAnsi" w:hAnsiTheme="minorHAnsi" w:cstheme="minorHAnsi"/>
                <w:b/>
                <w:sz w:val="24"/>
              </w:rPr>
            </w:pPr>
            <w:r w:rsidRPr="00510C08">
              <w:rPr>
                <w:rFonts w:asciiTheme="minorHAnsi" w:hAnsiTheme="minorHAnsi" w:cstheme="minorHAnsi"/>
                <w:b/>
                <w:sz w:val="24"/>
              </w:rPr>
              <w:t>Lead Staff</w:t>
            </w:r>
          </w:p>
        </w:tc>
        <w:tc>
          <w:tcPr>
            <w:tcW w:w="2160" w:type="dxa"/>
            <w:shd w:val="clear" w:color="auto" w:fill="DEEAF6"/>
          </w:tcPr>
          <w:p w14:paraId="2275D523" w14:textId="77777777" w:rsidR="005959CE" w:rsidRPr="00510C08" w:rsidRDefault="00A41879">
            <w:pPr>
              <w:pStyle w:val="TableParagraph"/>
              <w:spacing w:before="1" w:line="290" w:lineRule="atLeast"/>
              <w:ind w:left="611" w:right="718"/>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52B" w14:textId="77777777" w:rsidTr="48B76BEE">
        <w:trPr>
          <w:gridAfter w:val="1"/>
          <w:wAfter w:w="28" w:type="dxa"/>
          <w:trHeight w:val="668"/>
        </w:trPr>
        <w:tc>
          <w:tcPr>
            <w:tcW w:w="2755" w:type="dxa"/>
            <w:shd w:val="clear" w:color="auto" w:fill="DEEAF6"/>
          </w:tcPr>
          <w:p w14:paraId="2275D525" w14:textId="77777777" w:rsidR="005959CE" w:rsidRPr="00510C08" w:rsidRDefault="00A41879">
            <w:pPr>
              <w:pStyle w:val="TableParagraph"/>
              <w:spacing w:before="30"/>
              <w:ind w:left="612"/>
              <w:rPr>
                <w:rFonts w:asciiTheme="minorHAnsi" w:hAnsiTheme="minorHAnsi" w:cstheme="minorHAnsi"/>
                <w:b/>
                <w:sz w:val="19"/>
              </w:rPr>
            </w:pPr>
            <w:r w:rsidRPr="00510C08">
              <w:rPr>
                <w:rFonts w:asciiTheme="minorHAnsi" w:hAnsiTheme="minorHAnsi" w:cstheme="minorHAnsi"/>
                <w:b/>
                <w:sz w:val="19"/>
              </w:rPr>
              <w:t>Committee</w:t>
            </w:r>
          </w:p>
        </w:tc>
        <w:tc>
          <w:tcPr>
            <w:tcW w:w="3060" w:type="dxa"/>
            <w:shd w:val="clear" w:color="auto" w:fill="DEEAF6"/>
          </w:tcPr>
          <w:p w14:paraId="2275D526" w14:textId="1AC3429D"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 xml:space="preserve">Approve last </w:t>
            </w:r>
            <w:r w:rsidR="439751DD" w:rsidRPr="48B76BEE">
              <w:rPr>
                <w:rFonts w:asciiTheme="minorHAnsi" w:hAnsiTheme="minorHAnsi" w:cstheme="minorBidi"/>
                <w:sz w:val="19"/>
                <w:szCs w:val="19"/>
              </w:rPr>
              <w:t>month's</w:t>
            </w:r>
          </w:p>
          <w:p w14:paraId="2275D527" w14:textId="77777777" w:rsidR="005959CE" w:rsidRPr="00510C08" w:rsidRDefault="794A45F0" w:rsidP="48B76BEE">
            <w:pPr>
              <w:pStyle w:val="TableParagraph"/>
              <w:spacing w:before="1" w:line="231" w:lineRule="exact"/>
              <w:ind w:left="576" w:right="576"/>
              <w:rPr>
                <w:rFonts w:asciiTheme="minorHAnsi" w:hAnsiTheme="minorHAnsi" w:cstheme="minorBidi"/>
                <w:sz w:val="19"/>
                <w:szCs w:val="19"/>
              </w:rPr>
            </w:pPr>
            <w:r w:rsidRPr="48B76BEE">
              <w:rPr>
                <w:rFonts w:asciiTheme="minorHAnsi" w:hAnsiTheme="minorHAnsi" w:cstheme="minorBidi"/>
                <w:sz w:val="19"/>
                <w:szCs w:val="19"/>
              </w:rPr>
              <w:t>MHL Committee</w:t>
            </w:r>
          </w:p>
          <w:p w14:paraId="2275D528" w14:textId="41B43C52"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Meeting minutes</w:t>
            </w:r>
          </w:p>
        </w:tc>
        <w:tc>
          <w:tcPr>
            <w:tcW w:w="2790" w:type="dxa"/>
            <w:shd w:val="clear" w:color="auto" w:fill="DEEAF6"/>
          </w:tcPr>
          <w:p w14:paraId="2275D529"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All Committee Members</w:t>
            </w:r>
          </w:p>
        </w:tc>
        <w:tc>
          <w:tcPr>
            <w:tcW w:w="2160" w:type="dxa"/>
            <w:shd w:val="clear" w:color="auto" w:fill="DEEAF6"/>
          </w:tcPr>
          <w:p w14:paraId="2275D52A"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30" w14:textId="77777777" w:rsidTr="48B76BEE">
        <w:trPr>
          <w:gridAfter w:val="1"/>
          <w:wAfter w:w="28" w:type="dxa"/>
          <w:trHeight w:val="447"/>
        </w:trPr>
        <w:tc>
          <w:tcPr>
            <w:tcW w:w="2755" w:type="dxa"/>
            <w:shd w:val="clear" w:color="auto" w:fill="DEEAF6"/>
          </w:tcPr>
          <w:p w14:paraId="2275D52C" w14:textId="77777777" w:rsidR="005959CE" w:rsidRPr="00510C08" w:rsidRDefault="00A41879">
            <w:pPr>
              <w:pStyle w:val="TableParagraph"/>
              <w:spacing w:before="32"/>
              <w:ind w:left="612"/>
              <w:rPr>
                <w:rFonts w:asciiTheme="minorHAnsi" w:hAnsiTheme="minorHAnsi" w:cstheme="minorHAnsi"/>
                <w:b/>
                <w:sz w:val="19"/>
              </w:rPr>
            </w:pPr>
            <w:r w:rsidRPr="00510C08">
              <w:rPr>
                <w:rFonts w:asciiTheme="minorHAnsi" w:hAnsiTheme="minorHAnsi" w:cstheme="minorHAnsi"/>
                <w:b/>
                <w:sz w:val="19"/>
              </w:rPr>
              <w:t>UM</w:t>
            </w:r>
          </w:p>
        </w:tc>
        <w:tc>
          <w:tcPr>
            <w:tcW w:w="3060" w:type="dxa"/>
            <w:shd w:val="clear" w:color="auto" w:fill="DEEAF6"/>
          </w:tcPr>
          <w:p w14:paraId="2275D52D" w14:textId="77777777" w:rsidR="005959CE" w:rsidRPr="00510C08" w:rsidRDefault="794A45F0" w:rsidP="48B76BEE">
            <w:pPr>
              <w:pStyle w:val="TableParagraph"/>
              <w:spacing w:before="1" w:line="230" w:lineRule="atLeast"/>
              <w:ind w:left="576" w:right="576"/>
              <w:rPr>
                <w:rFonts w:asciiTheme="minorHAnsi" w:hAnsiTheme="minorHAnsi" w:cstheme="minorBidi"/>
                <w:sz w:val="19"/>
                <w:szCs w:val="19"/>
              </w:rPr>
            </w:pPr>
            <w:r w:rsidRPr="48B76BEE">
              <w:rPr>
                <w:rFonts w:asciiTheme="minorHAnsi" w:hAnsiTheme="minorHAnsi" w:cstheme="minorBidi"/>
                <w:sz w:val="19"/>
                <w:szCs w:val="19"/>
              </w:rPr>
              <w:t>Grievances and Appeals</w:t>
            </w:r>
          </w:p>
        </w:tc>
        <w:tc>
          <w:tcPr>
            <w:tcW w:w="2790" w:type="dxa"/>
            <w:shd w:val="clear" w:color="auto" w:fill="DEEAF6"/>
          </w:tcPr>
          <w:p w14:paraId="2275D52E" w14:textId="77777777" w:rsidR="005959CE" w:rsidRPr="00510C08" w:rsidRDefault="794A45F0" w:rsidP="48B76BEE">
            <w:pPr>
              <w:pStyle w:val="TableParagraph"/>
              <w:spacing w:before="1" w:line="230" w:lineRule="atLeast"/>
              <w:ind w:left="576" w:right="576"/>
              <w:rPr>
                <w:rFonts w:asciiTheme="minorHAnsi" w:hAnsiTheme="minorHAnsi" w:cstheme="minorBidi"/>
                <w:sz w:val="19"/>
                <w:szCs w:val="19"/>
              </w:rPr>
            </w:pPr>
            <w:r w:rsidRPr="48B76BEE">
              <w:rPr>
                <w:rFonts w:asciiTheme="minorHAnsi" w:hAnsiTheme="minorHAnsi" w:cstheme="minorBidi"/>
                <w:sz w:val="19"/>
                <w:szCs w:val="19"/>
              </w:rPr>
              <w:t>Customer Service Manager</w:t>
            </w:r>
          </w:p>
        </w:tc>
        <w:tc>
          <w:tcPr>
            <w:tcW w:w="2160" w:type="dxa"/>
            <w:shd w:val="clear" w:color="auto" w:fill="DEEAF6"/>
          </w:tcPr>
          <w:p w14:paraId="2275D52F" w14:textId="3A7AE8E3"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 xml:space="preserve"> Monthly</w:t>
            </w:r>
          </w:p>
        </w:tc>
      </w:tr>
      <w:tr w:rsidR="005959CE" w:rsidRPr="00510C08" w14:paraId="2275D536" w14:textId="77777777" w:rsidTr="48B76BEE">
        <w:trPr>
          <w:gridAfter w:val="1"/>
          <w:wAfter w:w="28" w:type="dxa"/>
          <w:trHeight w:val="892"/>
        </w:trPr>
        <w:tc>
          <w:tcPr>
            <w:tcW w:w="2755" w:type="dxa"/>
            <w:tcBorders>
              <w:bottom w:val="nil"/>
            </w:tcBorders>
            <w:shd w:val="clear" w:color="auto" w:fill="DEEAF6"/>
          </w:tcPr>
          <w:p w14:paraId="2275D531" w14:textId="77777777" w:rsidR="005959CE" w:rsidRPr="00510C08" w:rsidRDefault="00A41879">
            <w:pPr>
              <w:pStyle w:val="TableParagraph"/>
              <w:spacing w:before="30"/>
              <w:ind w:left="612"/>
              <w:rPr>
                <w:rFonts w:asciiTheme="minorHAnsi" w:hAnsiTheme="minorHAnsi" w:cstheme="minorHAnsi"/>
                <w:b/>
                <w:sz w:val="19"/>
              </w:rPr>
            </w:pPr>
            <w:r w:rsidRPr="00510C08">
              <w:rPr>
                <w:rFonts w:asciiTheme="minorHAnsi" w:hAnsiTheme="minorHAnsi" w:cstheme="minorHAnsi"/>
                <w:b/>
                <w:sz w:val="19"/>
              </w:rPr>
              <w:t>Credentialing</w:t>
            </w:r>
          </w:p>
        </w:tc>
        <w:tc>
          <w:tcPr>
            <w:tcW w:w="3060" w:type="dxa"/>
            <w:shd w:val="clear" w:color="auto" w:fill="DEEAF6"/>
          </w:tcPr>
          <w:p w14:paraId="2275D532"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Review and approval of MI Health Link policies</w:t>
            </w:r>
            <w:r w:rsidRPr="48B76BEE">
              <w:rPr>
                <w:rFonts w:asciiTheme="minorHAnsi" w:hAnsiTheme="minorHAnsi" w:cstheme="minorBidi"/>
                <w:spacing w:val="-1"/>
                <w:sz w:val="19"/>
                <w:szCs w:val="19"/>
              </w:rPr>
              <w:t xml:space="preserve"> </w:t>
            </w:r>
            <w:r w:rsidRPr="48B76BEE">
              <w:rPr>
                <w:rFonts w:asciiTheme="minorHAnsi" w:hAnsiTheme="minorHAnsi" w:cstheme="minorBidi"/>
                <w:sz w:val="19"/>
                <w:szCs w:val="19"/>
              </w:rPr>
              <w:t>and</w:t>
            </w:r>
          </w:p>
          <w:p w14:paraId="2275D533" w14:textId="184510CD"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procedures</w:t>
            </w:r>
          </w:p>
        </w:tc>
        <w:tc>
          <w:tcPr>
            <w:tcW w:w="2790" w:type="dxa"/>
            <w:shd w:val="clear" w:color="auto" w:fill="DEEAF6"/>
          </w:tcPr>
          <w:p w14:paraId="2275D534"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Provider Network</w:t>
            </w:r>
          </w:p>
        </w:tc>
        <w:tc>
          <w:tcPr>
            <w:tcW w:w="2160" w:type="dxa"/>
            <w:shd w:val="clear" w:color="auto" w:fill="DEEAF6"/>
          </w:tcPr>
          <w:p w14:paraId="2275D535" w14:textId="74115CBA"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As needed</w:t>
            </w:r>
          </w:p>
        </w:tc>
      </w:tr>
      <w:tr w:rsidR="005959CE" w:rsidRPr="00510C08" w14:paraId="2275D53B" w14:textId="77777777" w:rsidTr="48B76BEE">
        <w:trPr>
          <w:gridAfter w:val="1"/>
          <w:wAfter w:w="28" w:type="dxa"/>
          <w:trHeight w:val="890"/>
        </w:trPr>
        <w:tc>
          <w:tcPr>
            <w:tcW w:w="2755" w:type="dxa"/>
            <w:tcBorders>
              <w:top w:val="nil"/>
              <w:bottom w:val="nil"/>
            </w:tcBorders>
            <w:shd w:val="clear" w:color="auto" w:fill="DEEAF6"/>
          </w:tcPr>
          <w:p w14:paraId="2275D537" w14:textId="77777777" w:rsidR="005959CE" w:rsidRPr="00510C08" w:rsidRDefault="005959CE">
            <w:pPr>
              <w:pStyle w:val="TableParagraph"/>
              <w:rPr>
                <w:rFonts w:asciiTheme="minorHAnsi" w:hAnsiTheme="minorHAnsi" w:cstheme="minorHAnsi"/>
                <w:sz w:val="18"/>
              </w:rPr>
            </w:pPr>
          </w:p>
        </w:tc>
        <w:tc>
          <w:tcPr>
            <w:tcW w:w="3060" w:type="dxa"/>
            <w:tcBorders>
              <w:bottom w:val="nil"/>
            </w:tcBorders>
            <w:shd w:val="clear" w:color="auto" w:fill="DEEAF6"/>
          </w:tcPr>
          <w:p w14:paraId="2275D538" w14:textId="705B3D4B" w:rsidR="005959CE" w:rsidRPr="00510C08" w:rsidRDefault="794A45F0" w:rsidP="48B76BEE">
            <w:pPr>
              <w:pStyle w:val="TableParagraph"/>
              <w:spacing w:before="95"/>
              <w:ind w:left="576" w:right="576"/>
              <w:rPr>
                <w:rFonts w:asciiTheme="minorHAnsi" w:hAnsiTheme="minorHAnsi" w:cstheme="minorBidi"/>
                <w:sz w:val="19"/>
                <w:szCs w:val="19"/>
              </w:rPr>
            </w:pPr>
            <w:r w:rsidRPr="48B76BEE">
              <w:rPr>
                <w:rFonts w:asciiTheme="minorHAnsi" w:hAnsiTheme="minorHAnsi" w:cstheme="minorBidi"/>
                <w:sz w:val="19"/>
                <w:szCs w:val="19"/>
              </w:rPr>
              <w:t>Medical Director, Clean File</w:t>
            </w:r>
            <w:r w:rsidR="0E96AE95" w:rsidRPr="48B76BEE">
              <w:rPr>
                <w:rFonts w:asciiTheme="minorHAnsi" w:hAnsiTheme="minorHAnsi" w:cstheme="minorBidi"/>
                <w:sz w:val="19"/>
                <w:szCs w:val="19"/>
              </w:rPr>
              <w:t xml:space="preserve"> </w:t>
            </w:r>
            <w:r w:rsidRPr="48B76BEE">
              <w:rPr>
                <w:rFonts w:asciiTheme="minorHAnsi" w:hAnsiTheme="minorHAnsi" w:cstheme="minorBidi"/>
                <w:sz w:val="19"/>
                <w:szCs w:val="19"/>
              </w:rPr>
              <w:t>Review Approvals</w:t>
            </w:r>
          </w:p>
        </w:tc>
        <w:tc>
          <w:tcPr>
            <w:tcW w:w="2790" w:type="dxa"/>
            <w:tcBorders>
              <w:bottom w:val="nil"/>
            </w:tcBorders>
            <w:shd w:val="clear" w:color="auto" w:fill="DEEAF6"/>
          </w:tcPr>
          <w:p w14:paraId="2275D539" w14:textId="77777777" w:rsidR="005959CE" w:rsidRPr="00510C08" w:rsidRDefault="794A45F0" w:rsidP="48B76BEE">
            <w:pPr>
              <w:pStyle w:val="TableParagraph"/>
              <w:ind w:left="576" w:right="576"/>
              <w:rPr>
                <w:rFonts w:asciiTheme="minorHAnsi" w:hAnsiTheme="minorHAnsi" w:cstheme="minorBidi"/>
                <w:sz w:val="19"/>
                <w:szCs w:val="19"/>
              </w:rPr>
            </w:pPr>
            <w:r w:rsidRPr="48B76BEE">
              <w:rPr>
                <w:rFonts w:asciiTheme="minorHAnsi" w:hAnsiTheme="minorHAnsi" w:cstheme="minorBidi"/>
                <w:sz w:val="19"/>
                <w:szCs w:val="19"/>
              </w:rPr>
              <w:t>Provider Network Specialist, or Director of Provider Network</w:t>
            </w:r>
          </w:p>
        </w:tc>
        <w:tc>
          <w:tcPr>
            <w:tcW w:w="2160" w:type="dxa"/>
            <w:tcBorders>
              <w:bottom w:val="nil"/>
            </w:tcBorders>
            <w:shd w:val="clear" w:color="auto" w:fill="DEEAF6"/>
          </w:tcPr>
          <w:p w14:paraId="2275D53A" w14:textId="77777777" w:rsidR="005959CE" w:rsidRPr="00510C08" w:rsidRDefault="794A45F0" w:rsidP="48B76BEE">
            <w:pPr>
              <w:pStyle w:val="TableParagraph"/>
              <w:spacing w:line="231" w:lineRule="exact"/>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41" w14:textId="77777777" w:rsidTr="48B76BEE">
        <w:trPr>
          <w:gridAfter w:val="1"/>
          <w:wAfter w:w="28" w:type="dxa"/>
          <w:trHeight w:val="761"/>
        </w:trPr>
        <w:tc>
          <w:tcPr>
            <w:tcW w:w="2755" w:type="dxa"/>
            <w:tcBorders>
              <w:top w:val="nil"/>
              <w:bottom w:val="nil"/>
            </w:tcBorders>
            <w:shd w:val="clear" w:color="auto" w:fill="DEEAF6"/>
          </w:tcPr>
          <w:p w14:paraId="2275D53C" w14:textId="77777777" w:rsidR="005959CE" w:rsidRPr="00510C08" w:rsidRDefault="005959CE">
            <w:pPr>
              <w:pStyle w:val="TableParagraph"/>
              <w:rPr>
                <w:rFonts w:asciiTheme="minorHAnsi" w:hAnsiTheme="minorHAnsi" w:cstheme="minorHAnsi"/>
                <w:sz w:val="18"/>
              </w:rPr>
            </w:pPr>
          </w:p>
        </w:tc>
        <w:tc>
          <w:tcPr>
            <w:tcW w:w="3060" w:type="dxa"/>
            <w:tcBorders>
              <w:top w:val="nil"/>
            </w:tcBorders>
            <w:shd w:val="clear" w:color="auto" w:fill="DEEAF6"/>
          </w:tcPr>
          <w:p w14:paraId="2275D53D" w14:textId="77777777" w:rsidR="005959CE" w:rsidRPr="00510C08" w:rsidRDefault="794A45F0" w:rsidP="48B76BEE">
            <w:pPr>
              <w:pStyle w:val="TableParagraph"/>
              <w:spacing w:before="98"/>
              <w:ind w:left="576" w:right="576"/>
              <w:rPr>
                <w:rFonts w:asciiTheme="minorHAnsi" w:hAnsiTheme="minorHAnsi" w:cstheme="minorBidi"/>
                <w:sz w:val="19"/>
                <w:szCs w:val="19"/>
              </w:rPr>
            </w:pPr>
            <w:r w:rsidRPr="48B76BEE">
              <w:rPr>
                <w:rFonts w:asciiTheme="minorHAnsi" w:hAnsiTheme="minorHAnsi" w:cstheme="minorBidi"/>
                <w:sz w:val="19"/>
                <w:szCs w:val="19"/>
              </w:rPr>
              <w:t>Four clean file reviews since the last</w:t>
            </w:r>
          </w:p>
          <w:p w14:paraId="2275D53E" w14:textId="77777777"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meeting</w:t>
            </w:r>
          </w:p>
        </w:tc>
        <w:tc>
          <w:tcPr>
            <w:tcW w:w="2790" w:type="dxa"/>
            <w:tcBorders>
              <w:top w:val="nil"/>
            </w:tcBorders>
            <w:shd w:val="clear" w:color="auto" w:fill="DEEAF6"/>
          </w:tcPr>
          <w:p w14:paraId="2275D53F" w14:textId="77777777" w:rsidR="005959CE" w:rsidRPr="00510C08" w:rsidRDefault="005959CE" w:rsidP="48B76BEE">
            <w:pPr>
              <w:pStyle w:val="TableParagraph"/>
              <w:ind w:left="576" w:right="576"/>
              <w:rPr>
                <w:rFonts w:asciiTheme="minorHAnsi" w:hAnsiTheme="minorHAnsi" w:cstheme="minorBidi"/>
                <w:sz w:val="18"/>
                <w:szCs w:val="18"/>
              </w:rPr>
            </w:pPr>
          </w:p>
        </w:tc>
        <w:tc>
          <w:tcPr>
            <w:tcW w:w="2160" w:type="dxa"/>
            <w:tcBorders>
              <w:top w:val="nil"/>
            </w:tcBorders>
            <w:shd w:val="clear" w:color="auto" w:fill="DEEAF6"/>
          </w:tcPr>
          <w:p w14:paraId="2275D540" w14:textId="77777777" w:rsidR="005959CE" w:rsidRPr="00510C08" w:rsidRDefault="005959CE" w:rsidP="48B76BEE">
            <w:pPr>
              <w:pStyle w:val="TableParagraph"/>
              <w:ind w:left="576" w:right="576"/>
              <w:rPr>
                <w:rFonts w:asciiTheme="minorHAnsi" w:hAnsiTheme="minorHAnsi" w:cstheme="minorBidi"/>
                <w:sz w:val="18"/>
                <w:szCs w:val="18"/>
              </w:rPr>
            </w:pPr>
          </w:p>
        </w:tc>
      </w:tr>
      <w:tr w:rsidR="005959CE" w:rsidRPr="00510C08" w14:paraId="2275D547" w14:textId="77777777" w:rsidTr="48B76BEE">
        <w:trPr>
          <w:gridAfter w:val="1"/>
          <w:wAfter w:w="28" w:type="dxa"/>
          <w:trHeight w:val="892"/>
        </w:trPr>
        <w:tc>
          <w:tcPr>
            <w:tcW w:w="2755" w:type="dxa"/>
            <w:tcBorders>
              <w:top w:val="nil"/>
              <w:bottom w:val="nil"/>
            </w:tcBorders>
            <w:shd w:val="clear" w:color="auto" w:fill="DEEAF6"/>
          </w:tcPr>
          <w:p w14:paraId="2275D542" w14:textId="77777777" w:rsidR="005959CE" w:rsidRPr="00510C08" w:rsidRDefault="005959CE">
            <w:pPr>
              <w:pStyle w:val="TableParagraph"/>
              <w:rPr>
                <w:rFonts w:asciiTheme="minorHAnsi" w:hAnsiTheme="minorHAnsi" w:cstheme="minorHAnsi"/>
                <w:sz w:val="18"/>
              </w:rPr>
            </w:pPr>
          </w:p>
        </w:tc>
        <w:tc>
          <w:tcPr>
            <w:tcW w:w="3060" w:type="dxa"/>
            <w:shd w:val="clear" w:color="auto" w:fill="DEEAF6"/>
          </w:tcPr>
          <w:p w14:paraId="2275D543" w14:textId="77777777" w:rsidR="005959CE" w:rsidRPr="00510C08" w:rsidRDefault="794A45F0" w:rsidP="48B76BEE">
            <w:pPr>
              <w:pStyle w:val="TableParagraph"/>
              <w:spacing w:before="95"/>
              <w:ind w:left="576" w:right="576"/>
              <w:rPr>
                <w:rFonts w:asciiTheme="minorHAnsi" w:hAnsiTheme="minorHAnsi" w:cstheme="minorBidi"/>
                <w:sz w:val="19"/>
                <w:szCs w:val="19"/>
              </w:rPr>
            </w:pPr>
            <w:r w:rsidRPr="48B76BEE">
              <w:rPr>
                <w:rFonts w:asciiTheme="minorHAnsi" w:hAnsiTheme="minorHAnsi" w:cstheme="minorBidi"/>
                <w:sz w:val="19"/>
                <w:szCs w:val="19"/>
              </w:rPr>
              <w:t>Credentialing Applications for Committee Review</w:t>
            </w:r>
          </w:p>
        </w:tc>
        <w:tc>
          <w:tcPr>
            <w:tcW w:w="2790" w:type="dxa"/>
            <w:shd w:val="clear" w:color="auto" w:fill="DEEAF6"/>
          </w:tcPr>
          <w:p w14:paraId="2275D544"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Provider Network Specialist, or Director of Provider</w:t>
            </w:r>
          </w:p>
          <w:p w14:paraId="2275D545" w14:textId="77777777"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Network</w:t>
            </w:r>
          </w:p>
        </w:tc>
        <w:tc>
          <w:tcPr>
            <w:tcW w:w="2160" w:type="dxa"/>
            <w:shd w:val="clear" w:color="auto" w:fill="DEEAF6"/>
          </w:tcPr>
          <w:p w14:paraId="2275D546"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4D" w14:textId="77777777" w:rsidTr="48B76BEE">
        <w:trPr>
          <w:gridAfter w:val="1"/>
          <w:wAfter w:w="28" w:type="dxa"/>
          <w:trHeight w:val="892"/>
        </w:trPr>
        <w:tc>
          <w:tcPr>
            <w:tcW w:w="2755" w:type="dxa"/>
            <w:tcBorders>
              <w:top w:val="nil"/>
            </w:tcBorders>
            <w:shd w:val="clear" w:color="auto" w:fill="DEEAF6"/>
          </w:tcPr>
          <w:p w14:paraId="2275D548" w14:textId="77777777" w:rsidR="005959CE" w:rsidRPr="00510C08" w:rsidRDefault="005959CE">
            <w:pPr>
              <w:pStyle w:val="TableParagraph"/>
              <w:rPr>
                <w:rFonts w:asciiTheme="minorHAnsi" w:hAnsiTheme="minorHAnsi" w:cstheme="minorHAnsi"/>
                <w:sz w:val="18"/>
              </w:rPr>
            </w:pPr>
          </w:p>
        </w:tc>
        <w:tc>
          <w:tcPr>
            <w:tcW w:w="3060" w:type="dxa"/>
            <w:shd w:val="clear" w:color="auto" w:fill="DEEAF6"/>
          </w:tcPr>
          <w:p w14:paraId="2275D549"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w w:val="95"/>
                <w:sz w:val="19"/>
                <w:szCs w:val="19"/>
              </w:rPr>
              <w:t xml:space="preserve">Practitioner </w:t>
            </w:r>
            <w:r w:rsidRPr="48B76BEE">
              <w:rPr>
                <w:rFonts w:asciiTheme="minorHAnsi" w:hAnsiTheme="minorHAnsi" w:cstheme="minorBidi"/>
                <w:sz w:val="19"/>
                <w:szCs w:val="19"/>
              </w:rPr>
              <w:t>Complaints</w:t>
            </w:r>
          </w:p>
        </w:tc>
        <w:tc>
          <w:tcPr>
            <w:tcW w:w="2790" w:type="dxa"/>
            <w:shd w:val="clear" w:color="auto" w:fill="DEEAF6"/>
          </w:tcPr>
          <w:p w14:paraId="2275D54A"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Provider Network Specialist, or Director of Provider</w:t>
            </w:r>
          </w:p>
          <w:p w14:paraId="2275D54B" w14:textId="77777777"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Network</w:t>
            </w:r>
          </w:p>
        </w:tc>
        <w:tc>
          <w:tcPr>
            <w:tcW w:w="2160" w:type="dxa"/>
            <w:shd w:val="clear" w:color="auto" w:fill="DEEAF6"/>
          </w:tcPr>
          <w:p w14:paraId="2275D54C" w14:textId="1D87D8F4"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Quarterly</w:t>
            </w:r>
            <w:commentRangeStart w:id="36"/>
            <w:commentRangeEnd w:id="36"/>
            <w:r w:rsidR="00A41879">
              <w:rPr>
                <w:rStyle w:val="CommentReference"/>
              </w:rPr>
              <w:commentReference w:id="36"/>
            </w:r>
            <w:commentRangeStart w:id="38"/>
            <w:commentRangeStart w:id="39"/>
            <w:commentRangeEnd w:id="38"/>
            <w:r w:rsidR="00A41879">
              <w:rPr>
                <w:rStyle w:val="CommentReference"/>
              </w:rPr>
              <w:commentReference w:id="38"/>
            </w:r>
            <w:commentRangeEnd w:id="39"/>
            <w:r w:rsidR="00A41879">
              <w:rPr>
                <w:rStyle w:val="CommentReference"/>
              </w:rPr>
              <w:commentReference w:id="39"/>
            </w:r>
          </w:p>
        </w:tc>
      </w:tr>
      <w:tr w:rsidR="005959CE" w:rsidRPr="00510C08" w14:paraId="2275D553" w14:textId="77777777" w:rsidTr="48B76BEE">
        <w:trPr>
          <w:gridAfter w:val="1"/>
          <w:wAfter w:w="28" w:type="dxa"/>
          <w:trHeight w:val="669"/>
        </w:trPr>
        <w:tc>
          <w:tcPr>
            <w:tcW w:w="2755" w:type="dxa"/>
            <w:vMerge w:val="restart"/>
            <w:shd w:val="clear" w:color="auto" w:fill="DEEAF6"/>
          </w:tcPr>
          <w:p w14:paraId="2275D54E" w14:textId="77777777" w:rsidR="005959CE" w:rsidRPr="00510C08" w:rsidRDefault="00A41879">
            <w:pPr>
              <w:pStyle w:val="TableParagraph"/>
              <w:spacing w:before="30"/>
              <w:ind w:left="612"/>
              <w:rPr>
                <w:rFonts w:asciiTheme="minorHAnsi" w:hAnsiTheme="minorHAnsi" w:cstheme="minorHAnsi"/>
                <w:b/>
                <w:sz w:val="19"/>
              </w:rPr>
            </w:pPr>
            <w:r w:rsidRPr="00510C08">
              <w:rPr>
                <w:rFonts w:asciiTheme="minorHAnsi" w:hAnsiTheme="minorHAnsi" w:cstheme="minorHAnsi"/>
                <w:b/>
                <w:sz w:val="19"/>
              </w:rPr>
              <w:t>Quality</w:t>
            </w:r>
          </w:p>
        </w:tc>
        <w:tc>
          <w:tcPr>
            <w:tcW w:w="3060" w:type="dxa"/>
            <w:shd w:val="clear" w:color="auto" w:fill="DEEAF6"/>
          </w:tcPr>
          <w:p w14:paraId="2275D54F" w14:textId="2CA25520" w:rsidR="005959CE" w:rsidRPr="00510C08" w:rsidRDefault="794A45F0" w:rsidP="48B76BEE">
            <w:pPr>
              <w:pStyle w:val="TableParagraph"/>
              <w:ind w:left="576" w:right="576"/>
              <w:rPr>
                <w:rFonts w:asciiTheme="minorHAnsi" w:hAnsiTheme="minorHAnsi" w:cstheme="minorBidi"/>
                <w:b/>
                <w:bCs/>
                <w:sz w:val="19"/>
                <w:szCs w:val="19"/>
              </w:rPr>
            </w:pPr>
            <w:r w:rsidRPr="48B76BEE">
              <w:rPr>
                <w:rFonts w:asciiTheme="minorHAnsi" w:hAnsiTheme="minorHAnsi" w:cstheme="minorBidi"/>
                <w:sz w:val="19"/>
                <w:szCs w:val="19"/>
              </w:rPr>
              <w:t>Policy and Procedure Review and Updates</w:t>
            </w:r>
          </w:p>
        </w:tc>
        <w:tc>
          <w:tcPr>
            <w:tcW w:w="2790" w:type="dxa"/>
            <w:shd w:val="clear" w:color="auto" w:fill="DEEAF6"/>
          </w:tcPr>
          <w:p w14:paraId="2275D550" w14:textId="77777777" w:rsidR="005959CE" w:rsidRPr="00510C08" w:rsidRDefault="794A45F0" w:rsidP="48B76BEE">
            <w:pPr>
              <w:pStyle w:val="TableParagraph"/>
              <w:spacing w:line="231" w:lineRule="exact"/>
              <w:ind w:left="576" w:right="576"/>
              <w:rPr>
                <w:rFonts w:asciiTheme="minorHAnsi" w:hAnsiTheme="minorHAnsi" w:cstheme="minorBidi"/>
                <w:sz w:val="19"/>
                <w:szCs w:val="19"/>
              </w:rPr>
            </w:pPr>
            <w:r w:rsidRPr="48B76BEE">
              <w:rPr>
                <w:rFonts w:asciiTheme="minorHAnsi" w:hAnsiTheme="minorHAnsi" w:cstheme="minorBidi"/>
                <w:sz w:val="19"/>
                <w:szCs w:val="19"/>
              </w:rPr>
              <w:t>Director of QAPI or</w:t>
            </w:r>
          </w:p>
          <w:p w14:paraId="2275D551" w14:textId="77777777" w:rsidR="005959CE" w:rsidRPr="00510C08" w:rsidRDefault="794A45F0" w:rsidP="48B76BEE">
            <w:pPr>
              <w:pStyle w:val="TableParagraph"/>
              <w:spacing w:before="1" w:line="230" w:lineRule="atLeast"/>
              <w:ind w:left="576" w:right="576"/>
              <w:rPr>
                <w:rFonts w:asciiTheme="minorHAnsi" w:hAnsiTheme="minorHAnsi" w:cstheme="minorBidi"/>
                <w:sz w:val="19"/>
                <w:szCs w:val="19"/>
              </w:rPr>
            </w:pPr>
            <w:r w:rsidRPr="48B76BEE">
              <w:rPr>
                <w:rFonts w:asciiTheme="minorHAnsi" w:hAnsiTheme="minorHAnsi" w:cstheme="minorBidi"/>
                <w:sz w:val="19"/>
                <w:szCs w:val="19"/>
              </w:rPr>
              <w:t>designated QAPI Specialist</w:t>
            </w:r>
          </w:p>
        </w:tc>
        <w:tc>
          <w:tcPr>
            <w:tcW w:w="2160" w:type="dxa"/>
            <w:shd w:val="clear" w:color="auto" w:fill="DEEAF6"/>
          </w:tcPr>
          <w:p w14:paraId="2275D552" w14:textId="77777777" w:rsidR="005959CE" w:rsidRPr="00510C08" w:rsidRDefault="794A45F0" w:rsidP="48B76BEE">
            <w:pPr>
              <w:pStyle w:val="TableParagraph"/>
              <w:spacing w:line="231" w:lineRule="exact"/>
              <w:ind w:left="576" w:right="576"/>
              <w:jc w:val="center"/>
              <w:rPr>
                <w:rFonts w:asciiTheme="minorHAnsi" w:hAnsiTheme="minorHAnsi" w:cstheme="minorBidi"/>
                <w:sz w:val="19"/>
                <w:szCs w:val="19"/>
              </w:rPr>
            </w:pPr>
            <w:r w:rsidRPr="48B76BEE">
              <w:rPr>
                <w:rFonts w:asciiTheme="minorHAnsi" w:hAnsiTheme="minorHAnsi" w:cstheme="minorBidi"/>
                <w:sz w:val="19"/>
                <w:szCs w:val="19"/>
              </w:rPr>
              <w:t>As needed</w:t>
            </w:r>
          </w:p>
        </w:tc>
      </w:tr>
      <w:tr w:rsidR="005959CE" w:rsidRPr="00510C08" w14:paraId="2275D559" w14:textId="77777777" w:rsidTr="48B76BEE">
        <w:trPr>
          <w:gridAfter w:val="1"/>
          <w:wAfter w:w="28" w:type="dxa"/>
          <w:trHeight w:val="960"/>
        </w:trPr>
        <w:tc>
          <w:tcPr>
            <w:tcW w:w="2755" w:type="dxa"/>
            <w:vMerge/>
          </w:tcPr>
          <w:p w14:paraId="2275D554"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55" w14:textId="5D3000EE"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Annual Work Plan Review (Quarterly)</w:t>
            </w:r>
          </w:p>
        </w:tc>
        <w:tc>
          <w:tcPr>
            <w:tcW w:w="2790" w:type="dxa"/>
            <w:shd w:val="clear" w:color="auto" w:fill="DEEAF6"/>
          </w:tcPr>
          <w:p w14:paraId="2275D556"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 Specialist</w:t>
            </w:r>
          </w:p>
        </w:tc>
        <w:tc>
          <w:tcPr>
            <w:tcW w:w="2160" w:type="dxa"/>
            <w:shd w:val="clear" w:color="auto" w:fill="DEEAF6"/>
          </w:tcPr>
          <w:p w14:paraId="2275D557" w14:textId="61440D8D"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 xml:space="preserve">Quarterly, as indicated by </w:t>
            </w:r>
            <w:r w:rsidR="0E96AE95" w:rsidRPr="48B76BEE">
              <w:rPr>
                <w:rFonts w:asciiTheme="minorHAnsi" w:hAnsiTheme="minorHAnsi" w:cstheme="minorBidi"/>
                <w:sz w:val="19"/>
                <w:szCs w:val="19"/>
              </w:rPr>
              <w:t xml:space="preserve">the </w:t>
            </w:r>
            <w:r w:rsidRPr="48B76BEE">
              <w:rPr>
                <w:rFonts w:asciiTheme="minorHAnsi" w:hAnsiTheme="minorHAnsi" w:cstheme="minorBidi"/>
                <w:sz w:val="19"/>
                <w:szCs w:val="19"/>
              </w:rPr>
              <w:t>QAPI</w:t>
            </w:r>
          </w:p>
          <w:p w14:paraId="2275D558" w14:textId="77777777"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work plan</w:t>
            </w:r>
          </w:p>
        </w:tc>
      </w:tr>
      <w:tr w:rsidR="005959CE" w:rsidRPr="00510C08" w14:paraId="2275D55F" w14:textId="77777777" w:rsidTr="48B76BEE">
        <w:trPr>
          <w:gridAfter w:val="1"/>
          <w:wAfter w:w="28" w:type="dxa"/>
          <w:trHeight w:val="620"/>
        </w:trPr>
        <w:tc>
          <w:tcPr>
            <w:tcW w:w="2755" w:type="dxa"/>
            <w:vMerge/>
          </w:tcPr>
          <w:p w14:paraId="2275D55A"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5B" w14:textId="15A0837B" w:rsidR="005959CE" w:rsidRPr="00510C08" w:rsidRDefault="794A45F0" w:rsidP="48B76BEE">
            <w:pPr>
              <w:pStyle w:val="TableParagraph"/>
              <w:spacing w:before="63"/>
              <w:ind w:left="576" w:right="576"/>
              <w:rPr>
                <w:rFonts w:asciiTheme="minorHAnsi" w:hAnsiTheme="minorHAnsi" w:cstheme="minorBidi"/>
                <w:sz w:val="19"/>
                <w:szCs w:val="19"/>
              </w:rPr>
            </w:pPr>
            <w:r w:rsidRPr="48B76BEE">
              <w:rPr>
                <w:rFonts w:asciiTheme="minorHAnsi" w:hAnsiTheme="minorHAnsi" w:cstheme="minorBidi"/>
                <w:sz w:val="19"/>
                <w:szCs w:val="19"/>
              </w:rPr>
              <w:t>Annual Reviews/Audits (Recommendations for improvements and</w:t>
            </w:r>
          </w:p>
          <w:p w14:paraId="2275D55C" w14:textId="49E0B111" w:rsidR="005959CE" w:rsidRPr="00510C08" w:rsidRDefault="794A45F0" w:rsidP="48B76BEE">
            <w:pPr>
              <w:pStyle w:val="TableParagraph"/>
              <w:spacing w:before="1"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review of results)</w:t>
            </w:r>
          </w:p>
        </w:tc>
        <w:tc>
          <w:tcPr>
            <w:tcW w:w="2790" w:type="dxa"/>
            <w:shd w:val="clear" w:color="auto" w:fill="DEEAF6"/>
          </w:tcPr>
          <w:p w14:paraId="2275D55D"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 Specialist</w:t>
            </w:r>
          </w:p>
        </w:tc>
        <w:tc>
          <w:tcPr>
            <w:tcW w:w="2160" w:type="dxa"/>
            <w:shd w:val="clear" w:color="auto" w:fill="DEEAF6"/>
          </w:tcPr>
          <w:p w14:paraId="2275D55E"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As needed</w:t>
            </w:r>
          </w:p>
        </w:tc>
      </w:tr>
      <w:tr w:rsidR="005959CE" w:rsidRPr="00510C08" w14:paraId="2275D565" w14:textId="77777777" w:rsidTr="48B76BEE">
        <w:trPr>
          <w:gridAfter w:val="1"/>
          <w:wAfter w:w="28" w:type="dxa"/>
          <w:trHeight w:val="920"/>
        </w:trPr>
        <w:tc>
          <w:tcPr>
            <w:tcW w:w="2755" w:type="dxa"/>
            <w:vMerge/>
          </w:tcPr>
          <w:p w14:paraId="2275D560"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61"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Practitioner Participation and Clinical Practice</w:t>
            </w:r>
          </w:p>
          <w:p w14:paraId="2275D562" w14:textId="4BF5B988" w:rsidR="005959CE" w:rsidRPr="00510C08" w:rsidRDefault="794A45F0" w:rsidP="48B76BEE">
            <w:pPr>
              <w:pStyle w:val="TableParagraph"/>
              <w:spacing w:before="1"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Guideline Review</w:t>
            </w:r>
          </w:p>
        </w:tc>
        <w:tc>
          <w:tcPr>
            <w:tcW w:w="2790" w:type="dxa"/>
            <w:shd w:val="clear" w:color="auto" w:fill="DEEAF6"/>
          </w:tcPr>
          <w:p w14:paraId="2275D563"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 Specialist</w:t>
            </w:r>
          </w:p>
        </w:tc>
        <w:tc>
          <w:tcPr>
            <w:tcW w:w="2160" w:type="dxa"/>
            <w:shd w:val="clear" w:color="auto" w:fill="DEEAF6"/>
          </w:tcPr>
          <w:p w14:paraId="2275D564"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Quarterly</w:t>
            </w:r>
          </w:p>
        </w:tc>
      </w:tr>
      <w:tr w:rsidR="005959CE" w:rsidRPr="00510C08" w14:paraId="2275D56A" w14:textId="77777777" w:rsidTr="48B76BEE">
        <w:trPr>
          <w:gridAfter w:val="1"/>
          <w:wAfter w:w="28" w:type="dxa"/>
          <w:trHeight w:val="697"/>
        </w:trPr>
        <w:tc>
          <w:tcPr>
            <w:tcW w:w="2755" w:type="dxa"/>
            <w:vMerge/>
          </w:tcPr>
          <w:p w14:paraId="2275D566"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67" w14:textId="77777777" w:rsidR="005959CE" w:rsidRPr="00510C08" w:rsidRDefault="794A45F0" w:rsidP="48B76BEE">
            <w:pPr>
              <w:pStyle w:val="TableParagraph"/>
              <w:spacing w:before="30" w:line="230" w:lineRule="atLeast"/>
              <w:ind w:left="576" w:right="576"/>
              <w:rPr>
                <w:rFonts w:asciiTheme="minorHAnsi" w:hAnsiTheme="minorHAnsi" w:cstheme="minorBidi"/>
                <w:sz w:val="19"/>
                <w:szCs w:val="19"/>
              </w:rPr>
            </w:pPr>
            <w:r w:rsidRPr="48B76BEE">
              <w:rPr>
                <w:rFonts w:asciiTheme="minorHAnsi" w:hAnsiTheme="minorHAnsi" w:cstheme="minorBidi"/>
                <w:sz w:val="19"/>
                <w:szCs w:val="19"/>
              </w:rPr>
              <w:t>Performance Measures for Site Audit</w:t>
            </w:r>
          </w:p>
        </w:tc>
        <w:tc>
          <w:tcPr>
            <w:tcW w:w="2790" w:type="dxa"/>
            <w:shd w:val="clear" w:color="auto" w:fill="DEEAF6"/>
          </w:tcPr>
          <w:p w14:paraId="2275D568"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 Specialist</w:t>
            </w:r>
          </w:p>
        </w:tc>
        <w:tc>
          <w:tcPr>
            <w:tcW w:w="2160" w:type="dxa"/>
            <w:shd w:val="clear" w:color="auto" w:fill="DEEAF6"/>
          </w:tcPr>
          <w:p w14:paraId="2275D569"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As needed</w:t>
            </w:r>
          </w:p>
        </w:tc>
      </w:tr>
      <w:tr w:rsidR="005959CE" w:rsidRPr="00510C08" w14:paraId="2275D570" w14:textId="77777777" w:rsidTr="48B76BEE">
        <w:trPr>
          <w:gridAfter w:val="1"/>
          <w:wAfter w:w="28" w:type="dxa"/>
          <w:trHeight w:val="668"/>
        </w:trPr>
        <w:tc>
          <w:tcPr>
            <w:tcW w:w="2755" w:type="dxa"/>
            <w:vMerge/>
          </w:tcPr>
          <w:p w14:paraId="2275D56B"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6C"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Causal Analysis</w:t>
            </w:r>
          </w:p>
        </w:tc>
        <w:tc>
          <w:tcPr>
            <w:tcW w:w="2790" w:type="dxa"/>
            <w:shd w:val="clear" w:color="auto" w:fill="DEEAF6"/>
          </w:tcPr>
          <w:p w14:paraId="2275D56D" w14:textId="77777777" w:rsidR="005959CE" w:rsidRPr="00510C08" w:rsidRDefault="794A45F0" w:rsidP="48B76BEE">
            <w:pPr>
              <w:pStyle w:val="TableParagraph"/>
              <w:spacing w:line="231" w:lineRule="exact"/>
              <w:ind w:left="576" w:right="576"/>
              <w:rPr>
                <w:rFonts w:asciiTheme="minorHAnsi" w:hAnsiTheme="minorHAnsi" w:cstheme="minorBidi"/>
                <w:sz w:val="19"/>
                <w:szCs w:val="19"/>
              </w:rPr>
            </w:pPr>
            <w:r w:rsidRPr="48B76BEE">
              <w:rPr>
                <w:rFonts w:asciiTheme="minorHAnsi" w:hAnsiTheme="minorHAnsi" w:cstheme="minorBidi"/>
                <w:sz w:val="19"/>
                <w:szCs w:val="19"/>
              </w:rPr>
              <w:t>Director of QAPI or</w:t>
            </w:r>
          </w:p>
          <w:p w14:paraId="2275D56E" w14:textId="77777777" w:rsidR="005959CE" w:rsidRPr="00510C08" w:rsidRDefault="794A45F0" w:rsidP="48B76BEE">
            <w:pPr>
              <w:pStyle w:val="TableParagraph"/>
              <w:spacing w:before="1" w:line="230" w:lineRule="atLeast"/>
              <w:ind w:left="576" w:right="576"/>
              <w:rPr>
                <w:rFonts w:asciiTheme="minorHAnsi" w:hAnsiTheme="minorHAnsi" w:cstheme="minorBidi"/>
                <w:sz w:val="19"/>
                <w:szCs w:val="19"/>
              </w:rPr>
            </w:pPr>
            <w:r w:rsidRPr="48B76BEE">
              <w:rPr>
                <w:rFonts w:asciiTheme="minorHAnsi" w:hAnsiTheme="minorHAnsi" w:cstheme="minorBidi"/>
                <w:sz w:val="19"/>
                <w:szCs w:val="19"/>
              </w:rPr>
              <w:t>designated QAPI Specialist</w:t>
            </w:r>
          </w:p>
        </w:tc>
        <w:tc>
          <w:tcPr>
            <w:tcW w:w="2160" w:type="dxa"/>
            <w:shd w:val="clear" w:color="auto" w:fill="DEEAF6"/>
          </w:tcPr>
          <w:p w14:paraId="2275D56F" w14:textId="77777777" w:rsidR="005959CE" w:rsidRPr="00510C08" w:rsidRDefault="794A45F0" w:rsidP="48B76BEE">
            <w:pPr>
              <w:pStyle w:val="TableParagraph"/>
              <w:spacing w:line="231" w:lineRule="exact"/>
              <w:ind w:left="576" w:right="576"/>
              <w:jc w:val="center"/>
              <w:rPr>
                <w:rFonts w:asciiTheme="minorHAnsi" w:hAnsiTheme="minorHAnsi" w:cstheme="minorBidi"/>
                <w:sz w:val="19"/>
                <w:szCs w:val="19"/>
              </w:rPr>
            </w:pPr>
            <w:r w:rsidRPr="48B76BEE">
              <w:rPr>
                <w:rFonts w:asciiTheme="minorHAnsi" w:hAnsiTheme="minorHAnsi" w:cstheme="minorBidi"/>
                <w:sz w:val="19"/>
                <w:szCs w:val="19"/>
              </w:rPr>
              <w:t>Quarterly</w:t>
            </w:r>
          </w:p>
        </w:tc>
      </w:tr>
      <w:tr w:rsidR="005959CE" w:rsidRPr="00510C08" w14:paraId="2275D577" w14:textId="77777777" w:rsidTr="48B76BEE">
        <w:trPr>
          <w:trHeight w:val="695"/>
        </w:trPr>
        <w:tc>
          <w:tcPr>
            <w:tcW w:w="2755" w:type="dxa"/>
            <w:vMerge w:val="restart"/>
            <w:shd w:val="clear" w:color="auto" w:fill="DEEAF6"/>
          </w:tcPr>
          <w:p w14:paraId="2275D572" w14:textId="2BB2E162" w:rsidR="005959CE" w:rsidRPr="00510C08" w:rsidRDefault="00D36EC8">
            <w:pPr>
              <w:pStyle w:val="TableParagraph"/>
              <w:rPr>
                <w:rFonts w:asciiTheme="minorHAnsi" w:hAnsiTheme="minorHAnsi" w:cstheme="minorHAnsi"/>
                <w:sz w:val="20"/>
              </w:rPr>
            </w:pPr>
            <w:r w:rsidRPr="00510C08">
              <w:rPr>
                <w:rFonts w:asciiTheme="minorHAnsi" w:hAnsiTheme="minorHAnsi" w:cstheme="minorHAnsi"/>
                <w:sz w:val="19"/>
              </w:rPr>
              <w:tab/>
            </w:r>
          </w:p>
        </w:tc>
        <w:tc>
          <w:tcPr>
            <w:tcW w:w="3060" w:type="dxa"/>
            <w:shd w:val="clear" w:color="auto" w:fill="DEEAF6"/>
          </w:tcPr>
          <w:p w14:paraId="2275D573"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Call Center Monitoring</w:t>
            </w:r>
          </w:p>
        </w:tc>
        <w:tc>
          <w:tcPr>
            <w:tcW w:w="2790" w:type="dxa"/>
            <w:shd w:val="clear" w:color="auto" w:fill="DEEAF6"/>
          </w:tcPr>
          <w:p w14:paraId="2275D574"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w:t>
            </w:r>
          </w:p>
          <w:p w14:paraId="2275D575" w14:textId="77777777"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Specialist</w:t>
            </w:r>
          </w:p>
        </w:tc>
        <w:tc>
          <w:tcPr>
            <w:tcW w:w="2188" w:type="dxa"/>
            <w:gridSpan w:val="2"/>
            <w:shd w:val="clear" w:color="auto" w:fill="DEEAF6"/>
          </w:tcPr>
          <w:p w14:paraId="2275D576"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7D" w14:textId="77777777" w:rsidTr="48B76BEE">
        <w:trPr>
          <w:trHeight w:val="695"/>
        </w:trPr>
        <w:tc>
          <w:tcPr>
            <w:tcW w:w="2755" w:type="dxa"/>
            <w:vMerge/>
          </w:tcPr>
          <w:p w14:paraId="2275D578"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79"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Timeliness Monitoring</w:t>
            </w:r>
          </w:p>
        </w:tc>
        <w:tc>
          <w:tcPr>
            <w:tcW w:w="2790" w:type="dxa"/>
            <w:shd w:val="clear" w:color="auto" w:fill="DEEAF6"/>
          </w:tcPr>
          <w:p w14:paraId="2275D57A"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w:t>
            </w:r>
          </w:p>
          <w:p w14:paraId="2275D57B" w14:textId="77777777"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Specialist</w:t>
            </w:r>
          </w:p>
        </w:tc>
        <w:tc>
          <w:tcPr>
            <w:tcW w:w="2188" w:type="dxa"/>
            <w:gridSpan w:val="2"/>
            <w:shd w:val="clear" w:color="auto" w:fill="DEEAF6"/>
          </w:tcPr>
          <w:p w14:paraId="2275D57C"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83" w14:textId="77777777" w:rsidTr="48B76BEE">
        <w:trPr>
          <w:trHeight w:val="695"/>
        </w:trPr>
        <w:tc>
          <w:tcPr>
            <w:tcW w:w="2755" w:type="dxa"/>
            <w:vMerge/>
          </w:tcPr>
          <w:p w14:paraId="2275D57E"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7F"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NCQA Reports</w:t>
            </w:r>
          </w:p>
        </w:tc>
        <w:tc>
          <w:tcPr>
            <w:tcW w:w="2790" w:type="dxa"/>
            <w:shd w:val="clear" w:color="auto" w:fill="DEEAF6"/>
          </w:tcPr>
          <w:p w14:paraId="2275D580"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QAPI or designated QAPI</w:t>
            </w:r>
          </w:p>
          <w:p w14:paraId="2275D581" w14:textId="77777777"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Specialist</w:t>
            </w:r>
          </w:p>
        </w:tc>
        <w:tc>
          <w:tcPr>
            <w:tcW w:w="2188" w:type="dxa"/>
            <w:gridSpan w:val="2"/>
            <w:shd w:val="clear" w:color="auto" w:fill="DEEAF6"/>
          </w:tcPr>
          <w:p w14:paraId="2275D582"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Quarterly</w:t>
            </w:r>
          </w:p>
        </w:tc>
      </w:tr>
      <w:tr w:rsidR="005959CE" w:rsidRPr="00510C08" w14:paraId="2275D589" w14:textId="77777777" w:rsidTr="48B76BEE">
        <w:trPr>
          <w:trHeight w:val="928"/>
        </w:trPr>
        <w:tc>
          <w:tcPr>
            <w:tcW w:w="2755" w:type="dxa"/>
            <w:vMerge w:val="restart"/>
            <w:shd w:val="clear" w:color="auto" w:fill="DEEAF6"/>
          </w:tcPr>
          <w:p w14:paraId="2275D584" w14:textId="77777777" w:rsidR="005959CE" w:rsidRPr="00510C08" w:rsidRDefault="00A41879">
            <w:pPr>
              <w:pStyle w:val="TableParagraph"/>
              <w:spacing w:before="30"/>
              <w:ind w:left="612"/>
              <w:rPr>
                <w:rFonts w:asciiTheme="minorHAnsi" w:hAnsiTheme="minorHAnsi" w:cstheme="minorHAnsi"/>
                <w:b/>
                <w:sz w:val="19"/>
              </w:rPr>
            </w:pPr>
            <w:r w:rsidRPr="00510C08">
              <w:rPr>
                <w:rFonts w:asciiTheme="minorHAnsi" w:hAnsiTheme="minorHAnsi" w:cstheme="minorHAnsi"/>
                <w:b/>
                <w:sz w:val="19"/>
              </w:rPr>
              <w:t>UM/Clinical</w:t>
            </w:r>
          </w:p>
        </w:tc>
        <w:tc>
          <w:tcPr>
            <w:tcW w:w="3060" w:type="dxa"/>
            <w:shd w:val="clear" w:color="auto" w:fill="DBE5F1" w:themeFill="accent1" w:themeFillTint="33"/>
          </w:tcPr>
          <w:p w14:paraId="2275D585" w14:textId="77777777" w:rsidR="005959CE" w:rsidRPr="00510C08" w:rsidRDefault="794A45F0" w:rsidP="48B76BEE">
            <w:pPr>
              <w:pStyle w:val="TableParagraph"/>
              <w:spacing w:before="1"/>
              <w:ind w:left="576" w:right="576"/>
              <w:rPr>
                <w:rFonts w:asciiTheme="minorHAnsi" w:hAnsiTheme="minorHAnsi" w:cstheme="minorBidi"/>
                <w:sz w:val="19"/>
                <w:szCs w:val="19"/>
                <w:highlight w:val="yellow"/>
              </w:rPr>
            </w:pPr>
            <w:r w:rsidRPr="48B76BEE">
              <w:rPr>
                <w:rFonts w:asciiTheme="minorHAnsi" w:hAnsiTheme="minorHAnsi" w:cstheme="minorBidi"/>
                <w:sz w:val="19"/>
                <w:szCs w:val="19"/>
              </w:rPr>
              <w:t>Collaborative Initiatives Meridian ICT Update</w:t>
            </w:r>
          </w:p>
        </w:tc>
        <w:tc>
          <w:tcPr>
            <w:tcW w:w="2790" w:type="dxa"/>
            <w:shd w:val="clear" w:color="auto" w:fill="DEEAF6"/>
          </w:tcPr>
          <w:p w14:paraId="2275D586"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Manager of Utilization Management and Integrated Care</w:t>
            </w:r>
          </w:p>
          <w:p w14:paraId="2275D587" w14:textId="77777777"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Specialist</w:t>
            </w:r>
          </w:p>
        </w:tc>
        <w:tc>
          <w:tcPr>
            <w:tcW w:w="2188" w:type="dxa"/>
            <w:gridSpan w:val="2"/>
            <w:shd w:val="clear" w:color="auto" w:fill="DEEAF6"/>
          </w:tcPr>
          <w:p w14:paraId="2275D588"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8F" w14:textId="77777777" w:rsidTr="48B76BEE">
        <w:trPr>
          <w:trHeight w:val="928"/>
        </w:trPr>
        <w:tc>
          <w:tcPr>
            <w:tcW w:w="2755" w:type="dxa"/>
            <w:vMerge/>
          </w:tcPr>
          <w:p w14:paraId="2275D58A"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8B"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Complex Case Management</w:t>
            </w:r>
          </w:p>
        </w:tc>
        <w:tc>
          <w:tcPr>
            <w:tcW w:w="2790" w:type="dxa"/>
            <w:shd w:val="clear" w:color="auto" w:fill="DEEAF6"/>
          </w:tcPr>
          <w:p w14:paraId="2275D58C"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Manager of Utilization Management or Integrated</w:t>
            </w:r>
          </w:p>
          <w:p w14:paraId="2275D58D" w14:textId="77777777" w:rsidR="005959CE" w:rsidRPr="00510C08" w:rsidRDefault="794A45F0" w:rsidP="48B76BEE">
            <w:pPr>
              <w:pStyle w:val="TableParagraph"/>
              <w:spacing w:line="211" w:lineRule="exact"/>
              <w:ind w:left="576" w:right="576"/>
              <w:rPr>
                <w:rFonts w:asciiTheme="minorHAnsi" w:hAnsiTheme="minorHAnsi" w:cstheme="minorBidi"/>
                <w:sz w:val="19"/>
                <w:szCs w:val="19"/>
              </w:rPr>
            </w:pPr>
            <w:r w:rsidRPr="48B76BEE">
              <w:rPr>
                <w:rFonts w:asciiTheme="minorHAnsi" w:hAnsiTheme="minorHAnsi" w:cstheme="minorBidi"/>
                <w:sz w:val="19"/>
                <w:szCs w:val="19"/>
              </w:rPr>
              <w:t>Care Specialist</w:t>
            </w:r>
          </w:p>
        </w:tc>
        <w:tc>
          <w:tcPr>
            <w:tcW w:w="2188" w:type="dxa"/>
            <w:gridSpan w:val="2"/>
            <w:shd w:val="clear" w:color="auto" w:fill="DEEAF6"/>
          </w:tcPr>
          <w:p w14:paraId="2275D58E"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95" w14:textId="77777777" w:rsidTr="48B76BEE">
        <w:trPr>
          <w:trHeight w:val="926"/>
        </w:trPr>
        <w:tc>
          <w:tcPr>
            <w:tcW w:w="2755" w:type="dxa"/>
            <w:vMerge/>
          </w:tcPr>
          <w:p w14:paraId="2275D590"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91" w14:textId="77777777" w:rsidR="005959CE" w:rsidRPr="00510C08" w:rsidRDefault="794A45F0" w:rsidP="48B76BEE">
            <w:pPr>
              <w:pStyle w:val="TableParagraph"/>
              <w:spacing w:before="30"/>
              <w:ind w:left="576" w:right="576"/>
              <w:rPr>
                <w:rFonts w:asciiTheme="minorHAnsi" w:hAnsiTheme="minorHAnsi" w:cstheme="minorBidi"/>
                <w:sz w:val="19"/>
                <w:szCs w:val="19"/>
              </w:rPr>
            </w:pPr>
            <w:r w:rsidRPr="48B76BEE">
              <w:rPr>
                <w:rFonts w:asciiTheme="minorHAnsi" w:hAnsiTheme="minorHAnsi" w:cstheme="minorBidi"/>
                <w:sz w:val="19"/>
                <w:szCs w:val="19"/>
              </w:rPr>
              <w:t>NCQA Measures</w:t>
            </w:r>
          </w:p>
        </w:tc>
        <w:tc>
          <w:tcPr>
            <w:tcW w:w="2790" w:type="dxa"/>
            <w:shd w:val="clear" w:color="auto" w:fill="DEEAF6"/>
          </w:tcPr>
          <w:p w14:paraId="2275D592"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Director of Provider Network or Manager of Utilization</w:t>
            </w:r>
          </w:p>
          <w:p w14:paraId="2275D593" w14:textId="77777777" w:rsidR="005959CE" w:rsidRPr="00510C08" w:rsidRDefault="794A45F0" w:rsidP="48B76BEE">
            <w:pPr>
              <w:pStyle w:val="TableParagraph"/>
              <w:spacing w:line="210" w:lineRule="exact"/>
              <w:ind w:left="576" w:right="576"/>
              <w:rPr>
                <w:rFonts w:asciiTheme="minorHAnsi" w:hAnsiTheme="minorHAnsi" w:cstheme="minorBidi"/>
                <w:sz w:val="19"/>
                <w:szCs w:val="19"/>
              </w:rPr>
            </w:pPr>
            <w:r w:rsidRPr="48B76BEE">
              <w:rPr>
                <w:rFonts w:asciiTheme="minorHAnsi" w:hAnsiTheme="minorHAnsi" w:cstheme="minorBidi"/>
                <w:sz w:val="19"/>
                <w:szCs w:val="19"/>
              </w:rPr>
              <w:t>Management</w:t>
            </w:r>
          </w:p>
        </w:tc>
        <w:tc>
          <w:tcPr>
            <w:tcW w:w="2188" w:type="dxa"/>
            <w:gridSpan w:val="2"/>
            <w:shd w:val="clear" w:color="auto" w:fill="DEEAF6"/>
          </w:tcPr>
          <w:p w14:paraId="2275D594"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Monthly</w:t>
            </w:r>
          </w:p>
        </w:tc>
      </w:tr>
      <w:tr w:rsidR="005959CE" w:rsidRPr="00510C08" w14:paraId="2275D59A" w14:textId="77777777" w:rsidTr="48B76BEE">
        <w:trPr>
          <w:trHeight w:val="590"/>
        </w:trPr>
        <w:tc>
          <w:tcPr>
            <w:tcW w:w="2755" w:type="dxa"/>
            <w:vMerge/>
          </w:tcPr>
          <w:p w14:paraId="2275D596" w14:textId="77777777" w:rsidR="005959CE" w:rsidRPr="00510C08" w:rsidRDefault="005959CE">
            <w:pPr>
              <w:rPr>
                <w:rFonts w:asciiTheme="minorHAnsi" w:hAnsiTheme="minorHAnsi" w:cstheme="minorHAnsi"/>
                <w:sz w:val="2"/>
                <w:szCs w:val="2"/>
              </w:rPr>
            </w:pPr>
          </w:p>
        </w:tc>
        <w:tc>
          <w:tcPr>
            <w:tcW w:w="3060" w:type="dxa"/>
            <w:shd w:val="clear" w:color="auto" w:fill="DEEAF6"/>
          </w:tcPr>
          <w:p w14:paraId="2275D597" w14:textId="2CDB86E0" w:rsidR="005959CE" w:rsidRPr="00510C08" w:rsidRDefault="794A45F0" w:rsidP="48B76BEE">
            <w:pPr>
              <w:pStyle w:val="TableParagraph"/>
              <w:spacing w:before="32"/>
              <w:ind w:left="576" w:right="576"/>
              <w:rPr>
                <w:rFonts w:asciiTheme="minorHAnsi" w:hAnsiTheme="minorHAnsi" w:cstheme="minorBidi"/>
                <w:sz w:val="19"/>
                <w:szCs w:val="19"/>
              </w:rPr>
            </w:pPr>
            <w:r w:rsidRPr="48B76BEE">
              <w:rPr>
                <w:rFonts w:asciiTheme="minorHAnsi" w:hAnsiTheme="minorHAnsi" w:cstheme="minorBidi"/>
                <w:sz w:val="19"/>
                <w:szCs w:val="19"/>
              </w:rPr>
              <w:t>Policy and Procedure Review and Updates</w:t>
            </w:r>
          </w:p>
        </w:tc>
        <w:tc>
          <w:tcPr>
            <w:tcW w:w="2790" w:type="dxa"/>
            <w:shd w:val="clear" w:color="auto" w:fill="DEEAF6"/>
          </w:tcPr>
          <w:p w14:paraId="2275D598" w14:textId="77777777" w:rsidR="005959CE" w:rsidRPr="00510C08" w:rsidRDefault="794A45F0" w:rsidP="48B76BEE">
            <w:pPr>
              <w:pStyle w:val="TableParagraph"/>
              <w:spacing w:before="1"/>
              <w:ind w:left="576" w:right="576"/>
              <w:rPr>
                <w:rFonts w:asciiTheme="minorHAnsi" w:hAnsiTheme="minorHAnsi" w:cstheme="minorBidi"/>
                <w:sz w:val="19"/>
                <w:szCs w:val="19"/>
              </w:rPr>
            </w:pPr>
            <w:r w:rsidRPr="48B76BEE">
              <w:rPr>
                <w:rFonts w:asciiTheme="minorHAnsi" w:hAnsiTheme="minorHAnsi" w:cstheme="minorBidi"/>
                <w:sz w:val="19"/>
                <w:szCs w:val="19"/>
              </w:rPr>
              <w:t>Manager of Utilization Management</w:t>
            </w:r>
          </w:p>
        </w:tc>
        <w:tc>
          <w:tcPr>
            <w:tcW w:w="2188" w:type="dxa"/>
            <w:gridSpan w:val="2"/>
            <w:shd w:val="clear" w:color="auto" w:fill="DEEAF6"/>
          </w:tcPr>
          <w:p w14:paraId="2275D599" w14:textId="77777777" w:rsidR="005959CE" w:rsidRPr="00510C08" w:rsidRDefault="794A45F0" w:rsidP="48B76BEE">
            <w:pPr>
              <w:pStyle w:val="TableParagraph"/>
              <w:spacing w:before="1"/>
              <w:ind w:left="576" w:right="576"/>
              <w:jc w:val="center"/>
              <w:rPr>
                <w:rFonts w:asciiTheme="minorHAnsi" w:hAnsiTheme="minorHAnsi" w:cstheme="minorBidi"/>
                <w:sz w:val="19"/>
                <w:szCs w:val="19"/>
              </w:rPr>
            </w:pPr>
            <w:r w:rsidRPr="48B76BEE">
              <w:rPr>
                <w:rFonts w:asciiTheme="minorHAnsi" w:hAnsiTheme="minorHAnsi" w:cstheme="minorBidi"/>
                <w:sz w:val="19"/>
                <w:szCs w:val="19"/>
              </w:rPr>
              <w:t>As needed</w:t>
            </w:r>
          </w:p>
        </w:tc>
      </w:tr>
    </w:tbl>
    <w:p w14:paraId="2275D59B" w14:textId="77777777" w:rsidR="005959CE" w:rsidRPr="00510C08" w:rsidRDefault="005959CE">
      <w:pPr>
        <w:pStyle w:val="BodyText"/>
        <w:rPr>
          <w:rFonts w:asciiTheme="minorHAnsi" w:hAnsiTheme="minorHAnsi" w:cstheme="minorHAnsi"/>
          <w:sz w:val="20"/>
        </w:rPr>
      </w:pPr>
    </w:p>
    <w:p w14:paraId="2275D59C" w14:textId="77777777" w:rsidR="005959CE" w:rsidRPr="00510C08" w:rsidRDefault="005959CE">
      <w:pPr>
        <w:pStyle w:val="BodyText"/>
        <w:spacing w:before="2"/>
        <w:rPr>
          <w:rFonts w:asciiTheme="minorHAnsi" w:hAnsiTheme="minorHAnsi" w:cstheme="minorHAnsi"/>
          <w:sz w:val="19"/>
        </w:rPr>
      </w:pPr>
    </w:p>
    <w:p w14:paraId="2275D59D" w14:textId="63B28A8E" w:rsidR="005959CE" w:rsidRPr="00510C08" w:rsidRDefault="00A41879" w:rsidP="0F0738DD">
      <w:pPr>
        <w:pStyle w:val="Heading2"/>
        <w:rPr>
          <w:rFonts w:asciiTheme="minorHAnsi" w:hAnsiTheme="minorHAnsi" w:cstheme="minorHAnsi"/>
          <w:b/>
          <w:bCs/>
        </w:rPr>
      </w:pPr>
      <w:bookmarkStart w:id="40" w:name="_Toc107927670"/>
      <w:r w:rsidRPr="00510C08">
        <w:rPr>
          <w:rFonts w:asciiTheme="minorHAnsi" w:hAnsiTheme="minorHAnsi" w:cstheme="minorHAnsi"/>
          <w:b/>
          <w:bCs/>
        </w:rPr>
        <w:t>Managed Information Business Intelligence</w:t>
      </w:r>
      <w:commentRangeStart w:id="41"/>
      <w:commentRangeStart w:id="42"/>
      <w:commentRangeEnd w:id="41"/>
      <w:r w:rsidRPr="00510C08">
        <w:rPr>
          <w:rStyle w:val="CommentReference"/>
          <w:rFonts w:asciiTheme="minorHAnsi" w:hAnsiTheme="minorHAnsi" w:cstheme="minorHAnsi"/>
        </w:rPr>
        <w:commentReference w:id="41"/>
      </w:r>
      <w:commentRangeEnd w:id="42"/>
      <w:r w:rsidRPr="00510C08">
        <w:rPr>
          <w:rStyle w:val="CommentReference"/>
          <w:rFonts w:asciiTheme="minorHAnsi" w:hAnsiTheme="minorHAnsi" w:cstheme="minorHAnsi"/>
        </w:rPr>
        <w:commentReference w:id="42"/>
      </w:r>
      <w:bookmarkEnd w:id="40"/>
    </w:p>
    <w:p w14:paraId="2275D59E" w14:textId="77777777" w:rsidR="005959CE" w:rsidRPr="00510C08" w:rsidRDefault="005959CE" w:rsidP="00ED6BCC">
      <w:pPr>
        <w:pStyle w:val="Heading2"/>
        <w:rPr>
          <w:rFonts w:asciiTheme="minorHAnsi" w:hAnsiTheme="minorHAnsi" w:cstheme="minorHAnsi"/>
          <w:b/>
        </w:rPr>
      </w:pPr>
    </w:p>
    <w:p w14:paraId="2275D5A1" w14:textId="04FFE820" w:rsidR="005959CE" w:rsidRPr="00510C08" w:rsidRDefault="00A41879" w:rsidP="00B4756A">
      <w:pPr>
        <w:pStyle w:val="BodyText"/>
        <w:spacing w:before="1"/>
        <w:ind w:left="200" w:right="392"/>
        <w:rPr>
          <w:rFonts w:asciiTheme="minorHAnsi" w:hAnsiTheme="minorHAnsi" w:cstheme="minorHAnsi"/>
          <w:noProof/>
        </w:rPr>
      </w:pPr>
      <w:r w:rsidRPr="00510C08">
        <w:rPr>
          <w:rFonts w:asciiTheme="minorHAnsi" w:hAnsiTheme="minorHAnsi" w:cstheme="minorHAnsi"/>
        </w:rPr>
        <w:t>The MIBI Steering Committee was created in early 2019 to oversee business intelligence strategy, resources, and priorities. Monthly meetings occur</w:t>
      </w:r>
      <w:r w:rsidR="00BA0BBC" w:rsidRPr="00510C08">
        <w:rPr>
          <w:rFonts w:asciiTheme="minorHAnsi" w:hAnsiTheme="minorHAnsi" w:cstheme="minorHAnsi"/>
        </w:rPr>
        <w:t xml:space="preserve"> and </w:t>
      </w:r>
      <w:r w:rsidRPr="00510C08">
        <w:rPr>
          <w:rFonts w:asciiTheme="minorHAnsi" w:hAnsiTheme="minorHAnsi" w:cstheme="minorHAnsi"/>
        </w:rPr>
        <w:t>include the Chief Information Officer, Director of Quality Assurance and Performance Improvement, and the Director of Clinical Quality. The (3) departments work very closely together, so key meeting objectives include data quality, data accuracy, data validation, report development, and prioritizing data</w:t>
      </w:r>
      <w:r w:rsidR="00D76ABF" w:rsidRPr="00510C08">
        <w:rPr>
          <w:rFonts w:asciiTheme="minorHAnsi" w:hAnsiTheme="minorHAnsi" w:cstheme="minorHAnsi"/>
        </w:rPr>
        <w:t>-</w:t>
      </w:r>
      <w:r w:rsidRPr="00510C08">
        <w:rPr>
          <w:rFonts w:asciiTheme="minorHAnsi" w:hAnsiTheme="minorHAnsi" w:cstheme="minorHAnsi"/>
        </w:rPr>
        <w:t>related development projects and needs for SWMBH. The columns below describe the responsibilities of each functional area</w:t>
      </w:r>
    </w:p>
    <w:p w14:paraId="22572950" w14:textId="77777777" w:rsidR="00B4756A" w:rsidRPr="00510C08" w:rsidRDefault="00B4756A" w:rsidP="00B4756A">
      <w:pPr>
        <w:pStyle w:val="BodyText"/>
        <w:spacing w:before="1"/>
        <w:ind w:left="200" w:right="392"/>
        <w:rPr>
          <w:rFonts w:asciiTheme="minorHAnsi" w:hAnsiTheme="minorHAnsi" w:cstheme="minorHAnsi"/>
          <w:sz w:val="20"/>
        </w:rPr>
        <w:sectPr w:rsidR="00B4756A" w:rsidRPr="00510C08" w:rsidSect="00266686">
          <w:headerReference w:type="default" r:id="rId27"/>
          <w:footerReference w:type="default" r:id="rId28"/>
          <w:pgSz w:w="12240" w:h="15840"/>
          <w:pgMar w:top="860" w:right="140" w:bottom="1640" w:left="160" w:header="0" w:footer="1448" w:gutter="0"/>
          <w:cols w:space="720"/>
        </w:sectPr>
      </w:pPr>
    </w:p>
    <w:p w14:paraId="6878D363" w14:textId="35BA3E2F" w:rsidR="00B4756A" w:rsidRPr="00510C08" w:rsidRDefault="00B4756A" w:rsidP="00B4756A">
      <w:pPr>
        <w:pStyle w:val="BodyText"/>
        <w:spacing w:before="1"/>
        <w:ind w:left="200" w:right="392"/>
        <w:rPr>
          <w:rFonts w:asciiTheme="minorHAnsi" w:hAnsiTheme="minorHAnsi" w:cstheme="minorHAnsi"/>
          <w:sz w:val="20"/>
        </w:rPr>
      </w:pPr>
    </w:p>
    <w:p w14:paraId="1F5B9C1A" w14:textId="4D18646A" w:rsidR="00027AAC" w:rsidRPr="00510C08" w:rsidRDefault="00027AAC" w:rsidP="00D76ABF">
      <w:pPr>
        <w:pStyle w:val="BodyText"/>
        <w:spacing w:before="5"/>
        <w:jc w:val="center"/>
        <w:rPr>
          <w:rFonts w:asciiTheme="minorHAnsi" w:hAnsiTheme="minorHAnsi" w:cstheme="minorHAnsi"/>
          <w:sz w:val="20"/>
        </w:rPr>
      </w:pPr>
    </w:p>
    <w:p w14:paraId="0E8FE480" w14:textId="77777777" w:rsidR="00027AAC" w:rsidRPr="00510C08" w:rsidRDefault="00027AAC" w:rsidP="00D76ABF">
      <w:pPr>
        <w:pStyle w:val="BodyText"/>
        <w:spacing w:before="5"/>
        <w:jc w:val="center"/>
        <w:rPr>
          <w:rFonts w:asciiTheme="minorHAnsi" w:hAnsiTheme="minorHAnsi" w:cstheme="minorHAnsi"/>
          <w:sz w:val="20"/>
        </w:rPr>
      </w:pPr>
    </w:p>
    <w:p w14:paraId="7949D4AB" w14:textId="7AA56A3E" w:rsidR="00027AAC" w:rsidRPr="00510C08" w:rsidRDefault="00817271" w:rsidP="00D76ABF">
      <w:pPr>
        <w:pStyle w:val="BodyText"/>
        <w:spacing w:before="5"/>
        <w:jc w:val="center"/>
        <w:rPr>
          <w:rFonts w:asciiTheme="minorHAnsi" w:hAnsiTheme="minorHAnsi" w:cstheme="minorHAnsi"/>
          <w:sz w:val="20"/>
        </w:rPr>
      </w:pPr>
      <w:r w:rsidRPr="00510C08">
        <w:rPr>
          <w:rFonts w:asciiTheme="minorHAnsi" w:hAnsiTheme="minorHAnsi" w:cstheme="minorHAnsi"/>
          <w:noProof/>
        </w:rPr>
        <w:drawing>
          <wp:inline distT="0" distB="0" distL="0" distR="0" wp14:anchorId="36E9D1E6" wp14:editId="3E066DF2">
            <wp:extent cx="7575550" cy="5287572"/>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87215" cy="5295714"/>
                    </a:xfrm>
                    <a:prstGeom prst="rect">
                      <a:avLst/>
                    </a:prstGeom>
                  </pic:spPr>
                </pic:pic>
              </a:graphicData>
            </a:graphic>
          </wp:inline>
        </w:drawing>
      </w:r>
      <w:r w:rsidR="00A472E8" w:rsidRPr="00510C08">
        <w:rPr>
          <w:rFonts w:asciiTheme="minorHAnsi" w:hAnsiTheme="minorHAnsi" w:cstheme="minorHAnsi"/>
          <w:noProof/>
          <w:color w:val="2B579A"/>
          <w:sz w:val="20"/>
          <w:shd w:val="clear" w:color="auto" w:fill="E6E6E6"/>
        </w:rPr>
        <mc:AlternateContent>
          <mc:Choice Requires="wps">
            <w:drawing>
              <wp:anchor distT="0" distB="0" distL="114300" distR="114300" simplePos="0" relativeHeight="251658260" behindDoc="0" locked="0" layoutInCell="1" allowOverlap="1" wp14:anchorId="4B4AE6A0" wp14:editId="4BD02BD5">
                <wp:simplePos x="0" y="0"/>
                <wp:positionH relativeFrom="column">
                  <wp:posOffset>7020249</wp:posOffset>
                </wp:positionH>
                <wp:positionV relativeFrom="paragraph">
                  <wp:posOffset>6424554</wp:posOffset>
                </wp:positionV>
                <wp:extent cx="503853" cy="242596"/>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503853" cy="242596"/>
                        </a:xfrm>
                        <a:prstGeom prst="rect">
                          <a:avLst/>
                        </a:prstGeom>
                        <a:solidFill>
                          <a:schemeClr val="lt1"/>
                        </a:solidFill>
                        <a:ln w="6350">
                          <a:noFill/>
                        </a:ln>
                      </wps:spPr>
                      <wps:txbx>
                        <w:txbxContent>
                          <w:p w14:paraId="629EB936" w14:textId="6DDE3E82" w:rsidR="00F36FBB" w:rsidRDefault="00F36FBB">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4AE6A0" id="_x0000_t202" coordsize="21600,21600" o:spt="202" path="m,l,21600r21600,l21600,xe">
                <v:stroke joinstyle="miter"/>
                <v:path gradientshapeok="t" o:connecttype="rect"/>
              </v:shapetype>
              <v:shape id="Text Box 54" o:spid="_x0000_s1026" type="#_x0000_t202" style="position:absolute;left:0;text-align:left;margin-left:552.8pt;margin-top:505.85pt;width:39.65pt;height:19.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B2KwIAAFM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" fillcolor="white [3201]" stroked="f" strokeweight=".5pt">
                <v:textbox>
                  <w:txbxContent>
                    <w:p w14:paraId="629EB936" w14:textId="6DDE3E82" w:rsidR="00F36FBB" w:rsidRDefault="00F36FBB">
                      <w:r>
                        <w:t>16</w:t>
                      </w:r>
                    </w:p>
                  </w:txbxContent>
                </v:textbox>
              </v:shape>
            </w:pict>
          </mc:Fallback>
        </mc:AlternateContent>
      </w:r>
    </w:p>
    <w:p w14:paraId="75748CA5" w14:textId="77777777" w:rsidR="00F2034F" w:rsidRPr="00510C08" w:rsidRDefault="00F2034F" w:rsidP="00D76ABF">
      <w:pPr>
        <w:pStyle w:val="BodyText"/>
        <w:spacing w:before="5"/>
        <w:jc w:val="center"/>
        <w:rPr>
          <w:rFonts w:asciiTheme="minorHAnsi" w:hAnsiTheme="minorHAnsi" w:cstheme="minorHAnsi"/>
          <w:sz w:val="20"/>
        </w:rPr>
        <w:sectPr w:rsidR="00F2034F" w:rsidRPr="00510C08" w:rsidSect="007C7263">
          <w:headerReference w:type="default" r:id="rId30"/>
          <w:pgSz w:w="15840" w:h="12240" w:orient="landscape"/>
          <w:pgMar w:top="160" w:right="860" w:bottom="140" w:left="1640" w:header="0" w:footer="1448" w:gutter="0"/>
          <w:pgNumType w:start="16"/>
          <w:cols w:space="720"/>
          <w:docGrid w:linePitch="299"/>
        </w:sectPr>
      </w:pPr>
    </w:p>
    <w:p w14:paraId="23E9ED2C" w14:textId="13447BEA" w:rsidR="00027AAC" w:rsidRPr="00510C08" w:rsidRDefault="00A41879" w:rsidP="00D76ABF">
      <w:pPr>
        <w:pStyle w:val="BodyText"/>
        <w:spacing w:before="5"/>
        <w:jc w:val="center"/>
        <w:rPr>
          <w:rFonts w:asciiTheme="minorHAnsi" w:hAnsiTheme="minorHAnsi" w:cstheme="minorHAnsi"/>
          <w:sz w:val="20"/>
        </w:rPr>
      </w:pPr>
      <w:r w:rsidRPr="00510C08">
        <w:rPr>
          <w:rFonts w:asciiTheme="minorHAnsi" w:hAnsiTheme="minorHAnsi" w:cstheme="minorHAnsi"/>
          <w:noProof/>
          <w:color w:val="2B579A"/>
          <w:shd w:val="clear" w:color="auto" w:fill="E6E6E6"/>
        </w:rPr>
        <w:lastRenderedPageBreak/>
        <w:drawing>
          <wp:inline distT="0" distB="0" distL="0" distR="0" wp14:anchorId="2275E78F" wp14:editId="45526C71">
            <wp:extent cx="4373748" cy="2083117"/>
            <wp:effectExtent l="0" t="0" r="0" b="0"/>
            <wp:docPr id="9" name="image1.jpeg" descr="C:\Users\kgray\Work Folders\Desktop\SWMBH PI Department\SWMBH Templates and Key Documents\SWMB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4373748" cy="2083117"/>
                    </a:xfrm>
                    <a:prstGeom prst="rect">
                      <a:avLst/>
                    </a:prstGeom>
                  </pic:spPr>
                </pic:pic>
              </a:graphicData>
            </a:graphic>
          </wp:inline>
        </w:drawing>
      </w:r>
    </w:p>
    <w:p w14:paraId="2275D5A5" w14:textId="77777777" w:rsidR="005959CE" w:rsidRPr="00510C08" w:rsidRDefault="005959CE">
      <w:pPr>
        <w:pStyle w:val="BodyText"/>
        <w:rPr>
          <w:rFonts w:asciiTheme="minorHAnsi" w:hAnsiTheme="minorHAnsi" w:cstheme="minorHAnsi"/>
          <w:sz w:val="20"/>
        </w:rPr>
      </w:pPr>
    </w:p>
    <w:p w14:paraId="2275D5A6" w14:textId="3195D7A7" w:rsidR="005959CE" w:rsidRPr="00510C08" w:rsidRDefault="004E2F9A" w:rsidP="48B76BEE">
      <w:pPr>
        <w:pStyle w:val="BodyText"/>
        <w:rPr>
          <w:rFonts w:asciiTheme="minorHAnsi" w:hAnsiTheme="minorHAnsi" w:cstheme="minorBidi"/>
          <w:sz w:val="15"/>
          <w:szCs w:val="15"/>
        </w:rPr>
      </w:pPr>
      <w:r w:rsidRPr="00510C08">
        <w:rPr>
          <w:rFonts w:asciiTheme="minorHAnsi" w:hAnsiTheme="minorHAnsi" w:cstheme="minorHAnsi"/>
          <w:noProof/>
          <w:color w:val="2B579A"/>
          <w:shd w:val="clear" w:color="auto" w:fill="E6E6E6"/>
        </w:rPr>
        <mc:AlternateContent>
          <mc:Choice Requires="wps">
            <w:drawing>
              <wp:anchor distT="0" distB="0" distL="0" distR="0" simplePos="0" relativeHeight="251658253" behindDoc="1" locked="0" layoutInCell="1" allowOverlap="1" wp14:anchorId="2275E791" wp14:editId="166CCE68">
                <wp:simplePos x="0" y="0"/>
                <wp:positionH relativeFrom="page">
                  <wp:posOffset>277495</wp:posOffset>
                </wp:positionH>
                <wp:positionV relativeFrom="paragraph">
                  <wp:posOffset>156210</wp:posOffset>
                </wp:positionV>
                <wp:extent cx="7282180" cy="1849755"/>
                <wp:effectExtent l="0" t="0" r="0" b="0"/>
                <wp:wrapTopAndBottom/>
                <wp:docPr id="2138282514"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180" cy="1849755"/>
                        </a:xfrm>
                        <a:prstGeom prst="rect">
                          <a:avLst/>
                        </a:prstGeom>
                        <a:solidFill>
                          <a:srgbClr val="A4A4A4"/>
                        </a:solidFill>
                        <a:ln w="28575">
                          <a:solidFill>
                            <a:srgbClr val="000000"/>
                          </a:solidFill>
                          <a:miter lim="800000"/>
                          <a:headEnd/>
                          <a:tailEnd/>
                        </a:ln>
                      </wps:spPr>
                      <wps:txbx>
                        <w:txbxContent>
                          <w:p w14:paraId="2275E913" w14:textId="77777777" w:rsidR="00F36FBB" w:rsidRDefault="00F36FBB">
                            <w:pPr>
                              <w:spacing w:before="456"/>
                              <w:ind w:left="2437" w:hanging="2094"/>
                              <w:rPr>
                                <w:b/>
                                <w:sz w:val="80"/>
                              </w:rPr>
                            </w:pPr>
                            <w:r>
                              <w:rPr>
                                <w:b/>
                                <w:sz w:val="80"/>
                              </w:rPr>
                              <w:t>Quality Assurance Improvement Program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791" id="Text Box 3142" o:spid="_x0000_s1027" type="#_x0000_t202" style="position:absolute;margin-left:21.85pt;margin-top:12.3pt;width:573.4pt;height:145.6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" fillcolor="#a4a4a4" strokeweight="2.25pt">
                <v:textbox inset="0,0,0,0">
                  <w:txbxContent>
                    <w:p w14:paraId="2275E913" w14:textId="77777777" w:rsidR="00F36FBB" w:rsidRDefault="00F36FBB">
                      <w:pPr>
                        <w:spacing w:before="456"/>
                        <w:ind w:left="2437" w:hanging="2094"/>
                        <w:rPr>
                          <w:b/>
                          <w:sz w:val="80"/>
                        </w:rPr>
                      </w:pPr>
                      <w:r>
                        <w:rPr>
                          <w:b/>
                          <w:sz w:val="80"/>
                        </w:rPr>
                        <w:t>Quality Assurance Improvement Program Evaluation</w:t>
                      </w:r>
                    </w:p>
                  </w:txbxContent>
                </v:textbox>
                <w10:wrap type="topAndBottom" anchorx="page"/>
              </v:shape>
            </w:pict>
          </mc:Fallback>
        </mc:AlternateContent>
      </w:r>
    </w:p>
    <w:p w14:paraId="2275D5A7" w14:textId="1A4BDBB4" w:rsidR="005959CE" w:rsidRPr="00510C08" w:rsidRDefault="005959CE">
      <w:pPr>
        <w:pStyle w:val="BodyText"/>
        <w:rPr>
          <w:rFonts w:asciiTheme="minorHAnsi" w:hAnsiTheme="minorHAnsi" w:cstheme="minorHAnsi"/>
          <w:sz w:val="20"/>
        </w:rPr>
      </w:pPr>
    </w:p>
    <w:p w14:paraId="2275D5A8" w14:textId="77777777" w:rsidR="005959CE" w:rsidRPr="00510C08" w:rsidRDefault="005959CE">
      <w:pPr>
        <w:pStyle w:val="BodyText"/>
        <w:rPr>
          <w:rFonts w:asciiTheme="minorHAnsi" w:hAnsiTheme="minorHAnsi" w:cstheme="minorHAnsi"/>
          <w:sz w:val="20"/>
        </w:rPr>
      </w:pPr>
    </w:p>
    <w:p w14:paraId="2275D5AB" w14:textId="18C3D7A4" w:rsidR="005959CE" w:rsidRPr="00510C08" w:rsidRDefault="00056B72" w:rsidP="00FE48F0">
      <w:pPr>
        <w:pStyle w:val="BodyText"/>
        <w:spacing w:before="6"/>
        <w:jc w:val="center"/>
        <w:rPr>
          <w:rFonts w:asciiTheme="minorHAnsi" w:hAnsiTheme="minorHAnsi" w:cstheme="minorHAnsi"/>
        </w:rPr>
        <w:sectPr w:rsidR="005959CE" w:rsidRPr="00510C08" w:rsidSect="007C7263">
          <w:headerReference w:type="default" r:id="rId31"/>
          <w:pgSz w:w="12240" w:h="15840"/>
          <w:pgMar w:top="860" w:right="140" w:bottom="1640" w:left="160" w:header="0" w:footer="1448" w:gutter="0"/>
          <w:pgNumType w:start="17"/>
          <w:cols w:space="720"/>
        </w:sectPr>
      </w:pPr>
      <w:r w:rsidRPr="00510C08">
        <w:rPr>
          <w:rFonts w:asciiTheme="minorHAnsi" w:hAnsiTheme="minorHAnsi" w:cstheme="minorHAnsi"/>
          <w:noProof/>
          <w:color w:val="2B579A"/>
          <w:shd w:val="clear" w:color="auto" w:fill="E6E6E6"/>
        </w:rPr>
        <w:drawing>
          <wp:inline distT="0" distB="0" distL="0" distR="0" wp14:anchorId="36F12DC9" wp14:editId="5D76505C">
            <wp:extent cx="1943100" cy="1943100"/>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12"/>
                    <a:stretch>
                      <a:fillRect/>
                    </a:stretch>
                  </pic:blipFill>
                  <pic:spPr>
                    <a:xfrm>
                      <a:off x="0" y="0"/>
                      <a:ext cx="1943100" cy="1943100"/>
                    </a:xfrm>
                    <a:prstGeom prst="rect">
                      <a:avLst/>
                    </a:prstGeom>
                  </pic:spPr>
                </pic:pic>
              </a:graphicData>
            </a:graphic>
          </wp:inline>
        </w:drawing>
      </w:r>
    </w:p>
    <w:p w14:paraId="2275D5AC" w14:textId="56D3B85A" w:rsidR="005959CE" w:rsidRPr="00510C08" w:rsidRDefault="00A41879" w:rsidP="00D33170">
      <w:pPr>
        <w:pStyle w:val="Heading1"/>
        <w:tabs>
          <w:tab w:val="left" w:pos="1473"/>
          <w:tab w:val="left" w:pos="2073"/>
          <w:tab w:val="left" w:pos="10110"/>
        </w:tabs>
        <w:spacing w:before="14"/>
        <w:ind w:right="30"/>
        <w:rPr>
          <w:rFonts w:asciiTheme="minorHAnsi" w:hAnsiTheme="minorHAnsi" w:cstheme="minorHAnsi"/>
          <w:u w:val="none"/>
        </w:rPr>
      </w:pPr>
      <w:r w:rsidRPr="00510C08">
        <w:rPr>
          <w:rFonts w:asciiTheme="minorHAnsi" w:hAnsiTheme="minorHAnsi" w:cstheme="minorHAnsi"/>
          <w:u w:val="none"/>
        </w:rPr>
        <w:lastRenderedPageBreak/>
        <w:t xml:space="preserve"> </w:t>
      </w:r>
      <w:r w:rsidRPr="00510C08">
        <w:rPr>
          <w:rFonts w:asciiTheme="minorHAnsi" w:hAnsiTheme="minorHAnsi" w:cstheme="minorHAnsi"/>
          <w:u w:val="none"/>
        </w:rPr>
        <w:tab/>
      </w:r>
      <w:bookmarkStart w:id="44" w:name="_Toc107927671"/>
      <w:r w:rsidRPr="00510C08">
        <w:rPr>
          <w:rFonts w:asciiTheme="minorHAnsi" w:hAnsiTheme="minorHAnsi" w:cstheme="minorHAnsi"/>
          <w:u w:val="none"/>
        </w:rPr>
        <w:t>V.</w:t>
      </w:r>
      <w:r w:rsidRPr="00510C08">
        <w:rPr>
          <w:rFonts w:asciiTheme="minorHAnsi" w:hAnsiTheme="minorHAnsi" w:cstheme="minorHAnsi"/>
          <w:u w:val="none"/>
        </w:rPr>
        <w:tab/>
        <w:t>Quality Assurance Improvement Program Plan</w:t>
      </w:r>
      <w:r w:rsidRPr="00510C08">
        <w:rPr>
          <w:rFonts w:asciiTheme="minorHAnsi" w:hAnsiTheme="minorHAnsi" w:cstheme="minorHAnsi"/>
          <w:spacing w:val="-23"/>
          <w:u w:val="none"/>
        </w:rPr>
        <w:t xml:space="preserve"> </w:t>
      </w:r>
      <w:r w:rsidRPr="00510C08">
        <w:rPr>
          <w:rFonts w:asciiTheme="minorHAnsi" w:hAnsiTheme="minorHAnsi" w:cstheme="minorHAnsi"/>
          <w:u w:val="none"/>
        </w:rPr>
        <w:t>Evaluation</w:t>
      </w:r>
      <w:r w:rsidR="39595820" w:rsidRPr="00510C08">
        <w:rPr>
          <w:rFonts w:asciiTheme="minorHAnsi" w:hAnsiTheme="minorHAnsi" w:cstheme="minorHAnsi"/>
          <w:u w:val="none"/>
        </w:rPr>
        <w:t xml:space="preserve"> Outcomes</w:t>
      </w:r>
      <w:bookmarkEnd w:id="44"/>
      <w:r w:rsidRPr="00510C08">
        <w:rPr>
          <w:rFonts w:asciiTheme="minorHAnsi" w:hAnsiTheme="minorHAnsi" w:cstheme="minorHAnsi"/>
          <w:u w:val="none"/>
        </w:rPr>
        <w:tab/>
      </w:r>
      <w:r w:rsidR="00B2498A" w:rsidRPr="00510C08">
        <w:rPr>
          <w:rFonts w:asciiTheme="minorHAnsi" w:hAnsiTheme="minorHAnsi" w:cstheme="minorHAnsi"/>
          <w:u w:val="none"/>
        </w:rPr>
        <w:t xml:space="preserve">               </w:t>
      </w:r>
    </w:p>
    <w:p w14:paraId="2275D5AD" w14:textId="2C347B3B" w:rsidR="005959CE" w:rsidRPr="00510C08" w:rsidRDefault="005A7785" w:rsidP="3E11B700">
      <w:pPr>
        <w:spacing w:before="80"/>
        <w:ind w:left="560"/>
        <w:rPr>
          <w:rFonts w:asciiTheme="minorHAnsi" w:hAnsiTheme="minorHAnsi" w:cstheme="minorHAnsi"/>
          <w:i/>
          <w:iCs/>
        </w:rPr>
      </w:pPr>
      <w:r w:rsidRPr="00510C08">
        <w:rPr>
          <w:rFonts w:asciiTheme="minorHAnsi" w:hAnsiTheme="minorHAnsi" w:cstheme="minorHAnsi"/>
          <w:i/>
          <w:iCs/>
        </w:rPr>
        <w:t xml:space="preserve">  </w:t>
      </w:r>
      <w:r w:rsidR="00A41879" w:rsidRPr="00510C08">
        <w:rPr>
          <w:rFonts w:asciiTheme="minorHAnsi" w:hAnsiTheme="minorHAnsi" w:cstheme="minorHAnsi"/>
          <w:i/>
          <w:iCs/>
        </w:rPr>
        <w:t>**The following sections represent the outcomes from the categories included in the 20</w:t>
      </w:r>
      <w:r w:rsidR="1AFC2D59" w:rsidRPr="00510C08">
        <w:rPr>
          <w:rFonts w:asciiTheme="minorHAnsi" w:hAnsiTheme="minorHAnsi" w:cstheme="minorHAnsi"/>
          <w:i/>
          <w:iCs/>
        </w:rPr>
        <w:t>2</w:t>
      </w:r>
      <w:r w:rsidR="00056B72" w:rsidRPr="00510C08">
        <w:rPr>
          <w:rFonts w:asciiTheme="minorHAnsi" w:hAnsiTheme="minorHAnsi" w:cstheme="minorHAnsi"/>
          <w:i/>
          <w:iCs/>
        </w:rPr>
        <w:t>1</w:t>
      </w:r>
      <w:r w:rsidR="00A41879" w:rsidRPr="00510C08">
        <w:rPr>
          <w:rFonts w:asciiTheme="minorHAnsi" w:hAnsiTheme="minorHAnsi" w:cstheme="minorHAnsi"/>
          <w:i/>
          <w:iCs/>
        </w:rPr>
        <w:t xml:space="preserve"> QAPI and UM Plans**</w:t>
      </w:r>
    </w:p>
    <w:p w14:paraId="2275D5AE" w14:textId="77777777" w:rsidR="005959CE" w:rsidRPr="00510C08" w:rsidRDefault="005959CE">
      <w:pPr>
        <w:pStyle w:val="BodyText"/>
        <w:spacing w:before="5"/>
        <w:rPr>
          <w:rFonts w:asciiTheme="minorHAnsi" w:hAnsiTheme="minorHAnsi" w:cstheme="minorHAnsi"/>
          <w:i/>
          <w:sz w:val="25"/>
        </w:rPr>
      </w:pPr>
    </w:p>
    <w:p w14:paraId="2275D5AF" w14:textId="6A031B89" w:rsidR="005959CE" w:rsidRPr="00510C08" w:rsidRDefault="00A41879" w:rsidP="00ED6BCC">
      <w:pPr>
        <w:pStyle w:val="Heading2"/>
        <w:rPr>
          <w:rFonts w:asciiTheme="minorHAnsi" w:hAnsiTheme="minorHAnsi" w:cstheme="minorHAnsi"/>
          <w:b/>
          <w:u w:val="none"/>
        </w:rPr>
      </w:pPr>
      <w:bookmarkStart w:id="45" w:name="_Toc107927672"/>
      <w:r w:rsidRPr="00510C08">
        <w:rPr>
          <w:rFonts w:asciiTheme="minorHAnsi" w:hAnsiTheme="minorHAnsi" w:cstheme="minorHAnsi"/>
          <w:b/>
        </w:rPr>
        <w:t>20</w:t>
      </w:r>
      <w:r w:rsidR="2AC2E4A7" w:rsidRPr="00510C08">
        <w:rPr>
          <w:rFonts w:asciiTheme="minorHAnsi" w:hAnsiTheme="minorHAnsi" w:cstheme="minorHAnsi"/>
          <w:b/>
        </w:rPr>
        <w:t>2</w:t>
      </w:r>
      <w:r w:rsidR="008F6D65" w:rsidRPr="00510C08">
        <w:rPr>
          <w:rFonts w:asciiTheme="minorHAnsi" w:hAnsiTheme="minorHAnsi" w:cstheme="minorHAnsi"/>
          <w:b/>
        </w:rPr>
        <w:t>1</w:t>
      </w:r>
      <w:r w:rsidRPr="00510C08">
        <w:rPr>
          <w:rFonts w:asciiTheme="minorHAnsi" w:hAnsiTheme="minorHAnsi" w:cstheme="minorHAnsi"/>
          <w:b/>
        </w:rPr>
        <w:t xml:space="preserve"> Michigan Mission-Based Performance Indicator System Results (MMBPIS)</w:t>
      </w:r>
      <w:bookmarkEnd w:id="45"/>
    </w:p>
    <w:p w14:paraId="2275D5B0" w14:textId="77777777" w:rsidR="005959CE" w:rsidRPr="00510C08" w:rsidRDefault="005959CE">
      <w:pPr>
        <w:pStyle w:val="BodyText"/>
        <w:spacing w:before="3"/>
        <w:rPr>
          <w:rFonts w:asciiTheme="minorHAnsi" w:hAnsiTheme="minorHAnsi" w:cstheme="minorHAnsi"/>
          <w:b/>
          <w:sz w:val="26"/>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2614"/>
        <w:gridCol w:w="2820"/>
        <w:gridCol w:w="1312"/>
        <w:gridCol w:w="1029"/>
        <w:gridCol w:w="1700"/>
      </w:tblGrid>
      <w:tr w:rsidR="005959CE" w:rsidRPr="00510C08" w14:paraId="2275D5B8" w14:textId="77777777" w:rsidTr="0C1517B4">
        <w:trPr>
          <w:trHeight w:val="549"/>
        </w:trPr>
        <w:tc>
          <w:tcPr>
            <w:tcW w:w="1498" w:type="dxa"/>
            <w:shd w:val="clear" w:color="auto" w:fill="BCD5ED"/>
          </w:tcPr>
          <w:p w14:paraId="2275D5B1" w14:textId="77777777" w:rsidR="005959CE" w:rsidRPr="00510C08" w:rsidRDefault="00A41879">
            <w:pPr>
              <w:pStyle w:val="TableParagraph"/>
              <w:spacing w:line="292" w:lineRule="exact"/>
              <w:ind w:left="275"/>
              <w:rPr>
                <w:rFonts w:asciiTheme="minorHAnsi" w:hAnsiTheme="minorHAnsi" w:cstheme="minorHAnsi"/>
                <w:b/>
                <w:sz w:val="24"/>
              </w:rPr>
            </w:pPr>
            <w:r w:rsidRPr="00510C08">
              <w:rPr>
                <w:rFonts w:asciiTheme="minorHAnsi" w:hAnsiTheme="minorHAnsi" w:cstheme="minorHAnsi"/>
                <w:b/>
                <w:sz w:val="24"/>
              </w:rPr>
              <w:t>Objective</w:t>
            </w:r>
          </w:p>
        </w:tc>
        <w:tc>
          <w:tcPr>
            <w:tcW w:w="2614" w:type="dxa"/>
            <w:shd w:val="clear" w:color="auto" w:fill="BCD5ED"/>
          </w:tcPr>
          <w:p w14:paraId="2275D5B2" w14:textId="77777777" w:rsidR="005959CE" w:rsidRPr="00510C08" w:rsidRDefault="00A41879">
            <w:pPr>
              <w:pStyle w:val="TableParagraph"/>
              <w:spacing w:line="292" w:lineRule="exact"/>
              <w:ind w:left="1057" w:right="1047"/>
              <w:jc w:val="center"/>
              <w:rPr>
                <w:rFonts w:asciiTheme="minorHAnsi" w:hAnsiTheme="minorHAnsi" w:cstheme="minorHAnsi"/>
                <w:b/>
                <w:sz w:val="24"/>
              </w:rPr>
            </w:pPr>
            <w:r w:rsidRPr="00510C08">
              <w:rPr>
                <w:rFonts w:asciiTheme="minorHAnsi" w:hAnsiTheme="minorHAnsi" w:cstheme="minorHAnsi"/>
                <w:b/>
                <w:sz w:val="24"/>
              </w:rPr>
              <w:t>Goal</w:t>
            </w:r>
          </w:p>
        </w:tc>
        <w:tc>
          <w:tcPr>
            <w:tcW w:w="2820" w:type="dxa"/>
            <w:shd w:val="clear" w:color="auto" w:fill="BCD5ED"/>
          </w:tcPr>
          <w:p w14:paraId="2275D5B3" w14:textId="77777777" w:rsidR="005959CE" w:rsidRPr="00510C08" w:rsidRDefault="00A41879">
            <w:pPr>
              <w:pStyle w:val="TableParagraph"/>
              <w:spacing w:line="292" w:lineRule="exact"/>
              <w:ind w:left="794"/>
              <w:rPr>
                <w:rFonts w:asciiTheme="minorHAnsi" w:hAnsiTheme="minorHAnsi" w:cstheme="minorHAnsi"/>
                <w:b/>
                <w:sz w:val="24"/>
              </w:rPr>
            </w:pPr>
            <w:r w:rsidRPr="00510C08">
              <w:rPr>
                <w:rFonts w:asciiTheme="minorHAnsi" w:hAnsiTheme="minorHAnsi" w:cstheme="minorHAnsi"/>
                <w:b/>
                <w:sz w:val="24"/>
              </w:rPr>
              <w:t>Deliverables</w:t>
            </w:r>
          </w:p>
        </w:tc>
        <w:tc>
          <w:tcPr>
            <w:tcW w:w="1312" w:type="dxa"/>
            <w:shd w:val="clear" w:color="auto" w:fill="BCD5ED"/>
          </w:tcPr>
          <w:p w14:paraId="2275D5B4" w14:textId="77777777" w:rsidR="005959CE" w:rsidRPr="00510C08" w:rsidRDefault="00A41879">
            <w:pPr>
              <w:pStyle w:val="TableParagraph"/>
              <w:spacing w:line="292" w:lineRule="exact"/>
              <w:ind w:left="372"/>
              <w:rPr>
                <w:rFonts w:asciiTheme="minorHAnsi" w:hAnsiTheme="minorHAnsi" w:cstheme="minorHAnsi"/>
                <w:b/>
                <w:sz w:val="24"/>
              </w:rPr>
            </w:pPr>
            <w:r w:rsidRPr="00510C08">
              <w:rPr>
                <w:rFonts w:asciiTheme="minorHAnsi" w:hAnsiTheme="minorHAnsi" w:cstheme="minorHAnsi"/>
                <w:b/>
                <w:sz w:val="24"/>
              </w:rPr>
              <w:t>Dates</w:t>
            </w:r>
          </w:p>
        </w:tc>
        <w:tc>
          <w:tcPr>
            <w:tcW w:w="1029" w:type="dxa"/>
            <w:shd w:val="clear" w:color="auto" w:fill="BCD5ED"/>
          </w:tcPr>
          <w:p w14:paraId="2275D5B5" w14:textId="77777777" w:rsidR="005959CE" w:rsidRPr="00510C08" w:rsidRDefault="00A41879">
            <w:pPr>
              <w:pStyle w:val="TableParagraph"/>
              <w:spacing w:line="292" w:lineRule="exact"/>
              <w:ind w:left="145"/>
              <w:rPr>
                <w:rFonts w:asciiTheme="minorHAnsi" w:hAnsiTheme="minorHAnsi" w:cstheme="minorHAnsi"/>
                <w:b/>
                <w:sz w:val="24"/>
              </w:rPr>
            </w:pPr>
            <w:r w:rsidRPr="00510C08">
              <w:rPr>
                <w:rFonts w:asciiTheme="minorHAnsi" w:hAnsiTheme="minorHAnsi" w:cstheme="minorHAnsi"/>
                <w:b/>
                <w:sz w:val="24"/>
              </w:rPr>
              <w:t>Lead</w:t>
            </w:r>
          </w:p>
          <w:p w14:paraId="2275D5B6" w14:textId="77777777" w:rsidR="005959CE" w:rsidRPr="00510C08" w:rsidRDefault="00A41879">
            <w:pPr>
              <w:pStyle w:val="TableParagraph"/>
              <w:spacing w:line="237" w:lineRule="exact"/>
              <w:ind w:left="150"/>
              <w:rPr>
                <w:rFonts w:asciiTheme="minorHAnsi" w:hAnsiTheme="minorHAnsi" w:cstheme="minorHAnsi"/>
                <w:b/>
                <w:sz w:val="24"/>
              </w:rPr>
            </w:pPr>
            <w:r w:rsidRPr="00510C08">
              <w:rPr>
                <w:rFonts w:asciiTheme="minorHAnsi" w:hAnsiTheme="minorHAnsi" w:cstheme="minorHAnsi"/>
                <w:b/>
                <w:sz w:val="24"/>
              </w:rPr>
              <w:t>Staff</w:t>
            </w:r>
          </w:p>
        </w:tc>
        <w:tc>
          <w:tcPr>
            <w:tcW w:w="1700" w:type="dxa"/>
            <w:shd w:val="clear" w:color="auto" w:fill="BCD5ED"/>
          </w:tcPr>
          <w:p w14:paraId="2275D5B7" w14:textId="77777777" w:rsidR="005959CE" w:rsidRPr="00510C08" w:rsidRDefault="00A41879">
            <w:pPr>
              <w:pStyle w:val="TableParagraph"/>
              <w:spacing w:line="292" w:lineRule="exact"/>
              <w:ind w:left="153"/>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5DA" w14:textId="77777777" w:rsidTr="0C1517B4">
        <w:trPr>
          <w:trHeight w:val="7318"/>
        </w:trPr>
        <w:tc>
          <w:tcPr>
            <w:tcW w:w="1498" w:type="dxa"/>
            <w:shd w:val="clear" w:color="auto" w:fill="BCD5ED"/>
          </w:tcPr>
          <w:p w14:paraId="706606BF" w14:textId="1AEEFB73" w:rsidR="005959CE" w:rsidRPr="00510C08" w:rsidRDefault="00A41879" w:rsidP="78A2BC09">
            <w:pPr>
              <w:pStyle w:val="TableParagraph"/>
              <w:spacing w:before="3" w:line="276" w:lineRule="auto"/>
              <w:ind w:left="7" w:right="24"/>
              <w:rPr>
                <w:rFonts w:asciiTheme="minorHAnsi" w:hAnsiTheme="minorHAnsi" w:cstheme="minorHAnsi"/>
                <w:b/>
                <w:bCs/>
                <w:sz w:val="20"/>
                <w:szCs w:val="20"/>
              </w:rPr>
            </w:pPr>
            <w:r w:rsidRPr="00510C08">
              <w:rPr>
                <w:rFonts w:asciiTheme="minorHAnsi" w:hAnsiTheme="minorHAnsi" w:cstheme="minorHAnsi"/>
                <w:b/>
                <w:sz w:val="20"/>
                <w:szCs w:val="20"/>
              </w:rPr>
              <w:t>Michigan</w:t>
            </w:r>
            <w:r w:rsidRPr="00510C08">
              <w:rPr>
                <w:rFonts w:asciiTheme="minorHAnsi" w:hAnsiTheme="minorHAnsi" w:cstheme="minorHAnsi"/>
                <w:b/>
                <w:spacing w:val="-15"/>
                <w:sz w:val="20"/>
                <w:szCs w:val="20"/>
              </w:rPr>
              <w:t xml:space="preserve"> </w:t>
            </w:r>
            <w:r w:rsidR="00101A71" w:rsidRPr="00510C08">
              <w:rPr>
                <w:rFonts w:asciiTheme="minorHAnsi" w:hAnsiTheme="minorHAnsi" w:cstheme="minorHAnsi"/>
                <w:b/>
                <w:sz w:val="20"/>
                <w:szCs w:val="20"/>
              </w:rPr>
              <w:t>Mission-</w:t>
            </w:r>
            <w:r w:rsidRPr="00510C08">
              <w:rPr>
                <w:rFonts w:asciiTheme="minorHAnsi" w:hAnsiTheme="minorHAnsi" w:cstheme="minorHAnsi"/>
                <w:b/>
                <w:sz w:val="20"/>
                <w:szCs w:val="20"/>
              </w:rPr>
              <w:t>Based Performance Improvement System (MMBPIS)</w:t>
            </w:r>
          </w:p>
          <w:p w14:paraId="1884B26E" w14:textId="6C63E4DB" w:rsidR="005959CE" w:rsidRPr="00510C08" w:rsidRDefault="005959CE" w:rsidP="78A2BC09">
            <w:pPr>
              <w:pStyle w:val="TableParagraph"/>
              <w:spacing w:before="3" w:line="276" w:lineRule="auto"/>
              <w:ind w:left="7" w:right="24"/>
              <w:rPr>
                <w:rFonts w:asciiTheme="minorHAnsi" w:hAnsiTheme="minorHAnsi" w:cstheme="minorHAnsi"/>
                <w:b/>
                <w:bCs/>
                <w:sz w:val="20"/>
                <w:szCs w:val="20"/>
              </w:rPr>
            </w:pPr>
          </w:p>
          <w:p w14:paraId="2275D5B9" w14:textId="38C841B5" w:rsidR="005959CE" w:rsidRPr="00510C08" w:rsidRDefault="7849DA49">
            <w:pPr>
              <w:pStyle w:val="TableParagraph"/>
              <w:spacing w:before="3" w:line="276" w:lineRule="auto"/>
              <w:ind w:left="7" w:right="24"/>
              <w:rPr>
                <w:rStyle w:val="Hyperlink"/>
                <w:rFonts w:asciiTheme="minorHAnsi" w:hAnsiTheme="minorHAnsi" w:cstheme="minorHAnsi"/>
                <w:color w:val="0563C1"/>
              </w:rPr>
            </w:pPr>
            <w:r w:rsidRPr="00510C08">
              <w:rPr>
                <w:rFonts w:asciiTheme="minorHAnsi" w:hAnsiTheme="minorHAnsi" w:cstheme="minorHAnsi"/>
                <w:b/>
                <w:bCs/>
                <w:sz w:val="20"/>
                <w:szCs w:val="20"/>
              </w:rPr>
              <w:t>The full 2020 – 2021 MMBPIS Specifications can be found here</w:t>
            </w:r>
            <w:r w:rsidRPr="00510C08">
              <w:rPr>
                <w:rFonts w:asciiTheme="minorHAnsi" w:eastAsiaTheme="minorEastAsia" w:hAnsiTheme="minorHAnsi" w:cstheme="minorHAnsi"/>
                <w:b/>
                <w:bCs/>
                <w:sz w:val="20"/>
                <w:szCs w:val="20"/>
              </w:rPr>
              <w:t xml:space="preserve">: </w:t>
            </w:r>
            <w:hyperlink r:id="rId32">
              <w:r w:rsidR="2C9902C2" w:rsidRPr="00510C08">
                <w:rPr>
                  <w:rStyle w:val="Hyperlink"/>
                  <w:rFonts w:asciiTheme="minorHAnsi" w:eastAsiaTheme="minorEastAsia" w:hAnsiTheme="minorHAnsi" w:cstheme="minorHAnsi"/>
                  <w:color w:val="0563C1"/>
                </w:rPr>
                <w:t>Link to new MMBPIS Reporting Codebooks</w:t>
              </w:r>
            </w:hyperlink>
            <w:r w:rsidR="2C9902C2" w:rsidRPr="00510C08">
              <w:rPr>
                <w:rStyle w:val="Hyperlink"/>
                <w:rFonts w:asciiTheme="minorHAnsi" w:eastAsiaTheme="minorEastAsia" w:hAnsiTheme="minorHAnsi" w:cstheme="minorHAnsi"/>
                <w:color w:val="0563C1"/>
              </w:rPr>
              <w:t xml:space="preserve"> </w:t>
            </w:r>
          </w:p>
        </w:tc>
        <w:tc>
          <w:tcPr>
            <w:tcW w:w="2614" w:type="dxa"/>
            <w:shd w:val="clear" w:color="auto" w:fill="BCD5ED"/>
          </w:tcPr>
          <w:p w14:paraId="2275D5BA" w14:textId="5D3128AB" w:rsidR="005959CE" w:rsidRPr="00510C08" w:rsidRDefault="00A41879" w:rsidP="009C0B94">
            <w:pPr>
              <w:pStyle w:val="TableParagraph"/>
              <w:numPr>
                <w:ilvl w:val="0"/>
                <w:numId w:val="47"/>
              </w:numPr>
              <w:tabs>
                <w:tab w:val="left" w:pos="365"/>
              </w:tabs>
              <w:spacing w:before="13" w:line="259" w:lineRule="auto"/>
              <w:ind w:right="35"/>
              <w:rPr>
                <w:rFonts w:asciiTheme="minorHAnsi" w:hAnsiTheme="minorHAnsi" w:cstheme="minorHAnsi"/>
                <w:sz w:val="20"/>
                <w:szCs w:val="20"/>
              </w:rPr>
            </w:pPr>
            <w:r w:rsidRPr="00510C08">
              <w:rPr>
                <w:rFonts w:asciiTheme="minorHAnsi" w:hAnsiTheme="minorHAnsi" w:cstheme="minorHAnsi"/>
                <w:sz w:val="20"/>
                <w:szCs w:val="20"/>
              </w:rPr>
              <w:t>MMBPIS Performance Standards will meet or exceed the State indicated benchmark for each of</w:t>
            </w:r>
            <w:r w:rsidRPr="00510C08">
              <w:rPr>
                <w:rFonts w:asciiTheme="minorHAnsi" w:hAnsiTheme="minorHAnsi" w:cstheme="minorHAnsi"/>
                <w:spacing w:val="-14"/>
                <w:sz w:val="20"/>
                <w:szCs w:val="20"/>
              </w:rPr>
              <w:t xml:space="preserve"> </w:t>
            </w:r>
            <w:r w:rsidRPr="00510C08">
              <w:rPr>
                <w:rFonts w:asciiTheme="minorHAnsi" w:hAnsiTheme="minorHAnsi" w:cstheme="minorHAnsi"/>
                <w:sz w:val="20"/>
                <w:szCs w:val="20"/>
              </w:rPr>
              <w:t>the</w:t>
            </w:r>
          </w:p>
          <w:p w14:paraId="08020B1B" w14:textId="0C131121" w:rsidR="005959CE" w:rsidRPr="00510C08" w:rsidRDefault="00A41879" w:rsidP="00ED6BCC">
            <w:pPr>
              <w:pStyle w:val="TableParagraph"/>
              <w:spacing w:before="6" w:line="261" w:lineRule="auto"/>
              <w:ind w:right="438"/>
              <w:rPr>
                <w:rFonts w:asciiTheme="minorHAnsi" w:hAnsiTheme="minorHAnsi" w:cstheme="minorHAnsi"/>
                <w:sz w:val="20"/>
                <w:szCs w:val="20"/>
              </w:rPr>
            </w:pPr>
            <w:r w:rsidRPr="00510C08">
              <w:rPr>
                <w:rFonts w:asciiTheme="minorHAnsi" w:hAnsiTheme="minorHAnsi" w:cstheme="minorHAnsi"/>
                <w:sz w:val="20"/>
                <w:szCs w:val="20"/>
              </w:rPr>
              <w:t>(17) Performance Measures reported to State.</w:t>
            </w:r>
          </w:p>
          <w:p w14:paraId="2275D5BB" w14:textId="3FC3E167" w:rsidR="005959CE" w:rsidRPr="00510C08" w:rsidRDefault="35F9479F" w:rsidP="0BEA4B09">
            <w:pPr>
              <w:pStyle w:val="TableParagraph"/>
              <w:numPr>
                <w:ilvl w:val="0"/>
                <w:numId w:val="4"/>
              </w:numPr>
              <w:spacing w:before="6" w:line="261" w:lineRule="auto"/>
              <w:ind w:right="438"/>
              <w:rPr>
                <w:rFonts w:asciiTheme="minorHAnsi" w:eastAsiaTheme="minorEastAsia" w:hAnsiTheme="minorHAnsi" w:cstheme="minorHAnsi"/>
                <w:sz w:val="20"/>
                <w:szCs w:val="20"/>
              </w:rPr>
            </w:pPr>
            <w:r w:rsidRPr="00510C08">
              <w:rPr>
                <w:rFonts w:asciiTheme="minorHAnsi" w:hAnsiTheme="minorHAnsi" w:cstheme="minorHAnsi"/>
                <w:sz w:val="20"/>
                <w:szCs w:val="20"/>
              </w:rPr>
              <w:t xml:space="preserve">In June of 2020, MDHHS restructured the </w:t>
            </w:r>
            <w:r w:rsidR="499DA448" w:rsidRPr="00510C08">
              <w:rPr>
                <w:rFonts w:asciiTheme="minorHAnsi" w:hAnsiTheme="minorHAnsi" w:cstheme="minorHAnsi"/>
                <w:sz w:val="20"/>
                <w:szCs w:val="20"/>
              </w:rPr>
              <w:t>language</w:t>
            </w:r>
            <w:r w:rsidRPr="00510C08">
              <w:rPr>
                <w:rFonts w:asciiTheme="minorHAnsi" w:hAnsiTheme="minorHAnsi" w:cstheme="minorHAnsi"/>
                <w:sz w:val="20"/>
                <w:szCs w:val="20"/>
              </w:rPr>
              <w:t xml:space="preserve"> for indicators 2a, 2b</w:t>
            </w:r>
            <w:r w:rsidR="4E00B1AB" w:rsidRPr="00510C08">
              <w:rPr>
                <w:rFonts w:asciiTheme="minorHAnsi" w:hAnsiTheme="minorHAnsi" w:cstheme="minorHAnsi"/>
                <w:sz w:val="20"/>
                <w:szCs w:val="20"/>
              </w:rPr>
              <w:t>,</w:t>
            </w:r>
            <w:r w:rsidRPr="00510C08">
              <w:rPr>
                <w:rFonts w:asciiTheme="minorHAnsi" w:hAnsiTheme="minorHAnsi" w:cstheme="minorHAnsi"/>
                <w:sz w:val="20"/>
                <w:szCs w:val="20"/>
              </w:rPr>
              <w:t xml:space="preserve"> and 3. The benchmarks for the</w:t>
            </w:r>
            <w:r w:rsidR="6A56A5CB" w:rsidRPr="00510C08">
              <w:rPr>
                <w:rFonts w:asciiTheme="minorHAnsi" w:hAnsiTheme="minorHAnsi" w:cstheme="minorHAnsi"/>
                <w:sz w:val="20"/>
                <w:szCs w:val="20"/>
              </w:rPr>
              <w:t xml:space="preserve">se indicators were also eliminated for this year. MDHHS plans to reintroduce benchmarks for the performance indicators in late 2021. </w:t>
            </w:r>
          </w:p>
        </w:tc>
        <w:tc>
          <w:tcPr>
            <w:tcW w:w="2820" w:type="dxa"/>
            <w:shd w:val="clear" w:color="auto" w:fill="BCD5ED"/>
          </w:tcPr>
          <w:p w14:paraId="2275D5BC" w14:textId="3D63DA7E" w:rsidR="005959CE" w:rsidRPr="00510C08" w:rsidRDefault="00A41879" w:rsidP="009C0B94">
            <w:pPr>
              <w:pStyle w:val="TableParagraph"/>
              <w:numPr>
                <w:ilvl w:val="0"/>
                <w:numId w:val="46"/>
              </w:numPr>
              <w:tabs>
                <w:tab w:val="left" w:pos="368"/>
              </w:tabs>
              <w:spacing w:before="1"/>
              <w:ind w:right="87"/>
              <w:rPr>
                <w:rFonts w:asciiTheme="minorHAnsi" w:hAnsiTheme="minorHAnsi" w:cstheme="minorHAnsi"/>
                <w:sz w:val="20"/>
              </w:rPr>
            </w:pPr>
            <w:r w:rsidRPr="00510C08">
              <w:rPr>
                <w:rFonts w:asciiTheme="minorHAnsi" w:hAnsiTheme="minorHAnsi" w:cstheme="minorHAnsi"/>
                <w:sz w:val="20"/>
              </w:rPr>
              <w:t xml:space="preserve">Maintain a dashboard tracking system to monitor </w:t>
            </w:r>
            <w:r w:rsidR="00D76ABF" w:rsidRPr="00510C08">
              <w:rPr>
                <w:rFonts w:asciiTheme="minorHAnsi" w:hAnsiTheme="minorHAnsi" w:cstheme="minorHAnsi"/>
                <w:sz w:val="20"/>
              </w:rPr>
              <w:t>each indicator's progress</w:t>
            </w:r>
            <w:r w:rsidRPr="00510C08">
              <w:rPr>
                <w:rFonts w:asciiTheme="minorHAnsi" w:hAnsiTheme="minorHAnsi" w:cstheme="minorHAnsi"/>
                <w:sz w:val="20"/>
              </w:rPr>
              <w:t xml:space="preserve"> throughout the year</w:t>
            </w:r>
            <w:r w:rsidRPr="00510C08">
              <w:rPr>
                <w:rFonts w:asciiTheme="minorHAnsi" w:hAnsiTheme="minorHAnsi" w:cstheme="minorHAnsi"/>
                <w:spacing w:val="-11"/>
                <w:sz w:val="20"/>
              </w:rPr>
              <w:t xml:space="preserve"> </w:t>
            </w:r>
            <w:r w:rsidRPr="00510C08">
              <w:rPr>
                <w:rFonts w:asciiTheme="minorHAnsi" w:hAnsiTheme="minorHAnsi" w:cstheme="minorHAnsi"/>
                <w:sz w:val="20"/>
              </w:rPr>
              <w:t>(located on SWMBH</w:t>
            </w:r>
            <w:r w:rsidRPr="00510C08">
              <w:rPr>
                <w:rFonts w:asciiTheme="minorHAnsi" w:hAnsiTheme="minorHAnsi" w:cstheme="minorHAnsi"/>
                <w:spacing w:val="-1"/>
                <w:sz w:val="20"/>
              </w:rPr>
              <w:t xml:space="preserve"> </w:t>
            </w:r>
            <w:r w:rsidRPr="00510C08">
              <w:rPr>
                <w:rFonts w:asciiTheme="minorHAnsi" w:hAnsiTheme="minorHAnsi" w:cstheme="minorHAnsi"/>
                <w:sz w:val="20"/>
              </w:rPr>
              <w:t>Portal).</w:t>
            </w:r>
          </w:p>
          <w:p w14:paraId="2275D5BD" w14:textId="77777777" w:rsidR="005959CE" w:rsidRPr="00510C08" w:rsidRDefault="00A41879" w:rsidP="009C0B94">
            <w:pPr>
              <w:pStyle w:val="TableParagraph"/>
              <w:numPr>
                <w:ilvl w:val="1"/>
                <w:numId w:val="46"/>
              </w:numPr>
              <w:tabs>
                <w:tab w:val="left" w:pos="468"/>
              </w:tabs>
              <w:spacing w:before="1"/>
              <w:ind w:right="210"/>
              <w:rPr>
                <w:rFonts w:asciiTheme="minorHAnsi" w:hAnsiTheme="minorHAnsi" w:cstheme="minorHAnsi"/>
                <w:sz w:val="20"/>
              </w:rPr>
            </w:pPr>
            <w:r w:rsidRPr="00510C08">
              <w:rPr>
                <w:rFonts w:asciiTheme="minorHAnsi" w:hAnsiTheme="minorHAnsi" w:cstheme="minorHAnsi"/>
                <w:sz w:val="20"/>
              </w:rPr>
              <w:t>Report indicator results</w:t>
            </w:r>
            <w:r w:rsidRPr="00510C08">
              <w:rPr>
                <w:rFonts w:asciiTheme="minorHAnsi" w:hAnsiTheme="minorHAnsi" w:cstheme="minorHAnsi"/>
                <w:spacing w:val="-11"/>
                <w:sz w:val="20"/>
              </w:rPr>
              <w:t xml:space="preserve"> </w:t>
            </w:r>
            <w:r w:rsidRPr="00510C08">
              <w:rPr>
                <w:rFonts w:asciiTheme="minorHAnsi" w:hAnsiTheme="minorHAnsi" w:cstheme="minorHAnsi"/>
                <w:sz w:val="20"/>
              </w:rPr>
              <w:t>to MDHHS</w:t>
            </w:r>
            <w:r w:rsidRPr="00510C08">
              <w:rPr>
                <w:rFonts w:asciiTheme="minorHAnsi" w:hAnsiTheme="minorHAnsi" w:cstheme="minorHAnsi"/>
                <w:spacing w:val="-1"/>
                <w:sz w:val="20"/>
              </w:rPr>
              <w:t xml:space="preserve"> </w:t>
            </w:r>
            <w:r w:rsidRPr="00510C08">
              <w:rPr>
                <w:rFonts w:asciiTheme="minorHAnsi" w:hAnsiTheme="minorHAnsi" w:cstheme="minorHAnsi"/>
                <w:sz w:val="20"/>
              </w:rPr>
              <w:t>quarterly.</w:t>
            </w:r>
          </w:p>
          <w:p w14:paraId="2275D5BE" w14:textId="77777777" w:rsidR="005959CE" w:rsidRPr="00510C08" w:rsidRDefault="00A41879" w:rsidP="009C0B94">
            <w:pPr>
              <w:pStyle w:val="TableParagraph"/>
              <w:numPr>
                <w:ilvl w:val="1"/>
                <w:numId w:val="46"/>
              </w:numPr>
              <w:tabs>
                <w:tab w:val="left" w:pos="468"/>
              </w:tabs>
              <w:ind w:right="199"/>
              <w:rPr>
                <w:rFonts w:asciiTheme="minorHAnsi" w:hAnsiTheme="minorHAnsi" w:cstheme="minorHAnsi"/>
                <w:sz w:val="20"/>
              </w:rPr>
            </w:pPr>
            <w:r w:rsidRPr="00510C08">
              <w:rPr>
                <w:rFonts w:asciiTheme="minorHAnsi" w:hAnsiTheme="minorHAnsi" w:cstheme="minorHAnsi"/>
                <w:sz w:val="20"/>
              </w:rPr>
              <w:t>Status updates to</w:t>
            </w:r>
            <w:r w:rsidRPr="00510C08">
              <w:rPr>
                <w:rFonts w:asciiTheme="minorHAnsi" w:hAnsiTheme="minorHAnsi" w:cstheme="minorHAnsi"/>
                <w:spacing w:val="-11"/>
                <w:sz w:val="20"/>
              </w:rPr>
              <w:t xml:space="preserve"> </w:t>
            </w:r>
            <w:r w:rsidRPr="00510C08">
              <w:rPr>
                <w:rFonts w:asciiTheme="minorHAnsi" w:hAnsiTheme="minorHAnsi" w:cstheme="minorHAnsi"/>
                <w:sz w:val="20"/>
              </w:rPr>
              <w:t>relevant Committees such as QMC, RUM, RCP, and Operations</w:t>
            </w:r>
            <w:r w:rsidRPr="00510C08">
              <w:rPr>
                <w:rFonts w:asciiTheme="minorHAnsi" w:hAnsiTheme="minorHAnsi" w:cstheme="minorHAnsi"/>
                <w:spacing w:val="-4"/>
                <w:sz w:val="20"/>
              </w:rPr>
              <w:t xml:space="preserve"> </w:t>
            </w:r>
            <w:r w:rsidRPr="00510C08">
              <w:rPr>
                <w:rFonts w:asciiTheme="minorHAnsi" w:hAnsiTheme="minorHAnsi" w:cstheme="minorHAnsi"/>
                <w:sz w:val="20"/>
              </w:rPr>
              <w:t>Committee.</w:t>
            </w:r>
          </w:p>
          <w:p w14:paraId="2275D5BF" w14:textId="77777777" w:rsidR="005959CE" w:rsidRPr="00510C08" w:rsidRDefault="00A41879" w:rsidP="009C0B94">
            <w:pPr>
              <w:pStyle w:val="TableParagraph"/>
              <w:numPr>
                <w:ilvl w:val="1"/>
                <w:numId w:val="46"/>
              </w:numPr>
              <w:tabs>
                <w:tab w:val="left" w:pos="468"/>
              </w:tabs>
              <w:ind w:right="333"/>
              <w:rPr>
                <w:rFonts w:asciiTheme="minorHAnsi" w:hAnsiTheme="minorHAnsi" w:cstheme="minorHAnsi"/>
                <w:sz w:val="20"/>
              </w:rPr>
            </w:pPr>
            <w:r w:rsidRPr="00510C08">
              <w:rPr>
                <w:rFonts w:asciiTheme="minorHAnsi" w:hAnsiTheme="minorHAnsi" w:cstheme="minorHAnsi"/>
                <w:sz w:val="20"/>
              </w:rPr>
              <w:t>Ensure CMHSPs are submitting the</w:t>
            </w:r>
            <w:r w:rsidRPr="00510C08">
              <w:rPr>
                <w:rFonts w:asciiTheme="minorHAnsi" w:hAnsiTheme="minorHAnsi" w:cstheme="minorHAnsi"/>
                <w:spacing w:val="-14"/>
                <w:sz w:val="20"/>
              </w:rPr>
              <w:t xml:space="preserve"> </w:t>
            </w:r>
            <w:r w:rsidRPr="00510C08">
              <w:rPr>
                <w:rFonts w:asciiTheme="minorHAnsi" w:hAnsiTheme="minorHAnsi" w:cstheme="minorHAnsi"/>
                <w:sz w:val="20"/>
              </w:rPr>
              <w:t>approved template to the SWMBH FTP site on the 25</w:t>
            </w:r>
            <w:r w:rsidRPr="00510C08">
              <w:rPr>
                <w:rFonts w:asciiTheme="minorHAnsi" w:hAnsiTheme="minorHAnsi" w:cstheme="minorHAnsi"/>
                <w:sz w:val="20"/>
                <w:vertAlign w:val="superscript"/>
              </w:rPr>
              <w:t>th</w:t>
            </w:r>
            <w:r w:rsidRPr="00510C08">
              <w:rPr>
                <w:rFonts w:asciiTheme="minorHAnsi" w:hAnsiTheme="minorHAnsi" w:cstheme="minorHAnsi"/>
                <w:sz w:val="20"/>
              </w:rPr>
              <w:t xml:space="preserve"> of each month.</w:t>
            </w:r>
          </w:p>
          <w:p w14:paraId="2275D5C0" w14:textId="77777777" w:rsidR="005959CE" w:rsidRPr="00510C08" w:rsidRDefault="00A41879" w:rsidP="009C0B94">
            <w:pPr>
              <w:pStyle w:val="TableParagraph"/>
              <w:numPr>
                <w:ilvl w:val="1"/>
                <w:numId w:val="46"/>
              </w:numPr>
              <w:tabs>
                <w:tab w:val="left" w:pos="468"/>
              </w:tabs>
              <w:ind w:right="231"/>
              <w:rPr>
                <w:rFonts w:asciiTheme="minorHAnsi" w:hAnsiTheme="minorHAnsi" w:cstheme="minorHAnsi"/>
                <w:sz w:val="20"/>
              </w:rPr>
            </w:pPr>
            <w:r w:rsidRPr="00510C08">
              <w:rPr>
                <w:rFonts w:asciiTheme="minorHAnsi" w:hAnsiTheme="minorHAnsi" w:cstheme="minorHAnsi"/>
                <w:sz w:val="20"/>
              </w:rPr>
              <w:t>Ensure each CMHSP receives a Corrective Action Plan for any indicators that missed</w:t>
            </w:r>
            <w:r w:rsidRPr="00510C08">
              <w:rPr>
                <w:rFonts w:asciiTheme="minorHAnsi" w:hAnsiTheme="minorHAnsi" w:cstheme="minorHAnsi"/>
                <w:spacing w:val="-12"/>
                <w:sz w:val="20"/>
              </w:rPr>
              <w:t xml:space="preserve"> </w:t>
            </w:r>
            <w:r w:rsidRPr="00510C08">
              <w:rPr>
                <w:rFonts w:asciiTheme="minorHAnsi" w:hAnsiTheme="minorHAnsi" w:cstheme="minorHAnsi"/>
                <w:sz w:val="20"/>
              </w:rPr>
              <w:t>the State indicated benchmark.</w:t>
            </w:r>
          </w:p>
          <w:p w14:paraId="2275D5C1" w14:textId="70D142D1" w:rsidR="005959CE" w:rsidRPr="00510C08" w:rsidRDefault="00A41879" w:rsidP="009C0B94">
            <w:pPr>
              <w:pStyle w:val="TableParagraph"/>
              <w:numPr>
                <w:ilvl w:val="1"/>
                <w:numId w:val="46"/>
              </w:numPr>
              <w:tabs>
                <w:tab w:val="left" w:pos="468"/>
              </w:tabs>
              <w:ind w:right="213"/>
              <w:rPr>
                <w:rFonts w:asciiTheme="minorHAnsi" w:hAnsiTheme="minorHAnsi" w:cstheme="minorHAnsi"/>
                <w:sz w:val="20"/>
                <w:szCs w:val="20"/>
              </w:rPr>
            </w:pPr>
            <w:r w:rsidRPr="00510C08">
              <w:rPr>
                <w:rFonts w:asciiTheme="minorHAnsi" w:hAnsiTheme="minorHAnsi" w:cstheme="minorHAnsi"/>
                <w:sz w:val="20"/>
                <w:szCs w:val="20"/>
              </w:rPr>
              <w:t xml:space="preserve">Ensure CMSHP Corrective Action Plans are </w:t>
            </w:r>
            <w:r w:rsidRPr="00510C08">
              <w:rPr>
                <w:rFonts w:asciiTheme="minorHAnsi" w:hAnsiTheme="minorHAnsi" w:cstheme="minorHAnsi"/>
                <w:spacing w:val="-2"/>
                <w:sz w:val="20"/>
                <w:szCs w:val="20"/>
              </w:rPr>
              <w:t xml:space="preserve">achieved, </w:t>
            </w:r>
            <w:r w:rsidRPr="00510C08">
              <w:rPr>
                <w:rFonts w:asciiTheme="minorHAnsi" w:hAnsiTheme="minorHAnsi" w:cstheme="minorHAnsi"/>
                <w:sz w:val="20"/>
                <w:szCs w:val="20"/>
              </w:rPr>
              <w:t>and improvements are recognized.</w:t>
            </w:r>
          </w:p>
        </w:tc>
        <w:tc>
          <w:tcPr>
            <w:tcW w:w="1312" w:type="dxa"/>
            <w:shd w:val="clear" w:color="auto" w:fill="BCD5ED"/>
          </w:tcPr>
          <w:p w14:paraId="2275D5C2" w14:textId="4DBD7822" w:rsidR="005959CE" w:rsidRPr="00510C08" w:rsidRDefault="00A41879" w:rsidP="3E11B700">
            <w:pPr>
              <w:pStyle w:val="TableParagraph"/>
              <w:spacing w:before="30"/>
              <w:ind w:left="103" w:right="529"/>
              <w:rPr>
                <w:rFonts w:asciiTheme="minorHAnsi" w:hAnsiTheme="minorHAnsi" w:cstheme="minorHAnsi"/>
                <w:sz w:val="20"/>
                <w:szCs w:val="20"/>
              </w:rPr>
            </w:pPr>
            <w:r w:rsidRPr="00510C08">
              <w:rPr>
                <w:rFonts w:asciiTheme="minorHAnsi" w:hAnsiTheme="minorHAnsi" w:cstheme="minorHAnsi"/>
                <w:spacing w:val="-2"/>
                <w:sz w:val="20"/>
                <w:szCs w:val="20"/>
              </w:rPr>
              <w:t xml:space="preserve">October </w:t>
            </w:r>
            <w:r w:rsidRPr="00510C08">
              <w:rPr>
                <w:rFonts w:asciiTheme="minorHAnsi" w:hAnsiTheme="minorHAnsi" w:cstheme="minorHAnsi"/>
                <w:sz w:val="20"/>
                <w:szCs w:val="20"/>
              </w:rPr>
              <w:t>2020</w:t>
            </w:r>
          </w:p>
          <w:p w14:paraId="2275D5C3" w14:textId="77777777" w:rsidR="005959CE" w:rsidRPr="00510C08" w:rsidRDefault="00A41879">
            <w:pPr>
              <w:pStyle w:val="TableParagraph"/>
              <w:spacing w:before="30"/>
              <w:ind w:left="103"/>
              <w:rPr>
                <w:rFonts w:asciiTheme="minorHAnsi" w:hAnsiTheme="minorHAnsi" w:cstheme="minorHAnsi"/>
                <w:sz w:val="20"/>
              </w:rPr>
            </w:pPr>
            <w:r w:rsidRPr="00510C08">
              <w:rPr>
                <w:rFonts w:asciiTheme="minorHAnsi" w:hAnsiTheme="minorHAnsi" w:cstheme="minorHAnsi"/>
                <w:w w:val="99"/>
                <w:sz w:val="20"/>
              </w:rPr>
              <w:t>–</w:t>
            </w:r>
          </w:p>
          <w:p w14:paraId="2275D5C4" w14:textId="78B69128" w:rsidR="005959CE" w:rsidRPr="00510C08" w:rsidRDefault="00A41879" w:rsidP="3E11B700">
            <w:pPr>
              <w:pStyle w:val="TableParagraph"/>
              <w:spacing w:before="29"/>
              <w:ind w:left="103" w:right="14"/>
              <w:rPr>
                <w:rFonts w:asciiTheme="minorHAnsi" w:hAnsiTheme="minorHAnsi" w:cstheme="minorHAnsi"/>
                <w:sz w:val="20"/>
                <w:szCs w:val="20"/>
              </w:rPr>
            </w:pPr>
            <w:r w:rsidRPr="00510C08">
              <w:rPr>
                <w:rFonts w:asciiTheme="minorHAnsi" w:hAnsiTheme="minorHAnsi" w:cstheme="minorHAnsi"/>
                <w:w w:val="95"/>
                <w:sz w:val="20"/>
                <w:szCs w:val="20"/>
              </w:rPr>
              <w:t xml:space="preserve">December </w:t>
            </w:r>
            <w:r w:rsidRPr="00510C08">
              <w:rPr>
                <w:rFonts w:asciiTheme="minorHAnsi" w:hAnsiTheme="minorHAnsi" w:cstheme="minorHAnsi"/>
                <w:sz w:val="20"/>
                <w:szCs w:val="20"/>
              </w:rPr>
              <w:t>20</w:t>
            </w:r>
            <w:r w:rsidR="365F7574" w:rsidRPr="00510C08">
              <w:rPr>
                <w:rFonts w:asciiTheme="minorHAnsi" w:hAnsiTheme="minorHAnsi" w:cstheme="minorHAnsi"/>
                <w:sz w:val="20"/>
                <w:szCs w:val="20"/>
              </w:rPr>
              <w:t>21</w:t>
            </w:r>
          </w:p>
        </w:tc>
        <w:tc>
          <w:tcPr>
            <w:tcW w:w="1029" w:type="dxa"/>
            <w:shd w:val="clear" w:color="auto" w:fill="BCD5ED"/>
          </w:tcPr>
          <w:p w14:paraId="2275D5C5" w14:textId="77777777" w:rsidR="005959CE" w:rsidRPr="00510C08" w:rsidRDefault="00A41879">
            <w:pPr>
              <w:pStyle w:val="TableParagraph"/>
              <w:spacing w:before="3" w:line="243" w:lineRule="exact"/>
              <w:ind w:left="6"/>
              <w:rPr>
                <w:rFonts w:asciiTheme="minorHAnsi" w:hAnsiTheme="minorHAnsi" w:cstheme="minorHAnsi"/>
                <w:sz w:val="20"/>
              </w:rPr>
            </w:pPr>
            <w:r w:rsidRPr="00510C08">
              <w:rPr>
                <w:rFonts w:asciiTheme="minorHAnsi" w:hAnsiTheme="minorHAnsi" w:cstheme="minorHAnsi"/>
                <w:sz w:val="20"/>
              </w:rPr>
              <w:t>QAPI</w:t>
            </w:r>
          </w:p>
          <w:p w14:paraId="2275D5C6" w14:textId="77777777" w:rsidR="005959CE" w:rsidRPr="00510C08" w:rsidRDefault="00A41879">
            <w:pPr>
              <w:pStyle w:val="TableParagraph"/>
              <w:spacing w:line="243" w:lineRule="exact"/>
              <w:ind w:left="6"/>
              <w:rPr>
                <w:rFonts w:asciiTheme="minorHAnsi" w:hAnsiTheme="minorHAnsi" w:cstheme="minorHAnsi"/>
                <w:sz w:val="20"/>
              </w:rPr>
            </w:pPr>
            <w:r w:rsidRPr="00510C08">
              <w:rPr>
                <w:rFonts w:asciiTheme="minorHAnsi" w:hAnsiTheme="minorHAnsi" w:cstheme="minorHAnsi"/>
                <w:sz w:val="20"/>
              </w:rPr>
              <w:t>Director</w:t>
            </w:r>
          </w:p>
          <w:p w14:paraId="2275D5C7" w14:textId="77777777" w:rsidR="005959CE" w:rsidRPr="00510C08" w:rsidRDefault="005959CE">
            <w:pPr>
              <w:pStyle w:val="TableParagraph"/>
              <w:spacing w:before="6"/>
              <w:rPr>
                <w:rFonts w:asciiTheme="minorHAnsi" w:hAnsiTheme="minorHAnsi" w:cstheme="minorHAnsi"/>
                <w:b/>
                <w:sz w:val="20"/>
              </w:rPr>
            </w:pPr>
          </w:p>
          <w:p w14:paraId="2275D5C8" w14:textId="77777777" w:rsidR="005959CE" w:rsidRPr="00510C08" w:rsidRDefault="00A41879">
            <w:pPr>
              <w:pStyle w:val="TableParagraph"/>
              <w:spacing w:before="1" w:line="243" w:lineRule="exact"/>
              <w:ind w:left="6"/>
              <w:rPr>
                <w:rFonts w:asciiTheme="minorHAnsi" w:hAnsiTheme="minorHAnsi" w:cstheme="minorHAnsi"/>
                <w:sz w:val="20"/>
              </w:rPr>
            </w:pPr>
            <w:r w:rsidRPr="00510C08">
              <w:rPr>
                <w:rFonts w:asciiTheme="minorHAnsi" w:hAnsiTheme="minorHAnsi" w:cstheme="minorHAnsi"/>
                <w:sz w:val="20"/>
              </w:rPr>
              <w:t>QAPI</w:t>
            </w:r>
          </w:p>
          <w:p w14:paraId="2275D5C9" w14:textId="77777777" w:rsidR="005959CE" w:rsidRPr="00510C08" w:rsidRDefault="00A41879">
            <w:pPr>
              <w:pStyle w:val="TableParagraph"/>
              <w:spacing w:line="243" w:lineRule="exact"/>
              <w:ind w:left="6"/>
              <w:rPr>
                <w:rFonts w:asciiTheme="minorHAnsi" w:hAnsiTheme="minorHAnsi" w:cstheme="minorHAnsi"/>
                <w:sz w:val="20"/>
              </w:rPr>
            </w:pPr>
            <w:r w:rsidRPr="00510C08">
              <w:rPr>
                <w:rFonts w:asciiTheme="minorHAnsi" w:hAnsiTheme="minorHAnsi" w:cstheme="minorHAnsi"/>
                <w:sz w:val="20"/>
              </w:rPr>
              <w:t>Specialist</w:t>
            </w:r>
          </w:p>
          <w:p w14:paraId="2275D5CA" w14:textId="77777777" w:rsidR="005959CE" w:rsidRPr="00510C08" w:rsidRDefault="005959CE">
            <w:pPr>
              <w:pStyle w:val="TableParagraph"/>
              <w:spacing w:before="3"/>
              <w:rPr>
                <w:rFonts w:asciiTheme="minorHAnsi" w:hAnsiTheme="minorHAnsi" w:cstheme="minorHAnsi"/>
                <w:b/>
                <w:sz w:val="20"/>
              </w:rPr>
            </w:pPr>
          </w:p>
          <w:p w14:paraId="2275D5CB" w14:textId="77777777" w:rsidR="005959CE" w:rsidRPr="00510C08" w:rsidRDefault="00A41879">
            <w:pPr>
              <w:pStyle w:val="TableParagraph"/>
              <w:ind w:left="6" w:right="349"/>
              <w:jc w:val="both"/>
              <w:rPr>
                <w:rFonts w:asciiTheme="minorHAnsi" w:hAnsiTheme="minorHAnsi" w:cstheme="minorHAnsi"/>
                <w:sz w:val="20"/>
              </w:rPr>
            </w:pPr>
            <w:r w:rsidRPr="00510C08">
              <w:rPr>
                <w:rFonts w:asciiTheme="minorHAnsi" w:hAnsiTheme="minorHAnsi" w:cstheme="minorHAnsi"/>
                <w:sz w:val="20"/>
              </w:rPr>
              <w:t xml:space="preserve">Clinical Quality </w:t>
            </w:r>
            <w:r w:rsidRPr="00510C08">
              <w:rPr>
                <w:rFonts w:asciiTheme="minorHAnsi" w:hAnsiTheme="minorHAnsi" w:cstheme="minorHAnsi"/>
                <w:spacing w:val="-1"/>
                <w:sz w:val="20"/>
              </w:rPr>
              <w:t>Director</w:t>
            </w:r>
          </w:p>
          <w:p w14:paraId="2275D5CC" w14:textId="77777777" w:rsidR="005959CE" w:rsidRPr="00510C08" w:rsidRDefault="005959CE">
            <w:pPr>
              <w:pStyle w:val="TableParagraph"/>
              <w:spacing w:before="6"/>
              <w:rPr>
                <w:rFonts w:asciiTheme="minorHAnsi" w:hAnsiTheme="minorHAnsi" w:cstheme="minorHAnsi"/>
                <w:b/>
                <w:sz w:val="20"/>
              </w:rPr>
            </w:pPr>
          </w:p>
          <w:p w14:paraId="2275D5CD" w14:textId="77777777" w:rsidR="005959CE" w:rsidRPr="00510C08" w:rsidRDefault="00A41879">
            <w:pPr>
              <w:pStyle w:val="TableParagraph"/>
              <w:ind w:left="6"/>
              <w:rPr>
                <w:rFonts w:asciiTheme="minorHAnsi" w:hAnsiTheme="minorHAnsi" w:cstheme="minorHAnsi"/>
                <w:sz w:val="20"/>
              </w:rPr>
            </w:pPr>
            <w:r w:rsidRPr="00510C08">
              <w:rPr>
                <w:rFonts w:asciiTheme="minorHAnsi" w:hAnsiTheme="minorHAnsi" w:cstheme="minorHAnsi"/>
                <w:sz w:val="20"/>
              </w:rPr>
              <w:t>SUD</w:t>
            </w:r>
          </w:p>
          <w:p w14:paraId="2275D5CE" w14:textId="77777777" w:rsidR="005959CE" w:rsidRPr="00510C08" w:rsidRDefault="00A41879">
            <w:pPr>
              <w:pStyle w:val="TableParagraph"/>
              <w:spacing w:before="1"/>
              <w:ind w:left="6"/>
              <w:rPr>
                <w:rFonts w:asciiTheme="minorHAnsi" w:hAnsiTheme="minorHAnsi" w:cstheme="minorHAnsi"/>
                <w:sz w:val="20"/>
              </w:rPr>
            </w:pPr>
            <w:r w:rsidRPr="00510C08">
              <w:rPr>
                <w:rFonts w:asciiTheme="minorHAnsi" w:hAnsiTheme="minorHAnsi" w:cstheme="minorHAnsi"/>
                <w:sz w:val="20"/>
              </w:rPr>
              <w:t>Director</w:t>
            </w:r>
          </w:p>
        </w:tc>
        <w:tc>
          <w:tcPr>
            <w:tcW w:w="1700" w:type="dxa"/>
            <w:shd w:val="clear" w:color="auto" w:fill="BCD5ED"/>
          </w:tcPr>
          <w:p w14:paraId="2275D5CF" w14:textId="77777777" w:rsidR="005959CE" w:rsidRPr="00510C08" w:rsidRDefault="00A41879">
            <w:pPr>
              <w:pStyle w:val="TableParagraph"/>
              <w:spacing w:before="3" w:line="242" w:lineRule="auto"/>
              <w:ind w:left="9" w:right="444"/>
              <w:rPr>
                <w:rFonts w:asciiTheme="minorHAnsi" w:hAnsiTheme="minorHAnsi" w:cstheme="minorHAnsi"/>
                <w:sz w:val="20"/>
              </w:rPr>
            </w:pPr>
            <w:r w:rsidRPr="00510C08">
              <w:rPr>
                <w:rFonts w:asciiTheme="minorHAnsi" w:hAnsiTheme="minorHAnsi" w:cstheme="minorHAnsi"/>
                <w:sz w:val="20"/>
              </w:rPr>
              <w:t>Quarterly Submissions to MDHHS:</w:t>
            </w:r>
          </w:p>
          <w:p w14:paraId="2275D5D0" w14:textId="77777777" w:rsidR="005959CE" w:rsidRPr="00510C08" w:rsidRDefault="005959CE">
            <w:pPr>
              <w:pStyle w:val="TableParagraph"/>
              <w:spacing w:before="5"/>
              <w:rPr>
                <w:rFonts w:asciiTheme="minorHAnsi" w:hAnsiTheme="minorHAnsi" w:cstheme="minorHAnsi"/>
                <w:b/>
                <w:sz w:val="20"/>
              </w:rPr>
            </w:pPr>
          </w:p>
          <w:p w14:paraId="2275D5D1" w14:textId="0EEB9F73" w:rsidR="005959CE" w:rsidRPr="00510C08" w:rsidRDefault="00A41879" w:rsidP="3E11B700">
            <w:pPr>
              <w:pStyle w:val="TableParagraph"/>
              <w:ind w:left="9"/>
              <w:rPr>
                <w:rFonts w:asciiTheme="minorHAnsi" w:hAnsiTheme="minorHAnsi" w:cstheme="minorHAnsi"/>
                <w:sz w:val="20"/>
                <w:szCs w:val="20"/>
              </w:rPr>
            </w:pPr>
            <w:r w:rsidRPr="00510C08">
              <w:rPr>
                <w:rFonts w:asciiTheme="minorHAnsi" w:hAnsiTheme="minorHAnsi" w:cstheme="minorHAnsi"/>
                <w:sz w:val="20"/>
                <w:szCs w:val="20"/>
              </w:rPr>
              <w:t>*Q1 -</w:t>
            </w:r>
            <w:r w:rsidRPr="00510C08">
              <w:rPr>
                <w:rFonts w:asciiTheme="minorHAnsi" w:hAnsiTheme="minorHAnsi" w:cstheme="minorHAnsi"/>
                <w:spacing w:val="-4"/>
                <w:sz w:val="20"/>
                <w:szCs w:val="20"/>
              </w:rPr>
              <w:t xml:space="preserve"> </w:t>
            </w:r>
            <w:r w:rsidRPr="00510C08">
              <w:rPr>
                <w:rFonts w:asciiTheme="minorHAnsi" w:hAnsiTheme="minorHAnsi" w:cstheme="minorHAnsi"/>
                <w:sz w:val="20"/>
                <w:szCs w:val="20"/>
              </w:rPr>
              <w:t>3/31/</w:t>
            </w:r>
            <w:r w:rsidR="145C80D0" w:rsidRPr="00510C08">
              <w:rPr>
                <w:rFonts w:asciiTheme="minorHAnsi" w:hAnsiTheme="minorHAnsi" w:cstheme="minorHAnsi"/>
                <w:sz w:val="20"/>
                <w:szCs w:val="20"/>
              </w:rPr>
              <w:t>21</w:t>
            </w:r>
          </w:p>
          <w:p w14:paraId="2275D5D2" w14:textId="0050B242" w:rsidR="005959CE" w:rsidRPr="00510C08" w:rsidRDefault="00A41879" w:rsidP="3E11B700">
            <w:pPr>
              <w:pStyle w:val="TableParagraph"/>
              <w:spacing w:before="3"/>
              <w:ind w:left="9"/>
              <w:rPr>
                <w:rFonts w:asciiTheme="minorHAnsi" w:hAnsiTheme="minorHAnsi" w:cstheme="minorHAnsi"/>
                <w:sz w:val="20"/>
                <w:szCs w:val="20"/>
              </w:rPr>
            </w:pPr>
            <w:r w:rsidRPr="00510C08">
              <w:rPr>
                <w:rFonts w:asciiTheme="minorHAnsi" w:hAnsiTheme="minorHAnsi" w:cstheme="minorHAnsi"/>
                <w:sz w:val="20"/>
                <w:szCs w:val="20"/>
              </w:rPr>
              <w:t>*Q2 -</w:t>
            </w:r>
            <w:r w:rsidRPr="00510C08">
              <w:rPr>
                <w:rFonts w:asciiTheme="minorHAnsi" w:hAnsiTheme="minorHAnsi" w:cstheme="minorHAnsi"/>
                <w:spacing w:val="-4"/>
                <w:sz w:val="20"/>
                <w:szCs w:val="20"/>
              </w:rPr>
              <w:t xml:space="preserve"> </w:t>
            </w:r>
            <w:r w:rsidRPr="00510C08">
              <w:rPr>
                <w:rFonts w:asciiTheme="minorHAnsi" w:hAnsiTheme="minorHAnsi" w:cstheme="minorHAnsi"/>
                <w:sz w:val="20"/>
                <w:szCs w:val="20"/>
              </w:rPr>
              <w:t>6/30/</w:t>
            </w:r>
            <w:r w:rsidR="62E6A000" w:rsidRPr="00510C08">
              <w:rPr>
                <w:rFonts w:asciiTheme="minorHAnsi" w:hAnsiTheme="minorHAnsi" w:cstheme="minorHAnsi"/>
                <w:sz w:val="20"/>
                <w:szCs w:val="20"/>
              </w:rPr>
              <w:t>21</w:t>
            </w:r>
          </w:p>
          <w:p w14:paraId="2275D5D3" w14:textId="32D33949" w:rsidR="005959CE" w:rsidRPr="00510C08" w:rsidRDefault="00A41879" w:rsidP="3E11B700">
            <w:pPr>
              <w:pStyle w:val="TableParagraph"/>
              <w:spacing w:before="6"/>
              <w:ind w:left="9"/>
              <w:rPr>
                <w:rFonts w:asciiTheme="minorHAnsi" w:hAnsiTheme="minorHAnsi" w:cstheme="minorHAnsi"/>
                <w:sz w:val="20"/>
                <w:szCs w:val="20"/>
              </w:rPr>
            </w:pPr>
            <w:r w:rsidRPr="00510C08">
              <w:rPr>
                <w:rFonts w:asciiTheme="minorHAnsi" w:hAnsiTheme="minorHAnsi" w:cstheme="minorHAnsi"/>
                <w:sz w:val="20"/>
                <w:szCs w:val="20"/>
              </w:rPr>
              <w:t>*Q3 -</w:t>
            </w:r>
            <w:r w:rsidRPr="00510C08">
              <w:rPr>
                <w:rFonts w:asciiTheme="minorHAnsi" w:hAnsiTheme="minorHAnsi" w:cstheme="minorHAnsi"/>
                <w:spacing w:val="-4"/>
                <w:sz w:val="20"/>
                <w:szCs w:val="20"/>
              </w:rPr>
              <w:t xml:space="preserve"> </w:t>
            </w:r>
            <w:r w:rsidRPr="00510C08">
              <w:rPr>
                <w:rFonts w:asciiTheme="minorHAnsi" w:hAnsiTheme="minorHAnsi" w:cstheme="minorHAnsi"/>
                <w:sz w:val="20"/>
                <w:szCs w:val="20"/>
              </w:rPr>
              <w:t>9/30/</w:t>
            </w:r>
            <w:r w:rsidR="2F3E7ECF" w:rsidRPr="00510C08">
              <w:rPr>
                <w:rFonts w:asciiTheme="minorHAnsi" w:hAnsiTheme="minorHAnsi" w:cstheme="minorHAnsi"/>
                <w:sz w:val="20"/>
                <w:szCs w:val="20"/>
              </w:rPr>
              <w:t>21</w:t>
            </w:r>
          </w:p>
          <w:p w14:paraId="2275D5D4" w14:textId="5A968D41" w:rsidR="005959CE" w:rsidRPr="00510C08" w:rsidRDefault="00A41879" w:rsidP="3E11B700">
            <w:pPr>
              <w:pStyle w:val="TableParagraph"/>
              <w:spacing w:before="3"/>
              <w:ind w:left="9"/>
              <w:rPr>
                <w:rFonts w:asciiTheme="minorHAnsi" w:hAnsiTheme="minorHAnsi" w:cstheme="minorHAnsi"/>
                <w:sz w:val="20"/>
                <w:szCs w:val="20"/>
              </w:rPr>
            </w:pPr>
            <w:r w:rsidRPr="00510C08">
              <w:rPr>
                <w:rFonts w:asciiTheme="minorHAnsi" w:hAnsiTheme="minorHAnsi" w:cstheme="minorHAnsi"/>
                <w:sz w:val="20"/>
                <w:szCs w:val="20"/>
              </w:rPr>
              <w:t>*Q4 - 12/28/2</w:t>
            </w:r>
            <w:r w:rsidR="40D14AB1" w:rsidRPr="00510C08">
              <w:rPr>
                <w:rFonts w:asciiTheme="minorHAnsi" w:hAnsiTheme="minorHAnsi" w:cstheme="minorHAnsi"/>
                <w:sz w:val="20"/>
                <w:szCs w:val="20"/>
              </w:rPr>
              <w:t>021</w:t>
            </w:r>
          </w:p>
          <w:p w14:paraId="2275D5D5" w14:textId="77777777" w:rsidR="005959CE" w:rsidRPr="00510C08" w:rsidRDefault="005959CE">
            <w:pPr>
              <w:pStyle w:val="TableParagraph"/>
              <w:spacing w:before="9"/>
              <w:rPr>
                <w:rFonts w:asciiTheme="minorHAnsi" w:hAnsiTheme="minorHAnsi" w:cstheme="minorHAnsi"/>
                <w:b/>
                <w:sz w:val="20"/>
              </w:rPr>
            </w:pPr>
          </w:p>
          <w:p w14:paraId="2275D5D6" w14:textId="77777777" w:rsidR="005959CE" w:rsidRPr="00510C08" w:rsidRDefault="00A41879" w:rsidP="0C1517B4">
            <w:pPr>
              <w:pStyle w:val="TableParagraph"/>
              <w:ind w:left="9" w:right="86"/>
              <w:rPr>
                <w:rFonts w:asciiTheme="minorHAnsi" w:hAnsiTheme="minorHAnsi" w:cstheme="minorHAnsi"/>
                <w:sz w:val="20"/>
                <w:szCs w:val="20"/>
              </w:rPr>
            </w:pPr>
            <w:r w:rsidRPr="00510C08">
              <w:rPr>
                <w:rFonts w:asciiTheme="minorHAnsi" w:hAnsiTheme="minorHAnsi" w:cstheme="minorHAnsi"/>
                <w:sz w:val="20"/>
                <w:szCs w:val="20"/>
              </w:rPr>
              <w:t>CMHSPs submit monthly reports on the 25</w:t>
            </w:r>
            <w:r w:rsidRPr="00510C08">
              <w:rPr>
                <w:rFonts w:asciiTheme="minorHAnsi" w:hAnsiTheme="minorHAnsi" w:cstheme="minorHAnsi"/>
                <w:sz w:val="20"/>
                <w:szCs w:val="20"/>
                <w:vertAlign w:val="superscript"/>
              </w:rPr>
              <w:t>th</w:t>
            </w:r>
            <w:r w:rsidRPr="00510C08">
              <w:rPr>
                <w:rFonts w:asciiTheme="minorHAnsi" w:hAnsiTheme="minorHAnsi" w:cstheme="minorHAnsi"/>
                <w:sz w:val="20"/>
                <w:szCs w:val="20"/>
              </w:rPr>
              <w:t xml:space="preserve"> of each month</w:t>
            </w:r>
          </w:p>
          <w:p w14:paraId="2275D5D7" w14:textId="77777777" w:rsidR="005959CE" w:rsidRPr="00510C08" w:rsidRDefault="00A41879">
            <w:pPr>
              <w:pStyle w:val="TableParagraph"/>
              <w:spacing w:before="5"/>
              <w:ind w:left="9"/>
              <w:rPr>
                <w:rFonts w:asciiTheme="minorHAnsi" w:hAnsiTheme="minorHAnsi" w:cstheme="minorHAnsi"/>
                <w:sz w:val="20"/>
              </w:rPr>
            </w:pPr>
            <w:r w:rsidRPr="00510C08">
              <w:rPr>
                <w:rFonts w:asciiTheme="minorHAnsi" w:hAnsiTheme="minorHAnsi" w:cstheme="minorHAnsi"/>
                <w:sz w:val="20"/>
              </w:rPr>
              <w:t>Via the FTP</w:t>
            </w:r>
            <w:r w:rsidRPr="00510C08">
              <w:rPr>
                <w:rFonts w:asciiTheme="minorHAnsi" w:hAnsiTheme="minorHAnsi" w:cstheme="minorHAnsi"/>
                <w:spacing w:val="-9"/>
                <w:sz w:val="20"/>
              </w:rPr>
              <w:t xml:space="preserve"> </w:t>
            </w:r>
            <w:r w:rsidRPr="00510C08">
              <w:rPr>
                <w:rFonts w:asciiTheme="minorHAnsi" w:hAnsiTheme="minorHAnsi" w:cstheme="minorHAnsi"/>
                <w:sz w:val="20"/>
              </w:rPr>
              <w:t>site.</w:t>
            </w:r>
          </w:p>
          <w:p w14:paraId="2275D5D8" w14:textId="77777777" w:rsidR="005959CE" w:rsidRPr="00510C08" w:rsidRDefault="005959CE">
            <w:pPr>
              <w:pStyle w:val="TableParagraph"/>
              <w:spacing w:before="6"/>
              <w:rPr>
                <w:rFonts w:asciiTheme="minorHAnsi" w:hAnsiTheme="minorHAnsi" w:cstheme="minorHAnsi"/>
                <w:b/>
                <w:sz w:val="20"/>
              </w:rPr>
            </w:pPr>
          </w:p>
          <w:p w14:paraId="2275D5D9" w14:textId="5CB5E3EF" w:rsidR="005959CE" w:rsidRPr="00510C08" w:rsidRDefault="00A41879" w:rsidP="0BEA4B09">
            <w:pPr>
              <w:pStyle w:val="TableParagraph"/>
              <w:ind w:left="9" w:right="272"/>
              <w:rPr>
                <w:rFonts w:asciiTheme="minorHAnsi" w:hAnsiTheme="minorHAnsi" w:cstheme="minorHAnsi"/>
                <w:sz w:val="20"/>
                <w:szCs w:val="20"/>
              </w:rPr>
            </w:pPr>
            <w:r w:rsidRPr="00510C08">
              <w:rPr>
                <w:rFonts w:asciiTheme="minorHAnsi" w:hAnsiTheme="minorHAnsi" w:cstheme="minorHAnsi"/>
                <w:sz w:val="20"/>
                <w:szCs w:val="20"/>
              </w:rPr>
              <w:t xml:space="preserve">Annual on-site reviews for all </w:t>
            </w:r>
            <w:r w:rsidRPr="00510C08">
              <w:rPr>
                <w:rFonts w:asciiTheme="minorHAnsi" w:hAnsiTheme="minorHAnsi" w:cstheme="minorHAnsi"/>
                <w:spacing w:val="-4"/>
                <w:sz w:val="20"/>
                <w:szCs w:val="20"/>
              </w:rPr>
              <w:t xml:space="preserve">(8) </w:t>
            </w:r>
            <w:r w:rsidRPr="00510C08">
              <w:rPr>
                <w:rFonts w:asciiTheme="minorHAnsi" w:hAnsiTheme="minorHAnsi" w:cstheme="minorHAnsi"/>
                <w:sz w:val="20"/>
                <w:szCs w:val="20"/>
              </w:rPr>
              <w:t>CMHSPs occur</w:t>
            </w:r>
            <w:r w:rsidR="29D1A9EF" w:rsidRPr="00510C08">
              <w:rPr>
                <w:rFonts w:asciiTheme="minorHAnsi" w:hAnsiTheme="minorHAnsi" w:cstheme="minorHAnsi"/>
                <w:sz w:val="20"/>
                <w:szCs w:val="20"/>
              </w:rPr>
              <w:t>red</w:t>
            </w:r>
            <w:r w:rsidRPr="00510C08">
              <w:rPr>
                <w:rFonts w:asciiTheme="minorHAnsi" w:hAnsiTheme="minorHAnsi" w:cstheme="minorHAnsi"/>
                <w:sz w:val="20"/>
                <w:szCs w:val="20"/>
              </w:rPr>
              <w:t xml:space="preserve"> in April-May</w:t>
            </w:r>
            <w:r w:rsidRPr="00510C08">
              <w:rPr>
                <w:rFonts w:asciiTheme="minorHAnsi" w:hAnsiTheme="minorHAnsi" w:cstheme="minorHAnsi"/>
                <w:spacing w:val="-2"/>
                <w:sz w:val="20"/>
                <w:szCs w:val="20"/>
              </w:rPr>
              <w:t xml:space="preserve"> </w:t>
            </w:r>
            <w:r w:rsidRPr="00510C08">
              <w:rPr>
                <w:rFonts w:asciiTheme="minorHAnsi" w:hAnsiTheme="minorHAnsi" w:cstheme="minorHAnsi"/>
                <w:sz w:val="20"/>
                <w:szCs w:val="20"/>
              </w:rPr>
              <w:t>2021.</w:t>
            </w:r>
          </w:p>
        </w:tc>
      </w:tr>
    </w:tbl>
    <w:p w14:paraId="6778646E" w14:textId="77777777" w:rsidR="005959CE" w:rsidRPr="00510C08" w:rsidRDefault="005959CE">
      <w:pPr>
        <w:rPr>
          <w:rFonts w:asciiTheme="minorHAnsi" w:hAnsiTheme="minorHAnsi" w:cstheme="minorHAnsi"/>
          <w:sz w:val="20"/>
        </w:rPr>
      </w:pPr>
    </w:p>
    <w:p w14:paraId="0D4172D3" w14:textId="77777777" w:rsidR="00173FC5" w:rsidRPr="00510C08" w:rsidRDefault="00173FC5" w:rsidP="00173FC5">
      <w:pPr>
        <w:rPr>
          <w:rFonts w:asciiTheme="minorHAnsi" w:hAnsiTheme="minorHAnsi" w:cstheme="minorHAnsi"/>
          <w:sz w:val="20"/>
        </w:rPr>
      </w:pPr>
    </w:p>
    <w:p w14:paraId="4946E20A" w14:textId="1D57FC3B" w:rsidR="00173FC5" w:rsidRPr="00510C08" w:rsidRDefault="00173FC5" w:rsidP="00D33170">
      <w:pPr>
        <w:tabs>
          <w:tab w:val="left" w:pos="2097"/>
        </w:tabs>
        <w:jc w:val="center"/>
        <w:rPr>
          <w:rFonts w:asciiTheme="minorHAnsi" w:hAnsiTheme="minorHAnsi" w:cstheme="minorHAnsi"/>
          <w:b/>
          <w:bCs/>
        </w:rPr>
      </w:pPr>
      <w:r w:rsidRPr="00510C08">
        <w:rPr>
          <w:rFonts w:asciiTheme="minorHAnsi" w:hAnsiTheme="minorHAnsi" w:cstheme="minorHAnsi"/>
          <w:b/>
          <w:bCs/>
          <w:sz w:val="32"/>
          <w:szCs w:val="32"/>
        </w:rPr>
        <w:t>New 2020 Performance Indicators:</w:t>
      </w:r>
    </w:p>
    <w:p w14:paraId="7E88E54A" w14:textId="64D13128" w:rsidR="00173FC5" w:rsidRPr="00510C08" w:rsidRDefault="00173FC5" w:rsidP="2A5B1303">
      <w:pPr>
        <w:tabs>
          <w:tab w:val="left" w:pos="2097"/>
        </w:tabs>
        <w:jc w:val="both"/>
        <w:rPr>
          <w:rFonts w:asciiTheme="minorHAnsi" w:hAnsiTheme="minorHAnsi" w:cstheme="minorHAnsi"/>
        </w:rPr>
      </w:pPr>
    </w:p>
    <w:p w14:paraId="2E487012" w14:textId="73C3105F" w:rsidR="00173FC5" w:rsidRPr="00510C08" w:rsidRDefault="00173FC5" w:rsidP="00D33170">
      <w:pPr>
        <w:tabs>
          <w:tab w:val="left" w:pos="2097"/>
        </w:tabs>
        <w:ind w:left="720"/>
        <w:jc w:val="both"/>
        <w:rPr>
          <w:rFonts w:asciiTheme="minorHAnsi" w:hAnsiTheme="minorHAnsi" w:cstheme="minorHAnsi"/>
        </w:rPr>
      </w:pPr>
      <w:r w:rsidRPr="00510C08">
        <w:rPr>
          <w:rFonts w:asciiTheme="minorHAnsi" w:hAnsiTheme="minorHAnsi" w:cstheme="minorHAnsi"/>
        </w:rPr>
        <w:t>In April of 2020, MDHHS introduced and modified (3) new performance indicators. It took significant effort to get both Managed Care Systems (Streamline and PCE) in alignment with the identified reporting specifications outlined below.</w:t>
      </w:r>
      <w:r w:rsidR="00D33170" w:rsidRPr="00510C08">
        <w:rPr>
          <w:rFonts w:asciiTheme="minorHAnsi" w:hAnsiTheme="minorHAnsi" w:cstheme="minorHAnsi"/>
        </w:rPr>
        <w:t xml:space="preserve"> </w:t>
      </w:r>
      <w:r w:rsidRPr="00510C08">
        <w:rPr>
          <w:rFonts w:asciiTheme="minorHAnsi" w:hAnsiTheme="minorHAnsi" w:cstheme="minorHAnsi"/>
        </w:rPr>
        <w:t>The most recent data reports are reviewed during each Regional Quality Management meeting to identify</w:t>
      </w:r>
      <w:r w:rsidR="00227749" w:rsidRPr="00510C08">
        <w:rPr>
          <w:rFonts w:asciiTheme="minorHAnsi" w:hAnsiTheme="minorHAnsi" w:cstheme="minorHAnsi"/>
        </w:rPr>
        <w:t xml:space="preserve"> </w:t>
      </w:r>
      <w:r w:rsidRPr="00510C08">
        <w:rPr>
          <w:rFonts w:asciiTheme="minorHAnsi" w:hAnsiTheme="minorHAnsi" w:cstheme="minorHAnsi"/>
        </w:rPr>
        <w:t xml:space="preserve">trends or barriers in the areas of access to care and follow-up timeliness. Please find the specifications of the (3) new performance indicators below: </w:t>
      </w:r>
    </w:p>
    <w:p w14:paraId="3980F7FC" w14:textId="77777777" w:rsidR="00227749" w:rsidRPr="00510C08" w:rsidRDefault="00227749" w:rsidP="2A5B1303">
      <w:pPr>
        <w:tabs>
          <w:tab w:val="left" w:pos="2097"/>
        </w:tabs>
        <w:jc w:val="both"/>
        <w:rPr>
          <w:rFonts w:asciiTheme="minorHAnsi" w:hAnsiTheme="minorHAnsi" w:cstheme="minorHAnsi"/>
        </w:rPr>
      </w:pPr>
    </w:p>
    <w:p w14:paraId="578F52FA" w14:textId="24308B44" w:rsidR="00173FC5" w:rsidRPr="00510C08" w:rsidRDefault="00173FC5" w:rsidP="009C0B94">
      <w:pPr>
        <w:pStyle w:val="ListParagraph"/>
        <w:widowControl/>
        <w:numPr>
          <w:ilvl w:val="0"/>
          <w:numId w:val="79"/>
        </w:numPr>
        <w:autoSpaceDE/>
        <w:autoSpaceDN/>
        <w:ind w:left="1080"/>
        <w:rPr>
          <w:rFonts w:asciiTheme="minorHAnsi" w:hAnsiTheme="minorHAnsi" w:cstheme="minorHAnsi"/>
        </w:rPr>
      </w:pPr>
      <w:r w:rsidRPr="00510C08">
        <w:rPr>
          <w:rFonts w:asciiTheme="minorHAnsi" w:hAnsiTheme="minorHAnsi" w:cstheme="minorHAnsi"/>
        </w:rPr>
        <w:t xml:space="preserve">The percentage of new persons during the quarter receiving a completed biopsychosocial assessment within 14 calendar days of a non-emergency request for service. </w:t>
      </w:r>
    </w:p>
    <w:p w14:paraId="306F1D82" w14:textId="042C6C29" w:rsidR="00173FC5" w:rsidRPr="00510C08" w:rsidRDefault="00173FC5" w:rsidP="009C0B94">
      <w:pPr>
        <w:widowControl/>
        <w:numPr>
          <w:ilvl w:val="1"/>
          <w:numId w:val="76"/>
        </w:numPr>
        <w:adjustRightInd w:val="0"/>
        <w:rPr>
          <w:rFonts w:asciiTheme="minorHAnsi" w:hAnsiTheme="minorHAnsi" w:cstheme="minorHAnsi"/>
        </w:rPr>
      </w:pPr>
      <w:r w:rsidRPr="00510C08">
        <w:rPr>
          <w:rFonts w:asciiTheme="minorHAnsi" w:hAnsiTheme="minorHAnsi" w:cstheme="minorHAnsi"/>
        </w:rPr>
        <w:t xml:space="preserve">No standard for 1st year of implementation – will use </w:t>
      </w:r>
      <w:r w:rsidR="00275A33" w:rsidRPr="00510C08">
        <w:rPr>
          <w:rFonts w:asciiTheme="minorHAnsi" w:hAnsiTheme="minorHAnsi" w:cstheme="minorHAnsi"/>
        </w:rPr>
        <w:t xml:space="preserve">the </w:t>
      </w:r>
      <w:r w:rsidRPr="00510C08">
        <w:rPr>
          <w:rFonts w:asciiTheme="minorHAnsi" w:hAnsiTheme="minorHAnsi" w:cstheme="minorHAnsi"/>
        </w:rPr>
        <w:t xml:space="preserve">information to determine </w:t>
      </w:r>
      <w:r w:rsidR="00275A33" w:rsidRPr="00510C08">
        <w:rPr>
          <w:rFonts w:asciiTheme="minorHAnsi" w:hAnsiTheme="minorHAnsi" w:cstheme="minorHAnsi"/>
        </w:rPr>
        <w:t xml:space="preserve">a </w:t>
      </w:r>
      <w:r w:rsidRPr="00510C08">
        <w:rPr>
          <w:rFonts w:asciiTheme="minorHAnsi" w:hAnsiTheme="minorHAnsi" w:cstheme="minorHAnsi"/>
        </w:rPr>
        <w:t xml:space="preserve">baseline. </w:t>
      </w:r>
    </w:p>
    <w:p w14:paraId="31CBD227" w14:textId="77777777" w:rsidR="00173FC5" w:rsidRPr="00510C08" w:rsidRDefault="00173FC5" w:rsidP="009C0B94">
      <w:pPr>
        <w:numPr>
          <w:ilvl w:val="1"/>
          <w:numId w:val="76"/>
        </w:numPr>
        <w:adjustRightInd w:val="0"/>
        <w:rPr>
          <w:rFonts w:asciiTheme="minorHAnsi" w:hAnsiTheme="minorHAnsi" w:cstheme="minorHAnsi"/>
        </w:rPr>
      </w:pPr>
      <w:r w:rsidRPr="00510C08">
        <w:rPr>
          <w:rFonts w:asciiTheme="minorHAnsi" w:hAnsiTheme="minorHAnsi" w:cstheme="minorHAnsi"/>
        </w:rPr>
        <w:t>Quarterly report</w:t>
      </w:r>
    </w:p>
    <w:p w14:paraId="7349F868" w14:textId="77777777" w:rsidR="00173FC5" w:rsidRPr="00510C08" w:rsidRDefault="00173FC5" w:rsidP="009C0B94">
      <w:pPr>
        <w:numPr>
          <w:ilvl w:val="1"/>
          <w:numId w:val="76"/>
        </w:numPr>
        <w:adjustRightInd w:val="0"/>
        <w:rPr>
          <w:rFonts w:asciiTheme="minorHAnsi" w:hAnsiTheme="minorHAnsi" w:cstheme="minorHAnsi"/>
        </w:rPr>
      </w:pPr>
      <w:r w:rsidRPr="00510C08">
        <w:rPr>
          <w:rFonts w:asciiTheme="minorHAnsi" w:hAnsiTheme="minorHAnsi" w:cstheme="minorHAnsi"/>
        </w:rPr>
        <w:lastRenderedPageBreak/>
        <w:t>PIHP for all Medicaid beneficiaries</w:t>
      </w:r>
    </w:p>
    <w:p w14:paraId="77CBB09A" w14:textId="77777777" w:rsidR="00173FC5" w:rsidRPr="00510C08" w:rsidRDefault="00173FC5" w:rsidP="009C0B94">
      <w:pPr>
        <w:numPr>
          <w:ilvl w:val="1"/>
          <w:numId w:val="76"/>
        </w:numPr>
        <w:adjustRightInd w:val="0"/>
        <w:rPr>
          <w:rFonts w:asciiTheme="minorHAnsi" w:hAnsiTheme="minorHAnsi" w:cstheme="minorHAnsi"/>
        </w:rPr>
      </w:pPr>
      <w:r w:rsidRPr="00510C08">
        <w:rPr>
          <w:rFonts w:asciiTheme="minorHAnsi" w:hAnsiTheme="minorHAnsi" w:cstheme="minorHAnsi"/>
        </w:rPr>
        <w:t>CMHSP for all consumers</w:t>
      </w:r>
    </w:p>
    <w:p w14:paraId="5C4309D7" w14:textId="77777777" w:rsidR="00173FC5" w:rsidRPr="00510C08" w:rsidRDefault="00173FC5" w:rsidP="009C0B94">
      <w:pPr>
        <w:numPr>
          <w:ilvl w:val="1"/>
          <w:numId w:val="76"/>
        </w:numPr>
        <w:adjustRightInd w:val="0"/>
        <w:rPr>
          <w:rFonts w:asciiTheme="minorHAnsi" w:hAnsiTheme="minorHAnsi" w:cstheme="minorHAnsi"/>
        </w:rPr>
      </w:pPr>
      <w:r w:rsidRPr="00510C08">
        <w:rPr>
          <w:rFonts w:asciiTheme="minorHAnsi" w:hAnsiTheme="minorHAnsi" w:cstheme="minorHAnsi"/>
        </w:rPr>
        <w:t>Scope: MI adults, MI children, I/DD adults, and I/DD children</w:t>
      </w:r>
      <w:r w:rsidRPr="00510C08">
        <w:rPr>
          <w:rFonts w:asciiTheme="minorHAnsi" w:hAnsiTheme="minorHAnsi" w:cstheme="minorHAnsi"/>
        </w:rPr>
        <w:tab/>
      </w:r>
    </w:p>
    <w:p w14:paraId="12DD6DBA" w14:textId="77777777" w:rsidR="00173FC5" w:rsidRPr="00510C08" w:rsidRDefault="00173FC5" w:rsidP="2A5B1303">
      <w:pPr>
        <w:adjustRightInd w:val="0"/>
        <w:ind w:left="1440"/>
        <w:rPr>
          <w:rFonts w:asciiTheme="minorHAnsi" w:hAnsiTheme="minorHAnsi" w:cstheme="minorHAnsi"/>
        </w:rPr>
      </w:pPr>
    </w:p>
    <w:p w14:paraId="1AFA39A5" w14:textId="14E8B4A7" w:rsidR="00173FC5" w:rsidRPr="00510C08" w:rsidRDefault="00173FC5" w:rsidP="2A5B1303">
      <w:pPr>
        <w:adjustRightInd w:val="0"/>
        <w:ind w:left="720"/>
        <w:rPr>
          <w:rFonts w:asciiTheme="minorHAnsi" w:hAnsiTheme="minorHAnsi" w:cstheme="minorHAnsi"/>
        </w:rPr>
      </w:pPr>
      <w:r w:rsidRPr="00510C08">
        <w:rPr>
          <w:rFonts w:asciiTheme="minorHAnsi" w:hAnsiTheme="minorHAnsi" w:cstheme="minorHAnsi"/>
        </w:rPr>
        <w:t xml:space="preserve">2. The percentage of new persons during the quarter receiving a face-to-face service for treatment or supports within 14 calendar days of a non-emergency request for service for persons with Substance Use Disorders.   </w:t>
      </w:r>
    </w:p>
    <w:p w14:paraId="0C823BF9" w14:textId="042C6C29" w:rsidR="00173FC5" w:rsidRPr="00510C08" w:rsidRDefault="00173FC5" w:rsidP="009C0B94">
      <w:pPr>
        <w:numPr>
          <w:ilvl w:val="0"/>
          <w:numId w:val="77"/>
        </w:numPr>
        <w:adjustRightInd w:val="0"/>
        <w:ind w:left="2160"/>
        <w:rPr>
          <w:rFonts w:asciiTheme="minorHAnsi" w:hAnsiTheme="minorHAnsi" w:cstheme="minorHAnsi"/>
        </w:rPr>
      </w:pPr>
      <w:r w:rsidRPr="00510C08">
        <w:rPr>
          <w:rFonts w:asciiTheme="minorHAnsi" w:hAnsiTheme="minorHAnsi" w:cstheme="minorHAnsi"/>
        </w:rPr>
        <w:t xml:space="preserve">No Standard for 1st year of implementation – will use </w:t>
      </w:r>
      <w:r w:rsidR="005954CB" w:rsidRPr="00510C08">
        <w:rPr>
          <w:rFonts w:asciiTheme="minorHAnsi" w:hAnsiTheme="minorHAnsi" w:cstheme="minorHAnsi"/>
        </w:rPr>
        <w:t xml:space="preserve">the </w:t>
      </w:r>
      <w:r w:rsidRPr="00510C08">
        <w:rPr>
          <w:rFonts w:asciiTheme="minorHAnsi" w:hAnsiTheme="minorHAnsi" w:cstheme="minorHAnsi"/>
        </w:rPr>
        <w:t xml:space="preserve">information to determine </w:t>
      </w:r>
      <w:r w:rsidR="005954CB" w:rsidRPr="00510C08">
        <w:rPr>
          <w:rFonts w:asciiTheme="minorHAnsi" w:hAnsiTheme="minorHAnsi" w:cstheme="minorHAnsi"/>
        </w:rPr>
        <w:t xml:space="preserve">a </w:t>
      </w:r>
      <w:r w:rsidRPr="00510C08">
        <w:rPr>
          <w:rFonts w:asciiTheme="minorHAnsi" w:hAnsiTheme="minorHAnsi" w:cstheme="minorHAnsi"/>
        </w:rPr>
        <w:t xml:space="preserve">baseline. </w:t>
      </w:r>
    </w:p>
    <w:p w14:paraId="7B436871" w14:textId="77777777" w:rsidR="00173FC5" w:rsidRPr="00510C08" w:rsidRDefault="00173FC5" w:rsidP="009C0B94">
      <w:pPr>
        <w:numPr>
          <w:ilvl w:val="0"/>
          <w:numId w:val="77"/>
        </w:numPr>
        <w:adjustRightInd w:val="0"/>
        <w:ind w:left="2160"/>
        <w:rPr>
          <w:rFonts w:asciiTheme="minorHAnsi" w:hAnsiTheme="minorHAnsi" w:cstheme="minorHAnsi"/>
        </w:rPr>
      </w:pPr>
      <w:r w:rsidRPr="00510C08">
        <w:rPr>
          <w:rFonts w:asciiTheme="minorHAnsi" w:hAnsiTheme="minorHAnsi" w:cstheme="minorHAnsi"/>
        </w:rPr>
        <w:t>Quarterly report</w:t>
      </w:r>
    </w:p>
    <w:p w14:paraId="640A9E9A" w14:textId="77777777" w:rsidR="00173FC5" w:rsidRPr="00510C08" w:rsidRDefault="00173FC5" w:rsidP="009C0B94">
      <w:pPr>
        <w:numPr>
          <w:ilvl w:val="0"/>
          <w:numId w:val="77"/>
        </w:numPr>
        <w:adjustRightInd w:val="0"/>
        <w:ind w:left="2160"/>
        <w:rPr>
          <w:rFonts w:asciiTheme="minorHAnsi" w:hAnsiTheme="minorHAnsi" w:cstheme="minorHAnsi"/>
        </w:rPr>
      </w:pPr>
      <w:r w:rsidRPr="00510C08">
        <w:rPr>
          <w:rFonts w:asciiTheme="minorHAnsi" w:hAnsiTheme="minorHAnsi" w:cstheme="minorHAnsi"/>
        </w:rPr>
        <w:t>PIHP for all Medicaid and non-Medicaid persons</w:t>
      </w:r>
    </w:p>
    <w:p w14:paraId="119015A0" w14:textId="0D560614" w:rsidR="00173FC5" w:rsidRPr="00510C08" w:rsidRDefault="00173FC5" w:rsidP="2A5B1303">
      <w:pPr>
        <w:adjustRightInd w:val="0"/>
        <w:ind w:left="1440" w:hanging="360"/>
        <w:rPr>
          <w:rFonts w:asciiTheme="minorHAnsi" w:hAnsiTheme="minorHAnsi" w:cstheme="minorHAnsi"/>
        </w:rPr>
      </w:pPr>
    </w:p>
    <w:p w14:paraId="5F9A58F0" w14:textId="142E8C23" w:rsidR="00173FC5" w:rsidRPr="00510C08" w:rsidRDefault="00D76ABF" w:rsidP="009C0B94">
      <w:pPr>
        <w:pStyle w:val="ListParagraph"/>
        <w:numPr>
          <w:ilvl w:val="0"/>
          <w:numId w:val="78"/>
        </w:numPr>
        <w:adjustRightInd w:val="0"/>
        <w:ind w:left="1080"/>
        <w:rPr>
          <w:rFonts w:asciiTheme="minorHAnsi" w:hAnsiTheme="minorHAnsi" w:cstheme="minorHAnsi"/>
        </w:rPr>
      </w:pPr>
      <w:r w:rsidRPr="00510C08">
        <w:rPr>
          <w:rFonts w:asciiTheme="minorHAnsi" w:hAnsiTheme="minorHAnsi" w:cstheme="minorHAnsi"/>
        </w:rPr>
        <w:t>The p</w:t>
      </w:r>
      <w:r w:rsidR="00173FC5" w:rsidRPr="00510C08">
        <w:rPr>
          <w:rFonts w:asciiTheme="minorHAnsi" w:hAnsiTheme="minorHAnsi" w:cstheme="minorHAnsi"/>
        </w:rPr>
        <w:t>ercentage of new persons during the quarter starting any medically necessary on-going covered service within 14 days of completing a non-emergent biopsychosocial assessment.</w:t>
      </w:r>
    </w:p>
    <w:p w14:paraId="3F52E9C5" w14:textId="042C6C29" w:rsidR="00173FC5" w:rsidRPr="00510C08" w:rsidRDefault="00173FC5" w:rsidP="009C0B94">
      <w:pPr>
        <w:widowControl/>
        <w:numPr>
          <w:ilvl w:val="0"/>
          <w:numId w:val="83"/>
        </w:numPr>
        <w:adjustRightInd w:val="0"/>
        <w:rPr>
          <w:rFonts w:asciiTheme="minorHAnsi" w:hAnsiTheme="minorHAnsi" w:cstheme="minorHAnsi"/>
        </w:rPr>
      </w:pPr>
      <w:r w:rsidRPr="00510C08">
        <w:rPr>
          <w:rFonts w:asciiTheme="minorHAnsi" w:hAnsiTheme="minorHAnsi" w:cstheme="minorHAnsi"/>
        </w:rPr>
        <w:t xml:space="preserve">No Standard for 1st year of implementation – will use </w:t>
      </w:r>
      <w:r w:rsidR="00310D6F" w:rsidRPr="00510C08">
        <w:rPr>
          <w:rFonts w:asciiTheme="minorHAnsi" w:hAnsiTheme="minorHAnsi" w:cstheme="minorHAnsi"/>
        </w:rPr>
        <w:t xml:space="preserve">the </w:t>
      </w:r>
      <w:r w:rsidRPr="00510C08">
        <w:rPr>
          <w:rFonts w:asciiTheme="minorHAnsi" w:hAnsiTheme="minorHAnsi" w:cstheme="minorHAnsi"/>
        </w:rPr>
        <w:t xml:space="preserve">information to determine </w:t>
      </w:r>
      <w:r w:rsidR="00D76ABF" w:rsidRPr="00510C08">
        <w:rPr>
          <w:rFonts w:asciiTheme="minorHAnsi" w:hAnsiTheme="minorHAnsi" w:cstheme="minorHAnsi"/>
        </w:rPr>
        <w:t xml:space="preserve">the </w:t>
      </w:r>
      <w:r w:rsidRPr="00510C08">
        <w:rPr>
          <w:rFonts w:asciiTheme="minorHAnsi" w:hAnsiTheme="minorHAnsi" w:cstheme="minorHAnsi"/>
        </w:rPr>
        <w:t xml:space="preserve">baseline. </w:t>
      </w:r>
    </w:p>
    <w:p w14:paraId="6ADF0AB2" w14:textId="77777777" w:rsidR="00173FC5" w:rsidRPr="00510C08" w:rsidRDefault="00173FC5" w:rsidP="009C0B94">
      <w:pPr>
        <w:numPr>
          <w:ilvl w:val="0"/>
          <w:numId w:val="83"/>
        </w:numPr>
        <w:adjustRightInd w:val="0"/>
        <w:rPr>
          <w:rFonts w:asciiTheme="minorHAnsi" w:hAnsiTheme="minorHAnsi" w:cstheme="minorHAnsi"/>
        </w:rPr>
      </w:pPr>
      <w:r w:rsidRPr="00510C08">
        <w:rPr>
          <w:rFonts w:asciiTheme="minorHAnsi" w:hAnsiTheme="minorHAnsi" w:cstheme="minorHAnsi"/>
        </w:rPr>
        <w:t>Quarterly report</w:t>
      </w:r>
    </w:p>
    <w:p w14:paraId="09AA5098" w14:textId="77777777" w:rsidR="00173FC5" w:rsidRPr="00510C08" w:rsidRDefault="00173FC5" w:rsidP="009C0B94">
      <w:pPr>
        <w:numPr>
          <w:ilvl w:val="0"/>
          <w:numId w:val="83"/>
        </w:numPr>
        <w:adjustRightInd w:val="0"/>
        <w:rPr>
          <w:rFonts w:asciiTheme="minorHAnsi" w:hAnsiTheme="minorHAnsi" w:cstheme="minorHAnsi"/>
        </w:rPr>
      </w:pPr>
      <w:r w:rsidRPr="00510C08">
        <w:rPr>
          <w:rFonts w:asciiTheme="minorHAnsi" w:hAnsiTheme="minorHAnsi" w:cstheme="minorHAnsi"/>
        </w:rPr>
        <w:t>PIHP for all Medicaid beneficiaries</w:t>
      </w:r>
    </w:p>
    <w:p w14:paraId="65E2897E" w14:textId="77777777" w:rsidR="00173FC5" w:rsidRPr="00510C08" w:rsidRDefault="00173FC5" w:rsidP="009C0B94">
      <w:pPr>
        <w:numPr>
          <w:ilvl w:val="0"/>
          <w:numId w:val="83"/>
        </w:numPr>
        <w:adjustRightInd w:val="0"/>
        <w:rPr>
          <w:rFonts w:asciiTheme="minorHAnsi" w:hAnsiTheme="minorHAnsi" w:cstheme="minorHAnsi"/>
        </w:rPr>
      </w:pPr>
      <w:r w:rsidRPr="00510C08">
        <w:rPr>
          <w:rFonts w:asciiTheme="minorHAnsi" w:hAnsiTheme="minorHAnsi" w:cstheme="minorHAnsi"/>
        </w:rPr>
        <w:t>CMHSP for all consumers</w:t>
      </w:r>
    </w:p>
    <w:p w14:paraId="0D497EBA" w14:textId="767329F3" w:rsidR="00173FC5" w:rsidRPr="00510C08" w:rsidRDefault="00173FC5" w:rsidP="2A5B1303">
      <w:pPr>
        <w:tabs>
          <w:tab w:val="left" w:pos="2097"/>
        </w:tabs>
        <w:ind w:left="1080"/>
        <w:jc w:val="both"/>
        <w:rPr>
          <w:rFonts w:asciiTheme="minorHAnsi" w:hAnsiTheme="minorHAnsi" w:cstheme="minorHAnsi"/>
        </w:rPr>
      </w:pPr>
      <w:r w:rsidRPr="00510C08">
        <w:rPr>
          <w:rFonts w:asciiTheme="minorHAnsi" w:hAnsiTheme="minorHAnsi" w:cstheme="minorHAnsi"/>
        </w:rPr>
        <w:t xml:space="preserve">                      *Scope: MI adults, MI children, I/DD adults, and I/DD children</w:t>
      </w:r>
    </w:p>
    <w:p w14:paraId="3B1D4AE9" w14:textId="77777777" w:rsidR="00D33170" w:rsidRPr="00510C08" w:rsidRDefault="00D33170" w:rsidP="2A5B1303">
      <w:pPr>
        <w:tabs>
          <w:tab w:val="left" w:pos="2097"/>
        </w:tabs>
        <w:ind w:left="1080"/>
        <w:jc w:val="both"/>
        <w:rPr>
          <w:rFonts w:asciiTheme="minorHAnsi" w:hAnsiTheme="minorHAnsi" w:cstheme="minorHAnsi"/>
        </w:rPr>
      </w:pPr>
    </w:p>
    <w:p w14:paraId="2275D5DC" w14:textId="346DE190" w:rsidR="005959CE" w:rsidRPr="00510C08" w:rsidRDefault="00173FC5" w:rsidP="00D33170">
      <w:pPr>
        <w:tabs>
          <w:tab w:val="left" w:pos="2097"/>
        </w:tabs>
        <w:rPr>
          <w:rFonts w:asciiTheme="minorHAnsi" w:hAnsiTheme="minorHAnsi" w:cstheme="minorHAnsi"/>
        </w:rPr>
      </w:pPr>
      <w:r w:rsidRPr="00510C08">
        <w:rPr>
          <w:rFonts w:asciiTheme="minorHAnsi" w:hAnsiTheme="minorHAnsi" w:cstheme="minorHAnsi"/>
          <w:sz w:val="20"/>
        </w:rPr>
        <w:tab/>
      </w:r>
      <w:r w:rsidR="4D7B9642" w:rsidRPr="00510C08">
        <w:rPr>
          <w:rFonts w:asciiTheme="minorHAnsi" w:hAnsiTheme="minorHAnsi" w:cstheme="minorHAnsi"/>
          <w:noProof/>
        </w:rPr>
        <w:drawing>
          <wp:inline distT="0" distB="0" distL="0" distR="0" wp14:anchorId="53E87A13" wp14:editId="69E4375F">
            <wp:extent cx="5002161" cy="3876675"/>
            <wp:effectExtent l="0" t="0" r="0" b="0"/>
            <wp:docPr id="794794969" name="Picture 79479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02161" cy="3876675"/>
                    </a:xfrm>
                    <a:prstGeom prst="rect">
                      <a:avLst/>
                    </a:prstGeom>
                  </pic:spPr>
                </pic:pic>
              </a:graphicData>
            </a:graphic>
          </wp:inline>
        </w:drawing>
      </w:r>
    </w:p>
    <w:p w14:paraId="7C4339F2" w14:textId="4CCD8F18" w:rsidR="005959CE" w:rsidRPr="00510C08" w:rsidRDefault="005959CE" w:rsidP="00ED6BCC">
      <w:pPr>
        <w:pStyle w:val="BodyText"/>
        <w:ind w:left="942"/>
        <w:rPr>
          <w:rFonts w:asciiTheme="minorHAnsi" w:hAnsiTheme="minorHAnsi" w:cstheme="minorHAnsi"/>
        </w:rPr>
      </w:pPr>
    </w:p>
    <w:p w14:paraId="71F9BC8D" w14:textId="07ED7CE3" w:rsidR="005959CE" w:rsidRPr="00510C08" w:rsidRDefault="532AFAF8" w:rsidP="00670818">
      <w:pPr>
        <w:pStyle w:val="BodyText"/>
        <w:rPr>
          <w:rFonts w:asciiTheme="minorHAnsi" w:hAnsiTheme="minorHAnsi" w:cstheme="minorHAnsi"/>
        </w:rPr>
      </w:pPr>
      <w:r w:rsidRPr="00510C08">
        <w:rPr>
          <w:rFonts w:asciiTheme="minorHAnsi" w:hAnsiTheme="minorHAnsi" w:cstheme="minorHAnsi"/>
        </w:rPr>
        <w:t xml:space="preserve">        </w:t>
      </w:r>
    </w:p>
    <w:p w14:paraId="17DCF883" w14:textId="413C76CD" w:rsidR="005959CE" w:rsidRPr="00510C08" w:rsidRDefault="4D7B9642" w:rsidP="2A5B1303">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779EFB33" wp14:editId="11AFEEF0">
            <wp:extent cx="4572000" cy="4095750"/>
            <wp:effectExtent l="0" t="0" r="0" b="0"/>
            <wp:docPr id="443644004" name="Picture 44364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4095750"/>
                    </a:xfrm>
                    <a:prstGeom prst="rect">
                      <a:avLst/>
                    </a:prstGeom>
                  </pic:spPr>
                </pic:pic>
              </a:graphicData>
            </a:graphic>
          </wp:inline>
        </w:drawing>
      </w:r>
    </w:p>
    <w:p w14:paraId="2275D5DD" w14:textId="6258A17B" w:rsidR="005959CE" w:rsidRPr="00510C08" w:rsidRDefault="532AFAF8" w:rsidP="00670818">
      <w:pPr>
        <w:pStyle w:val="BodyText"/>
        <w:rPr>
          <w:rFonts w:asciiTheme="minorHAnsi" w:hAnsiTheme="minorHAnsi" w:cstheme="minorHAnsi"/>
        </w:rPr>
      </w:pPr>
      <w:r w:rsidRPr="00510C08">
        <w:rPr>
          <w:rFonts w:asciiTheme="minorHAnsi" w:hAnsiTheme="minorHAnsi" w:cstheme="minorHAnsi"/>
        </w:rPr>
        <w:t xml:space="preserve">   </w:t>
      </w:r>
    </w:p>
    <w:p w14:paraId="2275D5DE" w14:textId="7B69682F" w:rsidR="005959CE" w:rsidRPr="00510C08" w:rsidRDefault="005959CE">
      <w:pPr>
        <w:pStyle w:val="BodyText"/>
        <w:spacing w:before="4"/>
        <w:rPr>
          <w:rFonts w:asciiTheme="minorHAnsi" w:hAnsiTheme="minorHAnsi" w:cstheme="minorHAnsi"/>
          <w:b/>
          <w:sz w:val="25"/>
          <w:szCs w:val="25"/>
        </w:rPr>
      </w:pPr>
    </w:p>
    <w:p w14:paraId="2275D5E0" w14:textId="7B2F03EA" w:rsidR="005959CE" w:rsidRPr="00510C08" w:rsidRDefault="00A41879" w:rsidP="2A5B1303">
      <w:pPr>
        <w:pStyle w:val="Heading5"/>
        <w:spacing w:before="39"/>
        <w:ind w:left="1157"/>
        <w:rPr>
          <w:rFonts w:asciiTheme="minorHAnsi" w:hAnsiTheme="minorHAnsi" w:cstheme="minorHAnsi"/>
        </w:rPr>
      </w:pPr>
      <w:r w:rsidRPr="00510C08">
        <w:rPr>
          <w:rFonts w:asciiTheme="minorHAnsi" w:hAnsiTheme="minorHAnsi" w:cstheme="minorHAnsi"/>
        </w:rPr>
        <w:t>Performance Indicator Measurement Period: October 1, 2020</w:t>
      </w:r>
      <w:r w:rsidR="00E63584" w:rsidRPr="00510C08">
        <w:rPr>
          <w:rFonts w:asciiTheme="minorHAnsi" w:hAnsiTheme="minorHAnsi" w:cstheme="minorHAnsi"/>
        </w:rPr>
        <w:t>,</w:t>
      </w:r>
      <w:r w:rsidRPr="00510C08">
        <w:rPr>
          <w:rFonts w:asciiTheme="minorHAnsi" w:hAnsiTheme="minorHAnsi" w:cstheme="minorHAnsi"/>
        </w:rPr>
        <w:t xml:space="preserve"> through September 30, 20</w:t>
      </w:r>
      <w:r w:rsidR="00E63584" w:rsidRPr="00510C08">
        <w:rPr>
          <w:rFonts w:asciiTheme="minorHAnsi" w:hAnsiTheme="minorHAnsi" w:cstheme="minorHAnsi"/>
        </w:rPr>
        <w:t>21</w:t>
      </w:r>
    </w:p>
    <w:p w14:paraId="2275D5E1" w14:textId="77777777" w:rsidR="005959CE" w:rsidRPr="00510C08" w:rsidRDefault="005959CE" w:rsidP="2A5B1303">
      <w:pPr>
        <w:pStyle w:val="BodyText"/>
        <w:rPr>
          <w:rFonts w:asciiTheme="minorHAnsi" w:hAnsiTheme="minorHAnsi" w:cstheme="minorHAnsi"/>
        </w:rPr>
      </w:pPr>
    </w:p>
    <w:p w14:paraId="2275D5E2" w14:textId="1DD791FC" w:rsidR="005959CE" w:rsidRPr="00510C08" w:rsidRDefault="00A41879" w:rsidP="0F0738DD">
      <w:pPr>
        <w:pStyle w:val="Heading3"/>
        <w:rPr>
          <w:rFonts w:asciiTheme="minorHAnsi" w:hAnsiTheme="minorHAnsi" w:cstheme="minorHAnsi"/>
        </w:rPr>
      </w:pPr>
      <w:bookmarkStart w:id="46" w:name="_Toc107927673"/>
      <w:r w:rsidRPr="00510C08">
        <w:rPr>
          <w:rFonts w:asciiTheme="minorHAnsi" w:hAnsiTheme="minorHAnsi" w:cstheme="minorHAnsi"/>
        </w:rPr>
        <w:t>Objective</w:t>
      </w:r>
      <w:bookmarkEnd w:id="46"/>
    </w:p>
    <w:p w14:paraId="2275D5E3" w14:textId="0AFE3DC5" w:rsidR="005959CE" w:rsidRPr="00510C08" w:rsidRDefault="00A41879" w:rsidP="0F0738DD">
      <w:pPr>
        <w:pStyle w:val="BodyText"/>
        <w:spacing w:before="2" w:line="237" w:lineRule="auto"/>
        <w:ind w:left="560" w:right="696"/>
        <w:rPr>
          <w:rFonts w:asciiTheme="minorHAnsi" w:hAnsiTheme="minorHAnsi" w:cstheme="minorHAnsi"/>
        </w:rPr>
      </w:pPr>
      <w:r w:rsidRPr="00510C08">
        <w:rPr>
          <w:rFonts w:asciiTheme="minorHAnsi" w:hAnsiTheme="minorHAnsi" w:cstheme="minorHAnsi"/>
        </w:rPr>
        <w:t>State</w:t>
      </w:r>
      <w:r w:rsidR="00D76ABF" w:rsidRPr="00510C08">
        <w:rPr>
          <w:rFonts w:asciiTheme="minorHAnsi" w:hAnsiTheme="minorHAnsi" w:cstheme="minorHAnsi"/>
        </w:rPr>
        <w:t>-</w:t>
      </w:r>
      <w:r w:rsidRPr="00510C08">
        <w:rPr>
          <w:rFonts w:asciiTheme="minorHAnsi" w:hAnsiTheme="minorHAnsi" w:cstheme="minorHAnsi"/>
        </w:rPr>
        <w:t>defined indicators aimed at measuring access, quality of service</w:t>
      </w:r>
      <w:r w:rsidR="006A087D" w:rsidRPr="00510C08">
        <w:rPr>
          <w:rFonts w:asciiTheme="minorHAnsi" w:hAnsiTheme="minorHAnsi" w:cstheme="minorHAnsi"/>
        </w:rPr>
        <w:t>, and</w:t>
      </w:r>
      <w:r w:rsidRPr="00510C08">
        <w:rPr>
          <w:rFonts w:asciiTheme="minorHAnsi" w:hAnsiTheme="minorHAnsi" w:cstheme="minorHAnsi"/>
        </w:rPr>
        <w:t xml:space="preserve"> benchmarks for the state of Michigan and all (10) PIHPs.</w:t>
      </w:r>
    </w:p>
    <w:p w14:paraId="2275D5E4" w14:textId="77777777" w:rsidR="005959CE" w:rsidRPr="00510C08" w:rsidRDefault="005959CE" w:rsidP="0F0738DD">
      <w:pPr>
        <w:pStyle w:val="BodyText"/>
        <w:spacing w:before="2"/>
        <w:rPr>
          <w:rFonts w:asciiTheme="minorHAnsi" w:hAnsiTheme="minorHAnsi" w:cstheme="minorHAnsi"/>
        </w:rPr>
      </w:pPr>
    </w:p>
    <w:p w14:paraId="2275D5E5" w14:textId="3260C32A" w:rsidR="005959CE" w:rsidRPr="00510C08" w:rsidRDefault="00A41879" w:rsidP="0F0738DD">
      <w:pPr>
        <w:pStyle w:val="Heading3"/>
        <w:rPr>
          <w:rFonts w:asciiTheme="minorHAnsi" w:hAnsiTheme="minorHAnsi" w:cstheme="minorHAnsi"/>
        </w:rPr>
      </w:pPr>
      <w:bookmarkStart w:id="47" w:name="_Toc107927674"/>
      <w:r w:rsidRPr="00510C08">
        <w:rPr>
          <w:rFonts w:asciiTheme="minorHAnsi" w:hAnsiTheme="minorHAnsi" w:cstheme="minorHAnsi"/>
        </w:rPr>
        <w:t>Target Goals</w:t>
      </w:r>
      <w:bookmarkEnd w:id="47"/>
    </w:p>
    <w:p w14:paraId="576BF18B" w14:textId="7790FC4C" w:rsidR="005959CE" w:rsidRPr="00510C08" w:rsidRDefault="7BBAEAF1" w:rsidP="0F0738DD">
      <w:pPr>
        <w:pStyle w:val="BodyText"/>
        <w:ind w:left="560" w:right="763"/>
        <w:rPr>
          <w:rFonts w:asciiTheme="minorHAnsi" w:hAnsiTheme="minorHAnsi" w:cstheme="minorHAnsi"/>
        </w:rPr>
      </w:pPr>
      <w:r w:rsidRPr="00510C08">
        <w:rPr>
          <w:rFonts w:asciiTheme="minorHAnsi" w:hAnsiTheme="minorHAnsi" w:cstheme="minorHAnsi"/>
        </w:rPr>
        <w:t>The MDHHS benchmark for access and follow-up performance indicators is set at 95</w:t>
      </w:r>
      <w:r w:rsidR="028E6594" w:rsidRPr="00510C08">
        <w:rPr>
          <w:rFonts w:asciiTheme="minorHAnsi" w:hAnsiTheme="minorHAnsi" w:cstheme="minorHAnsi"/>
        </w:rPr>
        <w:t>%.</w:t>
      </w:r>
      <w:r w:rsidRPr="00510C08">
        <w:rPr>
          <w:rFonts w:asciiTheme="minorHAnsi" w:hAnsiTheme="minorHAnsi" w:cstheme="minorHAnsi"/>
        </w:rPr>
        <w:t xml:space="preserve"> The SWMBH Board Ends Metric target was set at </w:t>
      </w:r>
      <w:r w:rsidR="36ADB535" w:rsidRPr="00510C08">
        <w:rPr>
          <w:rFonts w:asciiTheme="minorHAnsi" w:hAnsiTheme="minorHAnsi" w:cstheme="minorHAnsi"/>
        </w:rPr>
        <w:t>85</w:t>
      </w:r>
      <w:r w:rsidRPr="00510C08">
        <w:rPr>
          <w:rFonts w:asciiTheme="minorHAnsi" w:hAnsiTheme="minorHAnsi" w:cstheme="minorHAnsi"/>
        </w:rPr>
        <w:t>% for all performance indicators to achieve the MDHHS established benchmark for (4) quarters during FY 20</w:t>
      </w:r>
      <w:r w:rsidR="2F851313" w:rsidRPr="00510C08">
        <w:rPr>
          <w:rFonts w:asciiTheme="minorHAnsi" w:hAnsiTheme="minorHAnsi" w:cstheme="minorHAnsi"/>
        </w:rPr>
        <w:t>21</w:t>
      </w:r>
      <w:r w:rsidRPr="00510C08">
        <w:rPr>
          <w:rFonts w:asciiTheme="minorHAnsi" w:hAnsiTheme="minorHAnsi" w:cstheme="minorHAnsi"/>
        </w:rPr>
        <w:t>.</w:t>
      </w:r>
      <w:r w:rsidR="23F0D364" w:rsidRPr="00510C08">
        <w:rPr>
          <w:rFonts w:asciiTheme="minorHAnsi" w:hAnsiTheme="minorHAnsi" w:cstheme="minorHAnsi"/>
        </w:rPr>
        <w:t xml:space="preserve"> The internal benchmark was lowered in consideration of the (3) </w:t>
      </w:r>
      <w:r w:rsidR="12328027" w:rsidRPr="00510C08">
        <w:rPr>
          <w:rFonts w:asciiTheme="minorHAnsi" w:hAnsiTheme="minorHAnsi" w:cstheme="minorHAnsi"/>
        </w:rPr>
        <w:t>performance</w:t>
      </w:r>
      <w:r w:rsidR="23F0D364" w:rsidRPr="00510C08">
        <w:rPr>
          <w:rFonts w:asciiTheme="minorHAnsi" w:hAnsiTheme="minorHAnsi" w:cstheme="minorHAnsi"/>
        </w:rPr>
        <w:t xml:space="preserve"> indicators where benchmarks have not yet been established. </w:t>
      </w:r>
    </w:p>
    <w:p w14:paraId="1D318221" w14:textId="1059388D" w:rsidR="303A91FF" w:rsidRPr="00510C08" w:rsidRDefault="303A91FF" w:rsidP="303A91FF">
      <w:pPr>
        <w:pStyle w:val="BodyText"/>
        <w:ind w:left="560" w:right="763"/>
        <w:rPr>
          <w:rFonts w:asciiTheme="minorHAnsi" w:hAnsiTheme="minorHAnsi" w:cstheme="minorHAnsi"/>
        </w:rPr>
      </w:pPr>
    </w:p>
    <w:p w14:paraId="2275D5E8" w14:textId="50EBA6C1" w:rsidR="005959CE" w:rsidRPr="00510C08" w:rsidRDefault="00A41879" w:rsidP="2E4F841B">
      <w:pPr>
        <w:pStyle w:val="Heading3"/>
        <w:rPr>
          <w:rFonts w:asciiTheme="minorHAnsi" w:hAnsiTheme="minorHAnsi" w:cstheme="minorHAnsi"/>
        </w:rPr>
      </w:pPr>
      <w:bookmarkStart w:id="48" w:name="_Toc107927675"/>
      <w:r w:rsidRPr="00510C08">
        <w:rPr>
          <w:rFonts w:asciiTheme="minorHAnsi" w:hAnsiTheme="minorHAnsi" w:cstheme="minorHAnsi"/>
        </w:rPr>
        <w:t>Results</w:t>
      </w:r>
      <w:bookmarkEnd w:id="48"/>
    </w:p>
    <w:p w14:paraId="2275D5E9" w14:textId="312EB09A" w:rsidR="005959CE" w:rsidRPr="00510C08" w:rsidRDefault="344EE17C" w:rsidP="2E4F841B">
      <w:pPr>
        <w:ind w:left="560"/>
        <w:rPr>
          <w:rFonts w:asciiTheme="minorHAnsi" w:hAnsiTheme="minorHAnsi" w:cstheme="minorHAnsi"/>
        </w:rPr>
      </w:pPr>
      <w:r w:rsidRPr="00510C08">
        <w:rPr>
          <w:rFonts w:asciiTheme="minorHAnsi" w:hAnsiTheme="minorHAnsi" w:cstheme="minorHAnsi"/>
        </w:rPr>
        <w:t>27/28</w:t>
      </w:r>
      <w:r w:rsidR="00A41879" w:rsidRPr="00510C08">
        <w:rPr>
          <w:rFonts w:asciiTheme="minorHAnsi" w:hAnsiTheme="minorHAnsi" w:cstheme="minorHAnsi"/>
        </w:rPr>
        <w:t xml:space="preserve"> or 96.4% of total Performance Indicators in 20</w:t>
      </w:r>
      <w:r w:rsidR="42D663D8" w:rsidRPr="00510C08">
        <w:rPr>
          <w:rFonts w:asciiTheme="minorHAnsi" w:hAnsiTheme="minorHAnsi" w:cstheme="minorHAnsi"/>
        </w:rPr>
        <w:t>21</w:t>
      </w:r>
      <w:r w:rsidR="00A41879" w:rsidRPr="00510C08">
        <w:rPr>
          <w:rFonts w:asciiTheme="minorHAnsi" w:hAnsiTheme="minorHAnsi" w:cstheme="minorHAnsi"/>
        </w:rPr>
        <w:t xml:space="preserve"> met the State Standard of 95% or </w:t>
      </w:r>
      <w:r w:rsidR="7BBAEAF1" w:rsidRPr="00510C08">
        <w:rPr>
          <w:rFonts w:asciiTheme="minorHAnsi" w:hAnsiTheme="minorHAnsi" w:cstheme="minorHAnsi"/>
        </w:rPr>
        <w:t>for Indicator</w:t>
      </w:r>
      <w:r w:rsidR="00A41879" w:rsidRPr="00510C08">
        <w:rPr>
          <w:rFonts w:asciiTheme="minorHAnsi" w:hAnsiTheme="minorHAnsi" w:cstheme="minorHAnsi"/>
        </w:rPr>
        <w:t xml:space="preserve"> 10</w:t>
      </w:r>
      <w:r w:rsidR="7BBAEAF1" w:rsidRPr="00510C08">
        <w:rPr>
          <w:rFonts w:asciiTheme="minorHAnsi" w:hAnsiTheme="minorHAnsi" w:cstheme="minorHAnsi"/>
        </w:rPr>
        <w:t>, 15%:</w:t>
      </w:r>
    </w:p>
    <w:p w14:paraId="2275D5EA" w14:textId="1A8378CE" w:rsidR="005959CE" w:rsidRPr="00510C08" w:rsidRDefault="00A41879" w:rsidP="009C0B94">
      <w:pPr>
        <w:pStyle w:val="ListParagraph"/>
        <w:numPr>
          <w:ilvl w:val="2"/>
          <w:numId w:val="79"/>
        </w:numPr>
        <w:tabs>
          <w:tab w:val="left" w:pos="1280"/>
          <w:tab w:val="left" w:pos="1281"/>
        </w:tabs>
        <w:spacing w:before="1"/>
        <w:rPr>
          <w:rFonts w:asciiTheme="minorHAnsi" w:hAnsiTheme="minorHAnsi" w:cstheme="minorHAnsi"/>
        </w:rPr>
      </w:pPr>
      <w:r w:rsidRPr="00510C08">
        <w:rPr>
          <w:rFonts w:asciiTheme="minorHAnsi" w:hAnsiTheme="minorHAnsi" w:cstheme="minorHAnsi"/>
        </w:rPr>
        <w:t>1st Quarter = 6/7</w:t>
      </w:r>
    </w:p>
    <w:p w14:paraId="2275D5EB" w14:textId="40BE279D" w:rsidR="005959CE" w:rsidRPr="00510C08" w:rsidRDefault="00A41879" w:rsidP="009C0B94">
      <w:pPr>
        <w:pStyle w:val="ListParagraph"/>
        <w:numPr>
          <w:ilvl w:val="2"/>
          <w:numId w:val="79"/>
        </w:numPr>
        <w:tabs>
          <w:tab w:val="left" w:pos="1280"/>
          <w:tab w:val="left" w:pos="1281"/>
        </w:tabs>
        <w:spacing w:before="12"/>
        <w:rPr>
          <w:rFonts w:asciiTheme="minorHAnsi" w:hAnsiTheme="minorHAnsi" w:cstheme="minorHAnsi"/>
        </w:rPr>
      </w:pPr>
      <w:r w:rsidRPr="00510C08">
        <w:rPr>
          <w:rFonts w:asciiTheme="minorHAnsi" w:hAnsiTheme="minorHAnsi" w:cstheme="minorHAnsi"/>
        </w:rPr>
        <w:t>2nd Quarter = 7/7</w:t>
      </w:r>
    </w:p>
    <w:p w14:paraId="2275D5EC" w14:textId="3029F1A0" w:rsidR="005959CE" w:rsidRPr="00510C08" w:rsidRDefault="00A41879" w:rsidP="009C0B94">
      <w:pPr>
        <w:pStyle w:val="ListParagraph"/>
        <w:numPr>
          <w:ilvl w:val="2"/>
          <w:numId w:val="79"/>
        </w:numPr>
        <w:tabs>
          <w:tab w:val="left" w:pos="1280"/>
          <w:tab w:val="left" w:pos="1281"/>
        </w:tabs>
        <w:spacing w:before="13"/>
        <w:rPr>
          <w:rFonts w:asciiTheme="minorHAnsi" w:hAnsiTheme="minorHAnsi" w:cstheme="minorHAnsi"/>
        </w:rPr>
      </w:pPr>
      <w:r w:rsidRPr="00510C08">
        <w:rPr>
          <w:rFonts w:asciiTheme="minorHAnsi" w:hAnsiTheme="minorHAnsi" w:cstheme="minorHAnsi"/>
        </w:rPr>
        <w:t>3rd Quarter = 7/7</w:t>
      </w:r>
    </w:p>
    <w:p w14:paraId="50A6B8CC" w14:textId="141131F4" w:rsidR="2E4F841B" w:rsidRPr="00510C08" w:rsidRDefault="2E4F841B" w:rsidP="009C0B94">
      <w:pPr>
        <w:pStyle w:val="ListParagraph"/>
        <w:numPr>
          <w:ilvl w:val="2"/>
          <w:numId w:val="79"/>
        </w:numPr>
        <w:tabs>
          <w:tab w:val="left" w:pos="1280"/>
          <w:tab w:val="left" w:pos="1281"/>
        </w:tabs>
        <w:spacing w:before="13"/>
        <w:rPr>
          <w:rFonts w:asciiTheme="minorHAnsi" w:hAnsiTheme="minorHAnsi" w:cstheme="minorHAnsi"/>
        </w:rPr>
      </w:pPr>
      <w:r w:rsidRPr="00510C08">
        <w:rPr>
          <w:rFonts w:asciiTheme="minorHAnsi" w:hAnsiTheme="minorHAnsi" w:cstheme="minorHAnsi"/>
        </w:rPr>
        <w:t>4th Quarter= 7/7</w:t>
      </w:r>
    </w:p>
    <w:p w14:paraId="64186863" w14:textId="6D6B247F" w:rsidR="4D7B9642" w:rsidRPr="00510C08" w:rsidRDefault="4D7B9642" w:rsidP="4D7B9642">
      <w:pPr>
        <w:tabs>
          <w:tab w:val="left" w:pos="1280"/>
          <w:tab w:val="left" w:pos="1281"/>
        </w:tabs>
        <w:spacing w:before="15"/>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4C2A9F14" wp14:editId="04283AB3">
            <wp:extent cx="5526156" cy="3971925"/>
            <wp:effectExtent l="0" t="0" r="0" b="0"/>
            <wp:docPr id="1218146270" name="Picture 121814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526156" cy="3971925"/>
                    </a:xfrm>
                    <a:prstGeom prst="rect">
                      <a:avLst/>
                    </a:prstGeom>
                  </pic:spPr>
                </pic:pic>
              </a:graphicData>
            </a:graphic>
          </wp:inline>
        </w:drawing>
      </w:r>
    </w:p>
    <w:p w14:paraId="1424394B" w14:textId="3BA00984" w:rsidR="4E291792" w:rsidRPr="00510C08" w:rsidRDefault="4E291792" w:rsidP="002E1349">
      <w:pPr>
        <w:pStyle w:val="Heading3"/>
        <w:ind w:left="0"/>
        <w:rPr>
          <w:rFonts w:asciiTheme="minorHAnsi" w:hAnsiTheme="minorHAnsi" w:cstheme="minorHAnsi"/>
          <w:i/>
          <w:iCs/>
          <w:color w:val="2B579A"/>
        </w:rPr>
      </w:pPr>
    </w:p>
    <w:p w14:paraId="6E01A99D" w14:textId="121E5100" w:rsidR="4E291792" w:rsidRPr="00510C08" w:rsidRDefault="4E291792" w:rsidP="4E291792">
      <w:pPr>
        <w:pStyle w:val="Heading3"/>
        <w:rPr>
          <w:rFonts w:asciiTheme="minorHAnsi" w:hAnsiTheme="minorHAnsi" w:cstheme="minorHAnsi"/>
          <w:i/>
          <w:iCs/>
          <w:color w:val="2B579A"/>
        </w:rPr>
      </w:pPr>
    </w:p>
    <w:p w14:paraId="2275D680" w14:textId="753C9FF0" w:rsidR="005959CE" w:rsidRPr="00510C08" w:rsidRDefault="00A41879" w:rsidP="2E4F841B">
      <w:pPr>
        <w:pStyle w:val="Heading3"/>
        <w:rPr>
          <w:rFonts w:asciiTheme="minorHAnsi" w:hAnsiTheme="minorHAnsi" w:cstheme="minorHAnsi"/>
        </w:rPr>
      </w:pPr>
      <w:bookmarkStart w:id="49" w:name="_Toc107927676"/>
      <w:r w:rsidRPr="00510C08">
        <w:rPr>
          <w:rFonts w:asciiTheme="minorHAnsi" w:hAnsiTheme="minorHAnsi" w:cstheme="minorHAnsi"/>
        </w:rPr>
        <w:t>Identified Barriers</w:t>
      </w:r>
      <w:bookmarkEnd w:id="49"/>
    </w:p>
    <w:p w14:paraId="7162F48F" w14:textId="70152C65" w:rsidR="005959CE" w:rsidRPr="00510C08" w:rsidRDefault="2A7EDC4C" w:rsidP="217ED660">
      <w:pPr>
        <w:pStyle w:val="BodyText"/>
        <w:ind w:left="560" w:right="649"/>
        <w:rPr>
          <w:rFonts w:asciiTheme="minorHAnsi" w:hAnsiTheme="minorHAnsi" w:cstheme="minorHAnsi"/>
        </w:rPr>
      </w:pPr>
      <w:r w:rsidRPr="00510C08">
        <w:rPr>
          <w:rFonts w:asciiTheme="minorHAnsi" w:hAnsiTheme="minorHAnsi" w:cstheme="minorHAnsi"/>
        </w:rPr>
        <w:t xml:space="preserve">COVID-19 presented </w:t>
      </w:r>
      <w:r w:rsidR="282D5448" w:rsidRPr="00510C08">
        <w:rPr>
          <w:rFonts w:asciiTheme="minorHAnsi" w:hAnsiTheme="minorHAnsi" w:cstheme="minorHAnsi"/>
        </w:rPr>
        <w:t>its</w:t>
      </w:r>
      <w:r w:rsidRPr="00510C08">
        <w:rPr>
          <w:rFonts w:asciiTheme="minorHAnsi" w:hAnsiTheme="minorHAnsi" w:cstheme="minorHAnsi"/>
        </w:rPr>
        <w:t xml:space="preserve"> share of barriers to many of the CMHSP’s follow-up processes.  </w:t>
      </w:r>
      <w:r w:rsidR="071AAE8F" w:rsidRPr="00510C08">
        <w:rPr>
          <w:rFonts w:asciiTheme="minorHAnsi" w:hAnsiTheme="minorHAnsi" w:cstheme="minorHAnsi"/>
        </w:rPr>
        <w:t>The</w:t>
      </w:r>
      <w:r w:rsidR="03DA098E" w:rsidRPr="00510C08">
        <w:rPr>
          <w:rFonts w:asciiTheme="minorHAnsi" w:hAnsiTheme="minorHAnsi" w:cstheme="minorHAnsi"/>
        </w:rPr>
        <w:t xml:space="preserve"> elimination of exclusions and </w:t>
      </w:r>
      <w:r w:rsidR="7343C485" w:rsidRPr="00510C08">
        <w:rPr>
          <w:rFonts w:asciiTheme="minorHAnsi" w:hAnsiTheme="minorHAnsi" w:cstheme="minorHAnsi"/>
        </w:rPr>
        <w:t>exceptions</w:t>
      </w:r>
      <w:r w:rsidR="03DA098E" w:rsidRPr="00510C08">
        <w:rPr>
          <w:rFonts w:asciiTheme="minorHAnsi" w:hAnsiTheme="minorHAnsi" w:cstheme="minorHAnsi"/>
        </w:rPr>
        <w:t xml:space="preserve"> in 2020 for indicators 2a, 2b</w:t>
      </w:r>
      <w:r w:rsidR="0C0D58D1" w:rsidRPr="00510C08">
        <w:rPr>
          <w:rFonts w:asciiTheme="minorHAnsi" w:hAnsiTheme="minorHAnsi" w:cstheme="minorHAnsi"/>
        </w:rPr>
        <w:t>,</w:t>
      </w:r>
      <w:r w:rsidR="03DA098E" w:rsidRPr="00510C08">
        <w:rPr>
          <w:rFonts w:asciiTheme="minorHAnsi" w:hAnsiTheme="minorHAnsi" w:cstheme="minorHAnsi"/>
        </w:rPr>
        <w:t xml:space="preserve"> and 3 has impacted performance indicator results.</w:t>
      </w:r>
      <w:r w:rsidR="2600437A" w:rsidRPr="00510C08">
        <w:rPr>
          <w:rFonts w:asciiTheme="minorHAnsi" w:hAnsiTheme="minorHAnsi" w:cstheme="minorHAnsi"/>
        </w:rPr>
        <w:t xml:space="preserve">  </w:t>
      </w:r>
      <w:r w:rsidR="6DE1EBCD" w:rsidRPr="00510C08">
        <w:rPr>
          <w:rFonts w:asciiTheme="minorHAnsi" w:hAnsiTheme="minorHAnsi" w:cstheme="minorHAnsi"/>
        </w:rPr>
        <w:t xml:space="preserve">As of early 2022, benchmarks remain unset, and exceptions and exclusions do not apply for these indicators. </w:t>
      </w:r>
      <w:r w:rsidR="1B099266" w:rsidRPr="00510C08">
        <w:rPr>
          <w:rFonts w:asciiTheme="minorHAnsi" w:hAnsiTheme="minorHAnsi" w:cstheme="minorHAnsi"/>
        </w:rPr>
        <w:t xml:space="preserve">  </w:t>
      </w:r>
      <w:r w:rsidR="580EFCA9" w:rsidRPr="00510C08">
        <w:rPr>
          <w:rFonts w:asciiTheme="minorHAnsi" w:hAnsiTheme="minorHAnsi" w:cstheme="minorHAnsi"/>
        </w:rPr>
        <w:t xml:space="preserve">CMHSPs also </w:t>
      </w:r>
      <w:r w:rsidR="3FE4C6B8" w:rsidRPr="00510C08">
        <w:rPr>
          <w:rFonts w:asciiTheme="minorHAnsi" w:hAnsiTheme="minorHAnsi" w:cstheme="minorHAnsi"/>
        </w:rPr>
        <w:t>reported issues with maintaining necessary staffing levels which led to lower results for timeliness and access performance indicators (i.e. opportunities to schedule inside</w:t>
      </w:r>
      <w:r w:rsidR="40CBE4A0" w:rsidRPr="00510C08">
        <w:rPr>
          <w:rFonts w:asciiTheme="minorHAnsi" w:hAnsiTheme="minorHAnsi" w:cstheme="minorHAnsi"/>
        </w:rPr>
        <w:t xml:space="preserve"> </w:t>
      </w:r>
      <w:r w:rsidR="3FE4C6B8" w:rsidRPr="00510C08">
        <w:rPr>
          <w:rFonts w:asciiTheme="minorHAnsi" w:hAnsiTheme="minorHAnsi" w:cstheme="minorHAnsi"/>
        </w:rPr>
        <w:t>a 14-day window are lost due to not having staff available to take on the assessment or service</w:t>
      </w:r>
      <w:r w:rsidR="66DC9162" w:rsidRPr="00510C08">
        <w:rPr>
          <w:rFonts w:asciiTheme="minorHAnsi" w:hAnsiTheme="minorHAnsi" w:cstheme="minorHAnsi"/>
        </w:rPr>
        <w:t>) as well as follow-up services after discharge from inpatient.</w:t>
      </w:r>
      <w:r w:rsidR="3FE4C6B8" w:rsidRPr="00510C08">
        <w:rPr>
          <w:rFonts w:asciiTheme="minorHAnsi" w:hAnsiTheme="minorHAnsi" w:cstheme="minorHAnsi"/>
        </w:rPr>
        <w:t xml:space="preserve"> </w:t>
      </w:r>
    </w:p>
    <w:p w14:paraId="2275D684" w14:textId="5700D430" w:rsidR="005959CE" w:rsidRPr="00510C08" w:rsidRDefault="005959CE" w:rsidP="217ED660">
      <w:pPr>
        <w:pStyle w:val="BodyText"/>
        <w:spacing w:before="11"/>
        <w:ind w:left="560" w:right="649"/>
        <w:rPr>
          <w:rFonts w:asciiTheme="minorHAnsi" w:hAnsiTheme="minorHAnsi" w:cstheme="minorHAnsi"/>
        </w:rPr>
      </w:pPr>
    </w:p>
    <w:p w14:paraId="2275D685" w14:textId="15AE7776" w:rsidR="005959CE" w:rsidRPr="00510C08" w:rsidRDefault="00A41879" w:rsidP="0F0738DD">
      <w:pPr>
        <w:pStyle w:val="Heading3"/>
        <w:ind w:left="101"/>
        <w:rPr>
          <w:rFonts w:asciiTheme="minorHAnsi" w:hAnsiTheme="minorHAnsi" w:cstheme="minorHAnsi"/>
        </w:rPr>
      </w:pPr>
      <w:bookmarkStart w:id="50" w:name="_Toc107927677"/>
      <w:r w:rsidRPr="00510C08">
        <w:rPr>
          <w:rFonts w:asciiTheme="minorHAnsi" w:hAnsiTheme="minorHAnsi" w:cstheme="minorHAnsi"/>
        </w:rPr>
        <w:t>Improvement Efforts</w:t>
      </w:r>
      <w:bookmarkEnd w:id="50"/>
    </w:p>
    <w:p w14:paraId="675628EF" w14:textId="06B1618F" w:rsidR="005959CE" w:rsidRPr="00510C08" w:rsidRDefault="7B4D73DE" w:rsidP="217ED660">
      <w:pPr>
        <w:pStyle w:val="BodyText"/>
        <w:ind w:left="560" w:right="980"/>
        <w:rPr>
          <w:rFonts w:asciiTheme="minorHAnsi" w:hAnsiTheme="minorHAnsi" w:cstheme="minorHAnsi"/>
        </w:rPr>
      </w:pPr>
      <w:r w:rsidRPr="00510C08">
        <w:rPr>
          <w:rFonts w:asciiTheme="minorHAnsi" w:hAnsiTheme="minorHAnsi" w:cstheme="minorHAnsi"/>
        </w:rPr>
        <w:t xml:space="preserve">SWMBH sends </w:t>
      </w:r>
      <w:r w:rsidR="233E7735" w:rsidRPr="00510C08">
        <w:rPr>
          <w:rFonts w:asciiTheme="minorHAnsi" w:hAnsiTheme="minorHAnsi" w:cstheme="minorHAnsi"/>
        </w:rPr>
        <w:t xml:space="preserve">CMHSPs </w:t>
      </w:r>
      <w:r w:rsidRPr="00510C08">
        <w:rPr>
          <w:rFonts w:asciiTheme="minorHAnsi" w:hAnsiTheme="minorHAnsi" w:cstheme="minorHAnsi"/>
        </w:rPr>
        <w:t xml:space="preserve">appreciation letters upon meeting 100% of the </w:t>
      </w:r>
      <w:r w:rsidR="233E7735" w:rsidRPr="00510C08">
        <w:rPr>
          <w:rFonts w:asciiTheme="minorHAnsi" w:hAnsiTheme="minorHAnsi" w:cstheme="minorHAnsi"/>
        </w:rPr>
        <w:t xml:space="preserve">State's </w:t>
      </w:r>
      <w:r w:rsidRPr="00510C08">
        <w:rPr>
          <w:rFonts w:asciiTheme="minorHAnsi" w:hAnsiTheme="minorHAnsi" w:cstheme="minorHAnsi"/>
        </w:rPr>
        <w:t>performance indicators which are directed to</w:t>
      </w:r>
      <w:r w:rsidR="51773488" w:rsidRPr="00510C08">
        <w:rPr>
          <w:rFonts w:asciiTheme="minorHAnsi" w:hAnsiTheme="minorHAnsi" w:cstheme="minorHAnsi"/>
        </w:rPr>
        <w:t xml:space="preserve"> </w:t>
      </w:r>
      <w:r w:rsidRPr="00510C08">
        <w:rPr>
          <w:rFonts w:asciiTheme="minorHAnsi" w:hAnsiTheme="minorHAnsi" w:cstheme="minorHAnsi"/>
        </w:rPr>
        <w:t>their CEO and shared at the Board meetings. SWMBH also increased the frequency of analysis during QMC meetings; igniting discussion and sharing best practices across the region. This process has helped identify</w:t>
      </w:r>
      <w:r w:rsidR="0E0F8990" w:rsidRPr="00510C08">
        <w:rPr>
          <w:rFonts w:asciiTheme="minorHAnsi" w:hAnsiTheme="minorHAnsi" w:cstheme="minorHAnsi"/>
        </w:rPr>
        <w:t xml:space="preserve"> </w:t>
      </w:r>
      <w:r w:rsidRPr="00510C08">
        <w:rPr>
          <w:rFonts w:asciiTheme="minorHAnsi" w:hAnsiTheme="minorHAnsi" w:cstheme="minorHAnsi"/>
        </w:rPr>
        <w:t xml:space="preserve">trends early on.    </w:t>
      </w:r>
    </w:p>
    <w:p w14:paraId="3FEA6688" w14:textId="68D22DF7" w:rsidR="005959CE" w:rsidRPr="00510C08" w:rsidRDefault="005959CE" w:rsidP="217ED660">
      <w:pPr>
        <w:pStyle w:val="BodyText"/>
        <w:ind w:left="560" w:right="980"/>
        <w:rPr>
          <w:rFonts w:asciiTheme="minorHAnsi" w:hAnsiTheme="minorHAnsi" w:cstheme="minorHAnsi"/>
          <w:color w:val="2B579A"/>
        </w:rPr>
      </w:pPr>
    </w:p>
    <w:p w14:paraId="507DE32A" w14:textId="567CAB55" w:rsidR="217ED660" w:rsidRPr="00510C08" w:rsidRDefault="3FE4C6B8" w:rsidP="6A12D986">
      <w:pPr>
        <w:pStyle w:val="BodyText"/>
        <w:spacing w:before="1"/>
        <w:ind w:left="560" w:right="646"/>
        <w:rPr>
          <w:rFonts w:asciiTheme="minorHAnsi" w:hAnsiTheme="minorHAnsi" w:cstheme="minorHAnsi"/>
        </w:rPr>
      </w:pPr>
      <w:r w:rsidRPr="00510C08">
        <w:rPr>
          <w:rFonts w:asciiTheme="minorHAnsi" w:hAnsiTheme="minorHAnsi" w:cstheme="minorHAnsi"/>
        </w:rPr>
        <w:t>SWMBH distributed Corrective Action Plan (</w:t>
      </w:r>
      <w:r w:rsidR="580EFCA9" w:rsidRPr="00510C08">
        <w:rPr>
          <w:rFonts w:asciiTheme="minorHAnsi" w:hAnsiTheme="minorHAnsi" w:cstheme="minorHAnsi"/>
        </w:rPr>
        <w:t>CAP</w:t>
      </w:r>
      <w:r w:rsidRPr="00510C08">
        <w:rPr>
          <w:rFonts w:asciiTheme="minorHAnsi" w:hAnsiTheme="minorHAnsi" w:cstheme="minorHAnsi"/>
        </w:rPr>
        <w:t xml:space="preserve">) requests to identify plans to elicit improvement for any indicators not meeting the state benchmark.  Proof of action was also required to ensure implementation of the actions. When two or more indicators are missed, SWMBH implements a higher level of scrutiny which requires the </w:t>
      </w:r>
      <w:r w:rsidR="580EFCA9" w:rsidRPr="00510C08">
        <w:rPr>
          <w:rFonts w:asciiTheme="minorHAnsi" w:hAnsiTheme="minorHAnsi" w:cstheme="minorHAnsi"/>
        </w:rPr>
        <w:t xml:space="preserve">CMHSP's </w:t>
      </w:r>
      <w:r w:rsidRPr="00510C08">
        <w:rPr>
          <w:rFonts w:asciiTheme="minorHAnsi" w:hAnsiTheme="minorHAnsi" w:cstheme="minorHAnsi"/>
        </w:rPr>
        <w:t>to submit monthly (and sometimes weekly) reports on their progress.</w:t>
      </w:r>
    </w:p>
    <w:p w14:paraId="2275D689" w14:textId="77777777" w:rsidR="005959CE" w:rsidRPr="00510C08" w:rsidRDefault="005959CE" w:rsidP="0F0738DD">
      <w:pPr>
        <w:pStyle w:val="BodyText"/>
        <w:rPr>
          <w:rFonts w:asciiTheme="minorHAnsi" w:hAnsiTheme="minorHAnsi" w:cstheme="minorHAnsi"/>
        </w:rPr>
      </w:pPr>
    </w:p>
    <w:p w14:paraId="2275D68A" w14:textId="56410BDF" w:rsidR="005959CE" w:rsidRPr="00510C08" w:rsidRDefault="00A41879" w:rsidP="0F0738DD">
      <w:pPr>
        <w:pStyle w:val="Heading3"/>
        <w:rPr>
          <w:rFonts w:asciiTheme="minorHAnsi" w:hAnsiTheme="minorHAnsi" w:cstheme="minorHAnsi"/>
        </w:rPr>
      </w:pPr>
      <w:bookmarkStart w:id="51" w:name="_Toc107927678"/>
      <w:r w:rsidRPr="00510C08">
        <w:rPr>
          <w:rFonts w:asciiTheme="minorHAnsi" w:hAnsiTheme="minorHAnsi" w:cstheme="minorHAnsi"/>
        </w:rPr>
        <w:t>Recommendations</w:t>
      </w:r>
      <w:bookmarkEnd w:id="51"/>
    </w:p>
    <w:p w14:paraId="2275D68B" w14:textId="18ADCE18" w:rsidR="005959CE" w:rsidRPr="00510C08" w:rsidRDefault="00A41879" w:rsidP="0F0738DD">
      <w:pPr>
        <w:pStyle w:val="BodyText"/>
        <w:spacing w:before="1"/>
        <w:ind w:left="560" w:right="643"/>
        <w:rPr>
          <w:rFonts w:asciiTheme="minorHAnsi" w:hAnsiTheme="minorHAnsi" w:cstheme="minorHAnsi"/>
        </w:rPr>
      </w:pPr>
      <w:r w:rsidRPr="00510C08">
        <w:rPr>
          <w:rFonts w:asciiTheme="minorHAnsi" w:hAnsiTheme="minorHAnsi" w:cstheme="minorHAnsi"/>
        </w:rPr>
        <w:t xml:space="preserve">CMHSPs are required to submit the MMBPIS </w:t>
      </w:r>
      <w:r w:rsidR="3FE4C6B8" w:rsidRPr="00510C08">
        <w:rPr>
          <w:rFonts w:asciiTheme="minorHAnsi" w:hAnsiTheme="minorHAnsi" w:cstheme="minorHAnsi"/>
        </w:rPr>
        <w:t>reporting</w:t>
      </w:r>
      <w:r w:rsidRPr="00510C08">
        <w:rPr>
          <w:rFonts w:asciiTheme="minorHAnsi" w:hAnsiTheme="minorHAnsi" w:cstheme="minorHAnsi"/>
        </w:rPr>
        <w:t xml:space="preserve"> template monthly to ensure accuracy and </w:t>
      </w:r>
      <w:r w:rsidR="3FE4C6B8" w:rsidRPr="00510C08">
        <w:rPr>
          <w:rFonts w:asciiTheme="minorHAnsi" w:hAnsiTheme="minorHAnsi" w:cstheme="minorHAnsi"/>
        </w:rPr>
        <w:t xml:space="preserve">timely follow-up of existing </w:t>
      </w:r>
      <w:r w:rsidRPr="00510C08">
        <w:rPr>
          <w:rFonts w:asciiTheme="minorHAnsi" w:hAnsiTheme="minorHAnsi" w:cstheme="minorHAnsi"/>
        </w:rPr>
        <w:t>outliers</w:t>
      </w:r>
      <w:r w:rsidR="3FE4C6B8" w:rsidRPr="00510C08">
        <w:rPr>
          <w:rFonts w:asciiTheme="minorHAnsi" w:hAnsiTheme="minorHAnsi" w:cstheme="minorHAnsi"/>
        </w:rPr>
        <w:t>.</w:t>
      </w:r>
      <w:r w:rsidRPr="00510C08">
        <w:rPr>
          <w:rFonts w:asciiTheme="minorHAnsi" w:hAnsiTheme="minorHAnsi" w:cstheme="minorHAnsi"/>
        </w:rPr>
        <w:t xml:space="preserve"> Quarterly data is compiled and sent to MDHHS on the last day of the 3rd month in each quarter. </w:t>
      </w:r>
      <w:r w:rsidR="5DDDEEB3" w:rsidRPr="00510C08">
        <w:rPr>
          <w:rFonts w:asciiTheme="minorHAnsi" w:hAnsiTheme="minorHAnsi" w:cstheme="minorHAnsi"/>
        </w:rPr>
        <w:t xml:space="preserve">It is </w:t>
      </w:r>
      <w:r w:rsidR="173856A5" w:rsidRPr="00510C08">
        <w:rPr>
          <w:rFonts w:asciiTheme="minorHAnsi" w:hAnsiTheme="minorHAnsi" w:cstheme="minorHAnsi"/>
        </w:rPr>
        <w:t>required</w:t>
      </w:r>
      <w:r w:rsidR="5DDDEEB3" w:rsidRPr="00510C08">
        <w:rPr>
          <w:rFonts w:asciiTheme="minorHAnsi" w:hAnsiTheme="minorHAnsi" w:cstheme="minorHAnsi"/>
        </w:rPr>
        <w:t xml:space="preserve"> that each CMHSP utilize the approved template to submit their monthly reports. The template </w:t>
      </w:r>
      <w:r w:rsidR="51B64744" w:rsidRPr="00510C08">
        <w:rPr>
          <w:rFonts w:asciiTheme="minorHAnsi" w:hAnsiTheme="minorHAnsi" w:cstheme="minorHAnsi"/>
        </w:rPr>
        <w:t>was</w:t>
      </w:r>
      <w:r w:rsidR="5DDDEEB3" w:rsidRPr="00510C08">
        <w:rPr>
          <w:rFonts w:asciiTheme="minorHAnsi" w:hAnsiTheme="minorHAnsi" w:cstheme="minorHAnsi"/>
        </w:rPr>
        <w:t xml:space="preserve"> modified </w:t>
      </w:r>
      <w:r w:rsidR="5DDDEEB3" w:rsidRPr="00510C08">
        <w:rPr>
          <w:rFonts w:asciiTheme="minorHAnsi" w:hAnsiTheme="minorHAnsi" w:cstheme="minorHAnsi"/>
        </w:rPr>
        <w:lastRenderedPageBreak/>
        <w:t>to adapt to both Streaml</w:t>
      </w:r>
      <w:r w:rsidR="0868936C" w:rsidRPr="00510C08">
        <w:rPr>
          <w:rFonts w:asciiTheme="minorHAnsi" w:hAnsiTheme="minorHAnsi" w:cstheme="minorHAnsi"/>
        </w:rPr>
        <w:t>ine and PCE operating systems</w:t>
      </w:r>
      <w:r w:rsidR="11562D43" w:rsidRPr="00510C08">
        <w:rPr>
          <w:rFonts w:asciiTheme="minorHAnsi" w:hAnsiTheme="minorHAnsi" w:cstheme="minorHAnsi"/>
        </w:rPr>
        <w:t xml:space="preserve"> and in </w:t>
      </w:r>
      <w:r w:rsidR="223AB9A6" w:rsidRPr="00510C08">
        <w:rPr>
          <w:rFonts w:asciiTheme="minorHAnsi" w:hAnsiTheme="minorHAnsi" w:cstheme="minorHAnsi"/>
        </w:rPr>
        <w:t>early 2022</w:t>
      </w:r>
      <w:r w:rsidR="11562D43" w:rsidRPr="00510C08">
        <w:rPr>
          <w:rFonts w:asciiTheme="minorHAnsi" w:hAnsiTheme="minorHAnsi" w:cstheme="minorHAnsi"/>
        </w:rPr>
        <w:t xml:space="preserve">, </w:t>
      </w:r>
      <w:r w:rsidR="223AB9A6" w:rsidRPr="00510C08">
        <w:rPr>
          <w:rFonts w:asciiTheme="minorHAnsi" w:hAnsiTheme="minorHAnsi" w:cstheme="minorHAnsi"/>
        </w:rPr>
        <w:t>the</w:t>
      </w:r>
      <w:r w:rsidR="11562D43" w:rsidRPr="00510C08">
        <w:rPr>
          <w:rFonts w:asciiTheme="minorHAnsi" w:hAnsiTheme="minorHAnsi" w:cstheme="minorHAnsi"/>
        </w:rPr>
        <w:t xml:space="preserve"> formulas</w:t>
      </w:r>
      <w:r w:rsidR="223AB9A6" w:rsidRPr="00510C08">
        <w:rPr>
          <w:rFonts w:asciiTheme="minorHAnsi" w:hAnsiTheme="minorHAnsi" w:cstheme="minorHAnsi"/>
        </w:rPr>
        <w:t xml:space="preserve"> within the template were locked.  </w:t>
      </w:r>
      <w:r w:rsidR="0868936C" w:rsidRPr="00510C08">
        <w:rPr>
          <w:rFonts w:asciiTheme="minorHAnsi" w:hAnsiTheme="minorHAnsi" w:cstheme="minorHAnsi"/>
        </w:rPr>
        <w:t xml:space="preserve"> </w:t>
      </w:r>
      <w:r w:rsidR="00020E62" w:rsidRPr="00510C08">
        <w:rPr>
          <w:rFonts w:asciiTheme="minorHAnsi" w:hAnsiTheme="minorHAnsi" w:cstheme="minorHAnsi"/>
        </w:rPr>
        <w:t>This ensures</w:t>
      </w:r>
      <w:r w:rsidR="0868936C" w:rsidRPr="00510C08">
        <w:rPr>
          <w:rFonts w:asciiTheme="minorHAnsi" w:hAnsiTheme="minorHAnsi" w:cstheme="minorHAnsi"/>
        </w:rPr>
        <w:t xml:space="preserve"> </w:t>
      </w:r>
      <w:r w:rsidR="5C390953" w:rsidRPr="00510C08">
        <w:rPr>
          <w:rFonts w:asciiTheme="minorHAnsi" w:hAnsiTheme="minorHAnsi" w:cstheme="minorHAnsi"/>
        </w:rPr>
        <w:t>consistency</w:t>
      </w:r>
      <w:r w:rsidR="223AB9A6" w:rsidRPr="00510C08">
        <w:rPr>
          <w:rFonts w:asciiTheme="minorHAnsi" w:hAnsiTheme="minorHAnsi" w:cstheme="minorHAnsi"/>
        </w:rPr>
        <w:t xml:space="preserve"> and integrity of final rate calculation based on raw data submitted by the CMHSPs.  </w:t>
      </w:r>
      <w:r w:rsidR="4CD2267B" w:rsidRPr="00510C08">
        <w:rPr>
          <w:rFonts w:asciiTheme="minorHAnsi" w:hAnsiTheme="minorHAnsi" w:cstheme="minorHAnsi"/>
        </w:rPr>
        <w:t>SWMBH</w:t>
      </w:r>
      <w:r w:rsidR="6319414E" w:rsidRPr="00510C08">
        <w:rPr>
          <w:rFonts w:asciiTheme="minorHAnsi" w:hAnsiTheme="minorHAnsi" w:cstheme="minorHAnsi"/>
        </w:rPr>
        <w:t xml:space="preserve"> has also implemented an internal audit process</w:t>
      </w:r>
      <w:r w:rsidR="4CD2267B" w:rsidRPr="00510C08">
        <w:rPr>
          <w:rFonts w:asciiTheme="minorHAnsi" w:hAnsiTheme="minorHAnsi" w:cstheme="minorHAnsi"/>
        </w:rPr>
        <w:t xml:space="preserve"> where</w:t>
      </w:r>
      <w:r w:rsidR="6319414E" w:rsidRPr="00510C08">
        <w:rPr>
          <w:rFonts w:asciiTheme="minorHAnsi" w:hAnsiTheme="minorHAnsi" w:cstheme="minorHAnsi"/>
        </w:rPr>
        <w:t xml:space="preserve"> 5%-7% of tota</w:t>
      </w:r>
      <w:r w:rsidR="01332287" w:rsidRPr="00510C08">
        <w:rPr>
          <w:rFonts w:asciiTheme="minorHAnsi" w:hAnsiTheme="minorHAnsi" w:cstheme="minorHAnsi"/>
        </w:rPr>
        <w:t xml:space="preserve">l cases </w:t>
      </w:r>
      <w:r w:rsidR="1202B02B" w:rsidRPr="00510C08">
        <w:rPr>
          <w:rFonts w:asciiTheme="minorHAnsi" w:hAnsiTheme="minorHAnsi" w:cstheme="minorHAnsi"/>
        </w:rPr>
        <w:t xml:space="preserve">go </w:t>
      </w:r>
      <w:r w:rsidR="01332287" w:rsidRPr="00510C08">
        <w:rPr>
          <w:rFonts w:asciiTheme="minorHAnsi" w:hAnsiTheme="minorHAnsi" w:cstheme="minorHAnsi"/>
        </w:rPr>
        <w:t xml:space="preserve">through primary source verification to ensure accuracy, </w:t>
      </w:r>
      <w:bookmarkStart w:id="52" w:name="_Int_cMSvF357"/>
      <w:r w:rsidR="01332287" w:rsidRPr="00510C08">
        <w:rPr>
          <w:rFonts w:asciiTheme="minorHAnsi" w:hAnsiTheme="minorHAnsi" w:cstheme="minorHAnsi"/>
        </w:rPr>
        <w:t>quality</w:t>
      </w:r>
      <w:r w:rsidR="1202B02B" w:rsidRPr="00510C08">
        <w:rPr>
          <w:rFonts w:asciiTheme="minorHAnsi" w:hAnsiTheme="minorHAnsi" w:cstheme="minorHAnsi"/>
        </w:rPr>
        <w:t>,</w:t>
      </w:r>
      <w:bookmarkEnd w:id="52"/>
      <w:r w:rsidR="01332287" w:rsidRPr="00510C08">
        <w:rPr>
          <w:rFonts w:asciiTheme="minorHAnsi" w:hAnsiTheme="minorHAnsi" w:cstheme="minorHAnsi"/>
        </w:rPr>
        <w:t xml:space="preserve"> and data </w:t>
      </w:r>
      <w:r w:rsidR="00E07768" w:rsidRPr="00510C08">
        <w:rPr>
          <w:rFonts w:asciiTheme="minorHAnsi" w:hAnsiTheme="minorHAnsi" w:cstheme="minorHAnsi"/>
        </w:rPr>
        <w:t>validity</w:t>
      </w:r>
      <w:r w:rsidR="01332287" w:rsidRPr="00510C08">
        <w:rPr>
          <w:rFonts w:asciiTheme="minorHAnsi" w:hAnsiTheme="minorHAnsi" w:cstheme="minorHAnsi"/>
        </w:rPr>
        <w:t xml:space="preserve">. </w:t>
      </w:r>
    </w:p>
    <w:p w14:paraId="2275D68C" w14:textId="77777777" w:rsidR="005959CE" w:rsidRPr="00510C08" w:rsidRDefault="005959CE">
      <w:pPr>
        <w:rPr>
          <w:rFonts w:asciiTheme="minorHAnsi" w:hAnsiTheme="minorHAnsi" w:cstheme="minorHAnsi"/>
        </w:rPr>
        <w:sectPr w:rsidR="005959CE" w:rsidRPr="00510C08">
          <w:headerReference w:type="default" r:id="rId36"/>
          <w:pgSz w:w="12240" w:h="15840"/>
          <w:pgMar w:top="960" w:right="140" w:bottom="1640" w:left="160" w:header="0" w:footer="1448" w:gutter="0"/>
          <w:cols w:space="720"/>
        </w:sectPr>
      </w:pPr>
    </w:p>
    <w:p w14:paraId="2275D68D" w14:textId="4B59D898" w:rsidR="005959CE" w:rsidRPr="00510C08" w:rsidRDefault="00A41879" w:rsidP="59F478F1">
      <w:pPr>
        <w:pStyle w:val="Heading2"/>
        <w:rPr>
          <w:rFonts w:asciiTheme="minorHAnsi" w:hAnsiTheme="minorHAnsi" w:cstheme="minorHAnsi"/>
          <w:b/>
          <w:bCs/>
          <w:u w:val="none"/>
        </w:rPr>
      </w:pPr>
      <w:bookmarkStart w:id="53" w:name="_Toc107927679"/>
      <w:r w:rsidRPr="00510C08">
        <w:rPr>
          <w:rFonts w:asciiTheme="minorHAnsi" w:hAnsiTheme="minorHAnsi" w:cstheme="minorHAnsi"/>
          <w:b/>
          <w:bCs/>
        </w:rPr>
        <w:lastRenderedPageBreak/>
        <w:t>FY 20</w:t>
      </w:r>
      <w:r w:rsidR="008C3047" w:rsidRPr="00510C08">
        <w:rPr>
          <w:rFonts w:asciiTheme="minorHAnsi" w:hAnsiTheme="minorHAnsi" w:cstheme="minorHAnsi"/>
          <w:b/>
          <w:bCs/>
        </w:rPr>
        <w:t>2</w:t>
      </w:r>
      <w:r w:rsidR="00056B72" w:rsidRPr="00510C08">
        <w:rPr>
          <w:rFonts w:asciiTheme="minorHAnsi" w:hAnsiTheme="minorHAnsi" w:cstheme="minorHAnsi"/>
          <w:b/>
          <w:bCs/>
        </w:rPr>
        <w:t>1</w:t>
      </w:r>
      <w:r w:rsidRPr="00510C08">
        <w:rPr>
          <w:rFonts w:asciiTheme="minorHAnsi" w:hAnsiTheme="minorHAnsi" w:cstheme="minorHAnsi"/>
          <w:b/>
          <w:bCs/>
        </w:rPr>
        <w:t xml:space="preserve"> Event</w:t>
      </w:r>
      <w:r w:rsidRPr="00510C08">
        <w:rPr>
          <w:rFonts w:asciiTheme="minorHAnsi" w:hAnsiTheme="minorHAnsi" w:cstheme="minorHAnsi"/>
          <w:b/>
          <w:bCs/>
          <w:spacing w:val="-10"/>
        </w:rPr>
        <w:t xml:space="preserve"> </w:t>
      </w:r>
      <w:r w:rsidRPr="00510C08">
        <w:rPr>
          <w:rFonts w:asciiTheme="minorHAnsi" w:hAnsiTheme="minorHAnsi" w:cstheme="minorHAnsi"/>
          <w:b/>
          <w:bCs/>
        </w:rPr>
        <w:t>Reporting</w:t>
      </w:r>
      <w:bookmarkEnd w:id="53"/>
    </w:p>
    <w:p w14:paraId="2275D68E" w14:textId="77777777" w:rsidR="005959CE" w:rsidRPr="00510C08" w:rsidRDefault="005959CE">
      <w:pPr>
        <w:pStyle w:val="BodyText"/>
        <w:spacing w:before="4"/>
        <w:rPr>
          <w:rFonts w:asciiTheme="minorHAnsi" w:hAnsiTheme="minorHAnsi" w:cstheme="minorHAnsi"/>
          <w:b/>
          <w:sz w:val="26"/>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3056"/>
        <w:gridCol w:w="3061"/>
        <w:gridCol w:w="905"/>
        <w:gridCol w:w="788"/>
        <w:gridCol w:w="2350"/>
      </w:tblGrid>
      <w:tr w:rsidR="005959CE" w:rsidRPr="00510C08" w14:paraId="2275D695" w14:textId="77777777" w:rsidTr="0DC8EC76">
        <w:trPr>
          <w:trHeight w:val="621"/>
        </w:trPr>
        <w:tc>
          <w:tcPr>
            <w:tcW w:w="1016" w:type="dxa"/>
            <w:shd w:val="clear" w:color="auto" w:fill="BCD5ED"/>
          </w:tcPr>
          <w:p w14:paraId="2275D68F" w14:textId="77777777" w:rsidR="005959CE" w:rsidRPr="00510C08" w:rsidRDefault="00A41879">
            <w:pPr>
              <w:pStyle w:val="TableParagraph"/>
              <w:spacing w:line="292" w:lineRule="exact"/>
              <w:ind w:left="33"/>
              <w:rPr>
                <w:rFonts w:asciiTheme="minorHAnsi" w:hAnsiTheme="minorHAnsi" w:cstheme="minorHAnsi"/>
                <w:b/>
                <w:sz w:val="24"/>
              </w:rPr>
            </w:pPr>
            <w:r w:rsidRPr="00510C08">
              <w:rPr>
                <w:rFonts w:asciiTheme="minorHAnsi" w:hAnsiTheme="minorHAnsi" w:cstheme="minorHAnsi"/>
                <w:b/>
                <w:sz w:val="24"/>
              </w:rPr>
              <w:t>Objective</w:t>
            </w:r>
          </w:p>
        </w:tc>
        <w:tc>
          <w:tcPr>
            <w:tcW w:w="3056" w:type="dxa"/>
            <w:shd w:val="clear" w:color="auto" w:fill="BCD5ED"/>
          </w:tcPr>
          <w:p w14:paraId="2275D690" w14:textId="77777777" w:rsidR="005959CE" w:rsidRPr="00510C08" w:rsidRDefault="00A41879">
            <w:pPr>
              <w:pStyle w:val="TableParagraph"/>
              <w:spacing w:line="292" w:lineRule="exact"/>
              <w:ind w:left="1277" w:right="1268"/>
              <w:jc w:val="center"/>
              <w:rPr>
                <w:rFonts w:asciiTheme="minorHAnsi" w:hAnsiTheme="minorHAnsi" w:cstheme="minorHAnsi"/>
                <w:b/>
                <w:sz w:val="24"/>
              </w:rPr>
            </w:pPr>
            <w:r w:rsidRPr="00510C08">
              <w:rPr>
                <w:rFonts w:asciiTheme="minorHAnsi" w:hAnsiTheme="minorHAnsi" w:cstheme="minorHAnsi"/>
                <w:b/>
                <w:sz w:val="24"/>
              </w:rPr>
              <w:t>Goal</w:t>
            </w:r>
          </w:p>
        </w:tc>
        <w:tc>
          <w:tcPr>
            <w:tcW w:w="3061" w:type="dxa"/>
            <w:shd w:val="clear" w:color="auto" w:fill="BCD5ED"/>
          </w:tcPr>
          <w:p w14:paraId="2275D691" w14:textId="77777777" w:rsidR="005959CE" w:rsidRPr="00510C08" w:rsidRDefault="00A41879">
            <w:pPr>
              <w:pStyle w:val="TableParagraph"/>
              <w:spacing w:line="292" w:lineRule="exact"/>
              <w:ind w:left="911"/>
              <w:rPr>
                <w:rFonts w:asciiTheme="minorHAnsi" w:hAnsiTheme="minorHAnsi" w:cstheme="minorHAnsi"/>
                <w:b/>
                <w:sz w:val="24"/>
              </w:rPr>
            </w:pPr>
            <w:r w:rsidRPr="00510C08">
              <w:rPr>
                <w:rFonts w:asciiTheme="minorHAnsi" w:hAnsiTheme="minorHAnsi" w:cstheme="minorHAnsi"/>
                <w:b/>
                <w:sz w:val="24"/>
              </w:rPr>
              <w:t>Deliverables</w:t>
            </w:r>
          </w:p>
        </w:tc>
        <w:tc>
          <w:tcPr>
            <w:tcW w:w="905" w:type="dxa"/>
            <w:shd w:val="clear" w:color="auto" w:fill="BCD5ED"/>
          </w:tcPr>
          <w:p w14:paraId="2275D692" w14:textId="77777777" w:rsidR="005959CE" w:rsidRPr="00510C08" w:rsidRDefault="00A41879">
            <w:pPr>
              <w:pStyle w:val="TableParagraph"/>
              <w:spacing w:line="292" w:lineRule="exact"/>
              <w:ind w:left="166"/>
              <w:rPr>
                <w:rFonts w:asciiTheme="minorHAnsi" w:hAnsiTheme="minorHAnsi" w:cstheme="minorHAnsi"/>
                <w:b/>
                <w:sz w:val="24"/>
              </w:rPr>
            </w:pPr>
            <w:r w:rsidRPr="00510C08">
              <w:rPr>
                <w:rFonts w:asciiTheme="minorHAnsi" w:hAnsiTheme="minorHAnsi" w:cstheme="minorHAnsi"/>
                <w:b/>
                <w:sz w:val="24"/>
              </w:rPr>
              <w:t>Dates</w:t>
            </w:r>
          </w:p>
        </w:tc>
        <w:tc>
          <w:tcPr>
            <w:tcW w:w="788" w:type="dxa"/>
            <w:shd w:val="clear" w:color="auto" w:fill="BCD5ED"/>
          </w:tcPr>
          <w:p w14:paraId="2275D693" w14:textId="77777777" w:rsidR="005959CE" w:rsidRPr="00510C08" w:rsidRDefault="00A41879">
            <w:pPr>
              <w:pStyle w:val="TableParagraph"/>
              <w:ind w:left="24" w:right="267" w:hanging="5"/>
              <w:rPr>
                <w:rFonts w:asciiTheme="minorHAnsi" w:hAnsiTheme="minorHAnsi" w:cstheme="minorHAnsi"/>
                <w:b/>
                <w:sz w:val="24"/>
              </w:rPr>
            </w:pPr>
            <w:r w:rsidRPr="00510C08">
              <w:rPr>
                <w:rFonts w:asciiTheme="minorHAnsi" w:hAnsiTheme="minorHAnsi" w:cstheme="minorHAnsi"/>
                <w:b/>
                <w:sz w:val="24"/>
              </w:rPr>
              <w:t>Lead Staff</w:t>
            </w:r>
          </w:p>
        </w:tc>
        <w:tc>
          <w:tcPr>
            <w:tcW w:w="2350" w:type="dxa"/>
            <w:shd w:val="clear" w:color="auto" w:fill="BCD5ED"/>
          </w:tcPr>
          <w:p w14:paraId="2275D694" w14:textId="77777777" w:rsidR="005959CE" w:rsidRPr="00510C08" w:rsidRDefault="00A41879">
            <w:pPr>
              <w:pStyle w:val="TableParagraph"/>
              <w:spacing w:line="292" w:lineRule="exact"/>
              <w:ind w:left="391"/>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6AD" w14:textId="77777777" w:rsidTr="0DC8EC76">
        <w:trPr>
          <w:trHeight w:val="2009"/>
        </w:trPr>
        <w:tc>
          <w:tcPr>
            <w:tcW w:w="1016" w:type="dxa"/>
            <w:vMerge w:val="restart"/>
            <w:shd w:val="clear" w:color="auto" w:fill="BCD5ED"/>
          </w:tcPr>
          <w:p w14:paraId="2275D696" w14:textId="77777777" w:rsidR="005959CE" w:rsidRPr="00510C08" w:rsidRDefault="00A41879">
            <w:pPr>
              <w:pStyle w:val="TableParagraph"/>
              <w:spacing w:before="3" w:line="276" w:lineRule="auto"/>
              <w:ind w:left="7" w:right="-16"/>
              <w:rPr>
                <w:rFonts w:asciiTheme="minorHAnsi" w:hAnsiTheme="minorHAnsi" w:cstheme="minorHAnsi"/>
                <w:b/>
                <w:sz w:val="20"/>
              </w:rPr>
            </w:pPr>
            <w:r w:rsidRPr="00510C08">
              <w:rPr>
                <w:rFonts w:asciiTheme="minorHAnsi" w:hAnsiTheme="minorHAnsi" w:cstheme="minorHAnsi"/>
                <w:b/>
                <w:sz w:val="20"/>
              </w:rPr>
              <w:t>Event Reporting (Critical Incidents, Sentinel Events, and Risk Events)</w:t>
            </w:r>
          </w:p>
        </w:tc>
        <w:tc>
          <w:tcPr>
            <w:tcW w:w="3056" w:type="dxa"/>
            <w:vMerge w:val="restart"/>
            <w:shd w:val="clear" w:color="auto" w:fill="BCD5ED"/>
          </w:tcPr>
          <w:p w14:paraId="2275D697" w14:textId="31496C7F" w:rsidR="005959CE" w:rsidRPr="00510C08" w:rsidRDefault="00A41879" w:rsidP="009C0B94">
            <w:pPr>
              <w:pStyle w:val="TableParagraph"/>
              <w:numPr>
                <w:ilvl w:val="0"/>
                <w:numId w:val="45"/>
              </w:numPr>
              <w:tabs>
                <w:tab w:val="left" w:pos="366"/>
                <w:tab w:val="left" w:pos="367"/>
              </w:tabs>
              <w:spacing w:line="247" w:lineRule="auto"/>
              <w:ind w:right="16"/>
              <w:rPr>
                <w:rFonts w:asciiTheme="minorHAnsi" w:hAnsiTheme="minorHAnsi" w:cstheme="minorHAnsi"/>
                <w:sz w:val="20"/>
                <w:szCs w:val="20"/>
              </w:rPr>
            </w:pPr>
            <w:r w:rsidRPr="00510C08">
              <w:rPr>
                <w:rFonts w:asciiTheme="minorHAnsi" w:hAnsiTheme="minorHAnsi" w:cstheme="minorHAnsi"/>
                <w:sz w:val="20"/>
                <w:szCs w:val="20"/>
              </w:rPr>
              <w:t>Ensure event reporting follows MDHHS and ICO reporting mechanisms and requirements for qualifying events, as defined in the</w:t>
            </w:r>
            <w:r w:rsidRPr="00510C08">
              <w:rPr>
                <w:rFonts w:asciiTheme="minorHAnsi" w:hAnsiTheme="minorHAnsi" w:cstheme="minorHAnsi"/>
                <w:spacing w:val="-12"/>
                <w:sz w:val="20"/>
                <w:szCs w:val="20"/>
              </w:rPr>
              <w:t xml:space="preserve"> </w:t>
            </w:r>
            <w:r w:rsidRPr="00510C08">
              <w:rPr>
                <w:rFonts w:asciiTheme="minorHAnsi" w:hAnsiTheme="minorHAnsi" w:cstheme="minorHAnsi"/>
                <w:sz w:val="20"/>
                <w:szCs w:val="20"/>
              </w:rPr>
              <w:t>contract language.</w:t>
            </w:r>
          </w:p>
          <w:p w14:paraId="2275D698" w14:textId="77777777" w:rsidR="005959CE" w:rsidRPr="00510C08" w:rsidRDefault="00A41879" w:rsidP="009C0B94">
            <w:pPr>
              <w:pStyle w:val="TableParagraph"/>
              <w:numPr>
                <w:ilvl w:val="0"/>
                <w:numId w:val="45"/>
              </w:numPr>
              <w:tabs>
                <w:tab w:val="left" w:pos="366"/>
                <w:tab w:val="left" w:pos="367"/>
              </w:tabs>
              <w:spacing w:line="231" w:lineRule="exact"/>
              <w:ind w:hanging="361"/>
              <w:rPr>
                <w:rFonts w:asciiTheme="minorHAnsi" w:hAnsiTheme="minorHAnsi" w:cstheme="minorHAnsi"/>
                <w:sz w:val="20"/>
              </w:rPr>
            </w:pPr>
            <w:r w:rsidRPr="00510C08">
              <w:rPr>
                <w:rFonts w:asciiTheme="minorHAnsi" w:hAnsiTheme="minorHAnsi" w:cstheme="minorHAnsi"/>
                <w:sz w:val="20"/>
              </w:rPr>
              <w:t>Ensure CMHSPs are</w:t>
            </w:r>
            <w:r w:rsidRPr="00510C08">
              <w:rPr>
                <w:rFonts w:asciiTheme="minorHAnsi" w:hAnsiTheme="minorHAnsi" w:cstheme="minorHAnsi"/>
                <w:spacing w:val="-8"/>
                <w:sz w:val="20"/>
              </w:rPr>
              <w:t xml:space="preserve"> </w:t>
            </w:r>
            <w:r w:rsidRPr="00510C08">
              <w:rPr>
                <w:rFonts w:asciiTheme="minorHAnsi" w:hAnsiTheme="minorHAnsi" w:cstheme="minorHAnsi"/>
                <w:sz w:val="20"/>
              </w:rPr>
              <w:t>submitting</w:t>
            </w:r>
          </w:p>
          <w:p w14:paraId="2275D699" w14:textId="00F92002" w:rsidR="005959CE" w:rsidRPr="00510C08" w:rsidRDefault="00A41879" w:rsidP="0F0738DD">
            <w:pPr>
              <w:pStyle w:val="TableParagraph"/>
              <w:ind w:left="366"/>
              <w:rPr>
                <w:rFonts w:asciiTheme="minorHAnsi" w:hAnsiTheme="minorHAnsi" w:cstheme="minorHAnsi"/>
                <w:sz w:val="20"/>
                <w:szCs w:val="20"/>
              </w:rPr>
            </w:pPr>
            <w:r w:rsidRPr="00510C08">
              <w:rPr>
                <w:rFonts w:asciiTheme="minorHAnsi" w:hAnsiTheme="minorHAnsi" w:cstheme="minorHAnsi"/>
                <w:sz w:val="20"/>
                <w:szCs w:val="20"/>
              </w:rPr>
              <w:t>monthly reports for timely submission to MDHHS and the ICOs.</w:t>
            </w:r>
          </w:p>
          <w:p w14:paraId="2275D69A" w14:textId="68D40A91" w:rsidR="005959CE" w:rsidRPr="00510C08" w:rsidRDefault="00A41879" w:rsidP="009C0B94">
            <w:pPr>
              <w:pStyle w:val="TableParagraph"/>
              <w:numPr>
                <w:ilvl w:val="0"/>
                <w:numId w:val="45"/>
              </w:numPr>
              <w:tabs>
                <w:tab w:val="left" w:pos="366"/>
                <w:tab w:val="left" w:pos="367"/>
              </w:tabs>
              <w:ind w:right="237"/>
              <w:rPr>
                <w:rFonts w:asciiTheme="minorHAnsi" w:hAnsiTheme="minorHAnsi" w:cstheme="minorHAnsi"/>
                <w:sz w:val="20"/>
                <w:szCs w:val="20"/>
              </w:rPr>
            </w:pPr>
            <w:r w:rsidRPr="00510C08">
              <w:rPr>
                <w:rFonts w:asciiTheme="minorHAnsi" w:hAnsiTheme="minorHAnsi" w:cstheme="minorHAnsi"/>
                <w:sz w:val="20"/>
                <w:szCs w:val="20"/>
              </w:rPr>
              <w:t>Develop educational materials and guidance on Sentinel and Immediate</w:t>
            </w:r>
            <w:r w:rsidRPr="00510C08">
              <w:rPr>
                <w:rFonts w:asciiTheme="minorHAnsi" w:hAnsiTheme="minorHAnsi" w:cstheme="minorHAnsi"/>
                <w:spacing w:val="-13"/>
                <w:sz w:val="20"/>
                <w:szCs w:val="20"/>
              </w:rPr>
              <w:t xml:space="preserve"> </w:t>
            </w:r>
            <w:r w:rsidRPr="00510C08">
              <w:rPr>
                <w:rFonts w:asciiTheme="minorHAnsi" w:hAnsiTheme="minorHAnsi" w:cstheme="minorHAnsi"/>
                <w:sz w:val="20"/>
                <w:szCs w:val="20"/>
              </w:rPr>
              <w:t>Event reporting.</w:t>
            </w:r>
          </w:p>
        </w:tc>
        <w:tc>
          <w:tcPr>
            <w:tcW w:w="3061" w:type="dxa"/>
            <w:vMerge w:val="restart"/>
            <w:shd w:val="clear" w:color="auto" w:fill="BCD5ED"/>
          </w:tcPr>
          <w:p w14:paraId="2275D69B" w14:textId="740F178B" w:rsidR="005959CE" w:rsidRPr="00510C08" w:rsidRDefault="00A41879" w:rsidP="009C0B94">
            <w:pPr>
              <w:pStyle w:val="TableParagraph"/>
              <w:numPr>
                <w:ilvl w:val="0"/>
                <w:numId w:val="44"/>
              </w:numPr>
              <w:tabs>
                <w:tab w:val="left" w:pos="364"/>
              </w:tabs>
              <w:spacing w:before="1"/>
              <w:ind w:left="363" w:right="96"/>
              <w:rPr>
                <w:rFonts w:asciiTheme="minorHAnsi" w:hAnsiTheme="minorHAnsi" w:cstheme="minorHAnsi"/>
                <w:sz w:val="20"/>
                <w:szCs w:val="20"/>
              </w:rPr>
            </w:pPr>
            <w:r w:rsidRPr="00510C08">
              <w:rPr>
                <w:rFonts w:asciiTheme="minorHAnsi" w:hAnsiTheme="minorHAnsi" w:cstheme="minorHAnsi"/>
                <w:sz w:val="20"/>
                <w:szCs w:val="20"/>
              </w:rPr>
              <w:t xml:space="preserve"> Review of Critical Incident trends monthly in the QMC, </w:t>
            </w:r>
            <w:commentRangeStart w:id="54"/>
            <w:commentRangeEnd w:id="54"/>
            <w:r w:rsidRPr="00510C08">
              <w:rPr>
                <w:rStyle w:val="CommentReference"/>
                <w:rFonts w:asciiTheme="minorHAnsi" w:hAnsiTheme="minorHAnsi" w:cstheme="minorHAnsi"/>
              </w:rPr>
              <w:commentReference w:id="54"/>
            </w:r>
            <w:r w:rsidRPr="00510C08">
              <w:rPr>
                <w:rFonts w:asciiTheme="minorHAnsi" w:hAnsiTheme="minorHAnsi" w:cstheme="minorHAnsi"/>
                <w:sz w:val="20"/>
                <w:szCs w:val="20"/>
              </w:rPr>
              <w:t>,  committee meetings.</w:t>
            </w:r>
          </w:p>
          <w:p w14:paraId="2275D69C" w14:textId="3FC78B44" w:rsidR="005959CE" w:rsidRPr="00510C08" w:rsidRDefault="00A41879" w:rsidP="009C0B94">
            <w:pPr>
              <w:pStyle w:val="TableParagraph"/>
              <w:numPr>
                <w:ilvl w:val="0"/>
                <w:numId w:val="44"/>
              </w:numPr>
              <w:tabs>
                <w:tab w:val="left" w:pos="364"/>
              </w:tabs>
              <w:ind w:left="363" w:right="498"/>
              <w:rPr>
                <w:rFonts w:asciiTheme="minorHAnsi" w:hAnsiTheme="minorHAnsi" w:cstheme="minorHAnsi"/>
                <w:sz w:val="20"/>
                <w:szCs w:val="20"/>
              </w:rPr>
            </w:pPr>
            <w:r w:rsidRPr="00510C08">
              <w:rPr>
                <w:rFonts w:asciiTheme="minorHAnsi" w:hAnsiTheme="minorHAnsi" w:cstheme="minorHAnsi"/>
                <w:sz w:val="20"/>
                <w:szCs w:val="20"/>
              </w:rPr>
              <w:t>Reporting of  qualified events to</w:t>
            </w:r>
            <w:r w:rsidRPr="00510C08">
              <w:rPr>
                <w:rFonts w:asciiTheme="minorHAnsi" w:hAnsiTheme="minorHAnsi" w:cstheme="minorHAnsi"/>
                <w:spacing w:val="-13"/>
                <w:sz w:val="20"/>
                <w:szCs w:val="20"/>
              </w:rPr>
              <w:t xml:space="preserve"> </w:t>
            </w:r>
            <w:r w:rsidRPr="00510C08">
              <w:rPr>
                <w:rFonts w:asciiTheme="minorHAnsi" w:hAnsiTheme="minorHAnsi" w:cstheme="minorHAnsi"/>
                <w:sz w:val="20"/>
                <w:szCs w:val="20"/>
              </w:rPr>
              <w:t>MDDHS including:</w:t>
            </w:r>
          </w:p>
          <w:p w14:paraId="2275D69D" w14:textId="77777777" w:rsidR="005959CE" w:rsidRPr="00510C08" w:rsidRDefault="00A41879" w:rsidP="009C0B94">
            <w:pPr>
              <w:pStyle w:val="TableParagraph"/>
              <w:numPr>
                <w:ilvl w:val="1"/>
                <w:numId w:val="44"/>
              </w:numPr>
              <w:tabs>
                <w:tab w:val="left" w:pos="723"/>
                <w:tab w:val="left" w:pos="724"/>
              </w:tabs>
              <w:spacing w:line="243" w:lineRule="exact"/>
              <w:ind w:hanging="361"/>
              <w:rPr>
                <w:rFonts w:asciiTheme="minorHAnsi" w:hAnsiTheme="minorHAnsi" w:cstheme="minorHAnsi"/>
                <w:sz w:val="20"/>
              </w:rPr>
            </w:pPr>
            <w:r w:rsidRPr="00510C08">
              <w:rPr>
                <w:rFonts w:asciiTheme="minorHAnsi" w:hAnsiTheme="minorHAnsi" w:cstheme="minorHAnsi"/>
                <w:sz w:val="20"/>
              </w:rPr>
              <w:t>Suicide</w:t>
            </w:r>
          </w:p>
          <w:p w14:paraId="2275D69E" w14:textId="77777777" w:rsidR="005959CE" w:rsidRPr="00510C08" w:rsidRDefault="00A41879" w:rsidP="009C0B94">
            <w:pPr>
              <w:pStyle w:val="TableParagraph"/>
              <w:numPr>
                <w:ilvl w:val="1"/>
                <w:numId w:val="44"/>
              </w:numPr>
              <w:tabs>
                <w:tab w:val="left" w:pos="723"/>
                <w:tab w:val="left" w:pos="724"/>
              </w:tabs>
              <w:spacing w:line="243" w:lineRule="exact"/>
              <w:ind w:hanging="361"/>
              <w:rPr>
                <w:rFonts w:asciiTheme="minorHAnsi" w:hAnsiTheme="minorHAnsi" w:cstheme="minorHAnsi"/>
                <w:sz w:val="20"/>
              </w:rPr>
            </w:pPr>
            <w:r w:rsidRPr="00510C08">
              <w:rPr>
                <w:rFonts w:asciiTheme="minorHAnsi" w:hAnsiTheme="minorHAnsi" w:cstheme="minorHAnsi"/>
                <w:sz w:val="20"/>
              </w:rPr>
              <w:t>Non-Suicide</w:t>
            </w:r>
            <w:r w:rsidRPr="00510C08">
              <w:rPr>
                <w:rFonts w:asciiTheme="minorHAnsi" w:hAnsiTheme="minorHAnsi" w:cstheme="minorHAnsi"/>
                <w:spacing w:val="-4"/>
                <w:sz w:val="20"/>
              </w:rPr>
              <w:t xml:space="preserve"> </w:t>
            </w:r>
            <w:r w:rsidRPr="00510C08">
              <w:rPr>
                <w:rFonts w:asciiTheme="minorHAnsi" w:hAnsiTheme="minorHAnsi" w:cstheme="minorHAnsi"/>
                <w:sz w:val="20"/>
              </w:rPr>
              <w:t>Death</w:t>
            </w:r>
          </w:p>
          <w:p w14:paraId="2275D69F" w14:textId="77777777" w:rsidR="005959CE" w:rsidRPr="00510C08" w:rsidRDefault="00A41879" w:rsidP="009C0B94">
            <w:pPr>
              <w:pStyle w:val="TableParagraph"/>
              <w:numPr>
                <w:ilvl w:val="1"/>
                <w:numId w:val="44"/>
              </w:numPr>
              <w:tabs>
                <w:tab w:val="left" w:pos="723"/>
                <w:tab w:val="left" w:pos="724"/>
              </w:tabs>
              <w:ind w:left="723" w:right="734"/>
              <w:rPr>
                <w:rFonts w:asciiTheme="minorHAnsi" w:hAnsiTheme="minorHAnsi" w:cstheme="minorHAnsi"/>
                <w:sz w:val="20"/>
              </w:rPr>
            </w:pPr>
            <w:r w:rsidRPr="00510C08">
              <w:rPr>
                <w:rFonts w:asciiTheme="minorHAnsi" w:hAnsiTheme="minorHAnsi" w:cstheme="minorHAnsi"/>
                <w:sz w:val="20"/>
              </w:rPr>
              <w:t xml:space="preserve">Emergency </w:t>
            </w:r>
            <w:r w:rsidRPr="00510C08">
              <w:rPr>
                <w:rFonts w:asciiTheme="minorHAnsi" w:hAnsiTheme="minorHAnsi" w:cstheme="minorHAnsi"/>
                <w:spacing w:val="-3"/>
                <w:sz w:val="20"/>
              </w:rPr>
              <w:t xml:space="preserve">Medical </w:t>
            </w:r>
            <w:r w:rsidRPr="00510C08">
              <w:rPr>
                <w:rFonts w:asciiTheme="minorHAnsi" w:hAnsiTheme="minorHAnsi" w:cstheme="minorHAnsi"/>
                <w:sz w:val="20"/>
              </w:rPr>
              <w:t>Treatment Due to medication</w:t>
            </w:r>
            <w:r w:rsidRPr="00510C08">
              <w:rPr>
                <w:rFonts w:asciiTheme="minorHAnsi" w:hAnsiTheme="minorHAnsi" w:cstheme="minorHAnsi"/>
                <w:spacing w:val="-2"/>
                <w:sz w:val="20"/>
              </w:rPr>
              <w:t xml:space="preserve"> </w:t>
            </w:r>
            <w:r w:rsidRPr="00510C08">
              <w:rPr>
                <w:rFonts w:asciiTheme="minorHAnsi" w:hAnsiTheme="minorHAnsi" w:cstheme="minorHAnsi"/>
                <w:sz w:val="20"/>
              </w:rPr>
              <w:t>error</w:t>
            </w:r>
          </w:p>
          <w:p w14:paraId="2275D6A0" w14:textId="77777777" w:rsidR="005959CE" w:rsidRPr="00510C08" w:rsidRDefault="00A41879" w:rsidP="009C0B94">
            <w:pPr>
              <w:pStyle w:val="TableParagraph"/>
              <w:numPr>
                <w:ilvl w:val="1"/>
                <w:numId w:val="44"/>
              </w:numPr>
              <w:tabs>
                <w:tab w:val="left" w:pos="723"/>
                <w:tab w:val="left" w:pos="724"/>
              </w:tabs>
              <w:ind w:left="723" w:right="31"/>
              <w:rPr>
                <w:rFonts w:asciiTheme="minorHAnsi" w:hAnsiTheme="minorHAnsi" w:cstheme="minorHAnsi"/>
                <w:sz w:val="20"/>
              </w:rPr>
            </w:pPr>
            <w:r w:rsidRPr="00510C08">
              <w:rPr>
                <w:rFonts w:asciiTheme="minorHAnsi" w:hAnsiTheme="minorHAnsi" w:cstheme="minorHAnsi"/>
                <w:sz w:val="20"/>
              </w:rPr>
              <w:t>Hospitalization due to</w:t>
            </w:r>
            <w:r w:rsidRPr="00510C08">
              <w:rPr>
                <w:rFonts w:asciiTheme="minorHAnsi" w:hAnsiTheme="minorHAnsi" w:cstheme="minorHAnsi"/>
                <w:spacing w:val="-9"/>
                <w:sz w:val="20"/>
              </w:rPr>
              <w:t xml:space="preserve"> </w:t>
            </w:r>
            <w:r w:rsidRPr="00510C08">
              <w:rPr>
                <w:rFonts w:asciiTheme="minorHAnsi" w:hAnsiTheme="minorHAnsi" w:cstheme="minorHAnsi"/>
                <w:sz w:val="20"/>
              </w:rPr>
              <w:t>injury or medication</w:t>
            </w:r>
            <w:r w:rsidRPr="00510C08">
              <w:rPr>
                <w:rFonts w:asciiTheme="minorHAnsi" w:hAnsiTheme="minorHAnsi" w:cstheme="minorHAnsi"/>
                <w:spacing w:val="-1"/>
                <w:sz w:val="20"/>
              </w:rPr>
              <w:t xml:space="preserve"> </w:t>
            </w:r>
            <w:r w:rsidRPr="00510C08">
              <w:rPr>
                <w:rFonts w:asciiTheme="minorHAnsi" w:hAnsiTheme="minorHAnsi" w:cstheme="minorHAnsi"/>
                <w:sz w:val="20"/>
              </w:rPr>
              <w:t>error</w:t>
            </w:r>
          </w:p>
          <w:p w14:paraId="2275D6A1" w14:textId="653682B9" w:rsidR="005959CE" w:rsidRPr="00510C08" w:rsidRDefault="00A41879" w:rsidP="009C0B94">
            <w:pPr>
              <w:pStyle w:val="TableParagraph"/>
              <w:numPr>
                <w:ilvl w:val="1"/>
                <w:numId w:val="44"/>
              </w:numPr>
              <w:tabs>
                <w:tab w:val="left" w:pos="723"/>
                <w:tab w:val="left" w:pos="724"/>
              </w:tabs>
              <w:spacing w:before="2"/>
              <w:ind w:left="723" w:right="295"/>
              <w:rPr>
                <w:rFonts w:asciiTheme="minorHAnsi" w:hAnsiTheme="minorHAnsi" w:cstheme="minorHAnsi"/>
                <w:sz w:val="20"/>
                <w:szCs w:val="20"/>
              </w:rPr>
            </w:pPr>
            <w:r w:rsidRPr="00510C08">
              <w:rPr>
                <w:rFonts w:asciiTheme="minorHAnsi" w:hAnsiTheme="minorHAnsi" w:cstheme="minorHAnsi"/>
                <w:sz w:val="20"/>
                <w:szCs w:val="20"/>
              </w:rPr>
              <w:t>The arrest of a</w:t>
            </w:r>
            <w:r w:rsidRPr="00510C08">
              <w:rPr>
                <w:rFonts w:asciiTheme="minorHAnsi" w:hAnsiTheme="minorHAnsi" w:cstheme="minorHAnsi"/>
                <w:spacing w:val="-13"/>
                <w:sz w:val="20"/>
                <w:szCs w:val="20"/>
              </w:rPr>
              <w:t xml:space="preserve"> </w:t>
            </w:r>
            <w:r w:rsidRPr="00510C08">
              <w:rPr>
                <w:rFonts w:asciiTheme="minorHAnsi" w:hAnsiTheme="minorHAnsi" w:cstheme="minorHAnsi"/>
                <w:sz w:val="20"/>
                <w:szCs w:val="20"/>
              </w:rPr>
              <w:t xml:space="preserve">consumer </w:t>
            </w:r>
          </w:p>
        </w:tc>
        <w:tc>
          <w:tcPr>
            <w:tcW w:w="905" w:type="dxa"/>
            <w:vMerge w:val="restart"/>
            <w:shd w:val="clear" w:color="auto" w:fill="BCD5ED"/>
          </w:tcPr>
          <w:p w14:paraId="2275D6A2" w14:textId="3D1DA9A5" w:rsidR="005959CE" w:rsidRPr="00510C08" w:rsidRDefault="00A41879">
            <w:pPr>
              <w:pStyle w:val="TableParagraph"/>
              <w:spacing w:before="30" w:line="268" w:lineRule="auto"/>
              <w:ind w:left="5" w:right="220"/>
              <w:rPr>
                <w:rFonts w:asciiTheme="minorHAnsi" w:hAnsiTheme="minorHAnsi" w:cstheme="minorHAnsi"/>
                <w:sz w:val="20"/>
              </w:rPr>
            </w:pPr>
            <w:r w:rsidRPr="00510C08">
              <w:rPr>
                <w:rFonts w:asciiTheme="minorHAnsi" w:hAnsiTheme="minorHAnsi" w:cstheme="minorHAnsi"/>
                <w:spacing w:val="-2"/>
                <w:sz w:val="20"/>
              </w:rPr>
              <w:t xml:space="preserve">October </w:t>
            </w:r>
            <w:r w:rsidRPr="00510C08">
              <w:rPr>
                <w:rFonts w:asciiTheme="minorHAnsi" w:hAnsiTheme="minorHAnsi" w:cstheme="minorHAnsi"/>
                <w:sz w:val="20"/>
              </w:rPr>
              <w:t>20</w:t>
            </w:r>
            <w:r w:rsidR="00056B72" w:rsidRPr="00510C08">
              <w:rPr>
                <w:rFonts w:asciiTheme="minorHAnsi" w:hAnsiTheme="minorHAnsi" w:cstheme="minorHAnsi"/>
                <w:sz w:val="20"/>
              </w:rPr>
              <w:t>20</w:t>
            </w:r>
          </w:p>
          <w:p w14:paraId="2275D6A3"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w w:val="99"/>
                <w:sz w:val="20"/>
              </w:rPr>
              <w:t>–</w:t>
            </w:r>
          </w:p>
          <w:p w14:paraId="2275D6A4" w14:textId="3601FB54" w:rsidR="005959CE" w:rsidRPr="00510C08" w:rsidRDefault="00A41879">
            <w:pPr>
              <w:pStyle w:val="TableParagraph"/>
              <w:spacing w:before="30" w:line="271" w:lineRule="auto"/>
              <w:ind w:left="5" w:right="-1"/>
              <w:rPr>
                <w:rFonts w:asciiTheme="minorHAnsi" w:hAnsiTheme="minorHAnsi" w:cstheme="minorHAnsi"/>
                <w:sz w:val="20"/>
              </w:rPr>
            </w:pPr>
            <w:r w:rsidRPr="00510C08">
              <w:rPr>
                <w:rFonts w:asciiTheme="minorHAnsi" w:hAnsiTheme="minorHAnsi" w:cstheme="minorHAnsi"/>
                <w:spacing w:val="-3"/>
                <w:sz w:val="20"/>
              </w:rPr>
              <w:t xml:space="preserve">September </w:t>
            </w:r>
            <w:r w:rsidRPr="00510C08">
              <w:rPr>
                <w:rFonts w:asciiTheme="minorHAnsi" w:hAnsiTheme="minorHAnsi" w:cstheme="minorHAnsi"/>
                <w:sz w:val="20"/>
              </w:rPr>
              <w:t>20</w:t>
            </w:r>
            <w:r w:rsidR="001A3C62" w:rsidRPr="00510C08">
              <w:rPr>
                <w:rFonts w:asciiTheme="minorHAnsi" w:hAnsiTheme="minorHAnsi" w:cstheme="minorHAnsi"/>
                <w:sz w:val="20"/>
              </w:rPr>
              <w:t>2</w:t>
            </w:r>
            <w:r w:rsidR="00056B72" w:rsidRPr="00510C08">
              <w:rPr>
                <w:rFonts w:asciiTheme="minorHAnsi" w:hAnsiTheme="minorHAnsi" w:cstheme="minorHAnsi"/>
                <w:sz w:val="20"/>
              </w:rPr>
              <w:t>1</w:t>
            </w:r>
          </w:p>
        </w:tc>
        <w:tc>
          <w:tcPr>
            <w:tcW w:w="788" w:type="dxa"/>
            <w:vMerge w:val="restart"/>
            <w:shd w:val="clear" w:color="auto" w:fill="BCD5ED"/>
          </w:tcPr>
          <w:p w14:paraId="2275D6A5" w14:textId="77777777" w:rsidR="005959CE" w:rsidRPr="00510C08" w:rsidRDefault="00A41879">
            <w:pPr>
              <w:pStyle w:val="TableParagraph"/>
              <w:spacing w:before="30"/>
              <w:ind w:left="3"/>
              <w:rPr>
                <w:rFonts w:asciiTheme="minorHAnsi" w:hAnsiTheme="minorHAnsi" w:cstheme="minorHAnsi"/>
                <w:sz w:val="20"/>
              </w:rPr>
            </w:pPr>
            <w:r w:rsidRPr="00510C08">
              <w:rPr>
                <w:rFonts w:asciiTheme="minorHAnsi" w:hAnsiTheme="minorHAnsi" w:cstheme="minorHAnsi"/>
                <w:sz w:val="20"/>
              </w:rPr>
              <w:t>QAPI</w:t>
            </w:r>
          </w:p>
          <w:p w14:paraId="2275D6A6" w14:textId="77777777" w:rsidR="005959CE" w:rsidRPr="00510C08" w:rsidRDefault="00A41879">
            <w:pPr>
              <w:pStyle w:val="TableParagraph"/>
              <w:spacing w:before="1"/>
              <w:ind w:left="3"/>
              <w:rPr>
                <w:rFonts w:asciiTheme="minorHAnsi" w:hAnsiTheme="minorHAnsi" w:cstheme="minorHAnsi"/>
                <w:sz w:val="20"/>
              </w:rPr>
            </w:pPr>
            <w:r w:rsidRPr="00510C08">
              <w:rPr>
                <w:rFonts w:asciiTheme="minorHAnsi" w:hAnsiTheme="minorHAnsi" w:cstheme="minorHAnsi"/>
                <w:sz w:val="20"/>
              </w:rPr>
              <w:t>Director</w:t>
            </w:r>
          </w:p>
          <w:p w14:paraId="2275D6A7" w14:textId="77777777" w:rsidR="005959CE" w:rsidRPr="00510C08" w:rsidRDefault="005959CE">
            <w:pPr>
              <w:pStyle w:val="TableParagraph"/>
              <w:spacing w:before="9"/>
              <w:rPr>
                <w:rFonts w:asciiTheme="minorHAnsi" w:hAnsiTheme="minorHAnsi" w:cstheme="minorHAnsi"/>
                <w:b/>
                <w:sz w:val="24"/>
              </w:rPr>
            </w:pPr>
          </w:p>
          <w:p w14:paraId="2275D6A8" w14:textId="77777777" w:rsidR="005959CE" w:rsidRPr="00510C08" w:rsidRDefault="00A41879">
            <w:pPr>
              <w:pStyle w:val="TableParagraph"/>
              <w:spacing w:before="1"/>
              <w:ind w:left="3"/>
              <w:rPr>
                <w:rFonts w:asciiTheme="minorHAnsi" w:hAnsiTheme="minorHAnsi" w:cstheme="minorHAnsi"/>
                <w:sz w:val="20"/>
              </w:rPr>
            </w:pPr>
            <w:r w:rsidRPr="00510C08">
              <w:rPr>
                <w:rFonts w:asciiTheme="minorHAnsi" w:hAnsiTheme="minorHAnsi" w:cstheme="minorHAnsi"/>
                <w:sz w:val="20"/>
              </w:rPr>
              <w:t>QAPI</w:t>
            </w:r>
          </w:p>
          <w:p w14:paraId="2275D6A9" w14:textId="77777777" w:rsidR="005959CE" w:rsidRPr="00510C08" w:rsidRDefault="00A41879">
            <w:pPr>
              <w:pStyle w:val="TableParagraph"/>
              <w:ind w:left="3"/>
              <w:rPr>
                <w:rFonts w:asciiTheme="minorHAnsi" w:hAnsiTheme="minorHAnsi" w:cstheme="minorHAnsi"/>
                <w:sz w:val="20"/>
              </w:rPr>
            </w:pPr>
            <w:r w:rsidRPr="00510C08">
              <w:rPr>
                <w:rFonts w:asciiTheme="minorHAnsi" w:hAnsiTheme="minorHAnsi" w:cstheme="minorHAnsi"/>
                <w:sz w:val="20"/>
              </w:rPr>
              <w:t>Specialist</w:t>
            </w:r>
          </w:p>
        </w:tc>
        <w:tc>
          <w:tcPr>
            <w:tcW w:w="2350" w:type="dxa"/>
            <w:tcBorders>
              <w:bottom w:val="single" w:sz="6" w:space="0" w:color="0462C1"/>
            </w:tcBorders>
            <w:shd w:val="clear" w:color="auto" w:fill="BCD5ED"/>
          </w:tcPr>
          <w:p w14:paraId="2275D6AA" w14:textId="77777777" w:rsidR="005959CE" w:rsidRPr="00510C08" w:rsidRDefault="00A41879">
            <w:pPr>
              <w:pStyle w:val="TableParagraph"/>
              <w:spacing w:before="30"/>
              <w:ind w:left="3"/>
              <w:rPr>
                <w:rFonts w:asciiTheme="minorHAnsi" w:hAnsiTheme="minorHAnsi" w:cstheme="minorHAnsi"/>
                <w:sz w:val="20"/>
              </w:rPr>
            </w:pPr>
            <w:r w:rsidRPr="00510C08">
              <w:rPr>
                <w:rFonts w:asciiTheme="minorHAnsi" w:hAnsiTheme="minorHAnsi" w:cstheme="minorHAnsi"/>
                <w:sz w:val="20"/>
              </w:rPr>
              <w:t>Monthly</w:t>
            </w:r>
          </w:p>
          <w:p w14:paraId="2275D6AB" w14:textId="7741D6EF" w:rsidR="005959CE" w:rsidRPr="00510C08" w:rsidRDefault="00A41879" w:rsidP="59F478F1">
            <w:pPr>
              <w:pStyle w:val="TableParagraph"/>
              <w:spacing w:before="29"/>
              <w:ind w:left="3" w:right="75"/>
              <w:rPr>
                <w:rFonts w:asciiTheme="minorHAnsi" w:hAnsiTheme="minorHAnsi" w:cstheme="minorHAnsi"/>
                <w:sz w:val="20"/>
                <w:szCs w:val="20"/>
              </w:rPr>
            </w:pPr>
            <w:r w:rsidRPr="00510C08">
              <w:rPr>
                <w:rFonts w:asciiTheme="minorHAnsi" w:hAnsiTheme="minorHAnsi" w:cstheme="minorHAnsi"/>
                <w:sz w:val="20"/>
                <w:szCs w:val="20"/>
              </w:rPr>
              <w:t>Report Submission to QAPI Specialist with  Immediate Events being reported within 48 hours</w:t>
            </w:r>
            <w:r w:rsidRPr="00510C08">
              <w:rPr>
                <w:rFonts w:asciiTheme="minorHAnsi" w:hAnsiTheme="minorHAnsi" w:cstheme="minorHAnsi"/>
                <w:spacing w:val="-11"/>
                <w:sz w:val="20"/>
                <w:szCs w:val="20"/>
              </w:rPr>
              <w:t xml:space="preserve"> </w:t>
            </w:r>
            <w:r w:rsidRPr="00510C08">
              <w:rPr>
                <w:rFonts w:asciiTheme="minorHAnsi" w:hAnsiTheme="minorHAnsi" w:cstheme="minorHAnsi"/>
                <w:sz w:val="20"/>
                <w:szCs w:val="20"/>
              </w:rPr>
              <w:t>to the event reporting email address:</w:t>
            </w:r>
          </w:p>
          <w:p w14:paraId="2275D6AC" w14:textId="77777777" w:rsidR="005959CE" w:rsidRPr="00510C08" w:rsidRDefault="00195609">
            <w:pPr>
              <w:pStyle w:val="TableParagraph"/>
              <w:spacing w:before="31" w:line="191" w:lineRule="exact"/>
              <w:ind w:left="3"/>
              <w:rPr>
                <w:rFonts w:asciiTheme="minorHAnsi" w:hAnsiTheme="minorHAnsi" w:cstheme="minorHAnsi"/>
                <w:sz w:val="20"/>
              </w:rPr>
            </w:pPr>
            <w:hyperlink r:id="rId37">
              <w:r w:rsidR="00A41879" w:rsidRPr="00510C08">
                <w:rPr>
                  <w:rFonts w:asciiTheme="minorHAnsi" w:hAnsiTheme="minorHAnsi" w:cstheme="minorHAnsi"/>
                  <w:color w:val="0462C1"/>
                  <w:sz w:val="20"/>
                </w:rPr>
                <w:t>eventreporting@swmbh.org</w:t>
              </w:r>
            </w:hyperlink>
          </w:p>
        </w:tc>
      </w:tr>
      <w:tr w:rsidR="005959CE" w:rsidRPr="00510C08" w14:paraId="2275D6B5" w14:textId="77777777" w:rsidTr="0DC8EC76">
        <w:trPr>
          <w:trHeight w:val="2204"/>
        </w:trPr>
        <w:tc>
          <w:tcPr>
            <w:tcW w:w="1016" w:type="dxa"/>
            <w:vMerge/>
          </w:tcPr>
          <w:p w14:paraId="2275D6AE" w14:textId="77777777" w:rsidR="005959CE" w:rsidRPr="00510C08" w:rsidRDefault="005959CE">
            <w:pPr>
              <w:rPr>
                <w:rFonts w:asciiTheme="minorHAnsi" w:hAnsiTheme="minorHAnsi" w:cstheme="minorHAnsi"/>
                <w:sz w:val="2"/>
                <w:szCs w:val="2"/>
              </w:rPr>
            </w:pPr>
          </w:p>
        </w:tc>
        <w:tc>
          <w:tcPr>
            <w:tcW w:w="3056" w:type="dxa"/>
            <w:vMerge/>
          </w:tcPr>
          <w:p w14:paraId="2275D6AF" w14:textId="77777777" w:rsidR="005959CE" w:rsidRPr="00510C08" w:rsidRDefault="005959CE">
            <w:pPr>
              <w:rPr>
                <w:rFonts w:asciiTheme="minorHAnsi" w:hAnsiTheme="minorHAnsi" w:cstheme="minorHAnsi"/>
                <w:sz w:val="2"/>
                <w:szCs w:val="2"/>
              </w:rPr>
            </w:pPr>
          </w:p>
        </w:tc>
        <w:tc>
          <w:tcPr>
            <w:tcW w:w="3061" w:type="dxa"/>
            <w:vMerge/>
          </w:tcPr>
          <w:p w14:paraId="2275D6B0" w14:textId="77777777" w:rsidR="005959CE" w:rsidRPr="00510C08" w:rsidRDefault="005959CE">
            <w:pPr>
              <w:rPr>
                <w:rFonts w:asciiTheme="minorHAnsi" w:hAnsiTheme="minorHAnsi" w:cstheme="minorHAnsi"/>
                <w:sz w:val="2"/>
                <w:szCs w:val="2"/>
              </w:rPr>
            </w:pPr>
          </w:p>
        </w:tc>
        <w:tc>
          <w:tcPr>
            <w:tcW w:w="905" w:type="dxa"/>
            <w:vMerge/>
          </w:tcPr>
          <w:p w14:paraId="2275D6B1" w14:textId="77777777" w:rsidR="005959CE" w:rsidRPr="00510C08" w:rsidRDefault="005959CE">
            <w:pPr>
              <w:rPr>
                <w:rFonts w:asciiTheme="minorHAnsi" w:hAnsiTheme="minorHAnsi" w:cstheme="minorHAnsi"/>
                <w:sz w:val="2"/>
                <w:szCs w:val="2"/>
              </w:rPr>
            </w:pPr>
          </w:p>
        </w:tc>
        <w:tc>
          <w:tcPr>
            <w:tcW w:w="788" w:type="dxa"/>
            <w:vMerge/>
          </w:tcPr>
          <w:p w14:paraId="2275D6B2" w14:textId="77777777" w:rsidR="005959CE" w:rsidRPr="00510C08" w:rsidRDefault="005959CE">
            <w:pPr>
              <w:rPr>
                <w:rFonts w:asciiTheme="minorHAnsi" w:hAnsiTheme="minorHAnsi" w:cstheme="minorHAnsi"/>
                <w:sz w:val="2"/>
                <w:szCs w:val="2"/>
              </w:rPr>
            </w:pPr>
          </w:p>
        </w:tc>
        <w:tc>
          <w:tcPr>
            <w:tcW w:w="2350" w:type="dxa"/>
            <w:tcBorders>
              <w:top w:val="single" w:sz="6" w:space="0" w:color="0462C1"/>
            </w:tcBorders>
            <w:shd w:val="clear" w:color="auto" w:fill="BCD5ED"/>
          </w:tcPr>
          <w:p w14:paraId="2275D6B3" w14:textId="77777777" w:rsidR="005959CE" w:rsidRPr="00510C08" w:rsidRDefault="005959CE">
            <w:pPr>
              <w:pStyle w:val="TableParagraph"/>
              <w:spacing w:before="4"/>
              <w:rPr>
                <w:rFonts w:asciiTheme="minorHAnsi" w:hAnsiTheme="minorHAnsi" w:cstheme="minorHAnsi"/>
                <w:b/>
                <w:sz w:val="26"/>
              </w:rPr>
            </w:pPr>
          </w:p>
          <w:p w14:paraId="2275D6B4" w14:textId="21230104" w:rsidR="005959CE" w:rsidRPr="00510C08" w:rsidRDefault="00A41879" w:rsidP="59F478F1">
            <w:pPr>
              <w:pStyle w:val="TableParagraph"/>
              <w:ind w:left="3" w:right="1"/>
              <w:rPr>
                <w:rFonts w:asciiTheme="minorHAnsi" w:hAnsiTheme="minorHAnsi" w:cstheme="minorHAnsi"/>
                <w:sz w:val="20"/>
                <w:szCs w:val="20"/>
              </w:rPr>
            </w:pPr>
            <w:r w:rsidRPr="00510C08">
              <w:rPr>
                <w:rFonts w:asciiTheme="minorHAnsi" w:hAnsiTheme="minorHAnsi" w:cstheme="minorHAnsi"/>
                <w:sz w:val="20"/>
                <w:szCs w:val="20"/>
              </w:rPr>
              <w:t>Annual on-site reviews for all (8) CMHSPs occur</w:t>
            </w:r>
            <w:r w:rsidR="004A6E18" w:rsidRPr="00510C08">
              <w:rPr>
                <w:rFonts w:asciiTheme="minorHAnsi" w:hAnsiTheme="minorHAnsi" w:cstheme="minorHAnsi"/>
                <w:sz w:val="20"/>
                <w:szCs w:val="20"/>
              </w:rPr>
              <w:t>red</w:t>
            </w:r>
            <w:r w:rsidRPr="00510C08">
              <w:rPr>
                <w:rFonts w:asciiTheme="minorHAnsi" w:hAnsiTheme="minorHAnsi" w:cstheme="minorHAnsi"/>
                <w:sz w:val="20"/>
                <w:szCs w:val="20"/>
              </w:rPr>
              <w:t xml:space="preserve"> in</w:t>
            </w:r>
            <w:r w:rsidR="00056B72" w:rsidRPr="00510C08">
              <w:rPr>
                <w:rFonts w:asciiTheme="minorHAnsi" w:hAnsiTheme="minorHAnsi" w:cstheme="minorHAnsi"/>
                <w:spacing w:val="-14"/>
                <w:sz w:val="20"/>
                <w:szCs w:val="20"/>
              </w:rPr>
              <w:t xml:space="preserve"> May &amp; </w:t>
            </w:r>
            <w:r w:rsidRPr="00510C08">
              <w:rPr>
                <w:rFonts w:asciiTheme="minorHAnsi" w:hAnsiTheme="minorHAnsi" w:cstheme="minorHAnsi"/>
                <w:sz w:val="20"/>
                <w:szCs w:val="20"/>
              </w:rPr>
              <w:t>June</w:t>
            </w:r>
            <w:r w:rsidR="008C3047" w:rsidRPr="00510C08">
              <w:rPr>
                <w:rFonts w:asciiTheme="minorHAnsi" w:hAnsiTheme="minorHAnsi" w:cstheme="minorHAnsi"/>
                <w:sz w:val="20"/>
                <w:szCs w:val="20"/>
              </w:rPr>
              <w:t xml:space="preserve"> 202</w:t>
            </w:r>
            <w:r w:rsidR="00056B72" w:rsidRPr="00510C08">
              <w:rPr>
                <w:rFonts w:asciiTheme="minorHAnsi" w:hAnsiTheme="minorHAnsi" w:cstheme="minorHAnsi"/>
                <w:sz w:val="20"/>
                <w:szCs w:val="20"/>
              </w:rPr>
              <w:t>1</w:t>
            </w:r>
            <w:r w:rsidRPr="00510C08">
              <w:rPr>
                <w:rFonts w:asciiTheme="minorHAnsi" w:hAnsiTheme="minorHAnsi" w:cstheme="minorHAnsi"/>
                <w:sz w:val="20"/>
                <w:szCs w:val="20"/>
              </w:rPr>
              <w:t>. Select Critical Incidents were  selected for</w:t>
            </w:r>
            <w:r w:rsidRPr="00510C08">
              <w:rPr>
                <w:rFonts w:asciiTheme="minorHAnsi" w:hAnsiTheme="minorHAnsi" w:cstheme="minorHAnsi"/>
                <w:spacing w:val="-2"/>
                <w:sz w:val="20"/>
                <w:szCs w:val="20"/>
              </w:rPr>
              <w:t xml:space="preserve"> </w:t>
            </w:r>
            <w:r w:rsidRPr="00510C08">
              <w:rPr>
                <w:rFonts w:asciiTheme="minorHAnsi" w:hAnsiTheme="minorHAnsi" w:cstheme="minorHAnsi"/>
                <w:sz w:val="20"/>
                <w:szCs w:val="20"/>
              </w:rPr>
              <w:t>analysis.</w:t>
            </w:r>
          </w:p>
        </w:tc>
      </w:tr>
    </w:tbl>
    <w:p w14:paraId="2275D6B6" w14:textId="77777777" w:rsidR="005959CE" w:rsidRPr="00510C08" w:rsidRDefault="005959CE">
      <w:pPr>
        <w:pStyle w:val="BodyText"/>
        <w:spacing w:before="9"/>
        <w:rPr>
          <w:rFonts w:asciiTheme="minorHAnsi" w:hAnsiTheme="minorHAnsi" w:cstheme="minorHAnsi"/>
          <w:b/>
          <w:sz w:val="34"/>
        </w:rPr>
      </w:pPr>
    </w:p>
    <w:p w14:paraId="09C18D77" w14:textId="56EAB757" w:rsidR="479AAAD9" w:rsidRPr="00510C08" w:rsidRDefault="479AAAD9" w:rsidP="6ACAEAE4">
      <w:pPr>
        <w:pStyle w:val="Heading3"/>
        <w:jc w:val="center"/>
        <w:rPr>
          <w:rFonts w:asciiTheme="minorHAnsi" w:hAnsiTheme="minorHAnsi" w:cstheme="minorHAnsi"/>
        </w:rPr>
      </w:pPr>
      <w:bookmarkStart w:id="55" w:name="_Toc107927680"/>
      <w:r w:rsidRPr="00510C08">
        <w:rPr>
          <w:rFonts w:asciiTheme="minorHAnsi" w:hAnsiTheme="minorHAnsi" w:cstheme="minorHAnsi"/>
        </w:rPr>
        <w:t xml:space="preserve">FY </w:t>
      </w:r>
      <w:r w:rsidR="28F2CDFF" w:rsidRPr="00510C08">
        <w:rPr>
          <w:rFonts w:asciiTheme="minorHAnsi" w:hAnsiTheme="minorHAnsi" w:cstheme="minorHAnsi"/>
        </w:rPr>
        <w:t>20</w:t>
      </w:r>
      <w:r w:rsidR="7BFCA3BD" w:rsidRPr="00510C08">
        <w:rPr>
          <w:rFonts w:asciiTheme="minorHAnsi" w:hAnsiTheme="minorHAnsi" w:cstheme="minorHAnsi"/>
        </w:rPr>
        <w:t>21</w:t>
      </w:r>
      <w:r w:rsidR="28F2CDFF" w:rsidRPr="00510C08">
        <w:rPr>
          <w:rFonts w:asciiTheme="minorHAnsi" w:hAnsiTheme="minorHAnsi" w:cstheme="minorHAnsi"/>
        </w:rPr>
        <w:t xml:space="preserve"> Critical Incidents</w:t>
      </w:r>
      <w:r w:rsidRPr="00510C08">
        <w:rPr>
          <w:rFonts w:asciiTheme="minorHAnsi" w:hAnsiTheme="minorHAnsi" w:cstheme="minorHAnsi"/>
        </w:rPr>
        <w:t xml:space="preserve"> (All Business Lines)</w:t>
      </w:r>
      <w:bookmarkEnd w:id="55"/>
    </w:p>
    <w:p w14:paraId="283FAB0F" w14:textId="32AB490B" w:rsidR="6ACAEAE4" w:rsidRPr="00510C08" w:rsidRDefault="6ACAEAE4" w:rsidP="6ACAEAE4">
      <w:pPr>
        <w:pStyle w:val="BodyText"/>
        <w:ind w:left="552"/>
        <w:rPr>
          <w:rFonts w:asciiTheme="minorHAnsi" w:hAnsiTheme="minorHAnsi" w:cstheme="minorHAnsi"/>
        </w:rPr>
      </w:pPr>
    </w:p>
    <w:p w14:paraId="7B93CB7A" w14:textId="30C65E95" w:rsidR="00931592" w:rsidRPr="00510C08" w:rsidRDefault="59F478F1" w:rsidP="00922E0F">
      <w:pPr>
        <w:pStyle w:val="BodyText"/>
        <w:ind w:left="552"/>
        <w:jc w:val="center"/>
        <w:rPr>
          <w:rFonts w:asciiTheme="minorHAnsi" w:hAnsiTheme="minorHAnsi" w:cstheme="minorHAnsi"/>
        </w:rPr>
      </w:pPr>
      <w:r w:rsidRPr="00510C08">
        <w:rPr>
          <w:rFonts w:asciiTheme="minorHAnsi" w:hAnsiTheme="minorHAnsi" w:cstheme="minorHAnsi"/>
          <w:noProof/>
        </w:rPr>
        <w:drawing>
          <wp:inline distT="0" distB="0" distL="0" distR="0" wp14:anchorId="79923484" wp14:editId="61F1F142">
            <wp:extent cx="5359179" cy="3525382"/>
            <wp:effectExtent l="0" t="0" r="0" b="0"/>
            <wp:docPr id="1074207584" name="Picture 107420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371049" cy="3533190"/>
                    </a:xfrm>
                    <a:prstGeom prst="rect">
                      <a:avLst/>
                    </a:prstGeom>
                  </pic:spPr>
                </pic:pic>
              </a:graphicData>
            </a:graphic>
          </wp:inline>
        </w:drawing>
      </w:r>
    </w:p>
    <w:p w14:paraId="29C4EB21" w14:textId="2B9A1E95" w:rsidR="59F478F1" w:rsidRPr="00510C08" w:rsidRDefault="59F478F1" w:rsidP="59F478F1">
      <w:pPr>
        <w:pStyle w:val="BodyText"/>
        <w:ind w:left="552"/>
        <w:rPr>
          <w:rFonts w:asciiTheme="minorHAnsi" w:hAnsiTheme="minorHAnsi" w:cstheme="minorHAnsi"/>
        </w:rPr>
      </w:pPr>
    </w:p>
    <w:p w14:paraId="306B5035" w14:textId="28B54E63" w:rsidR="00931592" w:rsidRPr="00510C08" w:rsidRDefault="59F478F1" w:rsidP="59F478F1">
      <w:pPr>
        <w:pStyle w:val="BodyText"/>
        <w:ind w:left="552"/>
        <w:rPr>
          <w:rFonts w:asciiTheme="minorHAnsi" w:hAnsiTheme="minorHAnsi" w:cstheme="minorHAnsi"/>
          <w:sz w:val="20"/>
          <w:szCs w:val="20"/>
        </w:rPr>
      </w:pPr>
      <w:r w:rsidRPr="00510C08">
        <w:rPr>
          <w:rFonts w:asciiTheme="minorHAnsi" w:hAnsiTheme="minorHAnsi" w:cstheme="minorHAnsi"/>
          <w:noProof/>
        </w:rPr>
        <w:drawing>
          <wp:inline distT="0" distB="0" distL="0" distR="0" wp14:anchorId="01FD61A3" wp14:editId="33E5F314">
            <wp:extent cx="6838950" cy="581025"/>
            <wp:effectExtent l="0" t="0" r="0" b="0"/>
            <wp:docPr id="2143035700" name="Picture 214303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838950" cy="581025"/>
                    </a:xfrm>
                    <a:prstGeom prst="rect">
                      <a:avLst/>
                    </a:prstGeom>
                  </pic:spPr>
                </pic:pic>
              </a:graphicData>
            </a:graphic>
          </wp:inline>
        </w:drawing>
      </w:r>
    </w:p>
    <w:p w14:paraId="24993324" w14:textId="52B1AF9A" w:rsidR="59F478F1" w:rsidRPr="00510C08" w:rsidRDefault="59F478F1" w:rsidP="00411F98">
      <w:pPr>
        <w:pStyle w:val="BodyText"/>
        <w:ind w:left="552"/>
        <w:rPr>
          <w:rFonts w:asciiTheme="minorHAnsi" w:hAnsiTheme="minorHAnsi" w:cstheme="minorHAnsi"/>
        </w:rPr>
      </w:pPr>
      <w:r w:rsidRPr="00510C08">
        <w:rPr>
          <w:rFonts w:asciiTheme="minorHAnsi" w:hAnsiTheme="minorHAnsi" w:cstheme="minorHAnsi"/>
          <w:noProof/>
        </w:rPr>
        <w:lastRenderedPageBreak/>
        <w:drawing>
          <wp:inline distT="0" distB="0" distL="0" distR="0" wp14:anchorId="16DE5003" wp14:editId="580E4937">
            <wp:extent cx="6819900" cy="990600"/>
            <wp:effectExtent l="0" t="0" r="0" b="0"/>
            <wp:docPr id="1748029735" name="Picture 17480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819900" cy="990600"/>
                    </a:xfrm>
                    <a:prstGeom prst="rect">
                      <a:avLst/>
                    </a:prstGeom>
                  </pic:spPr>
                </pic:pic>
              </a:graphicData>
            </a:graphic>
          </wp:inline>
        </w:drawing>
      </w:r>
    </w:p>
    <w:p w14:paraId="2275D6BA" w14:textId="54EB639C" w:rsidR="005959CE" w:rsidRPr="00510C08" w:rsidRDefault="004E2F9A" w:rsidP="59F478F1">
      <w:pPr>
        <w:pStyle w:val="BodyText"/>
        <w:ind w:left="552"/>
        <w:rPr>
          <w:rFonts w:asciiTheme="minorHAnsi" w:hAnsiTheme="minorHAnsi" w:cstheme="minorHAnsi"/>
          <w:sz w:val="20"/>
          <w:szCs w:val="20"/>
        </w:rPr>
      </w:pPr>
      <w:r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54" behindDoc="0" locked="0" layoutInCell="1" allowOverlap="1" wp14:anchorId="2275E79A" wp14:editId="53829DC5">
                <wp:simplePos x="0" y="0"/>
                <wp:positionH relativeFrom="page">
                  <wp:posOffset>233045</wp:posOffset>
                </wp:positionH>
                <wp:positionV relativeFrom="page">
                  <wp:posOffset>8496300</wp:posOffset>
                </wp:positionV>
                <wp:extent cx="0" cy="551180"/>
                <wp:effectExtent l="0" t="0" r="0" b="0"/>
                <wp:wrapNone/>
                <wp:docPr id="2138282513" name="Line 2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6259B" id="Line 2890" o:spid="_x0000_s1026" style="position:absolute;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5pt,669pt" to="18.35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" strokeweight=".72pt">
                <w10:wrap anchorx="page" anchory="page"/>
              </v:line>
            </w:pict>
          </mc:Fallback>
        </mc:AlternateContent>
      </w:r>
      <w:r w:rsidRPr="00510C08">
        <w:rPr>
          <w:rFonts w:asciiTheme="minorHAnsi" w:hAnsiTheme="minorHAnsi" w:cstheme="minorHAnsi"/>
          <w:noProof/>
          <w:color w:val="2B579A"/>
          <w:sz w:val="20"/>
          <w:shd w:val="clear" w:color="auto" w:fill="E6E6E6"/>
        </w:rPr>
        <mc:AlternateContent>
          <mc:Choice Requires="wps">
            <w:drawing>
              <wp:inline distT="0" distB="0" distL="0" distR="0" wp14:anchorId="2275E79C" wp14:editId="4E110DB4">
                <wp:extent cx="6750050" cy="782320"/>
                <wp:effectExtent l="13970" t="10795" r="8255" b="6985"/>
                <wp:docPr id="2138282512"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782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5E96E" w14:textId="03EDE5EE" w:rsidR="00F36FBB" w:rsidRDefault="00F36FBB" w:rsidP="009C0B94">
                            <w:pPr>
                              <w:pStyle w:val="BodyText"/>
                              <w:numPr>
                                <w:ilvl w:val="0"/>
                                <w:numId w:val="43"/>
                              </w:numPr>
                              <w:tabs>
                                <w:tab w:val="left" w:pos="865"/>
                              </w:tabs>
                              <w:spacing w:before="71"/>
                              <w:ind w:hanging="362"/>
                            </w:pPr>
                            <w:r>
                              <w:t>Overall, for FY 20 there were 289 critical</w:t>
                            </w:r>
                            <w:r>
                              <w:rPr>
                                <w:spacing w:val="-22"/>
                              </w:rPr>
                              <w:t xml:space="preserve"> </w:t>
                            </w:r>
                            <w:r>
                              <w:t xml:space="preserve">incidents (Down from 319 for FY 19). This was a difference of 30 events. </w:t>
                            </w:r>
                          </w:p>
                          <w:p w14:paraId="2275E96F" w14:textId="5B558539" w:rsidR="00F36FBB" w:rsidRDefault="00F36FBB" w:rsidP="009C0B94">
                            <w:pPr>
                              <w:pStyle w:val="BodyText"/>
                              <w:numPr>
                                <w:ilvl w:val="0"/>
                                <w:numId w:val="43"/>
                              </w:numPr>
                              <w:tabs>
                                <w:tab w:val="left" w:pos="865"/>
                              </w:tabs>
                              <w:spacing w:before="1"/>
                              <w:ind w:hanging="362"/>
                            </w:pPr>
                            <w:r>
                              <w:t xml:space="preserve">The highest number of events occurring in January and March with 31 events. </w:t>
                            </w:r>
                          </w:p>
                        </w:txbxContent>
                      </wps:txbx>
                      <wps:bodyPr rot="0" vert="horz" wrap="square" lIns="0" tIns="0" rIns="0" bIns="0" anchor="t" anchorCtr="0" upright="1">
                        <a:noAutofit/>
                      </wps:bodyPr>
                    </wps:wsp>
                  </a:graphicData>
                </a:graphic>
              </wp:inline>
            </w:drawing>
          </mc:Choice>
          <mc:Fallback>
            <w:pict>
              <v:shape w14:anchorId="2275E79C" id="Text Box 3797" o:spid="_x0000_s1028" type="#_x0000_t202" style="width:531.5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" filled="f">
                <v:textbox inset="0,0,0,0">
                  <w:txbxContent>
                    <w:p w14:paraId="2275E96E" w14:textId="03EDE5EE" w:rsidR="00F36FBB" w:rsidRDefault="00F36FBB" w:rsidP="009C0B94">
                      <w:pPr>
                        <w:pStyle w:val="BodyText"/>
                        <w:numPr>
                          <w:ilvl w:val="0"/>
                          <w:numId w:val="43"/>
                        </w:numPr>
                        <w:tabs>
                          <w:tab w:val="left" w:pos="865"/>
                        </w:tabs>
                        <w:spacing w:before="71"/>
                        <w:ind w:hanging="362"/>
                      </w:pPr>
                      <w:r>
                        <w:t>Overall, for FY 20 there were 289 critical</w:t>
                      </w:r>
                      <w:r>
                        <w:rPr>
                          <w:spacing w:val="-22"/>
                        </w:rPr>
                        <w:t xml:space="preserve"> </w:t>
                      </w:r>
                      <w:r>
                        <w:t xml:space="preserve">incidents (Down from 319 for FY 19). This was a difference of 30 events. </w:t>
                      </w:r>
                    </w:p>
                    <w:p w14:paraId="2275E96F" w14:textId="5B558539" w:rsidR="00F36FBB" w:rsidRDefault="00F36FBB" w:rsidP="009C0B94">
                      <w:pPr>
                        <w:pStyle w:val="BodyText"/>
                        <w:numPr>
                          <w:ilvl w:val="0"/>
                          <w:numId w:val="43"/>
                        </w:numPr>
                        <w:tabs>
                          <w:tab w:val="left" w:pos="865"/>
                        </w:tabs>
                        <w:spacing w:before="1"/>
                        <w:ind w:hanging="362"/>
                      </w:pPr>
                      <w:r>
                        <w:t xml:space="preserve">The highest number of events occurring in January and March with 31 events. </w:t>
                      </w:r>
                    </w:p>
                  </w:txbxContent>
                </v:textbox>
                <w10:anchorlock/>
              </v:shape>
            </w:pict>
          </mc:Fallback>
        </mc:AlternateContent>
      </w:r>
    </w:p>
    <w:p w14:paraId="2275D6BB" w14:textId="209B6017" w:rsidR="005959CE" w:rsidRPr="00510C08" w:rsidRDefault="005959CE">
      <w:pPr>
        <w:pStyle w:val="BodyText"/>
        <w:spacing w:before="4"/>
        <w:rPr>
          <w:rFonts w:asciiTheme="minorHAnsi" w:hAnsiTheme="minorHAnsi" w:cstheme="minorHAnsi"/>
          <w:sz w:val="12"/>
        </w:rPr>
      </w:pPr>
    </w:p>
    <w:p w14:paraId="2275D6BC" w14:textId="77777777" w:rsidR="005959CE" w:rsidRPr="00510C08" w:rsidRDefault="005959CE">
      <w:pPr>
        <w:pStyle w:val="BodyText"/>
        <w:rPr>
          <w:rFonts w:asciiTheme="minorHAnsi" w:hAnsiTheme="minorHAnsi" w:cstheme="minorHAnsi"/>
          <w:b/>
          <w:sz w:val="20"/>
        </w:rPr>
      </w:pPr>
    </w:p>
    <w:p w14:paraId="2275D6C5" w14:textId="5FF38AE8" w:rsidR="005959CE" w:rsidRPr="00510C08" w:rsidRDefault="00A41879" w:rsidP="00922E0F">
      <w:pPr>
        <w:pStyle w:val="Heading3"/>
        <w:jc w:val="center"/>
        <w:rPr>
          <w:rFonts w:asciiTheme="minorHAnsi" w:hAnsiTheme="minorHAnsi" w:cstheme="minorHAnsi"/>
        </w:rPr>
      </w:pPr>
      <w:bookmarkStart w:id="56" w:name="_Toc107927681"/>
      <w:r w:rsidRPr="00510C08">
        <w:rPr>
          <w:rFonts w:asciiTheme="minorHAnsi" w:hAnsiTheme="minorHAnsi" w:cstheme="minorHAnsi"/>
        </w:rPr>
        <w:t>MI Health Link (Duals Demonstration Project)</w:t>
      </w:r>
      <w:r w:rsidR="006F7341" w:rsidRPr="00510C08">
        <w:rPr>
          <w:rFonts w:asciiTheme="minorHAnsi" w:hAnsiTheme="minorHAnsi" w:cstheme="minorHAnsi"/>
        </w:rPr>
        <w:t xml:space="preserve"> CY 2021</w:t>
      </w:r>
      <w:r w:rsidRPr="00510C08">
        <w:rPr>
          <w:rFonts w:asciiTheme="minorHAnsi" w:hAnsiTheme="minorHAnsi" w:cstheme="minorHAnsi"/>
        </w:rPr>
        <w:t xml:space="preserve"> Critical Incidents</w:t>
      </w:r>
      <w:bookmarkEnd w:id="56"/>
    </w:p>
    <w:p w14:paraId="2275D6C6" w14:textId="77777777" w:rsidR="005959CE" w:rsidRPr="00510C08" w:rsidRDefault="005959CE" w:rsidP="00B2498A">
      <w:pPr>
        <w:pStyle w:val="Heading3"/>
        <w:rPr>
          <w:rFonts w:asciiTheme="minorHAnsi" w:hAnsiTheme="minorHAnsi" w:cstheme="minorHAnsi"/>
          <w:b w:val="0"/>
          <w:bCs w:val="0"/>
          <w:sz w:val="20"/>
        </w:rPr>
      </w:pPr>
    </w:p>
    <w:p w14:paraId="2275D6C8" w14:textId="0289AC74" w:rsidR="005959CE" w:rsidRPr="00510C08" w:rsidRDefault="00A41879" w:rsidP="002B239B">
      <w:pPr>
        <w:pStyle w:val="Heading4"/>
        <w:jc w:val="center"/>
        <w:rPr>
          <w:rFonts w:asciiTheme="minorHAnsi" w:hAnsiTheme="minorHAnsi" w:cstheme="minorHAnsi"/>
          <w:b/>
          <w:sz w:val="32"/>
          <w:szCs w:val="32"/>
        </w:rPr>
      </w:pPr>
      <w:r w:rsidRPr="00510C08">
        <w:rPr>
          <w:rFonts w:asciiTheme="minorHAnsi" w:hAnsiTheme="minorHAnsi" w:cstheme="minorHAnsi"/>
          <w:b/>
          <w:bCs/>
          <w:sz w:val="32"/>
          <w:szCs w:val="32"/>
        </w:rPr>
        <w:t>Aetna Health Plan</w:t>
      </w:r>
    </w:p>
    <w:p w14:paraId="2275D6C9" w14:textId="1E4BA313" w:rsidR="005959CE" w:rsidRPr="00510C08" w:rsidRDefault="5B0736D0" w:rsidP="00411F98">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7FEEA7F9" wp14:editId="3FA324DC">
            <wp:extent cx="4572000" cy="2275132"/>
            <wp:effectExtent l="0" t="0" r="0" b="0"/>
            <wp:docPr id="600492208" name="Picture 6004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275132"/>
                    </a:xfrm>
                    <a:prstGeom prst="rect">
                      <a:avLst/>
                    </a:prstGeom>
                  </pic:spPr>
                </pic:pic>
              </a:graphicData>
            </a:graphic>
          </wp:inline>
        </w:drawing>
      </w:r>
    </w:p>
    <w:p w14:paraId="2275D6CA" w14:textId="5F516F85" w:rsidR="005959CE" w:rsidRPr="00510C08" w:rsidRDefault="005959CE" w:rsidP="5B0736D0">
      <w:pPr>
        <w:pStyle w:val="BodyText"/>
        <w:spacing w:before="2"/>
        <w:rPr>
          <w:rFonts w:asciiTheme="minorHAnsi" w:hAnsiTheme="minorHAnsi" w:cstheme="minorHAnsi"/>
          <w:sz w:val="24"/>
          <w:szCs w:val="24"/>
        </w:rPr>
      </w:pPr>
    </w:p>
    <w:p w14:paraId="6448C3D4" w14:textId="11B948A6" w:rsidR="5B0736D0" w:rsidRPr="00510C08" w:rsidRDefault="5B0736D0" w:rsidP="00411F98">
      <w:pPr>
        <w:pStyle w:val="BodyText"/>
        <w:spacing w:before="2"/>
        <w:jc w:val="center"/>
        <w:rPr>
          <w:rFonts w:asciiTheme="minorHAnsi" w:hAnsiTheme="minorHAnsi" w:cstheme="minorHAnsi"/>
        </w:rPr>
      </w:pPr>
      <w:r w:rsidRPr="00510C08">
        <w:rPr>
          <w:rFonts w:asciiTheme="minorHAnsi" w:hAnsiTheme="minorHAnsi" w:cstheme="minorHAnsi"/>
          <w:noProof/>
        </w:rPr>
        <w:drawing>
          <wp:inline distT="0" distB="0" distL="0" distR="0" wp14:anchorId="7076F61B" wp14:editId="26456B70">
            <wp:extent cx="6772275" cy="324505"/>
            <wp:effectExtent l="0" t="0" r="0" b="0"/>
            <wp:docPr id="1668513822" name="Picture 166851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772275" cy="324505"/>
                    </a:xfrm>
                    <a:prstGeom prst="rect">
                      <a:avLst/>
                    </a:prstGeom>
                  </pic:spPr>
                </pic:pic>
              </a:graphicData>
            </a:graphic>
          </wp:inline>
        </w:drawing>
      </w:r>
    </w:p>
    <w:p w14:paraId="02F0AB9B" w14:textId="506DACB2" w:rsidR="00D73D2A" w:rsidRPr="00510C08" w:rsidRDefault="00D73D2A" w:rsidP="5B0736D0">
      <w:pPr>
        <w:pStyle w:val="BodyText"/>
        <w:spacing w:before="39"/>
        <w:ind w:right="14"/>
        <w:jc w:val="center"/>
        <w:rPr>
          <w:rFonts w:asciiTheme="minorHAnsi" w:hAnsiTheme="minorHAnsi" w:cstheme="minorHAnsi"/>
          <w:sz w:val="20"/>
          <w:szCs w:val="20"/>
        </w:rPr>
      </w:pPr>
    </w:p>
    <w:p w14:paraId="12CC8D3B" w14:textId="54B294C5" w:rsidR="00D73D2A" w:rsidRPr="00510C08" w:rsidRDefault="5B0736D0" w:rsidP="00411F98">
      <w:pPr>
        <w:pStyle w:val="BodyText"/>
        <w:spacing w:before="39"/>
        <w:ind w:right="14"/>
        <w:jc w:val="center"/>
        <w:rPr>
          <w:rFonts w:asciiTheme="minorHAnsi" w:hAnsiTheme="minorHAnsi" w:cstheme="minorHAnsi"/>
        </w:rPr>
      </w:pPr>
      <w:r w:rsidRPr="00510C08">
        <w:rPr>
          <w:rFonts w:asciiTheme="minorHAnsi" w:hAnsiTheme="minorHAnsi" w:cstheme="minorHAnsi"/>
          <w:noProof/>
        </w:rPr>
        <w:drawing>
          <wp:inline distT="0" distB="0" distL="0" distR="0" wp14:anchorId="692D09FC" wp14:editId="1A238702">
            <wp:extent cx="6877050" cy="1008133"/>
            <wp:effectExtent l="0" t="0" r="0" b="0"/>
            <wp:docPr id="2032090267" name="Picture 203209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877050" cy="1008133"/>
                    </a:xfrm>
                    <a:prstGeom prst="rect">
                      <a:avLst/>
                    </a:prstGeom>
                  </pic:spPr>
                </pic:pic>
              </a:graphicData>
            </a:graphic>
          </wp:inline>
        </w:drawing>
      </w:r>
    </w:p>
    <w:p w14:paraId="2B8B5EEE" w14:textId="77777777" w:rsidR="00922E0F" w:rsidRDefault="00922E0F" w:rsidP="002B239B">
      <w:pPr>
        <w:pStyle w:val="Heading4"/>
        <w:jc w:val="center"/>
        <w:rPr>
          <w:rFonts w:asciiTheme="minorHAnsi" w:hAnsiTheme="minorHAnsi" w:cstheme="minorHAnsi"/>
          <w:b/>
          <w:bCs/>
          <w:sz w:val="32"/>
          <w:szCs w:val="32"/>
        </w:rPr>
      </w:pPr>
    </w:p>
    <w:p w14:paraId="64517298" w14:textId="77777777" w:rsidR="00922E0F" w:rsidRDefault="00922E0F" w:rsidP="002B239B">
      <w:pPr>
        <w:pStyle w:val="Heading4"/>
        <w:jc w:val="center"/>
        <w:rPr>
          <w:rFonts w:asciiTheme="minorHAnsi" w:hAnsiTheme="minorHAnsi" w:cstheme="minorHAnsi"/>
          <w:b/>
          <w:bCs/>
          <w:sz w:val="32"/>
          <w:szCs w:val="32"/>
        </w:rPr>
      </w:pPr>
    </w:p>
    <w:p w14:paraId="3641F642" w14:textId="77777777" w:rsidR="00922E0F" w:rsidRDefault="00922E0F" w:rsidP="002B239B">
      <w:pPr>
        <w:pStyle w:val="Heading4"/>
        <w:jc w:val="center"/>
        <w:rPr>
          <w:rFonts w:asciiTheme="minorHAnsi" w:hAnsiTheme="minorHAnsi" w:cstheme="minorHAnsi"/>
          <w:b/>
          <w:bCs/>
          <w:sz w:val="32"/>
          <w:szCs w:val="32"/>
        </w:rPr>
      </w:pPr>
    </w:p>
    <w:p w14:paraId="260AD373" w14:textId="77777777" w:rsidR="00922E0F" w:rsidRDefault="00922E0F" w:rsidP="002B239B">
      <w:pPr>
        <w:pStyle w:val="Heading4"/>
        <w:jc w:val="center"/>
        <w:rPr>
          <w:rFonts w:asciiTheme="minorHAnsi" w:hAnsiTheme="minorHAnsi" w:cstheme="minorHAnsi"/>
          <w:b/>
          <w:bCs/>
          <w:sz w:val="32"/>
          <w:szCs w:val="32"/>
        </w:rPr>
      </w:pPr>
    </w:p>
    <w:p w14:paraId="31497B2E" w14:textId="77777777" w:rsidR="00922E0F" w:rsidRDefault="00922E0F" w:rsidP="002B239B">
      <w:pPr>
        <w:pStyle w:val="Heading4"/>
        <w:jc w:val="center"/>
        <w:rPr>
          <w:rFonts w:asciiTheme="minorHAnsi" w:hAnsiTheme="minorHAnsi" w:cstheme="minorHAnsi"/>
          <w:b/>
          <w:bCs/>
          <w:sz w:val="32"/>
          <w:szCs w:val="32"/>
        </w:rPr>
      </w:pPr>
    </w:p>
    <w:p w14:paraId="16B7CF43" w14:textId="77777777" w:rsidR="00922E0F" w:rsidRDefault="00922E0F" w:rsidP="002B239B">
      <w:pPr>
        <w:pStyle w:val="Heading4"/>
        <w:jc w:val="center"/>
        <w:rPr>
          <w:rFonts w:asciiTheme="minorHAnsi" w:hAnsiTheme="minorHAnsi" w:cstheme="minorHAnsi"/>
          <w:b/>
          <w:bCs/>
          <w:sz w:val="32"/>
          <w:szCs w:val="32"/>
        </w:rPr>
      </w:pPr>
    </w:p>
    <w:p w14:paraId="4C5F6215" w14:textId="77777777" w:rsidR="00922E0F" w:rsidRDefault="00922E0F" w:rsidP="002B239B">
      <w:pPr>
        <w:pStyle w:val="Heading4"/>
        <w:jc w:val="center"/>
        <w:rPr>
          <w:rFonts w:asciiTheme="minorHAnsi" w:hAnsiTheme="minorHAnsi" w:cstheme="minorHAnsi"/>
          <w:b/>
          <w:bCs/>
          <w:sz w:val="32"/>
          <w:szCs w:val="32"/>
        </w:rPr>
      </w:pPr>
    </w:p>
    <w:p w14:paraId="2275D6CE" w14:textId="2496E86D" w:rsidR="005959CE" w:rsidRPr="00510C08" w:rsidRDefault="00A41879" w:rsidP="002B239B">
      <w:pPr>
        <w:pStyle w:val="Heading4"/>
        <w:jc w:val="center"/>
        <w:rPr>
          <w:rFonts w:asciiTheme="minorHAnsi" w:hAnsiTheme="minorHAnsi" w:cstheme="minorHAnsi"/>
          <w:b/>
          <w:sz w:val="32"/>
          <w:szCs w:val="32"/>
        </w:rPr>
      </w:pPr>
      <w:r w:rsidRPr="00510C08">
        <w:rPr>
          <w:rFonts w:asciiTheme="minorHAnsi" w:hAnsiTheme="minorHAnsi" w:cstheme="minorHAnsi"/>
          <w:b/>
          <w:bCs/>
          <w:sz w:val="32"/>
          <w:szCs w:val="32"/>
        </w:rPr>
        <w:lastRenderedPageBreak/>
        <w:t>Meridian Health Plan</w:t>
      </w:r>
    </w:p>
    <w:p w14:paraId="73A50734" w14:textId="5D5E95EF" w:rsidR="006D4061" w:rsidRPr="00510C08" w:rsidRDefault="5B0736D0" w:rsidP="00411F98">
      <w:pPr>
        <w:pStyle w:val="BodyText"/>
        <w:spacing w:before="39"/>
        <w:ind w:right="14"/>
        <w:jc w:val="center"/>
        <w:rPr>
          <w:rFonts w:asciiTheme="minorHAnsi" w:hAnsiTheme="minorHAnsi" w:cstheme="minorHAnsi"/>
        </w:rPr>
      </w:pPr>
      <w:r w:rsidRPr="00510C08">
        <w:rPr>
          <w:rFonts w:asciiTheme="minorHAnsi" w:hAnsiTheme="minorHAnsi" w:cstheme="minorHAnsi"/>
          <w:noProof/>
        </w:rPr>
        <w:drawing>
          <wp:inline distT="0" distB="0" distL="0" distR="0" wp14:anchorId="40F8BAF6" wp14:editId="44F737AF">
            <wp:extent cx="4572000" cy="2762250"/>
            <wp:effectExtent l="0" t="0" r="0" b="0"/>
            <wp:docPr id="1068508265" name="Picture 106850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2275D6CF" w14:textId="36FA8C06" w:rsidR="005959CE" w:rsidRPr="00510C08" w:rsidRDefault="005959CE">
      <w:pPr>
        <w:pStyle w:val="BodyText"/>
        <w:spacing w:before="8"/>
        <w:rPr>
          <w:rFonts w:asciiTheme="minorHAnsi" w:hAnsiTheme="minorHAnsi" w:cstheme="minorHAnsi"/>
        </w:rPr>
      </w:pPr>
    </w:p>
    <w:p w14:paraId="2275D6D0" w14:textId="696D6C57" w:rsidR="005959CE" w:rsidRPr="00510C08" w:rsidRDefault="48C5BCBC" w:rsidP="3054E243">
      <w:pPr>
        <w:pStyle w:val="BodyText"/>
        <w:spacing w:before="3"/>
        <w:jc w:val="center"/>
        <w:rPr>
          <w:rFonts w:asciiTheme="minorHAnsi" w:hAnsiTheme="minorHAnsi" w:cstheme="minorHAnsi"/>
        </w:rPr>
      </w:pPr>
      <w:r w:rsidRPr="00510C08">
        <w:rPr>
          <w:rFonts w:asciiTheme="minorHAnsi" w:hAnsiTheme="minorHAnsi" w:cstheme="minorHAnsi"/>
          <w:noProof/>
        </w:rPr>
        <w:drawing>
          <wp:inline distT="0" distB="0" distL="0" distR="0" wp14:anchorId="35E52D2F" wp14:editId="388ED615">
            <wp:extent cx="7058025" cy="352901"/>
            <wp:effectExtent l="0" t="0" r="0" b="0"/>
            <wp:docPr id="2020261621" name="Picture 202026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261621"/>
                    <pic:cNvPicPr/>
                  </pic:nvPicPr>
                  <pic:blipFill>
                    <a:blip r:embed="rId45">
                      <a:extLst>
                        <a:ext uri="{28A0092B-C50C-407E-A947-70E740481C1C}">
                          <a14:useLocalDpi xmlns:a14="http://schemas.microsoft.com/office/drawing/2010/main" val="0"/>
                        </a:ext>
                      </a:extLst>
                    </a:blip>
                    <a:stretch>
                      <a:fillRect/>
                    </a:stretch>
                  </pic:blipFill>
                  <pic:spPr>
                    <a:xfrm>
                      <a:off x="0" y="0"/>
                      <a:ext cx="7058025" cy="352901"/>
                    </a:xfrm>
                    <a:prstGeom prst="rect">
                      <a:avLst/>
                    </a:prstGeom>
                  </pic:spPr>
                </pic:pic>
              </a:graphicData>
            </a:graphic>
          </wp:inline>
        </w:drawing>
      </w:r>
    </w:p>
    <w:p w14:paraId="2275D6D2" w14:textId="77777777" w:rsidR="005959CE" w:rsidRPr="00510C08" w:rsidRDefault="005959CE" w:rsidP="5B0736D0">
      <w:pPr>
        <w:pStyle w:val="BodyText"/>
        <w:spacing w:before="5"/>
        <w:rPr>
          <w:rFonts w:asciiTheme="minorHAnsi" w:hAnsiTheme="minorHAnsi" w:cstheme="minorHAnsi"/>
          <w:sz w:val="17"/>
          <w:szCs w:val="17"/>
        </w:rPr>
      </w:pPr>
    </w:p>
    <w:p w14:paraId="162E53C3" w14:textId="77EF7F5A" w:rsidR="5B0736D0" w:rsidRPr="00510C08" w:rsidRDefault="5B0736D0" w:rsidP="00411F98">
      <w:pPr>
        <w:pStyle w:val="BodyText"/>
        <w:spacing w:before="5"/>
        <w:jc w:val="center"/>
        <w:rPr>
          <w:rFonts w:asciiTheme="minorHAnsi" w:hAnsiTheme="minorHAnsi" w:cstheme="minorHAnsi"/>
        </w:rPr>
      </w:pPr>
      <w:r w:rsidRPr="00510C08">
        <w:rPr>
          <w:rFonts w:asciiTheme="minorHAnsi" w:hAnsiTheme="minorHAnsi" w:cstheme="minorHAnsi"/>
          <w:noProof/>
        </w:rPr>
        <w:drawing>
          <wp:inline distT="0" distB="0" distL="0" distR="0" wp14:anchorId="71819E7A" wp14:editId="60D2948D">
            <wp:extent cx="6897130" cy="971550"/>
            <wp:effectExtent l="0" t="0" r="0" b="0"/>
            <wp:docPr id="1970589650" name="Picture 197058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897130" cy="971550"/>
                    </a:xfrm>
                    <a:prstGeom prst="rect">
                      <a:avLst/>
                    </a:prstGeom>
                  </pic:spPr>
                </pic:pic>
              </a:graphicData>
            </a:graphic>
          </wp:inline>
        </w:drawing>
      </w:r>
    </w:p>
    <w:p w14:paraId="73CBA404" w14:textId="69F9E960" w:rsidR="5B0736D0" w:rsidRPr="00510C08" w:rsidRDefault="5B0736D0" w:rsidP="5B0736D0">
      <w:pPr>
        <w:pStyle w:val="Heading3"/>
        <w:rPr>
          <w:rFonts w:asciiTheme="minorHAnsi" w:hAnsiTheme="minorHAnsi" w:cstheme="minorHAnsi"/>
          <w:i/>
          <w:iCs/>
        </w:rPr>
      </w:pPr>
    </w:p>
    <w:p w14:paraId="2275D6D3" w14:textId="4AABA5EC" w:rsidR="005959CE" w:rsidRPr="00510C08" w:rsidRDefault="00A41879" w:rsidP="00A96275">
      <w:pPr>
        <w:pStyle w:val="Heading3"/>
        <w:rPr>
          <w:rFonts w:asciiTheme="minorHAnsi" w:hAnsiTheme="minorHAnsi" w:cstheme="minorHAnsi"/>
          <w:i/>
          <w:iCs/>
        </w:rPr>
      </w:pPr>
      <w:bookmarkStart w:id="57" w:name="_Toc107927682"/>
      <w:r w:rsidRPr="00510C08">
        <w:rPr>
          <w:rFonts w:asciiTheme="minorHAnsi" w:hAnsiTheme="minorHAnsi" w:cstheme="minorHAnsi"/>
          <w:bCs w:val="0"/>
          <w:i/>
          <w:iCs/>
        </w:rPr>
        <w:t>Objective</w:t>
      </w:r>
      <w:bookmarkEnd w:id="57"/>
    </w:p>
    <w:p w14:paraId="2275D6D4" w14:textId="2AC0C8CA" w:rsidR="005959CE" w:rsidRPr="00510C08" w:rsidRDefault="00A41879">
      <w:pPr>
        <w:pStyle w:val="BodyText"/>
        <w:ind w:left="560"/>
        <w:rPr>
          <w:rFonts w:asciiTheme="minorHAnsi" w:hAnsiTheme="minorHAnsi" w:cstheme="minorHAnsi"/>
        </w:rPr>
      </w:pPr>
      <w:r w:rsidRPr="00510C08">
        <w:rPr>
          <w:rFonts w:asciiTheme="minorHAnsi" w:hAnsiTheme="minorHAnsi" w:cstheme="minorHAnsi"/>
        </w:rPr>
        <w:t>Collecting, reviewing, and reporting, all deaths and unusual events or incidents of persons served.</w:t>
      </w:r>
    </w:p>
    <w:p w14:paraId="2275D6D5" w14:textId="77777777" w:rsidR="005959CE" w:rsidRPr="00510C08" w:rsidRDefault="005959CE">
      <w:pPr>
        <w:pStyle w:val="BodyText"/>
        <w:rPr>
          <w:rFonts w:asciiTheme="minorHAnsi" w:hAnsiTheme="minorHAnsi" w:cstheme="minorHAnsi"/>
        </w:rPr>
      </w:pPr>
    </w:p>
    <w:p w14:paraId="2275D6D6" w14:textId="3D3E2679" w:rsidR="005959CE" w:rsidRPr="00510C08" w:rsidRDefault="00A41879" w:rsidP="00A96275">
      <w:pPr>
        <w:pStyle w:val="Heading3"/>
        <w:rPr>
          <w:rFonts w:asciiTheme="minorHAnsi" w:hAnsiTheme="minorHAnsi" w:cstheme="minorHAnsi"/>
          <w:i/>
          <w:iCs/>
        </w:rPr>
      </w:pPr>
      <w:bookmarkStart w:id="58" w:name="_Toc107927683"/>
      <w:r w:rsidRPr="00510C08">
        <w:rPr>
          <w:rFonts w:asciiTheme="minorHAnsi" w:hAnsiTheme="minorHAnsi" w:cstheme="minorHAnsi"/>
          <w:bCs w:val="0"/>
          <w:i/>
          <w:iCs/>
        </w:rPr>
        <w:t>Results</w:t>
      </w:r>
      <w:bookmarkEnd w:id="58"/>
    </w:p>
    <w:p w14:paraId="2275D6D7" w14:textId="36359446" w:rsidR="005959CE" w:rsidRPr="00510C08" w:rsidRDefault="00A41879">
      <w:pPr>
        <w:pStyle w:val="BodyText"/>
        <w:ind w:left="560"/>
        <w:rPr>
          <w:rFonts w:asciiTheme="minorHAnsi" w:hAnsiTheme="minorHAnsi" w:cstheme="minorHAnsi"/>
        </w:rPr>
      </w:pPr>
      <w:r w:rsidRPr="00510C08">
        <w:rPr>
          <w:rFonts w:asciiTheme="minorHAnsi" w:hAnsiTheme="minorHAnsi" w:cstheme="minorHAnsi"/>
        </w:rPr>
        <w:t>Improved reporting from CMHSPs due to ongoing training and discussion in the QMC meetings—</w:t>
      </w:r>
      <w:r w:rsidR="006C78AB" w:rsidRPr="00510C08">
        <w:rPr>
          <w:rFonts w:asciiTheme="minorHAnsi" w:hAnsiTheme="minorHAnsi" w:cstheme="minorHAnsi"/>
        </w:rPr>
        <w:t>decrease</w:t>
      </w:r>
      <w:r w:rsidRPr="00510C08">
        <w:rPr>
          <w:rFonts w:asciiTheme="minorHAnsi" w:hAnsiTheme="minorHAnsi" w:cstheme="minorHAnsi"/>
        </w:rPr>
        <w:t xml:space="preserve"> in events reported in FY20</w:t>
      </w:r>
      <w:r w:rsidR="0031687A" w:rsidRPr="00510C08">
        <w:rPr>
          <w:rFonts w:asciiTheme="minorHAnsi" w:hAnsiTheme="minorHAnsi" w:cstheme="minorHAnsi"/>
        </w:rPr>
        <w:t>21</w:t>
      </w:r>
      <w:r w:rsidRPr="00510C08">
        <w:rPr>
          <w:rFonts w:asciiTheme="minorHAnsi" w:hAnsiTheme="minorHAnsi" w:cstheme="minorHAnsi"/>
        </w:rPr>
        <w:t>.</w:t>
      </w:r>
    </w:p>
    <w:p w14:paraId="2275D6D8" w14:textId="77777777" w:rsidR="005959CE" w:rsidRPr="00510C08" w:rsidRDefault="005959CE">
      <w:pPr>
        <w:pStyle w:val="BodyText"/>
        <w:spacing w:before="1"/>
        <w:rPr>
          <w:rFonts w:asciiTheme="minorHAnsi" w:hAnsiTheme="minorHAnsi" w:cstheme="minorHAnsi"/>
        </w:rPr>
      </w:pPr>
    </w:p>
    <w:p w14:paraId="2275D6D9" w14:textId="030AE85E" w:rsidR="005959CE" w:rsidRPr="00510C08" w:rsidRDefault="00A41879" w:rsidP="00A96275">
      <w:pPr>
        <w:pStyle w:val="Heading3"/>
        <w:rPr>
          <w:rFonts w:asciiTheme="minorHAnsi" w:hAnsiTheme="minorHAnsi" w:cstheme="minorHAnsi"/>
          <w:i/>
          <w:iCs/>
        </w:rPr>
      </w:pPr>
      <w:bookmarkStart w:id="59" w:name="_Toc107927684"/>
      <w:r w:rsidRPr="00510C08">
        <w:rPr>
          <w:rFonts w:asciiTheme="minorHAnsi" w:hAnsiTheme="minorHAnsi" w:cstheme="minorHAnsi"/>
          <w:bCs w:val="0"/>
          <w:i/>
          <w:iCs/>
        </w:rPr>
        <w:t>Identified Barriers</w:t>
      </w:r>
      <w:bookmarkEnd w:id="59"/>
    </w:p>
    <w:p w14:paraId="2275D6DB" w14:textId="041EFF44" w:rsidR="005959CE" w:rsidRPr="00510C08" w:rsidRDefault="000962C5" w:rsidP="007F23A2">
      <w:pPr>
        <w:pStyle w:val="BodyText"/>
        <w:ind w:left="560" w:right="786"/>
        <w:rPr>
          <w:rFonts w:asciiTheme="minorHAnsi" w:hAnsiTheme="minorHAnsi" w:cstheme="minorHAnsi"/>
        </w:rPr>
        <w:sectPr w:rsidR="005959CE" w:rsidRPr="00510C08">
          <w:headerReference w:type="default" r:id="rId47"/>
          <w:footerReference w:type="default" r:id="rId48"/>
          <w:pgSz w:w="12240" w:h="15840"/>
          <w:pgMar w:top="680" w:right="140" w:bottom="1640" w:left="160" w:header="0" w:footer="1151" w:gutter="0"/>
          <w:cols w:space="720"/>
        </w:sectPr>
      </w:pPr>
      <w:r w:rsidRPr="00510C08">
        <w:rPr>
          <w:rFonts w:asciiTheme="minorHAnsi" w:hAnsiTheme="minorHAnsi" w:cstheme="minorHAnsi"/>
        </w:rPr>
        <w:t>COVID-</w:t>
      </w:r>
      <w:r w:rsidR="001A457F" w:rsidRPr="00510C08">
        <w:rPr>
          <w:rFonts w:asciiTheme="minorHAnsi" w:hAnsiTheme="minorHAnsi" w:cstheme="minorHAnsi"/>
        </w:rPr>
        <w:t xml:space="preserve">19 has continued to produce barriers for CMHSPs when it comes to monthly reporting due to </w:t>
      </w:r>
      <w:r w:rsidR="00583FA9" w:rsidRPr="00510C08">
        <w:rPr>
          <w:rFonts w:asciiTheme="minorHAnsi" w:hAnsiTheme="minorHAnsi" w:cstheme="minorHAnsi"/>
        </w:rPr>
        <w:t>various factors,</w:t>
      </w:r>
      <w:r w:rsidR="001A457F" w:rsidRPr="00510C08">
        <w:rPr>
          <w:rFonts w:asciiTheme="minorHAnsi" w:hAnsiTheme="minorHAnsi" w:cstheme="minorHAnsi"/>
        </w:rPr>
        <w:t xml:space="preserve"> </w:t>
      </w:r>
      <w:r w:rsidR="00775C59" w:rsidRPr="00510C08">
        <w:rPr>
          <w:rFonts w:asciiTheme="minorHAnsi" w:hAnsiTheme="minorHAnsi" w:cstheme="minorHAnsi"/>
        </w:rPr>
        <w:t>including remote work</w:t>
      </w:r>
      <w:r w:rsidR="002B46C0" w:rsidRPr="00510C08">
        <w:rPr>
          <w:rFonts w:asciiTheme="minorHAnsi" w:hAnsiTheme="minorHAnsi" w:cstheme="minorHAnsi"/>
        </w:rPr>
        <w:t xml:space="preserve"> operations. Additionally, turnover at the CMHSP</w:t>
      </w:r>
      <w:r w:rsidR="003F2DCB" w:rsidRPr="00510C08">
        <w:rPr>
          <w:rFonts w:asciiTheme="minorHAnsi" w:hAnsiTheme="minorHAnsi" w:cstheme="minorHAnsi"/>
        </w:rPr>
        <w:t xml:space="preserve">s presented its own set of challenges. </w:t>
      </w:r>
    </w:p>
    <w:p w14:paraId="2275D6DC" w14:textId="137152C4" w:rsidR="005959CE" w:rsidRPr="00510C08" w:rsidRDefault="00A41879" w:rsidP="00A96275">
      <w:pPr>
        <w:pStyle w:val="Heading3"/>
        <w:rPr>
          <w:rFonts w:asciiTheme="minorHAnsi" w:hAnsiTheme="minorHAnsi" w:cstheme="minorHAnsi"/>
          <w:i/>
          <w:iCs/>
        </w:rPr>
      </w:pPr>
      <w:bookmarkStart w:id="60" w:name="_Toc107927685"/>
      <w:r w:rsidRPr="00510C08">
        <w:rPr>
          <w:rFonts w:asciiTheme="minorHAnsi" w:hAnsiTheme="minorHAnsi" w:cstheme="minorHAnsi"/>
          <w:bCs w:val="0"/>
          <w:i/>
          <w:iCs/>
        </w:rPr>
        <w:lastRenderedPageBreak/>
        <w:t>Recommendations</w:t>
      </w:r>
      <w:bookmarkEnd w:id="60"/>
    </w:p>
    <w:p w14:paraId="2275D6DD" w14:textId="35710E03" w:rsidR="005959CE" w:rsidRPr="00510C08" w:rsidRDefault="00A41879">
      <w:pPr>
        <w:pStyle w:val="BodyText"/>
        <w:ind w:left="560" w:right="800"/>
        <w:rPr>
          <w:rFonts w:asciiTheme="minorHAnsi" w:hAnsiTheme="minorHAnsi" w:cstheme="minorHAnsi"/>
        </w:rPr>
      </w:pPr>
      <w:r w:rsidRPr="00510C08">
        <w:rPr>
          <w:rFonts w:asciiTheme="minorHAnsi" w:hAnsiTheme="minorHAnsi" w:cstheme="minorHAnsi"/>
        </w:rPr>
        <w:t xml:space="preserve"> </w:t>
      </w:r>
      <w:r w:rsidR="28F2CDFF" w:rsidRPr="00510C08">
        <w:rPr>
          <w:rFonts w:asciiTheme="minorHAnsi" w:hAnsiTheme="minorHAnsi" w:cstheme="minorHAnsi"/>
        </w:rPr>
        <w:t>The</w:t>
      </w:r>
      <w:commentRangeStart w:id="61"/>
      <w:commentRangeStart w:id="62"/>
      <w:commentRangeStart w:id="63"/>
      <w:r w:rsidRPr="00510C08">
        <w:rPr>
          <w:rFonts w:asciiTheme="minorHAnsi" w:hAnsiTheme="minorHAnsi" w:cstheme="minorHAnsi"/>
        </w:rPr>
        <w:t xml:space="preserve"> CISE (Critical Incident &amp; Sentinel Event) training materials </w:t>
      </w:r>
      <w:r w:rsidR="28F2CDFF" w:rsidRPr="00510C08">
        <w:rPr>
          <w:rFonts w:asciiTheme="minorHAnsi" w:hAnsiTheme="minorHAnsi" w:cstheme="minorHAnsi"/>
        </w:rPr>
        <w:t xml:space="preserve">should be updated </w:t>
      </w:r>
      <w:r w:rsidR="00D1624A" w:rsidRPr="00510C08">
        <w:rPr>
          <w:rFonts w:asciiTheme="minorHAnsi" w:hAnsiTheme="minorHAnsi" w:cstheme="minorHAnsi"/>
        </w:rPr>
        <w:t>and</w:t>
      </w:r>
      <w:r w:rsidR="009F0533" w:rsidRPr="00510C08">
        <w:rPr>
          <w:rFonts w:asciiTheme="minorHAnsi" w:hAnsiTheme="minorHAnsi" w:cstheme="minorHAnsi"/>
        </w:rPr>
        <w:t xml:space="preserve"> disseminated to </w:t>
      </w:r>
      <w:r w:rsidR="235F5CD7" w:rsidRPr="00510C08">
        <w:rPr>
          <w:rFonts w:asciiTheme="minorHAnsi" w:hAnsiTheme="minorHAnsi" w:cstheme="minorHAnsi"/>
        </w:rPr>
        <w:t>all</w:t>
      </w:r>
      <w:r w:rsidR="009F0533" w:rsidRPr="00510C08">
        <w:rPr>
          <w:rFonts w:asciiTheme="minorHAnsi" w:hAnsiTheme="minorHAnsi" w:cstheme="minorHAnsi"/>
        </w:rPr>
        <w:t xml:space="preserve"> CMHSPs</w:t>
      </w:r>
      <w:r w:rsidR="410F47FC" w:rsidRPr="00510C08">
        <w:rPr>
          <w:rFonts w:asciiTheme="minorHAnsi" w:hAnsiTheme="minorHAnsi" w:cstheme="minorHAnsi"/>
        </w:rPr>
        <w:t xml:space="preserve"> for review</w:t>
      </w:r>
      <w:r w:rsidR="009F0533" w:rsidRPr="00510C08">
        <w:rPr>
          <w:rFonts w:asciiTheme="minorHAnsi" w:hAnsiTheme="minorHAnsi" w:cstheme="minorHAnsi"/>
        </w:rPr>
        <w:t>.</w:t>
      </w:r>
      <w:commentRangeEnd w:id="61"/>
      <w:r w:rsidRPr="00510C08">
        <w:rPr>
          <w:rStyle w:val="CommentReference"/>
          <w:rFonts w:asciiTheme="minorHAnsi" w:hAnsiTheme="minorHAnsi" w:cstheme="minorHAnsi"/>
        </w:rPr>
        <w:commentReference w:id="61"/>
      </w:r>
      <w:commentRangeEnd w:id="62"/>
      <w:r w:rsidRPr="00510C08">
        <w:rPr>
          <w:rStyle w:val="CommentReference"/>
          <w:rFonts w:asciiTheme="minorHAnsi" w:hAnsiTheme="minorHAnsi" w:cstheme="minorHAnsi"/>
        </w:rPr>
        <w:commentReference w:id="62"/>
      </w:r>
      <w:commentRangeEnd w:id="63"/>
      <w:r w:rsidRPr="00510C08">
        <w:rPr>
          <w:rStyle w:val="CommentReference"/>
          <w:rFonts w:asciiTheme="minorHAnsi" w:hAnsiTheme="minorHAnsi" w:cstheme="minorHAnsi"/>
        </w:rPr>
        <w:commentReference w:id="63"/>
      </w:r>
      <w:r w:rsidRPr="00510C08">
        <w:rPr>
          <w:rFonts w:asciiTheme="minorHAnsi" w:hAnsiTheme="minorHAnsi" w:cstheme="minorHAnsi"/>
        </w:rPr>
        <w:t xml:space="preserve"> These documents are all housed in a central location on the SWMBH Portal under Partners, Reporting Tools and Resources, Critical Incidents Educational Resources, and Tools for future reference</w:t>
      </w:r>
      <w:r w:rsidR="28F2CDFF" w:rsidRPr="00510C08">
        <w:rPr>
          <w:rFonts w:asciiTheme="minorHAnsi" w:hAnsiTheme="minorHAnsi" w:cstheme="minorHAnsi"/>
        </w:rPr>
        <w:t xml:space="preserve"> and will be updated once the training materials have been updated.</w:t>
      </w:r>
      <w:r w:rsidRPr="00510C08">
        <w:rPr>
          <w:rFonts w:asciiTheme="minorHAnsi" w:hAnsiTheme="minorHAnsi" w:cstheme="minorHAnsi"/>
        </w:rPr>
        <w:t xml:space="preserve"> Documents include CISE Reporting Template, Critical Incidents Presentation, a webinar training with the Critical Incidents Presentation, Critical Incidents Process Map, Event Reporting Handbook, Risk Events Information, and Reporting Requirements by Service handout. Furthermore, with an updated risk event system, the QAPI department</w:t>
      </w:r>
      <w:r w:rsidR="00177FF0" w:rsidRPr="00510C08">
        <w:rPr>
          <w:rFonts w:asciiTheme="minorHAnsi" w:hAnsiTheme="minorHAnsi" w:cstheme="minorHAnsi"/>
        </w:rPr>
        <w:t xml:space="preserve"> has</w:t>
      </w:r>
      <w:r w:rsidRPr="00510C08">
        <w:rPr>
          <w:rFonts w:asciiTheme="minorHAnsi" w:hAnsiTheme="minorHAnsi" w:cstheme="minorHAnsi"/>
        </w:rPr>
        <w:t xml:space="preserve"> develop</w:t>
      </w:r>
      <w:r w:rsidR="00177FF0" w:rsidRPr="00510C08">
        <w:rPr>
          <w:rFonts w:asciiTheme="minorHAnsi" w:hAnsiTheme="minorHAnsi" w:cstheme="minorHAnsi"/>
        </w:rPr>
        <w:t>ed</w:t>
      </w:r>
      <w:r w:rsidRPr="00510C08">
        <w:rPr>
          <w:rFonts w:asciiTheme="minorHAnsi" w:hAnsiTheme="minorHAnsi" w:cstheme="minorHAnsi"/>
        </w:rPr>
        <w:t xml:space="preserve"> an analysis methodology</w:t>
      </w:r>
      <w:r w:rsidR="00177FF0" w:rsidRPr="00510C08">
        <w:rPr>
          <w:rFonts w:asciiTheme="minorHAnsi" w:hAnsiTheme="minorHAnsi" w:cstheme="minorHAnsi"/>
        </w:rPr>
        <w:t xml:space="preserve"> to </w:t>
      </w:r>
      <w:r w:rsidR="004E6813" w:rsidRPr="00510C08">
        <w:rPr>
          <w:rFonts w:asciiTheme="minorHAnsi" w:hAnsiTheme="minorHAnsi" w:cstheme="minorHAnsi"/>
        </w:rPr>
        <w:t xml:space="preserve">include </w:t>
      </w:r>
      <w:r w:rsidR="00583FA9" w:rsidRPr="00510C08">
        <w:rPr>
          <w:rFonts w:asciiTheme="minorHAnsi" w:hAnsiTheme="minorHAnsi" w:cstheme="minorHAnsi"/>
        </w:rPr>
        <w:t>creating</w:t>
      </w:r>
      <w:r w:rsidRPr="00510C08">
        <w:rPr>
          <w:rFonts w:asciiTheme="minorHAnsi" w:hAnsiTheme="minorHAnsi" w:cstheme="minorHAnsi"/>
        </w:rPr>
        <w:t xml:space="preserve"> a dashboard on Tableau</w:t>
      </w:r>
      <w:r w:rsidR="28F2CDFF" w:rsidRPr="00510C08">
        <w:rPr>
          <w:rFonts w:asciiTheme="minorHAnsi" w:hAnsiTheme="minorHAnsi" w:cstheme="minorHAnsi"/>
        </w:rPr>
        <w:t xml:space="preserve"> which is reviewed in the QMC committee meetings.</w:t>
      </w:r>
    </w:p>
    <w:p w14:paraId="2CBAC23F" w14:textId="77777777" w:rsidR="005A7785" w:rsidRPr="00510C08" w:rsidRDefault="005A7785">
      <w:pPr>
        <w:pStyle w:val="BodyText"/>
        <w:ind w:left="560" w:right="800"/>
        <w:rPr>
          <w:rFonts w:asciiTheme="minorHAnsi" w:hAnsiTheme="minorHAnsi" w:cstheme="minorHAnsi"/>
        </w:rPr>
      </w:pPr>
    </w:p>
    <w:p w14:paraId="2275D6DF" w14:textId="4D6708FB" w:rsidR="005959CE" w:rsidRPr="00510C08" w:rsidRDefault="00A41879">
      <w:pPr>
        <w:pStyle w:val="Heading2"/>
        <w:rPr>
          <w:rFonts w:asciiTheme="minorHAnsi" w:hAnsiTheme="minorHAnsi" w:cstheme="minorHAnsi"/>
          <w:b/>
          <w:u w:val="none"/>
        </w:rPr>
      </w:pPr>
      <w:bookmarkStart w:id="64" w:name="_Toc107927686"/>
      <w:commentRangeStart w:id="65"/>
      <w:r w:rsidRPr="00510C08">
        <w:rPr>
          <w:rFonts w:asciiTheme="minorHAnsi" w:hAnsiTheme="minorHAnsi" w:cstheme="minorHAnsi"/>
          <w:b/>
        </w:rPr>
        <w:t>20</w:t>
      </w:r>
      <w:r w:rsidR="00D1624A" w:rsidRPr="00510C08">
        <w:rPr>
          <w:rFonts w:asciiTheme="minorHAnsi" w:hAnsiTheme="minorHAnsi" w:cstheme="minorHAnsi"/>
          <w:b/>
        </w:rPr>
        <w:t>2</w:t>
      </w:r>
      <w:r w:rsidR="00435EB8" w:rsidRPr="00510C08">
        <w:rPr>
          <w:rFonts w:asciiTheme="minorHAnsi" w:hAnsiTheme="minorHAnsi" w:cstheme="minorHAnsi"/>
          <w:b/>
        </w:rPr>
        <w:t>1</w:t>
      </w:r>
      <w:r w:rsidRPr="00510C08">
        <w:rPr>
          <w:rFonts w:asciiTheme="minorHAnsi" w:hAnsiTheme="minorHAnsi" w:cstheme="minorHAnsi"/>
          <w:b/>
        </w:rPr>
        <w:t xml:space="preserve"> Behavioral Treatment Review Committee Data</w:t>
      </w:r>
      <w:bookmarkEnd w:id="64"/>
    </w:p>
    <w:p w14:paraId="2275D6E0" w14:textId="77777777" w:rsidR="005959CE" w:rsidRPr="00510C08" w:rsidRDefault="005959CE">
      <w:pPr>
        <w:pStyle w:val="BodyText"/>
        <w:rPr>
          <w:rFonts w:asciiTheme="minorHAnsi" w:hAnsiTheme="minorHAnsi" w:cstheme="minorHAnsi"/>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2610"/>
        <w:gridCol w:w="3060"/>
        <w:gridCol w:w="1109"/>
        <w:gridCol w:w="1145"/>
        <w:gridCol w:w="1240"/>
      </w:tblGrid>
      <w:tr w:rsidR="005959CE" w:rsidRPr="00510C08" w14:paraId="2275D6E9" w14:textId="77777777" w:rsidTr="009D0542">
        <w:trPr>
          <w:trHeight w:val="551"/>
        </w:trPr>
        <w:tc>
          <w:tcPr>
            <w:tcW w:w="1366" w:type="dxa"/>
            <w:shd w:val="clear" w:color="auto" w:fill="BCD5ED"/>
          </w:tcPr>
          <w:p w14:paraId="2275D6E1" w14:textId="77777777" w:rsidR="005959CE" w:rsidRPr="00510C08" w:rsidRDefault="00A41879" w:rsidP="009D0542">
            <w:pPr>
              <w:pStyle w:val="TableParagraph"/>
              <w:spacing w:line="292" w:lineRule="exact"/>
              <w:ind w:left="345"/>
              <w:rPr>
                <w:rFonts w:asciiTheme="minorHAnsi" w:hAnsiTheme="minorHAnsi" w:cstheme="minorHAnsi"/>
                <w:b/>
                <w:sz w:val="24"/>
              </w:rPr>
            </w:pPr>
            <w:r w:rsidRPr="00510C08">
              <w:rPr>
                <w:rFonts w:asciiTheme="minorHAnsi" w:hAnsiTheme="minorHAnsi" w:cstheme="minorHAnsi"/>
                <w:b/>
                <w:sz w:val="24"/>
              </w:rPr>
              <w:t>Objective</w:t>
            </w:r>
          </w:p>
        </w:tc>
        <w:tc>
          <w:tcPr>
            <w:tcW w:w="2610" w:type="dxa"/>
            <w:shd w:val="clear" w:color="auto" w:fill="BCD5ED"/>
          </w:tcPr>
          <w:p w14:paraId="2275D6E2" w14:textId="77777777" w:rsidR="005959CE" w:rsidRPr="00510C08" w:rsidRDefault="00A41879">
            <w:pPr>
              <w:pStyle w:val="TableParagraph"/>
              <w:spacing w:line="292" w:lineRule="exact"/>
              <w:ind w:left="1036" w:right="1027"/>
              <w:jc w:val="center"/>
              <w:rPr>
                <w:rFonts w:asciiTheme="minorHAnsi" w:hAnsiTheme="minorHAnsi" w:cstheme="minorHAnsi"/>
                <w:b/>
                <w:sz w:val="24"/>
              </w:rPr>
            </w:pPr>
            <w:r w:rsidRPr="00510C08">
              <w:rPr>
                <w:rFonts w:asciiTheme="minorHAnsi" w:hAnsiTheme="minorHAnsi" w:cstheme="minorHAnsi"/>
                <w:b/>
                <w:sz w:val="24"/>
              </w:rPr>
              <w:t>Goal</w:t>
            </w:r>
          </w:p>
        </w:tc>
        <w:tc>
          <w:tcPr>
            <w:tcW w:w="3060" w:type="dxa"/>
            <w:shd w:val="clear" w:color="auto" w:fill="BCD5ED"/>
          </w:tcPr>
          <w:p w14:paraId="2275D6E3" w14:textId="77777777" w:rsidR="005959CE" w:rsidRPr="00510C08" w:rsidRDefault="00A41879">
            <w:pPr>
              <w:pStyle w:val="TableParagraph"/>
              <w:spacing w:line="292" w:lineRule="exact"/>
              <w:ind w:left="903"/>
              <w:rPr>
                <w:rFonts w:asciiTheme="minorHAnsi" w:hAnsiTheme="minorHAnsi" w:cstheme="minorHAnsi"/>
                <w:b/>
                <w:sz w:val="24"/>
              </w:rPr>
            </w:pPr>
            <w:r w:rsidRPr="00510C08">
              <w:rPr>
                <w:rFonts w:asciiTheme="minorHAnsi" w:hAnsiTheme="minorHAnsi" w:cstheme="minorHAnsi"/>
                <w:b/>
                <w:sz w:val="24"/>
              </w:rPr>
              <w:t>Deliverables</w:t>
            </w:r>
          </w:p>
        </w:tc>
        <w:tc>
          <w:tcPr>
            <w:tcW w:w="1109" w:type="dxa"/>
            <w:shd w:val="clear" w:color="auto" w:fill="BCD5ED"/>
          </w:tcPr>
          <w:p w14:paraId="2275D6E4" w14:textId="77777777" w:rsidR="005959CE" w:rsidRPr="00510C08" w:rsidRDefault="00A41879">
            <w:pPr>
              <w:pStyle w:val="TableParagraph"/>
              <w:spacing w:line="292" w:lineRule="exact"/>
              <w:ind w:left="162"/>
              <w:rPr>
                <w:rFonts w:asciiTheme="minorHAnsi" w:hAnsiTheme="minorHAnsi" w:cstheme="minorHAnsi"/>
                <w:b/>
                <w:sz w:val="24"/>
              </w:rPr>
            </w:pPr>
            <w:r w:rsidRPr="00510C08">
              <w:rPr>
                <w:rFonts w:asciiTheme="minorHAnsi" w:hAnsiTheme="minorHAnsi" w:cstheme="minorHAnsi"/>
                <w:b/>
                <w:sz w:val="24"/>
              </w:rPr>
              <w:t>Dates</w:t>
            </w:r>
          </w:p>
        </w:tc>
        <w:tc>
          <w:tcPr>
            <w:tcW w:w="1145" w:type="dxa"/>
            <w:shd w:val="clear" w:color="auto" w:fill="BCD5ED"/>
          </w:tcPr>
          <w:p w14:paraId="2275D6E5" w14:textId="77777777" w:rsidR="005959CE" w:rsidRPr="00510C08" w:rsidRDefault="00A41879">
            <w:pPr>
              <w:pStyle w:val="TableParagraph"/>
              <w:spacing w:line="292" w:lineRule="exact"/>
              <w:ind w:left="200"/>
              <w:rPr>
                <w:rFonts w:asciiTheme="minorHAnsi" w:hAnsiTheme="minorHAnsi" w:cstheme="minorHAnsi"/>
                <w:b/>
                <w:sz w:val="24"/>
              </w:rPr>
            </w:pPr>
            <w:r w:rsidRPr="00510C08">
              <w:rPr>
                <w:rFonts w:asciiTheme="minorHAnsi" w:hAnsiTheme="minorHAnsi" w:cstheme="minorHAnsi"/>
                <w:b/>
                <w:sz w:val="24"/>
              </w:rPr>
              <w:t>Lead</w:t>
            </w:r>
          </w:p>
          <w:p w14:paraId="2275D6E6" w14:textId="77777777" w:rsidR="005959CE" w:rsidRPr="00510C08" w:rsidRDefault="00A41879">
            <w:pPr>
              <w:pStyle w:val="TableParagraph"/>
              <w:spacing w:before="2" w:line="237" w:lineRule="exact"/>
              <w:ind w:left="208"/>
              <w:rPr>
                <w:rFonts w:asciiTheme="minorHAnsi" w:hAnsiTheme="minorHAnsi" w:cstheme="minorHAnsi"/>
                <w:b/>
                <w:sz w:val="24"/>
              </w:rPr>
            </w:pPr>
            <w:r w:rsidRPr="00510C08">
              <w:rPr>
                <w:rFonts w:asciiTheme="minorHAnsi" w:hAnsiTheme="minorHAnsi" w:cstheme="minorHAnsi"/>
                <w:b/>
                <w:sz w:val="24"/>
              </w:rPr>
              <w:t>Staff</w:t>
            </w:r>
          </w:p>
        </w:tc>
        <w:tc>
          <w:tcPr>
            <w:tcW w:w="1240" w:type="dxa"/>
            <w:shd w:val="clear" w:color="auto" w:fill="BCD5ED"/>
          </w:tcPr>
          <w:p w14:paraId="2275D6E7" w14:textId="77777777" w:rsidR="005959CE" w:rsidRPr="00510C08" w:rsidRDefault="00A41879">
            <w:pPr>
              <w:pStyle w:val="TableParagraph"/>
              <w:spacing w:line="292" w:lineRule="exact"/>
              <w:ind w:right="399"/>
              <w:jc w:val="right"/>
              <w:rPr>
                <w:rFonts w:asciiTheme="minorHAnsi" w:hAnsiTheme="minorHAnsi" w:cstheme="minorHAnsi"/>
                <w:b/>
                <w:sz w:val="24"/>
              </w:rPr>
            </w:pPr>
            <w:r w:rsidRPr="00510C08">
              <w:rPr>
                <w:rFonts w:asciiTheme="minorHAnsi" w:hAnsiTheme="minorHAnsi" w:cstheme="minorHAnsi"/>
                <w:b/>
                <w:sz w:val="24"/>
              </w:rPr>
              <w:t>Review</w:t>
            </w:r>
          </w:p>
          <w:p w14:paraId="2275D6E8" w14:textId="77777777" w:rsidR="005959CE" w:rsidRPr="00510C08" w:rsidRDefault="00A41879">
            <w:pPr>
              <w:pStyle w:val="TableParagraph"/>
              <w:spacing w:before="17" w:line="223" w:lineRule="exact"/>
              <w:ind w:right="466"/>
              <w:jc w:val="right"/>
              <w:rPr>
                <w:rFonts w:asciiTheme="minorHAnsi" w:hAnsiTheme="minorHAnsi" w:cstheme="minorHAnsi"/>
                <w:b/>
                <w:sz w:val="24"/>
              </w:rPr>
            </w:pPr>
            <w:r w:rsidRPr="00510C08">
              <w:rPr>
                <w:rFonts w:asciiTheme="minorHAnsi" w:hAnsiTheme="minorHAnsi" w:cstheme="minorHAnsi"/>
                <w:b/>
                <w:sz w:val="24"/>
              </w:rPr>
              <w:t>Date</w:t>
            </w:r>
          </w:p>
        </w:tc>
      </w:tr>
      <w:tr w:rsidR="009D0542" w:rsidRPr="00510C08" w14:paraId="2275D6F9" w14:textId="77777777" w:rsidTr="009D0542">
        <w:trPr>
          <w:trHeight w:val="4049"/>
        </w:trPr>
        <w:tc>
          <w:tcPr>
            <w:tcW w:w="1366" w:type="dxa"/>
            <w:shd w:val="clear" w:color="auto" w:fill="BCD5ED"/>
          </w:tcPr>
          <w:p w14:paraId="2275D6EA" w14:textId="224F18FB" w:rsidR="009D0542" w:rsidRPr="00510C08" w:rsidRDefault="009D0542" w:rsidP="009D0542">
            <w:pPr>
              <w:pStyle w:val="TableParagraph"/>
              <w:spacing w:before="3" w:line="276" w:lineRule="auto"/>
              <w:ind w:left="4" w:right="79"/>
              <w:rPr>
                <w:rFonts w:asciiTheme="minorHAnsi" w:hAnsiTheme="minorHAnsi" w:cstheme="minorHAnsi"/>
                <w:b/>
                <w:sz w:val="20"/>
              </w:rPr>
            </w:pPr>
            <w:r w:rsidRPr="00D26A9F">
              <w:rPr>
                <w:rFonts w:eastAsia="Times New Roman"/>
                <w:b/>
                <w:bCs/>
                <w:sz w:val="20"/>
                <w:szCs w:val="20"/>
              </w:rPr>
              <w:t>Behavioral Treatment Review Committee Data</w:t>
            </w:r>
            <w:r w:rsidRPr="00D26A9F">
              <w:rPr>
                <w:rFonts w:eastAsia="Times New Roman"/>
                <w:sz w:val="20"/>
                <w:szCs w:val="20"/>
              </w:rPr>
              <w:t> </w:t>
            </w:r>
          </w:p>
        </w:tc>
        <w:tc>
          <w:tcPr>
            <w:tcW w:w="2610" w:type="dxa"/>
            <w:shd w:val="clear" w:color="auto" w:fill="BCD5ED"/>
          </w:tcPr>
          <w:p w14:paraId="4F7E11F3" w14:textId="77777777" w:rsidR="009D0542" w:rsidRPr="00D26A9F" w:rsidRDefault="009D0542" w:rsidP="009C0B94">
            <w:pPr>
              <w:widowControl/>
              <w:numPr>
                <w:ilvl w:val="0"/>
                <w:numId w:val="133"/>
              </w:numPr>
              <w:autoSpaceDE/>
              <w:autoSpaceDN/>
              <w:ind w:firstLine="0"/>
              <w:textAlignment w:val="baseline"/>
              <w:rPr>
                <w:rFonts w:eastAsia="Times New Roman"/>
                <w:sz w:val="20"/>
                <w:szCs w:val="20"/>
              </w:rPr>
            </w:pPr>
            <w:r w:rsidRPr="00D26A9F">
              <w:rPr>
                <w:rFonts w:eastAsia="Times New Roman"/>
                <w:sz w:val="20"/>
                <w:szCs w:val="20"/>
              </w:rPr>
              <w:t>SWMBH collects information from CMHs and makes it available for review. </w:t>
            </w:r>
          </w:p>
          <w:p w14:paraId="2275D6EC" w14:textId="32837D08" w:rsidR="009D0542" w:rsidRPr="00510C08" w:rsidRDefault="009D0542" w:rsidP="009C0B94">
            <w:pPr>
              <w:pStyle w:val="TableParagraph"/>
              <w:numPr>
                <w:ilvl w:val="0"/>
                <w:numId w:val="42"/>
              </w:numPr>
              <w:tabs>
                <w:tab w:val="left" w:pos="364"/>
                <w:tab w:val="left" w:pos="365"/>
              </w:tabs>
              <w:ind w:right="21"/>
              <w:rPr>
                <w:rFonts w:asciiTheme="minorHAnsi" w:hAnsiTheme="minorHAnsi" w:cstheme="minorHAnsi"/>
                <w:sz w:val="20"/>
              </w:rPr>
            </w:pPr>
            <w:r w:rsidRPr="00D26A9F">
              <w:rPr>
                <w:rFonts w:eastAsia="Times New Roman"/>
                <w:sz w:val="20"/>
                <w:szCs w:val="20"/>
              </w:rPr>
              <w:t>The PIHP will continually evaluate its oversight of "vulnerable" consumers to identify opportunities for improving care. </w:t>
            </w:r>
          </w:p>
        </w:tc>
        <w:tc>
          <w:tcPr>
            <w:tcW w:w="3060" w:type="dxa"/>
            <w:shd w:val="clear" w:color="auto" w:fill="BCD5ED"/>
          </w:tcPr>
          <w:p w14:paraId="79606901" w14:textId="77777777" w:rsidR="009D0542" w:rsidRPr="00D26A9F" w:rsidRDefault="009D0542" w:rsidP="009C0B94">
            <w:pPr>
              <w:widowControl/>
              <w:numPr>
                <w:ilvl w:val="0"/>
                <w:numId w:val="134"/>
              </w:numPr>
              <w:autoSpaceDE/>
              <w:autoSpaceDN/>
              <w:ind w:firstLine="0"/>
              <w:textAlignment w:val="baseline"/>
              <w:rPr>
                <w:rFonts w:eastAsia="Times New Roman"/>
                <w:sz w:val="20"/>
                <w:szCs w:val="20"/>
              </w:rPr>
            </w:pPr>
            <w:r w:rsidRPr="00D26A9F">
              <w:rPr>
                <w:rFonts w:eastAsia="Times New Roman"/>
                <w:sz w:val="20"/>
                <w:szCs w:val="20"/>
              </w:rPr>
              <w:t>The Clinical Quality Committee will review the data collected from CMHs for trends and outliers quarterly. </w:t>
            </w:r>
          </w:p>
          <w:p w14:paraId="02A9480C" w14:textId="77777777" w:rsidR="009D0542" w:rsidRPr="00D26A9F" w:rsidRDefault="009D0542" w:rsidP="009C0B94">
            <w:pPr>
              <w:widowControl/>
              <w:numPr>
                <w:ilvl w:val="0"/>
                <w:numId w:val="134"/>
              </w:numPr>
              <w:autoSpaceDE/>
              <w:autoSpaceDN/>
              <w:ind w:firstLine="0"/>
              <w:textAlignment w:val="baseline"/>
              <w:rPr>
                <w:rFonts w:eastAsia="Times New Roman"/>
                <w:sz w:val="20"/>
                <w:szCs w:val="20"/>
              </w:rPr>
            </w:pPr>
            <w:r w:rsidRPr="00D26A9F">
              <w:rPr>
                <w:rFonts w:eastAsia="Times New Roman"/>
                <w:sz w:val="20"/>
                <w:szCs w:val="20"/>
              </w:rPr>
              <w:t>If trends are identified, the QMC will collaborate with the Operations Committee and Regional Clinical Practices Committee to identify improvement strategies. </w:t>
            </w:r>
          </w:p>
          <w:p w14:paraId="2275D6EF" w14:textId="333DB16D" w:rsidR="009D0542" w:rsidRPr="00510C08" w:rsidRDefault="009D0542" w:rsidP="009C0B94">
            <w:pPr>
              <w:pStyle w:val="TableParagraph"/>
              <w:numPr>
                <w:ilvl w:val="0"/>
                <w:numId w:val="41"/>
              </w:numPr>
              <w:tabs>
                <w:tab w:val="left" w:pos="366"/>
              </w:tabs>
              <w:ind w:right="621"/>
              <w:rPr>
                <w:rFonts w:asciiTheme="minorHAnsi" w:hAnsiTheme="minorHAnsi" w:cstheme="minorHAnsi"/>
                <w:sz w:val="20"/>
              </w:rPr>
            </w:pPr>
            <w:r w:rsidRPr="00D26A9F">
              <w:rPr>
                <w:rFonts w:eastAsia="Times New Roman"/>
                <w:sz w:val="20"/>
                <w:szCs w:val="20"/>
              </w:rPr>
              <w:t>The QMC Committee will formulate methods for improving the care of "vulnerable" people. </w:t>
            </w:r>
          </w:p>
        </w:tc>
        <w:tc>
          <w:tcPr>
            <w:tcW w:w="1109" w:type="dxa"/>
            <w:shd w:val="clear" w:color="auto" w:fill="BCD5ED"/>
          </w:tcPr>
          <w:p w14:paraId="60CC7DDC" w14:textId="77777777" w:rsidR="009D0542" w:rsidRPr="00D26A9F" w:rsidRDefault="009D0542" w:rsidP="009D0542">
            <w:pPr>
              <w:ind w:right="195"/>
              <w:textAlignment w:val="baseline"/>
              <w:rPr>
                <w:rFonts w:ascii="Times New Roman" w:eastAsia="Times New Roman" w:hAnsi="Times New Roman" w:cs="Times New Roman"/>
                <w:sz w:val="24"/>
                <w:szCs w:val="24"/>
              </w:rPr>
            </w:pPr>
            <w:r w:rsidRPr="00D26A9F">
              <w:rPr>
                <w:rFonts w:eastAsia="Times New Roman"/>
                <w:sz w:val="20"/>
                <w:szCs w:val="20"/>
              </w:rPr>
              <w:t>October 2020 </w:t>
            </w:r>
          </w:p>
          <w:p w14:paraId="20055AE8" w14:textId="77777777" w:rsidR="009D0542" w:rsidRPr="00D26A9F" w:rsidRDefault="009D0542" w:rsidP="009D0542">
            <w:pPr>
              <w:textAlignment w:val="baseline"/>
              <w:rPr>
                <w:rFonts w:ascii="Times New Roman" w:eastAsia="Times New Roman" w:hAnsi="Times New Roman" w:cs="Times New Roman"/>
                <w:sz w:val="24"/>
                <w:szCs w:val="24"/>
              </w:rPr>
            </w:pPr>
            <w:r w:rsidRPr="00D26A9F">
              <w:rPr>
                <w:rFonts w:eastAsia="Times New Roman"/>
                <w:sz w:val="20"/>
                <w:szCs w:val="20"/>
              </w:rPr>
              <w:t>– </w:t>
            </w:r>
          </w:p>
          <w:p w14:paraId="2275D6F2" w14:textId="087D4509" w:rsidR="009D0542" w:rsidRPr="00510C08" w:rsidRDefault="009D0542" w:rsidP="009D0542">
            <w:pPr>
              <w:pStyle w:val="TableParagraph"/>
              <w:spacing w:before="30" w:line="271" w:lineRule="auto"/>
              <w:ind w:left="6" w:right="-17"/>
              <w:rPr>
                <w:rFonts w:asciiTheme="minorHAnsi" w:hAnsiTheme="minorHAnsi" w:cstheme="minorHAnsi"/>
                <w:sz w:val="20"/>
              </w:rPr>
            </w:pPr>
            <w:r w:rsidRPr="00D26A9F">
              <w:rPr>
                <w:rFonts w:eastAsia="Times New Roman"/>
                <w:sz w:val="20"/>
                <w:szCs w:val="20"/>
              </w:rPr>
              <w:t>September 2021 </w:t>
            </w:r>
          </w:p>
        </w:tc>
        <w:tc>
          <w:tcPr>
            <w:tcW w:w="1145" w:type="dxa"/>
            <w:shd w:val="clear" w:color="auto" w:fill="BCD5ED"/>
          </w:tcPr>
          <w:p w14:paraId="48CE1A13" w14:textId="77777777" w:rsidR="009D0542" w:rsidRPr="00D26A9F" w:rsidRDefault="009D0542" w:rsidP="009D0542">
            <w:pPr>
              <w:textAlignment w:val="baseline"/>
              <w:rPr>
                <w:rFonts w:ascii="Times New Roman" w:eastAsia="Times New Roman" w:hAnsi="Times New Roman" w:cs="Times New Roman"/>
                <w:sz w:val="24"/>
                <w:szCs w:val="24"/>
              </w:rPr>
            </w:pPr>
            <w:r w:rsidRPr="00D26A9F">
              <w:rPr>
                <w:rFonts w:eastAsia="Times New Roman"/>
                <w:sz w:val="20"/>
                <w:szCs w:val="20"/>
              </w:rPr>
              <w:t>QAPI </w:t>
            </w:r>
          </w:p>
          <w:p w14:paraId="25CB2066" w14:textId="77777777" w:rsidR="009D0542" w:rsidRPr="00D26A9F" w:rsidRDefault="009D0542" w:rsidP="009D0542">
            <w:pPr>
              <w:ind w:right="-15"/>
              <w:textAlignment w:val="baseline"/>
              <w:rPr>
                <w:rFonts w:ascii="Times New Roman" w:eastAsia="Times New Roman" w:hAnsi="Times New Roman" w:cs="Times New Roman"/>
                <w:sz w:val="24"/>
                <w:szCs w:val="24"/>
              </w:rPr>
            </w:pPr>
            <w:r w:rsidRPr="00D26A9F">
              <w:rPr>
                <w:rFonts w:eastAsia="Times New Roman"/>
                <w:sz w:val="20"/>
                <w:szCs w:val="20"/>
              </w:rPr>
              <w:t>Specialist QAPI Director Data Analyst </w:t>
            </w:r>
          </w:p>
          <w:p w14:paraId="7CA6A631" w14:textId="77777777" w:rsidR="009D0542" w:rsidRPr="00D26A9F" w:rsidRDefault="009D0542" w:rsidP="009D0542">
            <w:pPr>
              <w:ind w:right="225"/>
              <w:textAlignment w:val="baseline"/>
              <w:rPr>
                <w:rFonts w:ascii="Times New Roman" w:eastAsia="Times New Roman" w:hAnsi="Times New Roman" w:cs="Times New Roman"/>
                <w:sz w:val="24"/>
                <w:szCs w:val="24"/>
              </w:rPr>
            </w:pPr>
            <w:r w:rsidRPr="00D26A9F">
              <w:rPr>
                <w:rFonts w:eastAsia="Times New Roman"/>
                <w:sz w:val="20"/>
                <w:szCs w:val="20"/>
              </w:rPr>
              <w:t>Director of Clinical Practices </w:t>
            </w:r>
          </w:p>
          <w:p w14:paraId="2042AE66" w14:textId="77777777" w:rsidR="009D0542" w:rsidRPr="00D26A9F" w:rsidRDefault="009D0542" w:rsidP="009D0542">
            <w:pPr>
              <w:textAlignment w:val="baseline"/>
              <w:rPr>
                <w:rFonts w:ascii="Times New Roman" w:eastAsia="Times New Roman" w:hAnsi="Times New Roman" w:cs="Times New Roman"/>
                <w:sz w:val="24"/>
                <w:szCs w:val="24"/>
              </w:rPr>
            </w:pPr>
            <w:r w:rsidRPr="00D26A9F">
              <w:rPr>
                <w:rFonts w:eastAsia="Times New Roman"/>
                <w:sz w:val="24"/>
                <w:szCs w:val="24"/>
              </w:rPr>
              <w:t> </w:t>
            </w:r>
          </w:p>
          <w:p w14:paraId="2275D6F7" w14:textId="392937A0" w:rsidR="009D0542" w:rsidRPr="00510C08" w:rsidRDefault="009D0542" w:rsidP="009D0542">
            <w:pPr>
              <w:pStyle w:val="TableParagraph"/>
              <w:ind w:left="6" w:right="204"/>
              <w:rPr>
                <w:rFonts w:asciiTheme="minorHAnsi" w:hAnsiTheme="minorHAnsi" w:cstheme="minorHAnsi"/>
                <w:sz w:val="20"/>
              </w:rPr>
            </w:pPr>
            <w:r w:rsidRPr="00D26A9F">
              <w:rPr>
                <w:rFonts w:eastAsia="Times New Roman"/>
                <w:sz w:val="20"/>
                <w:szCs w:val="20"/>
              </w:rPr>
              <w:t>Regional Operations Committee </w:t>
            </w:r>
          </w:p>
        </w:tc>
        <w:tc>
          <w:tcPr>
            <w:tcW w:w="1240" w:type="dxa"/>
            <w:shd w:val="clear" w:color="auto" w:fill="BCD5ED"/>
          </w:tcPr>
          <w:p w14:paraId="2275D6F8" w14:textId="7D47D448" w:rsidR="009D0542" w:rsidRPr="00510C08" w:rsidRDefault="009D0542" w:rsidP="009D0542">
            <w:pPr>
              <w:pStyle w:val="TableParagraph"/>
              <w:spacing w:before="30"/>
              <w:ind w:left="6"/>
              <w:rPr>
                <w:rFonts w:asciiTheme="minorHAnsi" w:hAnsiTheme="minorHAnsi" w:cstheme="minorHAnsi"/>
                <w:sz w:val="20"/>
              </w:rPr>
            </w:pPr>
            <w:r w:rsidRPr="00D26A9F">
              <w:rPr>
                <w:rFonts w:eastAsia="Times New Roman"/>
                <w:sz w:val="20"/>
                <w:szCs w:val="20"/>
              </w:rPr>
              <w:t>Quarterly </w:t>
            </w:r>
          </w:p>
        </w:tc>
      </w:tr>
    </w:tbl>
    <w:p w14:paraId="2275D6FC" w14:textId="1870A13D" w:rsidR="005959CE" w:rsidRPr="00510C08" w:rsidRDefault="005959CE" w:rsidP="00ED6BCC">
      <w:pPr>
        <w:pStyle w:val="BodyText"/>
        <w:rPr>
          <w:rFonts w:asciiTheme="minorHAnsi" w:hAnsiTheme="minorHAnsi" w:cstheme="minorHAnsi"/>
          <w:sz w:val="21"/>
          <w:szCs w:val="21"/>
        </w:rPr>
      </w:pPr>
    </w:p>
    <w:p w14:paraId="439A63C8" w14:textId="1733BC90" w:rsidR="00DE64F2" w:rsidRPr="00510C08" w:rsidRDefault="00037484" w:rsidP="00037484">
      <w:pPr>
        <w:pStyle w:val="Heading3"/>
        <w:ind w:left="0"/>
        <w:rPr>
          <w:rFonts w:asciiTheme="minorHAnsi" w:hAnsiTheme="minorHAnsi" w:cstheme="minorHAnsi"/>
          <w:i/>
          <w:iCs/>
        </w:rPr>
      </w:pPr>
      <w:r w:rsidRPr="00510C08">
        <w:rPr>
          <w:rFonts w:asciiTheme="minorHAnsi" w:hAnsiTheme="minorHAnsi" w:cstheme="minorHAnsi"/>
          <w:i/>
          <w:iCs/>
        </w:rPr>
        <w:t xml:space="preserve">    </w:t>
      </w:r>
      <w:bookmarkStart w:id="66" w:name="_Toc107927687"/>
      <w:r w:rsidR="00DE64F2" w:rsidRPr="00510C08">
        <w:rPr>
          <w:rFonts w:asciiTheme="minorHAnsi" w:hAnsiTheme="minorHAnsi" w:cstheme="minorHAnsi"/>
          <w:i/>
          <w:iCs/>
        </w:rPr>
        <w:t xml:space="preserve">Current </w:t>
      </w:r>
      <w:r w:rsidRPr="00510C08">
        <w:rPr>
          <w:rFonts w:asciiTheme="minorHAnsi" w:hAnsiTheme="minorHAnsi" w:cstheme="minorHAnsi"/>
          <w:i/>
          <w:iCs/>
        </w:rPr>
        <w:t>Quarterly BTRC Review Process</w:t>
      </w:r>
      <w:bookmarkEnd w:id="66"/>
    </w:p>
    <w:p w14:paraId="7BBAC5F1" w14:textId="77777777" w:rsidR="00037484" w:rsidRPr="00510C08" w:rsidRDefault="00037484" w:rsidP="3151D290">
      <w:pPr>
        <w:pStyle w:val="Heading3"/>
        <w:rPr>
          <w:rFonts w:asciiTheme="minorHAnsi" w:hAnsiTheme="minorHAnsi" w:cstheme="minorHAnsi"/>
          <w:i/>
          <w:iCs/>
          <w:highlight w:val="yellow"/>
        </w:rPr>
      </w:pPr>
    </w:p>
    <w:p w14:paraId="41E97625" w14:textId="238355A8" w:rsidR="00DE64F2" w:rsidRPr="00510C08" w:rsidRDefault="00037484" w:rsidP="002E1349">
      <w:pPr>
        <w:pStyle w:val="Heading3"/>
        <w:shd w:val="clear" w:color="auto" w:fill="FFFFFF" w:themeFill="background1"/>
        <w:rPr>
          <w:rFonts w:asciiTheme="minorHAnsi" w:hAnsiTheme="minorHAnsi" w:cstheme="minorHAnsi"/>
          <w:i/>
          <w:iCs/>
          <w:highlight w:val="yellow"/>
        </w:rPr>
      </w:pPr>
      <w:r w:rsidRPr="00510C08">
        <w:rPr>
          <w:rFonts w:asciiTheme="minorHAnsi" w:hAnsiTheme="minorHAnsi" w:cstheme="minorHAnsi"/>
          <w:i/>
          <w:iCs/>
          <w:shd w:val="clear" w:color="auto" w:fill="FFFFFF" w:themeFill="background1"/>
        </w:rPr>
        <w:t xml:space="preserve">                                           </w:t>
      </w:r>
      <w:r w:rsidRPr="00510C08">
        <w:rPr>
          <w:rFonts w:asciiTheme="minorHAnsi" w:hAnsiTheme="minorHAnsi" w:cstheme="minorHAnsi"/>
          <w:i/>
          <w:iCs/>
        </w:rPr>
        <w:t xml:space="preserve">   </w:t>
      </w:r>
      <w:bookmarkStart w:id="67" w:name="_Toc107927688"/>
      <w:r w:rsidRPr="00510C08">
        <w:rPr>
          <w:rFonts w:asciiTheme="minorHAnsi" w:hAnsiTheme="minorHAnsi" w:cstheme="minorHAnsi"/>
          <w:noProof/>
        </w:rPr>
        <w:drawing>
          <wp:inline distT="0" distB="0" distL="0" distR="0" wp14:anchorId="6C06982C" wp14:editId="4B5C095C">
            <wp:extent cx="4361993" cy="28632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08893" cy="2894000"/>
                    </a:xfrm>
                    <a:prstGeom prst="rect">
                      <a:avLst/>
                    </a:prstGeom>
                  </pic:spPr>
                </pic:pic>
              </a:graphicData>
            </a:graphic>
          </wp:inline>
        </w:drawing>
      </w:r>
      <w:bookmarkEnd w:id="67"/>
    </w:p>
    <w:p w14:paraId="2275D6FD" w14:textId="1D93F28C" w:rsidR="005959CE" w:rsidRPr="00510C08" w:rsidRDefault="00A41879" w:rsidP="3151D290">
      <w:pPr>
        <w:pStyle w:val="Heading3"/>
        <w:rPr>
          <w:rFonts w:asciiTheme="minorHAnsi" w:hAnsiTheme="minorHAnsi" w:cstheme="minorHAnsi"/>
          <w:i/>
          <w:iCs/>
        </w:rPr>
      </w:pPr>
      <w:bookmarkStart w:id="68" w:name="_Toc107927689"/>
      <w:r w:rsidRPr="00510C08">
        <w:rPr>
          <w:rFonts w:asciiTheme="minorHAnsi" w:hAnsiTheme="minorHAnsi" w:cstheme="minorHAnsi"/>
          <w:i/>
          <w:iCs/>
        </w:rPr>
        <w:lastRenderedPageBreak/>
        <w:t>Objective</w:t>
      </w:r>
      <w:bookmarkEnd w:id="68"/>
    </w:p>
    <w:p w14:paraId="2275D6FE" w14:textId="1D73DA87" w:rsidR="005959CE" w:rsidRPr="00510C08" w:rsidRDefault="00A41879" w:rsidP="3151D290">
      <w:pPr>
        <w:pStyle w:val="BodyText"/>
        <w:ind w:left="560" w:right="653"/>
        <w:rPr>
          <w:rFonts w:asciiTheme="minorHAnsi" w:hAnsiTheme="minorHAnsi" w:cstheme="minorHAnsi"/>
        </w:rPr>
      </w:pPr>
      <w:r w:rsidRPr="00510C08">
        <w:rPr>
          <w:rFonts w:asciiTheme="minorHAnsi" w:hAnsiTheme="minorHAnsi" w:cstheme="minorHAnsi"/>
        </w:rPr>
        <w:t xml:space="preserve">The QAPIP quarterly reviews analyses of data from the behavior treatment review committee where intrusive or restrictive techniques have been approved for use with beneficiaries and where physical management has been used in an emergency. Data shall include </w:t>
      </w:r>
      <w:r w:rsidR="006D0A8A" w:rsidRPr="00510C08">
        <w:rPr>
          <w:rFonts w:asciiTheme="minorHAnsi" w:hAnsiTheme="minorHAnsi" w:cstheme="minorHAnsi"/>
        </w:rPr>
        <w:t xml:space="preserve">the </w:t>
      </w:r>
      <w:r w:rsidRPr="00510C08">
        <w:rPr>
          <w:rFonts w:asciiTheme="minorHAnsi" w:hAnsiTheme="minorHAnsi" w:cstheme="minorHAnsi"/>
        </w:rPr>
        <w:t xml:space="preserve">number of interventions and </w:t>
      </w:r>
      <w:r w:rsidR="00FB6BC8" w:rsidRPr="00510C08">
        <w:rPr>
          <w:rFonts w:asciiTheme="minorHAnsi" w:hAnsiTheme="minorHAnsi" w:cstheme="minorHAnsi"/>
        </w:rPr>
        <w:t xml:space="preserve">the </w:t>
      </w:r>
      <w:r w:rsidRPr="00510C08">
        <w:rPr>
          <w:rFonts w:asciiTheme="minorHAnsi" w:hAnsiTheme="minorHAnsi" w:cstheme="minorHAnsi"/>
        </w:rPr>
        <w:t xml:space="preserve">length of time the interventions were used per person. As part of the </w:t>
      </w:r>
      <w:r w:rsidR="0002753A" w:rsidRPr="00510C08">
        <w:rPr>
          <w:rFonts w:asciiTheme="minorHAnsi" w:hAnsiTheme="minorHAnsi" w:cstheme="minorHAnsi"/>
        </w:rPr>
        <w:t xml:space="preserve">PIHP's </w:t>
      </w:r>
      <w:r w:rsidRPr="00510C08">
        <w:rPr>
          <w:rFonts w:asciiTheme="minorHAnsi" w:hAnsiTheme="minorHAnsi" w:cstheme="minorHAnsi"/>
        </w:rPr>
        <w:t xml:space="preserve">Quality Assessment and Performance Improvement Program (QAPIP), or the </w:t>
      </w:r>
      <w:r w:rsidR="0002753A" w:rsidRPr="00510C08">
        <w:rPr>
          <w:rFonts w:asciiTheme="minorHAnsi" w:hAnsiTheme="minorHAnsi" w:cstheme="minorHAnsi"/>
        </w:rPr>
        <w:t xml:space="preserve">CMHSP's </w:t>
      </w:r>
      <w:r w:rsidRPr="00510C08">
        <w:rPr>
          <w:rFonts w:asciiTheme="minorHAnsi" w:hAnsiTheme="minorHAnsi" w:cstheme="minorHAnsi"/>
        </w:rPr>
        <w:t xml:space="preserve">Quality Improvement Program (QIP), arrange </w:t>
      </w:r>
      <w:r w:rsidR="00E50DDA" w:rsidRPr="00510C08">
        <w:rPr>
          <w:rFonts w:asciiTheme="minorHAnsi" w:hAnsiTheme="minorHAnsi" w:cstheme="minorHAnsi"/>
        </w:rPr>
        <w:t>to evaluate</w:t>
      </w:r>
      <w:r w:rsidRPr="00510C08">
        <w:rPr>
          <w:rFonts w:asciiTheme="minorHAnsi" w:hAnsiTheme="minorHAnsi" w:cstheme="minorHAnsi"/>
        </w:rPr>
        <w:t xml:space="preserve"> the </w:t>
      </w:r>
      <w:r w:rsidR="0002753A" w:rsidRPr="00510C08">
        <w:rPr>
          <w:rFonts w:asciiTheme="minorHAnsi" w:hAnsiTheme="minorHAnsi" w:cstheme="minorHAnsi"/>
        </w:rPr>
        <w:t xml:space="preserve">committee's </w:t>
      </w:r>
      <w:r w:rsidRPr="00510C08">
        <w:rPr>
          <w:rFonts w:asciiTheme="minorHAnsi" w:hAnsiTheme="minorHAnsi" w:cstheme="minorHAnsi"/>
        </w:rPr>
        <w:t xml:space="preserve">effectiveness by stakeholders, including individuals who had approved plans as well as family members and advocates. Collected by SWMBH from the affiliates and available for review. The </w:t>
      </w:r>
      <w:r w:rsidR="00AC1600" w:rsidRPr="00510C08">
        <w:rPr>
          <w:rFonts w:asciiTheme="minorHAnsi" w:hAnsiTheme="minorHAnsi" w:cstheme="minorHAnsi"/>
        </w:rPr>
        <w:t>spreadsheet's information fields</w:t>
      </w:r>
      <w:r w:rsidRPr="00510C08">
        <w:rPr>
          <w:rFonts w:asciiTheme="minorHAnsi" w:hAnsiTheme="minorHAnsi" w:cstheme="minorHAnsi"/>
        </w:rPr>
        <w:t xml:space="preserve"> did not include the length of time that interventions were used per person. Attachment P7.9.1 requires that the BTRCs review the number of interventions and length of time the interventions were used per person. Similarly, PIHP Contract Attachment P1.4.1 establishes elements that the BTRC committee must track and analyze </w:t>
      </w:r>
      <w:r w:rsidR="00583FA9" w:rsidRPr="00510C08">
        <w:rPr>
          <w:rFonts w:asciiTheme="minorHAnsi" w:hAnsiTheme="minorHAnsi" w:cstheme="minorHAnsi"/>
        </w:rPr>
        <w:t>each intervention's length of time</w:t>
      </w:r>
      <w:r w:rsidRPr="00510C08">
        <w:rPr>
          <w:rFonts w:asciiTheme="minorHAnsi" w:hAnsiTheme="minorHAnsi" w:cstheme="minorHAnsi"/>
        </w:rPr>
        <w:t>.</w:t>
      </w:r>
      <w:commentRangeStart w:id="69"/>
      <w:commentRangeStart w:id="70"/>
      <w:commentRangeEnd w:id="69"/>
      <w:r w:rsidRPr="00510C08">
        <w:rPr>
          <w:rStyle w:val="CommentReference"/>
          <w:rFonts w:asciiTheme="minorHAnsi" w:hAnsiTheme="minorHAnsi" w:cstheme="minorHAnsi"/>
        </w:rPr>
        <w:commentReference w:id="69"/>
      </w:r>
      <w:commentRangeEnd w:id="70"/>
      <w:r w:rsidRPr="00510C08">
        <w:rPr>
          <w:rStyle w:val="CommentReference"/>
          <w:rFonts w:asciiTheme="minorHAnsi" w:hAnsiTheme="minorHAnsi" w:cstheme="minorHAnsi"/>
        </w:rPr>
        <w:commentReference w:id="70"/>
      </w:r>
    </w:p>
    <w:p w14:paraId="2275D6FF" w14:textId="77777777" w:rsidR="005959CE" w:rsidRPr="00510C08" w:rsidRDefault="005959CE" w:rsidP="3151D290">
      <w:pPr>
        <w:pStyle w:val="BodyText"/>
        <w:spacing w:before="11"/>
        <w:rPr>
          <w:rFonts w:asciiTheme="minorHAnsi" w:hAnsiTheme="minorHAnsi" w:cstheme="minorHAnsi"/>
          <w:sz w:val="21"/>
          <w:szCs w:val="21"/>
        </w:rPr>
      </w:pPr>
    </w:p>
    <w:p w14:paraId="2275D700" w14:textId="4FCCB209" w:rsidR="005959CE" w:rsidRPr="00510C08" w:rsidRDefault="00A41879" w:rsidP="3151D290">
      <w:pPr>
        <w:pStyle w:val="Heading3"/>
        <w:rPr>
          <w:rFonts w:asciiTheme="minorHAnsi" w:hAnsiTheme="minorHAnsi" w:cstheme="minorHAnsi"/>
          <w:i/>
          <w:iCs/>
        </w:rPr>
      </w:pPr>
      <w:bookmarkStart w:id="71" w:name="_Toc107927690"/>
      <w:r w:rsidRPr="00510C08">
        <w:rPr>
          <w:rFonts w:asciiTheme="minorHAnsi" w:hAnsiTheme="minorHAnsi" w:cstheme="minorHAnsi"/>
          <w:i/>
          <w:iCs/>
        </w:rPr>
        <w:t>Results</w:t>
      </w:r>
      <w:bookmarkEnd w:id="71"/>
    </w:p>
    <w:p w14:paraId="2275D701" w14:textId="01D72D32" w:rsidR="005959CE" w:rsidRPr="00510C08" w:rsidRDefault="00A41879" w:rsidP="3151D290">
      <w:pPr>
        <w:pStyle w:val="BodyText"/>
        <w:ind w:left="560" w:right="724"/>
        <w:rPr>
          <w:rFonts w:asciiTheme="minorHAnsi" w:hAnsiTheme="minorHAnsi" w:cstheme="minorHAnsi"/>
        </w:rPr>
      </w:pPr>
      <w:r w:rsidRPr="00510C08">
        <w:rPr>
          <w:rFonts w:asciiTheme="minorHAnsi" w:hAnsiTheme="minorHAnsi" w:cstheme="minorHAnsi"/>
        </w:rPr>
        <w:t xml:space="preserve">The SWMBH Quality Management Committee (QMC) minutes documented that the PIHP ensured that each affiliate submitted BTRC data via the BTPRC Data Spreadsheet. The SWMBH Operating Policy 3.3, Behavior Treatment Review Committee, listed the information required to be entered in the form. This information is reviewed quarterly during </w:t>
      </w:r>
      <w:r w:rsidR="00EB65A3" w:rsidRPr="00510C08">
        <w:rPr>
          <w:rFonts w:asciiTheme="minorHAnsi" w:hAnsiTheme="minorHAnsi" w:cstheme="minorHAnsi"/>
        </w:rPr>
        <w:t xml:space="preserve">Clinical Quality </w:t>
      </w:r>
      <w:r w:rsidRPr="00510C08">
        <w:rPr>
          <w:rFonts w:asciiTheme="minorHAnsi" w:hAnsiTheme="minorHAnsi" w:cstheme="minorHAnsi"/>
        </w:rPr>
        <w:t>meetings, and selected cases are selected for review during CMHSP site audits. The SWMBH clinical team reviews the appropriateness of interventions and length of service standards.</w:t>
      </w:r>
    </w:p>
    <w:p w14:paraId="6B76CE94" w14:textId="77777777" w:rsidR="005A7785" w:rsidRPr="00510C08" w:rsidRDefault="005A7785" w:rsidP="3151D290">
      <w:pPr>
        <w:pStyle w:val="BodyText"/>
        <w:ind w:left="560" w:right="724"/>
        <w:rPr>
          <w:rFonts w:asciiTheme="minorHAnsi" w:hAnsiTheme="minorHAnsi" w:cstheme="minorHAnsi"/>
        </w:rPr>
      </w:pPr>
    </w:p>
    <w:p w14:paraId="2275D703" w14:textId="0A7F8D9B" w:rsidR="005959CE" w:rsidRPr="00510C08" w:rsidRDefault="00A41879" w:rsidP="3151D290">
      <w:pPr>
        <w:pStyle w:val="Heading3"/>
        <w:rPr>
          <w:rFonts w:asciiTheme="minorHAnsi" w:hAnsiTheme="minorHAnsi" w:cstheme="minorHAnsi"/>
          <w:i/>
          <w:iCs/>
        </w:rPr>
      </w:pPr>
      <w:bookmarkStart w:id="72" w:name="_Toc107927691"/>
      <w:r w:rsidRPr="00510C08">
        <w:rPr>
          <w:rFonts w:asciiTheme="minorHAnsi" w:hAnsiTheme="minorHAnsi" w:cstheme="minorHAnsi"/>
          <w:i/>
          <w:iCs/>
        </w:rPr>
        <w:t>Identified Barriers</w:t>
      </w:r>
      <w:bookmarkEnd w:id="72"/>
    </w:p>
    <w:p w14:paraId="2275D704" w14:textId="43C3E296" w:rsidR="005959CE" w:rsidRPr="00510C08" w:rsidRDefault="00A41879" w:rsidP="3151D290">
      <w:pPr>
        <w:pStyle w:val="BodyText"/>
        <w:ind w:left="560"/>
        <w:rPr>
          <w:rFonts w:asciiTheme="minorHAnsi" w:hAnsiTheme="minorHAnsi" w:cstheme="minorHAnsi"/>
        </w:rPr>
      </w:pPr>
      <w:r w:rsidRPr="00510C08">
        <w:rPr>
          <w:rFonts w:asciiTheme="minorHAnsi" w:hAnsiTheme="minorHAnsi" w:cstheme="minorHAnsi"/>
        </w:rPr>
        <w:t>CMHSP</w:t>
      </w:r>
      <w:r w:rsidR="0005140F" w:rsidRPr="00510C08">
        <w:rPr>
          <w:rFonts w:asciiTheme="minorHAnsi" w:hAnsiTheme="minorHAnsi" w:cstheme="minorHAnsi"/>
        </w:rPr>
        <w:t>s were</w:t>
      </w:r>
      <w:r w:rsidR="00091CF7" w:rsidRPr="00510C08">
        <w:rPr>
          <w:rFonts w:asciiTheme="minorHAnsi" w:hAnsiTheme="minorHAnsi" w:cstheme="minorHAnsi"/>
        </w:rPr>
        <w:t xml:space="preserve"> not</w:t>
      </w:r>
      <w:r w:rsidRPr="00510C08">
        <w:rPr>
          <w:rFonts w:asciiTheme="minorHAnsi" w:hAnsiTheme="minorHAnsi" w:cstheme="minorHAnsi"/>
        </w:rPr>
        <w:t xml:space="preserve"> reporting for non-waiver beneficiaries. A process has been established to begin collecting this</w:t>
      </w:r>
    </w:p>
    <w:p w14:paraId="2275D705" w14:textId="547EF5B4" w:rsidR="005959CE" w:rsidRPr="00510C08" w:rsidRDefault="00A41879" w:rsidP="3151D290">
      <w:pPr>
        <w:pStyle w:val="BodyText"/>
        <w:spacing w:before="1"/>
        <w:ind w:left="560"/>
        <w:rPr>
          <w:rFonts w:asciiTheme="minorHAnsi" w:hAnsiTheme="minorHAnsi" w:cstheme="minorHAnsi"/>
        </w:rPr>
      </w:pPr>
      <w:r w:rsidRPr="00510C08">
        <w:rPr>
          <w:rFonts w:asciiTheme="minorHAnsi" w:hAnsiTheme="minorHAnsi" w:cstheme="minorHAnsi"/>
        </w:rPr>
        <w:t xml:space="preserve">information from </w:t>
      </w:r>
      <w:r w:rsidR="0002753A" w:rsidRPr="00510C08">
        <w:rPr>
          <w:rFonts w:asciiTheme="minorHAnsi" w:hAnsiTheme="minorHAnsi" w:cstheme="minorHAnsi"/>
        </w:rPr>
        <w:t>CMHSP</w:t>
      </w:r>
      <w:r w:rsidR="00091CF7" w:rsidRPr="00510C08">
        <w:rPr>
          <w:rFonts w:asciiTheme="minorHAnsi" w:hAnsiTheme="minorHAnsi" w:cstheme="minorHAnsi"/>
        </w:rPr>
        <w:t>s</w:t>
      </w:r>
      <w:r w:rsidRPr="00510C08">
        <w:rPr>
          <w:rFonts w:asciiTheme="minorHAnsi" w:hAnsiTheme="minorHAnsi" w:cstheme="minorHAnsi"/>
        </w:rPr>
        <w:t>.</w:t>
      </w:r>
      <w:r w:rsidR="005A7785" w:rsidRPr="00510C08">
        <w:rPr>
          <w:rFonts w:asciiTheme="minorHAnsi" w:hAnsiTheme="minorHAnsi" w:cstheme="minorHAnsi"/>
        </w:rPr>
        <w:t xml:space="preserve"> </w:t>
      </w:r>
    </w:p>
    <w:p w14:paraId="2275D706" w14:textId="77777777" w:rsidR="005959CE" w:rsidRPr="00510C08" w:rsidRDefault="005959CE" w:rsidP="3151D290">
      <w:pPr>
        <w:pStyle w:val="BodyText"/>
        <w:spacing w:before="10"/>
        <w:rPr>
          <w:rFonts w:asciiTheme="minorHAnsi" w:hAnsiTheme="minorHAnsi" w:cstheme="minorHAnsi"/>
          <w:sz w:val="21"/>
          <w:szCs w:val="21"/>
        </w:rPr>
      </w:pPr>
    </w:p>
    <w:p w14:paraId="2275D707" w14:textId="5A6838FE" w:rsidR="005959CE" w:rsidRPr="00510C08" w:rsidRDefault="00A41879" w:rsidP="3151D290">
      <w:pPr>
        <w:pStyle w:val="Heading3"/>
        <w:rPr>
          <w:rFonts w:asciiTheme="minorHAnsi" w:hAnsiTheme="minorHAnsi" w:cstheme="minorHAnsi"/>
          <w:i/>
          <w:iCs/>
        </w:rPr>
      </w:pPr>
      <w:bookmarkStart w:id="73" w:name="_Toc107927692"/>
      <w:r w:rsidRPr="00510C08">
        <w:rPr>
          <w:rFonts w:asciiTheme="minorHAnsi" w:hAnsiTheme="minorHAnsi" w:cstheme="minorHAnsi"/>
          <w:i/>
          <w:iCs/>
        </w:rPr>
        <w:t>Recommendations</w:t>
      </w:r>
      <w:bookmarkEnd w:id="73"/>
    </w:p>
    <w:p w14:paraId="2275D708" w14:textId="47DFF68E" w:rsidR="005959CE" w:rsidRPr="00510C08" w:rsidRDefault="00A41879" w:rsidP="3151D290">
      <w:pPr>
        <w:pStyle w:val="BodyText"/>
        <w:ind w:left="560" w:right="821"/>
        <w:rPr>
          <w:rFonts w:asciiTheme="minorHAnsi" w:hAnsiTheme="minorHAnsi" w:cstheme="minorHAnsi"/>
          <w:highlight w:val="yellow"/>
        </w:rPr>
      </w:pPr>
      <w:r w:rsidRPr="00510C08">
        <w:rPr>
          <w:rFonts w:asciiTheme="minorHAnsi" w:hAnsiTheme="minorHAnsi" w:cstheme="minorHAnsi"/>
        </w:rPr>
        <w:t xml:space="preserve">The PIHP must ensure that CMHSPs </w:t>
      </w:r>
      <w:r w:rsidR="006C1FD4" w:rsidRPr="00510C08">
        <w:rPr>
          <w:rFonts w:asciiTheme="minorHAnsi" w:hAnsiTheme="minorHAnsi" w:cstheme="minorHAnsi"/>
        </w:rPr>
        <w:t>collect and analyze</w:t>
      </w:r>
      <w:r w:rsidRPr="00510C08">
        <w:rPr>
          <w:rFonts w:asciiTheme="minorHAnsi" w:hAnsiTheme="minorHAnsi" w:cstheme="minorHAnsi"/>
        </w:rPr>
        <w:t xml:space="preserve"> all data as required, including the length of time of interventions used per person. QMC will review data quarterly for potential identification of improvements, improved processes, and identification/analysis of any trends.</w:t>
      </w:r>
      <w:commentRangeEnd w:id="65"/>
      <w:r w:rsidRPr="00510C08">
        <w:rPr>
          <w:rStyle w:val="CommentReference"/>
          <w:rFonts w:asciiTheme="minorHAnsi" w:hAnsiTheme="minorHAnsi" w:cstheme="minorHAnsi"/>
        </w:rPr>
        <w:commentReference w:id="65"/>
      </w:r>
    </w:p>
    <w:p w14:paraId="760289E9" w14:textId="502320F9" w:rsidR="005A7785" w:rsidRDefault="005A7785">
      <w:pPr>
        <w:pStyle w:val="BodyText"/>
        <w:ind w:left="560" w:right="821"/>
        <w:rPr>
          <w:rFonts w:asciiTheme="minorHAnsi" w:hAnsiTheme="minorHAnsi" w:cstheme="minorHAnsi"/>
        </w:rPr>
      </w:pPr>
    </w:p>
    <w:p w14:paraId="6EB4C700" w14:textId="37BAA278" w:rsidR="00922E0F" w:rsidRDefault="00922E0F">
      <w:pPr>
        <w:pStyle w:val="BodyText"/>
        <w:ind w:left="560" w:right="821"/>
        <w:rPr>
          <w:rFonts w:asciiTheme="minorHAnsi" w:hAnsiTheme="minorHAnsi" w:cstheme="minorHAnsi"/>
        </w:rPr>
      </w:pPr>
    </w:p>
    <w:p w14:paraId="0DF79EA7" w14:textId="06C9336D" w:rsidR="00922E0F" w:rsidRDefault="00922E0F">
      <w:pPr>
        <w:pStyle w:val="BodyText"/>
        <w:ind w:left="560" w:right="821"/>
        <w:rPr>
          <w:rFonts w:asciiTheme="minorHAnsi" w:hAnsiTheme="minorHAnsi" w:cstheme="minorHAnsi"/>
        </w:rPr>
      </w:pPr>
    </w:p>
    <w:p w14:paraId="6FC69E88" w14:textId="45D13AFA" w:rsidR="00922E0F" w:rsidRDefault="00922E0F">
      <w:pPr>
        <w:pStyle w:val="BodyText"/>
        <w:ind w:left="560" w:right="821"/>
        <w:rPr>
          <w:rFonts w:asciiTheme="minorHAnsi" w:hAnsiTheme="minorHAnsi" w:cstheme="minorHAnsi"/>
        </w:rPr>
      </w:pPr>
    </w:p>
    <w:p w14:paraId="06D05B52" w14:textId="3F677D08" w:rsidR="00922E0F" w:rsidRDefault="00922E0F">
      <w:pPr>
        <w:pStyle w:val="BodyText"/>
        <w:ind w:left="560" w:right="821"/>
        <w:rPr>
          <w:rFonts w:asciiTheme="minorHAnsi" w:hAnsiTheme="minorHAnsi" w:cstheme="minorHAnsi"/>
        </w:rPr>
      </w:pPr>
    </w:p>
    <w:p w14:paraId="00347E84" w14:textId="557E7671" w:rsidR="00922E0F" w:rsidRDefault="00922E0F">
      <w:pPr>
        <w:pStyle w:val="BodyText"/>
        <w:ind w:left="560" w:right="821"/>
        <w:rPr>
          <w:rFonts w:asciiTheme="minorHAnsi" w:hAnsiTheme="minorHAnsi" w:cstheme="minorHAnsi"/>
        </w:rPr>
      </w:pPr>
    </w:p>
    <w:p w14:paraId="6F929DF9" w14:textId="4BE235CB" w:rsidR="00922E0F" w:rsidRDefault="00922E0F">
      <w:pPr>
        <w:pStyle w:val="BodyText"/>
        <w:ind w:left="560" w:right="821"/>
        <w:rPr>
          <w:rFonts w:asciiTheme="minorHAnsi" w:hAnsiTheme="minorHAnsi" w:cstheme="minorHAnsi"/>
        </w:rPr>
      </w:pPr>
    </w:p>
    <w:p w14:paraId="403697D2" w14:textId="1C951B2B" w:rsidR="00922E0F" w:rsidRDefault="00922E0F">
      <w:pPr>
        <w:pStyle w:val="BodyText"/>
        <w:ind w:left="560" w:right="821"/>
        <w:rPr>
          <w:rFonts w:asciiTheme="minorHAnsi" w:hAnsiTheme="minorHAnsi" w:cstheme="minorHAnsi"/>
        </w:rPr>
      </w:pPr>
    </w:p>
    <w:p w14:paraId="1F40082E" w14:textId="399F7E81" w:rsidR="00922E0F" w:rsidRDefault="00922E0F">
      <w:pPr>
        <w:pStyle w:val="BodyText"/>
        <w:ind w:left="560" w:right="821"/>
        <w:rPr>
          <w:rFonts w:asciiTheme="minorHAnsi" w:hAnsiTheme="minorHAnsi" w:cstheme="minorHAnsi"/>
        </w:rPr>
      </w:pPr>
    </w:p>
    <w:p w14:paraId="36C4FCDF" w14:textId="4F0CC937" w:rsidR="00922E0F" w:rsidRDefault="00922E0F">
      <w:pPr>
        <w:pStyle w:val="BodyText"/>
        <w:ind w:left="560" w:right="821"/>
        <w:rPr>
          <w:rFonts w:asciiTheme="minorHAnsi" w:hAnsiTheme="minorHAnsi" w:cstheme="minorHAnsi"/>
        </w:rPr>
      </w:pPr>
    </w:p>
    <w:p w14:paraId="389034DF" w14:textId="43486CCA" w:rsidR="00922E0F" w:rsidRDefault="00922E0F">
      <w:pPr>
        <w:pStyle w:val="BodyText"/>
        <w:ind w:left="560" w:right="821"/>
        <w:rPr>
          <w:rFonts w:asciiTheme="minorHAnsi" w:hAnsiTheme="minorHAnsi" w:cstheme="minorHAnsi"/>
        </w:rPr>
      </w:pPr>
    </w:p>
    <w:p w14:paraId="4C826197" w14:textId="204F2CF3" w:rsidR="00922E0F" w:rsidRDefault="00922E0F">
      <w:pPr>
        <w:pStyle w:val="BodyText"/>
        <w:ind w:left="560" w:right="821"/>
        <w:rPr>
          <w:rFonts w:asciiTheme="minorHAnsi" w:hAnsiTheme="minorHAnsi" w:cstheme="minorHAnsi"/>
        </w:rPr>
      </w:pPr>
    </w:p>
    <w:p w14:paraId="187C39AD" w14:textId="07C8FAD4" w:rsidR="00922E0F" w:rsidRDefault="00922E0F">
      <w:pPr>
        <w:pStyle w:val="BodyText"/>
        <w:ind w:left="560" w:right="821"/>
        <w:rPr>
          <w:rFonts w:asciiTheme="minorHAnsi" w:hAnsiTheme="minorHAnsi" w:cstheme="minorHAnsi"/>
        </w:rPr>
      </w:pPr>
    </w:p>
    <w:p w14:paraId="444B3F54" w14:textId="604771D9" w:rsidR="00922E0F" w:rsidRDefault="00922E0F">
      <w:pPr>
        <w:pStyle w:val="BodyText"/>
        <w:ind w:left="560" w:right="821"/>
        <w:rPr>
          <w:rFonts w:asciiTheme="minorHAnsi" w:hAnsiTheme="minorHAnsi" w:cstheme="minorHAnsi"/>
        </w:rPr>
      </w:pPr>
    </w:p>
    <w:p w14:paraId="2FE77796" w14:textId="6CFA8632" w:rsidR="00922E0F" w:rsidRDefault="00922E0F">
      <w:pPr>
        <w:pStyle w:val="BodyText"/>
        <w:ind w:left="560" w:right="821"/>
        <w:rPr>
          <w:rFonts w:asciiTheme="minorHAnsi" w:hAnsiTheme="minorHAnsi" w:cstheme="minorHAnsi"/>
        </w:rPr>
      </w:pPr>
    </w:p>
    <w:p w14:paraId="61FB2DDD" w14:textId="24753789" w:rsidR="00922E0F" w:rsidRDefault="00922E0F">
      <w:pPr>
        <w:pStyle w:val="BodyText"/>
        <w:ind w:left="560" w:right="821"/>
        <w:rPr>
          <w:rFonts w:asciiTheme="minorHAnsi" w:hAnsiTheme="minorHAnsi" w:cstheme="minorHAnsi"/>
        </w:rPr>
      </w:pPr>
    </w:p>
    <w:p w14:paraId="3FE03CC4" w14:textId="08CBC47A" w:rsidR="00922E0F" w:rsidRDefault="00922E0F">
      <w:pPr>
        <w:pStyle w:val="BodyText"/>
        <w:ind w:left="560" w:right="821"/>
        <w:rPr>
          <w:rFonts w:asciiTheme="minorHAnsi" w:hAnsiTheme="minorHAnsi" w:cstheme="minorHAnsi"/>
        </w:rPr>
      </w:pPr>
    </w:p>
    <w:p w14:paraId="0C3D223D" w14:textId="00E5D5E3" w:rsidR="00922E0F" w:rsidRDefault="00922E0F">
      <w:pPr>
        <w:pStyle w:val="BodyText"/>
        <w:ind w:left="560" w:right="821"/>
        <w:rPr>
          <w:rFonts w:asciiTheme="minorHAnsi" w:hAnsiTheme="minorHAnsi" w:cstheme="minorHAnsi"/>
        </w:rPr>
      </w:pPr>
    </w:p>
    <w:p w14:paraId="0C4B2276" w14:textId="3E59062C" w:rsidR="00922E0F" w:rsidRDefault="00922E0F">
      <w:pPr>
        <w:pStyle w:val="BodyText"/>
        <w:ind w:left="560" w:right="821"/>
        <w:rPr>
          <w:rFonts w:asciiTheme="minorHAnsi" w:hAnsiTheme="minorHAnsi" w:cstheme="minorHAnsi"/>
        </w:rPr>
      </w:pPr>
    </w:p>
    <w:p w14:paraId="784E88BE" w14:textId="43B17416" w:rsidR="00922E0F" w:rsidRDefault="00922E0F">
      <w:pPr>
        <w:pStyle w:val="BodyText"/>
        <w:ind w:left="560" w:right="821"/>
        <w:rPr>
          <w:rFonts w:asciiTheme="minorHAnsi" w:hAnsiTheme="minorHAnsi" w:cstheme="minorHAnsi"/>
        </w:rPr>
      </w:pPr>
    </w:p>
    <w:p w14:paraId="09BF44F7" w14:textId="78C6B794" w:rsidR="00922E0F" w:rsidRDefault="00922E0F">
      <w:pPr>
        <w:pStyle w:val="BodyText"/>
        <w:ind w:left="560" w:right="821"/>
        <w:rPr>
          <w:rFonts w:asciiTheme="minorHAnsi" w:hAnsiTheme="minorHAnsi" w:cstheme="minorHAnsi"/>
        </w:rPr>
      </w:pPr>
    </w:p>
    <w:p w14:paraId="7A7D99AE" w14:textId="77777777" w:rsidR="00922E0F" w:rsidRPr="00510C08" w:rsidRDefault="00922E0F">
      <w:pPr>
        <w:pStyle w:val="BodyText"/>
        <w:ind w:left="560" w:right="821"/>
        <w:rPr>
          <w:rFonts w:asciiTheme="minorHAnsi" w:hAnsiTheme="minorHAnsi" w:cstheme="minorHAnsi"/>
        </w:rPr>
      </w:pPr>
    </w:p>
    <w:p w14:paraId="2275D70A" w14:textId="244E8958" w:rsidR="005959CE" w:rsidRPr="00510C08" w:rsidRDefault="00A41879">
      <w:pPr>
        <w:pStyle w:val="Heading2"/>
        <w:rPr>
          <w:rFonts w:asciiTheme="minorHAnsi" w:hAnsiTheme="minorHAnsi" w:cstheme="minorHAnsi"/>
          <w:b/>
          <w:u w:val="none"/>
        </w:rPr>
      </w:pPr>
      <w:bookmarkStart w:id="74" w:name="_Toc107927693"/>
      <w:r w:rsidRPr="00510C08">
        <w:rPr>
          <w:rFonts w:asciiTheme="minorHAnsi" w:hAnsiTheme="minorHAnsi" w:cstheme="minorHAnsi"/>
          <w:b/>
        </w:rPr>
        <w:lastRenderedPageBreak/>
        <w:t>20</w:t>
      </w:r>
      <w:r w:rsidR="00E37089" w:rsidRPr="00510C08">
        <w:rPr>
          <w:rFonts w:asciiTheme="minorHAnsi" w:hAnsiTheme="minorHAnsi" w:cstheme="minorHAnsi"/>
          <w:b/>
        </w:rPr>
        <w:t>2</w:t>
      </w:r>
      <w:r w:rsidR="00374B0B" w:rsidRPr="00510C08">
        <w:rPr>
          <w:rFonts w:asciiTheme="minorHAnsi" w:hAnsiTheme="minorHAnsi" w:cstheme="minorHAnsi"/>
          <w:b/>
        </w:rPr>
        <w:t>1</w:t>
      </w:r>
      <w:r w:rsidRPr="00510C08">
        <w:rPr>
          <w:rFonts w:asciiTheme="minorHAnsi" w:hAnsiTheme="minorHAnsi" w:cstheme="minorHAnsi"/>
          <w:b/>
        </w:rPr>
        <w:t xml:space="preserve"> Jail Diversion Data</w:t>
      </w:r>
      <w:bookmarkEnd w:id="74"/>
    </w:p>
    <w:p w14:paraId="2275D70B" w14:textId="2CA82A58" w:rsidR="005959CE" w:rsidRPr="00510C08" w:rsidRDefault="005959CE">
      <w:pPr>
        <w:pStyle w:val="BodyText"/>
        <w:rPr>
          <w:rFonts w:asciiTheme="minorHAnsi" w:hAnsiTheme="minorHAnsi" w:cstheme="minorHAnsi"/>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3185"/>
        <w:gridCol w:w="2494"/>
        <w:gridCol w:w="890"/>
        <w:gridCol w:w="1248"/>
        <w:gridCol w:w="1075"/>
      </w:tblGrid>
      <w:tr w:rsidR="005959CE" w:rsidRPr="00510C08" w14:paraId="2275D713" w14:textId="77777777" w:rsidTr="5B0736D0">
        <w:trPr>
          <w:trHeight w:val="544"/>
        </w:trPr>
        <w:tc>
          <w:tcPr>
            <w:tcW w:w="1433" w:type="dxa"/>
            <w:shd w:val="clear" w:color="auto" w:fill="BCD5ED"/>
          </w:tcPr>
          <w:p w14:paraId="2275D70C" w14:textId="77777777" w:rsidR="005959CE" w:rsidRPr="00510C08" w:rsidRDefault="00A41879">
            <w:pPr>
              <w:pStyle w:val="TableParagraph"/>
              <w:spacing w:before="1"/>
              <w:ind w:left="261"/>
              <w:rPr>
                <w:rFonts w:asciiTheme="minorHAnsi" w:hAnsiTheme="minorHAnsi" w:cstheme="minorHAnsi"/>
                <w:b/>
                <w:sz w:val="23"/>
              </w:rPr>
            </w:pPr>
            <w:r w:rsidRPr="00510C08">
              <w:rPr>
                <w:rFonts w:asciiTheme="minorHAnsi" w:hAnsiTheme="minorHAnsi" w:cstheme="minorHAnsi"/>
                <w:b/>
                <w:sz w:val="23"/>
              </w:rPr>
              <w:t>Objective</w:t>
            </w:r>
          </w:p>
        </w:tc>
        <w:tc>
          <w:tcPr>
            <w:tcW w:w="3185" w:type="dxa"/>
            <w:shd w:val="clear" w:color="auto" w:fill="BCD5ED"/>
          </w:tcPr>
          <w:p w14:paraId="2275D70D" w14:textId="77777777" w:rsidR="005959CE" w:rsidRPr="00510C08" w:rsidRDefault="00A41879">
            <w:pPr>
              <w:pStyle w:val="TableParagraph"/>
              <w:spacing w:before="9"/>
              <w:ind w:left="1352" w:right="1341"/>
              <w:jc w:val="center"/>
              <w:rPr>
                <w:rFonts w:asciiTheme="minorHAnsi" w:hAnsiTheme="minorHAnsi" w:cstheme="minorHAnsi"/>
                <w:b/>
                <w:sz w:val="23"/>
              </w:rPr>
            </w:pPr>
            <w:r w:rsidRPr="00510C08">
              <w:rPr>
                <w:rFonts w:asciiTheme="minorHAnsi" w:hAnsiTheme="minorHAnsi" w:cstheme="minorHAnsi"/>
                <w:b/>
                <w:sz w:val="23"/>
              </w:rPr>
              <w:t>Goal</w:t>
            </w:r>
          </w:p>
        </w:tc>
        <w:tc>
          <w:tcPr>
            <w:tcW w:w="2494" w:type="dxa"/>
            <w:shd w:val="clear" w:color="auto" w:fill="BCD5ED"/>
          </w:tcPr>
          <w:p w14:paraId="2275D70E" w14:textId="77777777" w:rsidR="005959CE" w:rsidRPr="00510C08" w:rsidRDefault="00A41879">
            <w:pPr>
              <w:pStyle w:val="TableParagraph"/>
              <w:spacing w:line="280" w:lineRule="exact"/>
              <w:ind w:left="655"/>
              <w:rPr>
                <w:rFonts w:asciiTheme="minorHAnsi" w:hAnsiTheme="minorHAnsi" w:cstheme="minorHAnsi"/>
                <w:b/>
                <w:sz w:val="23"/>
              </w:rPr>
            </w:pPr>
            <w:r w:rsidRPr="00510C08">
              <w:rPr>
                <w:rFonts w:asciiTheme="minorHAnsi" w:hAnsiTheme="minorHAnsi" w:cstheme="minorHAnsi"/>
                <w:b/>
                <w:sz w:val="23"/>
              </w:rPr>
              <w:t>Deliverables</w:t>
            </w:r>
          </w:p>
        </w:tc>
        <w:tc>
          <w:tcPr>
            <w:tcW w:w="890" w:type="dxa"/>
            <w:shd w:val="clear" w:color="auto" w:fill="BCD5ED"/>
          </w:tcPr>
          <w:p w14:paraId="2275D70F" w14:textId="77777777" w:rsidR="005959CE" w:rsidRPr="00510C08" w:rsidRDefault="00A41879">
            <w:pPr>
              <w:pStyle w:val="TableParagraph"/>
              <w:spacing w:line="280" w:lineRule="exact"/>
              <w:ind w:left="173"/>
              <w:rPr>
                <w:rFonts w:asciiTheme="minorHAnsi" w:hAnsiTheme="minorHAnsi" w:cstheme="minorHAnsi"/>
                <w:b/>
                <w:sz w:val="23"/>
              </w:rPr>
            </w:pPr>
            <w:r w:rsidRPr="00510C08">
              <w:rPr>
                <w:rFonts w:asciiTheme="minorHAnsi" w:hAnsiTheme="minorHAnsi" w:cstheme="minorHAnsi"/>
                <w:b/>
                <w:sz w:val="23"/>
              </w:rPr>
              <w:t>Dates</w:t>
            </w:r>
          </w:p>
        </w:tc>
        <w:tc>
          <w:tcPr>
            <w:tcW w:w="1248" w:type="dxa"/>
            <w:shd w:val="clear" w:color="auto" w:fill="BCD5ED"/>
          </w:tcPr>
          <w:p w14:paraId="2275D710" w14:textId="77777777" w:rsidR="005959CE" w:rsidRPr="00510C08" w:rsidRDefault="00A41879">
            <w:pPr>
              <w:pStyle w:val="TableParagraph"/>
              <w:spacing w:line="280" w:lineRule="exact"/>
              <w:ind w:left="142"/>
              <w:rPr>
                <w:rFonts w:asciiTheme="minorHAnsi" w:hAnsiTheme="minorHAnsi" w:cstheme="minorHAnsi"/>
                <w:b/>
                <w:sz w:val="23"/>
              </w:rPr>
            </w:pPr>
            <w:r w:rsidRPr="00510C08">
              <w:rPr>
                <w:rFonts w:asciiTheme="minorHAnsi" w:hAnsiTheme="minorHAnsi" w:cstheme="minorHAnsi"/>
                <w:b/>
                <w:sz w:val="23"/>
              </w:rPr>
              <w:t>Lead Staff</w:t>
            </w:r>
          </w:p>
        </w:tc>
        <w:tc>
          <w:tcPr>
            <w:tcW w:w="1075" w:type="dxa"/>
            <w:shd w:val="clear" w:color="auto" w:fill="BCD5ED"/>
          </w:tcPr>
          <w:p w14:paraId="2275D711" w14:textId="77777777" w:rsidR="005959CE" w:rsidRPr="00510C08" w:rsidRDefault="00A41879">
            <w:pPr>
              <w:pStyle w:val="TableParagraph"/>
              <w:spacing w:before="9"/>
              <w:ind w:right="239"/>
              <w:jc w:val="right"/>
              <w:rPr>
                <w:rFonts w:asciiTheme="minorHAnsi" w:hAnsiTheme="minorHAnsi" w:cstheme="minorHAnsi"/>
                <w:b/>
                <w:sz w:val="23"/>
              </w:rPr>
            </w:pPr>
            <w:r w:rsidRPr="00510C08">
              <w:rPr>
                <w:rFonts w:asciiTheme="minorHAnsi" w:hAnsiTheme="minorHAnsi" w:cstheme="minorHAnsi"/>
                <w:b/>
                <w:sz w:val="23"/>
              </w:rPr>
              <w:t>Review</w:t>
            </w:r>
          </w:p>
          <w:p w14:paraId="2275D712" w14:textId="77777777" w:rsidR="005959CE" w:rsidRPr="00510C08" w:rsidRDefault="00A41879">
            <w:pPr>
              <w:pStyle w:val="TableParagraph"/>
              <w:spacing w:before="14" w:line="220" w:lineRule="exact"/>
              <w:ind w:right="297"/>
              <w:jc w:val="right"/>
              <w:rPr>
                <w:rFonts w:asciiTheme="minorHAnsi" w:hAnsiTheme="minorHAnsi" w:cstheme="minorHAnsi"/>
                <w:b/>
                <w:sz w:val="23"/>
              </w:rPr>
            </w:pPr>
            <w:r w:rsidRPr="00510C08">
              <w:rPr>
                <w:rFonts w:asciiTheme="minorHAnsi" w:hAnsiTheme="minorHAnsi" w:cstheme="minorHAnsi"/>
                <w:b/>
                <w:sz w:val="23"/>
              </w:rPr>
              <w:t>Date</w:t>
            </w:r>
          </w:p>
        </w:tc>
      </w:tr>
      <w:tr w:rsidR="005959CE" w:rsidRPr="00510C08" w14:paraId="2275D724" w14:textId="77777777" w:rsidTr="5B0736D0">
        <w:trPr>
          <w:trHeight w:val="4524"/>
        </w:trPr>
        <w:tc>
          <w:tcPr>
            <w:tcW w:w="1433" w:type="dxa"/>
            <w:shd w:val="clear" w:color="auto" w:fill="BCD5ED"/>
          </w:tcPr>
          <w:p w14:paraId="2275D714" w14:textId="77777777" w:rsidR="005959CE" w:rsidRPr="00510C08" w:rsidRDefault="00A41879">
            <w:pPr>
              <w:pStyle w:val="TableParagraph"/>
              <w:spacing w:before="3" w:line="276" w:lineRule="auto"/>
              <w:ind w:left="4" w:right="131"/>
              <w:rPr>
                <w:rFonts w:asciiTheme="minorHAnsi" w:hAnsiTheme="minorHAnsi" w:cstheme="minorHAnsi"/>
                <w:b/>
                <w:sz w:val="20"/>
              </w:rPr>
            </w:pPr>
            <w:r w:rsidRPr="00510C08">
              <w:rPr>
                <w:rFonts w:asciiTheme="minorHAnsi" w:hAnsiTheme="minorHAnsi" w:cstheme="minorHAnsi"/>
                <w:b/>
                <w:sz w:val="20"/>
              </w:rPr>
              <w:t>Jail Diversion Data Collection</w:t>
            </w:r>
          </w:p>
        </w:tc>
        <w:tc>
          <w:tcPr>
            <w:tcW w:w="3185" w:type="dxa"/>
            <w:shd w:val="clear" w:color="auto" w:fill="BCD5ED"/>
          </w:tcPr>
          <w:p w14:paraId="2275D715" w14:textId="76E6F3E5" w:rsidR="005959CE" w:rsidRPr="00510C08" w:rsidRDefault="00A41879" w:rsidP="009C0B94">
            <w:pPr>
              <w:pStyle w:val="TableParagraph"/>
              <w:numPr>
                <w:ilvl w:val="0"/>
                <w:numId w:val="40"/>
              </w:numPr>
              <w:tabs>
                <w:tab w:val="left" w:pos="364"/>
                <w:tab w:val="left" w:pos="365"/>
              </w:tabs>
              <w:spacing w:before="1"/>
              <w:ind w:right="21"/>
              <w:rPr>
                <w:rFonts w:asciiTheme="minorHAnsi" w:hAnsiTheme="minorHAnsi" w:cstheme="minorHAnsi"/>
                <w:sz w:val="20"/>
                <w:szCs w:val="20"/>
              </w:rPr>
            </w:pPr>
            <w:r w:rsidRPr="00510C08">
              <w:rPr>
                <w:rFonts w:asciiTheme="minorHAnsi" w:hAnsiTheme="minorHAnsi" w:cstheme="minorHAnsi"/>
                <w:spacing w:val="-3"/>
                <w:sz w:val="20"/>
                <w:szCs w:val="20"/>
              </w:rPr>
              <w:t xml:space="preserve">SWMBH collects </w:t>
            </w:r>
            <w:r w:rsidRPr="00510C08">
              <w:rPr>
                <w:rFonts w:asciiTheme="minorHAnsi" w:hAnsiTheme="minorHAnsi" w:cstheme="minorHAnsi"/>
                <w:spacing w:val="-2"/>
                <w:sz w:val="20"/>
                <w:szCs w:val="20"/>
              </w:rPr>
              <w:t xml:space="preserve">and </w:t>
            </w:r>
            <w:r w:rsidRPr="00510C08">
              <w:rPr>
                <w:rFonts w:asciiTheme="minorHAnsi" w:hAnsiTheme="minorHAnsi" w:cstheme="minorHAnsi"/>
                <w:spacing w:val="-3"/>
                <w:sz w:val="20"/>
                <w:szCs w:val="20"/>
              </w:rPr>
              <w:t xml:space="preserve">reports </w:t>
            </w:r>
            <w:r w:rsidRPr="00510C08">
              <w:rPr>
                <w:rFonts w:asciiTheme="minorHAnsi" w:hAnsiTheme="minorHAnsi" w:cstheme="minorHAnsi"/>
                <w:spacing w:val="-2"/>
                <w:sz w:val="20"/>
                <w:szCs w:val="20"/>
              </w:rPr>
              <w:t xml:space="preserve">the </w:t>
            </w:r>
            <w:r w:rsidRPr="00510C08">
              <w:rPr>
                <w:rFonts w:asciiTheme="minorHAnsi" w:hAnsiTheme="minorHAnsi" w:cstheme="minorHAnsi"/>
                <w:spacing w:val="-3"/>
                <w:sz w:val="20"/>
                <w:szCs w:val="20"/>
              </w:rPr>
              <w:t xml:space="preserve">number </w:t>
            </w:r>
            <w:r w:rsidRPr="00510C08">
              <w:rPr>
                <w:rFonts w:asciiTheme="minorHAnsi" w:hAnsiTheme="minorHAnsi" w:cstheme="minorHAnsi"/>
                <w:sz w:val="20"/>
                <w:szCs w:val="20"/>
              </w:rPr>
              <w:t xml:space="preserve">of </w:t>
            </w:r>
            <w:r w:rsidRPr="00510C08">
              <w:rPr>
                <w:rFonts w:asciiTheme="minorHAnsi" w:hAnsiTheme="minorHAnsi" w:cstheme="minorHAnsi"/>
                <w:spacing w:val="-3"/>
                <w:sz w:val="20"/>
                <w:szCs w:val="20"/>
              </w:rPr>
              <w:t xml:space="preserve">jail diversions (pre-booking and post-booking) </w:t>
            </w:r>
            <w:r w:rsidRPr="00510C08">
              <w:rPr>
                <w:rFonts w:asciiTheme="minorHAnsi" w:hAnsiTheme="minorHAnsi" w:cstheme="minorHAnsi"/>
                <w:sz w:val="20"/>
                <w:szCs w:val="20"/>
              </w:rPr>
              <w:t xml:space="preserve">of </w:t>
            </w:r>
            <w:r w:rsidRPr="00510C08">
              <w:rPr>
                <w:rFonts w:asciiTheme="minorHAnsi" w:hAnsiTheme="minorHAnsi" w:cstheme="minorHAnsi"/>
                <w:spacing w:val="-3"/>
                <w:sz w:val="20"/>
                <w:szCs w:val="20"/>
              </w:rPr>
              <w:t xml:space="preserve">adults with mental illness (MI), adults with co-occurring </w:t>
            </w:r>
            <w:r w:rsidRPr="00510C08">
              <w:rPr>
                <w:rFonts w:asciiTheme="minorHAnsi" w:hAnsiTheme="minorHAnsi" w:cstheme="minorHAnsi"/>
                <w:spacing w:val="-4"/>
                <w:sz w:val="20"/>
                <w:szCs w:val="20"/>
              </w:rPr>
              <w:t xml:space="preserve">mental </w:t>
            </w:r>
            <w:r w:rsidRPr="00510C08">
              <w:rPr>
                <w:rFonts w:asciiTheme="minorHAnsi" w:hAnsiTheme="minorHAnsi" w:cstheme="minorHAnsi"/>
                <w:spacing w:val="-3"/>
                <w:sz w:val="20"/>
                <w:szCs w:val="20"/>
              </w:rPr>
              <w:t xml:space="preserve">health and substance abuse disorders </w:t>
            </w:r>
            <w:r w:rsidRPr="00510C08">
              <w:rPr>
                <w:rFonts w:asciiTheme="minorHAnsi" w:hAnsiTheme="minorHAnsi" w:cstheme="minorHAnsi"/>
                <w:spacing w:val="-4"/>
                <w:sz w:val="20"/>
                <w:szCs w:val="20"/>
              </w:rPr>
              <w:t xml:space="preserve">(COD), </w:t>
            </w:r>
            <w:r w:rsidRPr="00510C08">
              <w:rPr>
                <w:rFonts w:asciiTheme="minorHAnsi" w:hAnsiTheme="minorHAnsi" w:cstheme="minorHAnsi"/>
                <w:spacing w:val="-3"/>
                <w:sz w:val="20"/>
                <w:szCs w:val="20"/>
              </w:rPr>
              <w:t xml:space="preserve">adults with intellectual/developmental </w:t>
            </w:r>
            <w:r w:rsidRPr="00510C08">
              <w:rPr>
                <w:rFonts w:asciiTheme="minorHAnsi" w:hAnsiTheme="minorHAnsi" w:cstheme="minorHAnsi"/>
                <w:spacing w:val="-4"/>
                <w:sz w:val="20"/>
                <w:szCs w:val="20"/>
              </w:rPr>
              <w:t xml:space="preserve">disabilities </w:t>
            </w:r>
            <w:r w:rsidRPr="00510C08">
              <w:rPr>
                <w:rFonts w:asciiTheme="minorHAnsi" w:hAnsiTheme="minorHAnsi" w:cstheme="minorHAnsi"/>
                <w:spacing w:val="-3"/>
                <w:sz w:val="20"/>
                <w:szCs w:val="20"/>
              </w:rPr>
              <w:t xml:space="preserve">(I/DD), </w:t>
            </w:r>
            <w:r w:rsidRPr="00510C08">
              <w:rPr>
                <w:rFonts w:asciiTheme="minorHAnsi" w:hAnsiTheme="minorHAnsi" w:cstheme="minorHAnsi"/>
                <w:sz w:val="20"/>
                <w:szCs w:val="20"/>
              </w:rPr>
              <w:t xml:space="preserve">and </w:t>
            </w:r>
            <w:r w:rsidRPr="00510C08">
              <w:rPr>
                <w:rFonts w:asciiTheme="minorHAnsi" w:hAnsiTheme="minorHAnsi" w:cstheme="minorHAnsi"/>
                <w:spacing w:val="-3"/>
                <w:sz w:val="20"/>
                <w:szCs w:val="20"/>
              </w:rPr>
              <w:t xml:space="preserve">adults with intellectual/developmental disabilities </w:t>
            </w:r>
            <w:r w:rsidRPr="00510C08">
              <w:rPr>
                <w:rFonts w:asciiTheme="minorHAnsi" w:hAnsiTheme="minorHAnsi" w:cstheme="minorHAnsi"/>
                <w:spacing w:val="-2"/>
                <w:sz w:val="20"/>
                <w:szCs w:val="20"/>
              </w:rPr>
              <w:t xml:space="preserve">and </w:t>
            </w:r>
            <w:r w:rsidRPr="00510C08">
              <w:rPr>
                <w:rFonts w:asciiTheme="minorHAnsi" w:hAnsiTheme="minorHAnsi" w:cstheme="minorHAnsi"/>
                <w:spacing w:val="-3"/>
                <w:sz w:val="20"/>
                <w:szCs w:val="20"/>
              </w:rPr>
              <w:t xml:space="preserve">co-occurring mental health and substance abuse disorders </w:t>
            </w:r>
            <w:r w:rsidRPr="00510C08">
              <w:rPr>
                <w:rFonts w:asciiTheme="minorHAnsi" w:hAnsiTheme="minorHAnsi" w:cstheme="minorHAnsi"/>
                <w:sz w:val="20"/>
                <w:szCs w:val="20"/>
              </w:rPr>
              <w:t>(I/DD &amp;</w:t>
            </w:r>
            <w:r w:rsidRPr="00510C08">
              <w:rPr>
                <w:rFonts w:asciiTheme="minorHAnsi" w:hAnsiTheme="minorHAnsi" w:cstheme="minorHAnsi"/>
                <w:spacing w:val="-16"/>
                <w:sz w:val="20"/>
                <w:szCs w:val="20"/>
              </w:rPr>
              <w:t xml:space="preserve"> </w:t>
            </w:r>
            <w:r w:rsidRPr="00510C08">
              <w:rPr>
                <w:rFonts w:asciiTheme="minorHAnsi" w:hAnsiTheme="minorHAnsi" w:cstheme="minorHAnsi"/>
                <w:spacing w:val="-3"/>
                <w:sz w:val="20"/>
                <w:szCs w:val="20"/>
              </w:rPr>
              <w:t>COD).</w:t>
            </w:r>
          </w:p>
        </w:tc>
        <w:tc>
          <w:tcPr>
            <w:tcW w:w="2494" w:type="dxa"/>
            <w:shd w:val="clear" w:color="auto" w:fill="BCD5ED"/>
          </w:tcPr>
          <w:p w14:paraId="2275D716" w14:textId="77777777" w:rsidR="005959CE" w:rsidRPr="00510C08" w:rsidRDefault="00A41879" w:rsidP="009C0B94">
            <w:pPr>
              <w:pStyle w:val="TableParagraph"/>
              <w:numPr>
                <w:ilvl w:val="0"/>
                <w:numId w:val="39"/>
              </w:numPr>
              <w:tabs>
                <w:tab w:val="left" w:pos="366"/>
              </w:tabs>
              <w:spacing w:before="1"/>
              <w:ind w:right="185"/>
              <w:rPr>
                <w:rFonts w:asciiTheme="minorHAnsi" w:hAnsiTheme="minorHAnsi" w:cstheme="minorHAnsi"/>
                <w:sz w:val="20"/>
              </w:rPr>
            </w:pPr>
            <w:r w:rsidRPr="00510C08">
              <w:rPr>
                <w:rFonts w:asciiTheme="minorHAnsi" w:hAnsiTheme="minorHAnsi" w:cstheme="minorHAnsi"/>
                <w:sz w:val="20"/>
              </w:rPr>
              <w:t>The QMC will evaluate data trends and</w:t>
            </w:r>
            <w:r w:rsidRPr="00510C08">
              <w:rPr>
                <w:rFonts w:asciiTheme="minorHAnsi" w:hAnsiTheme="minorHAnsi" w:cstheme="minorHAnsi"/>
                <w:spacing w:val="-14"/>
                <w:sz w:val="20"/>
              </w:rPr>
              <w:t xml:space="preserve"> </w:t>
            </w:r>
            <w:r w:rsidRPr="00510C08">
              <w:rPr>
                <w:rFonts w:asciiTheme="minorHAnsi" w:hAnsiTheme="minorHAnsi" w:cstheme="minorHAnsi"/>
                <w:sz w:val="20"/>
              </w:rPr>
              <w:t>specific CMHSP</w:t>
            </w:r>
            <w:r w:rsidRPr="00510C08">
              <w:rPr>
                <w:rFonts w:asciiTheme="minorHAnsi" w:hAnsiTheme="minorHAnsi" w:cstheme="minorHAnsi"/>
                <w:spacing w:val="-1"/>
                <w:sz w:val="20"/>
              </w:rPr>
              <w:t xml:space="preserve"> </w:t>
            </w:r>
            <w:r w:rsidRPr="00510C08">
              <w:rPr>
                <w:rFonts w:asciiTheme="minorHAnsi" w:hAnsiTheme="minorHAnsi" w:cstheme="minorHAnsi"/>
                <w:sz w:val="20"/>
              </w:rPr>
              <w:t>results.</w:t>
            </w:r>
          </w:p>
          <w:p w14:paraId="2275D717" w14:textId="77777777" w:rsidR="005959CE" w:rsidRPr="00510C08" w:rsidRDefault="00A41879" w:rsidP="009C0B94">
            <w:pPr>
              <w:pStyle w:val="TableParagraph"/>
              <w:numPr>
                <w:ilvl w:val="0"/>
                <w:numId w:val="39"/>
              </w:numPr>
              <w:tabs>
                <w:tab w:val="left" w:pos="366"/>
              </w:tabs>
              <w:ind w:right="-15"/>
              <w:rPr>
                <w:rFonts w:asciiTheme="minorHAnsi" w:hAnsiTheme="minorHAnsi" w:cstheme="minorHAnsi"/>
                <w:sz w:val="20"/>
              </w:rPr>
            </w:pPr>
            <w:r w:rsidRPr="00510C08">
              <w:rPr>
                <w:rFonts w:asciiTheme="minorHAnsi" w:hAnsiTheme="minorHAnsi" w:cstheme="minorHAnsi"/>
                <w:sz w:val="20"/>
              </w:rPr>
              <w:t>Jail Diversion data is shared at QMC, RUM, and RCP regional</w:t>
            </w:r>
            <w:r w:rsidRPr="00510C08">
              <w:rPr>
                <w:rFonts w:asciiTheme="minorHAnsi" w:hAnsiTheme="minorHAnsi" w:cstheme="minorHAnsi"/>
                <w:spacing w:val="-13"/>
                <w:sz w:val="20"/>
              </w:rPr>
              <w:t xml:space="preserve"> </w:t>
            </w:r>
            <w:r w:rsidRPr="00510C08">
              <w:rPr>
                <w:rFonts w:asciiTheme="minorHAnsi" w:hAnsiTheme="minorHAnsi" w:cstheme="minorHAnsi"/>
                <w:sz w:val="20"/>
              </w:rPr>
              <w:t>committees.</w:t>
            </w:r>
          </w:p>
          <w:p w14:paraId="2275D718" w14:textId="77777777" w:rsidR="005959CE" w:rsidRPr="00510C08" w:rsidRDefault="00A41879" w:rsidP="009C0B94">
            <w:pPr>
              <w:pStyle w:val="TableParagraph"/>
              <w:numPr>
                <w:ilvl w:val="0"/>
                <w:numId w:val="39"/>
              </w:numPr>
              <w:tabs>
                <w:tab w:val="left" w:pos="366"/>
              </w:tabs>
              <w:spacing w:before="1"/>
              <w:ind w:right="71"/>
              <w:rPr>
                <w:rFonts w:asciiTheme="minorHAnsi" w:hAnsiTheme="minorHAnsi" w:cstheme="minorHAnsi"/>
                <w:sz w:val="20"/>
              </w:rPr>
            </w:pPr>
            <w:r w:rsidRPr="00510C08">
              <w:rPr>
                <w:rFonts w:asciiTheme="minorHAnsi" w:hAnsiTheme="minorHAnsi" w:cstheme="minorHAnsi"/>
                <w:sz w:val="20"/>
              </w:rPr>
              <w:t>Identified trends and suggestions for policy change are shared with Regional Entities</w:t>
            </w:r>
            <w:r w:rsidRPr="00510C08">
              <w:rPr>
                <w:rFonts w:asciiTheme="minorHAnsi" w:hAnsiTheme="minorHAnsi" w:cstheme="minorHAnsi"/>
                <w:spacing w:val="-10"/>
                <w:sz w:val="20"/>
              </w:rPr>
              <w:t xml:space="preserve"> </w:t>
            </w:r>
            <w:r w:rsidRPr="00510C08">
              <w:rPr>
                <w:rFonts w:asciiTheme="minorHAnsi" w:hAnsiTheme="minorHAnsi" w:cstheme="minorHAnsi"/>
                <w:sz w:val="20"/>
              </w:rPr>
              <w:t>through the Operations Committee and Utilization Management Committee as</w:t>
            </w:r>
            <w:r w:rsidRPr="00510C08">
              <w:rPr>
                <w:rFonts w:asciiTheme="minorHAnsi" w:hAnsiTheme="minorHAnsi" w:cstheme="minorHAnsi"/>
                <w:spacing w:val="-5"/>
                <w:sz w:val="20"/>
              </w:rPr>
              <w:t xml:space="preserve"> </w:t>
            </w:r>
            <w:r w:rsidRPr="00510C08">
              <w:rPr>
                <w:rFonts w:asciiTheme="minorHAnsi" w:hAnsiTheme="minorHAnsi" w:cstheme="minorHAnsi"/>
                <w:sz w:val="20"/>
              </w:rPr>
              <w:t>needed.</w:t>
            </w:r>
          </w:p>
        </w:tc>
        <w:tc>
          <w:tcPr>
            <w:tcW w:w="890" w:type="dxa"/>
            <w:shd w:val="clear" w:color="auto" w:fill="BCD5ED"/>
          </w:tcPr>
          <w:p w14:paraId="2275D719" w14:textId="0E8859A7" w:rsidR="005959CE" w:rsidRPr="00510C08" w:rsidRDefault="00A41879">
            <w:pPr>
              <w:pStyle w:val="TableParagraph"/>
              <w:spacing w:before="30" w:line="271" w:lineRule="auto"/>
              <w:ind w:left="5" w:right="205"/>
              <w:rPr>
                <w:rFonts w:asciiTheme="minorHAnsi" w:hAnsiTheme="minorHAnsi" w:cstheme="minorHAnsi"/>
                <w:sz w:val="20"/>
              </w:rPr>
            </w:pPr>
            <w:r w:rsidRPr="00510C08">
              <w:rPr>
                <w:rFonts w:asciiTheme="minorHAnsi" w:hAnsiTheme="minorHAnsi" w:cstheme="minorHAnsi"/>
                <w:spacing w:val="-2"/>
                <w:sz w:val="20"/>
              </w:rPr>
              <w:t xml:space="preserve">October </w:t>
            </w:r>
            <w:r w:rsidRPr="00510C08">
              <w:rPr>
                <w:rFonts w:asciiTheme="minorHAnsi" w:hAnsiTheme="minorHAnsi" w:cstheme="minorHAnsi"/>
                <w:sz w:val="20"/>
              </w:rPr>
              <w:t>20</w:t>
            </w:r>
            <w:r w:rsidR="00374B0B" w:rsidRPr="00510C08">
              <w:rPr>
                <w:rFonts w:asciiTheme="minorHAnsi" w:hAnsiTheme="minorHAnsi" w:cstheme="minorHAnsi"/>
                <w:sz w:val="20"/>
              </w:rPr>
              <w:t>20</w:t>
            </w:r>
          </w:p>
          <w:p w14:paraId="2275D71A" w14:textId="77777777" w:rsidR="005959CE" w:rsidRPr="00510C08" w:rsidRDefault="00A41879">
            <w:pPr>
              <w:pStyle w:val="TableParagraph"/>
              <w:spacing w:line="242" w:lineRule="exact"/>
              <w:ind w:left="5"/>
              <w:rPr>
                <w:rFonts w:asciiTheme="minorHAnsi" w:hAnsiTheme="minorHAnsi" w:cstheme="minorHAnsi"/>
                <w:sz w:val="20"/>
              </w:rPr>
            </w:pPr>
            <w:r w:rsidRPr="00510C08">
              <w:rPr>
                <w:rFonts w:asciiTheme="minorHAnsi" w:hAnsiTheme="minorHAnsi" w:cstheme="minorHAnsi"/>
                <w:w w:val="99"/>
                <w:sz w:val="20"/>
              </w:rPr>
              <w:t>–</w:t>
            </w:r>
          </w:p>
          <w:p w14:paraId="2275D71B" w14:textId="1FE423D4" w:rsidR="005959CE" w:rsidRPr="00510C08" w:rsidRDefault="00A41879">
            <w:pPr>
              <w:pStyle w:val="TableParagraph"/>
              <w:spacing w:before="29" w:line="268" w:lineRule="auto"/>
              <w:ind w:left="5" w:right="-16"/>
              <w:rPr>
                <w:rFonts w:asciiTheme="minorHAnsi" w:hAnsiTheme="minorHAnsi" w:cstheme="minorHAnsi"/>
                <w:sz w:val="20"/>
              </w:rPr>
            </w:pPr>
            <w:r w:rsidRPr="00510C08">
              <w:rPr>
                <w:rFonts w:asciiTheme="minorHAnsi" w:hAnsiTheme="minorHAnsi" w:cstheme="minorHAnsi"/>
                <w:spacing w:val="-3"/>
                <w:sz w:val="20"/>
              </w:rPr>
              <w:t xml:space="preserve">September </w:t>
            </w:r>
            <w:r w:rsidRPr="00510C08">
              <w:rPr>
                <w:rFonts w:asciiTheme="minorHAnsi" w:hAnsiTheme="minorHAnsi" w:cstheme="minorHAnsi"/>
                <w:sz w:val="20"/>
              </w:rPr>
              <w:t>20</w:t>
            </w:r>
            <w:r w:rsidR="00E37089" w:rsidRPr="00510C08">
              <w:rPr>
                <w:rFonts w:asciiTheme="minorHAnsi" w:hAnsiTheme="minorHAnsi" w:cstheme="minorHAnsi"/>
                <w:sz w:val="20"/>
              </w:rPr>
              <w:t>2</w:t>
            </w:r>
            <w:r w:rsidR="00374B0B" w:rsidRPr="00510C08">
              <w:rPr>
                <w:rFonts w:asciiTheme="minorHAnsi" w:hAnsiTheme="minorHAnsi" w:cstheme="minorHAnsi"/>
                <w:sz w:val="20"/>
              </w:rPr>
              <w:t>1</w:t>
            </w:r>
          </w:p>
        </w:tc>
        <w:tc>
          <w:tcPr>
            <w:tcW w:w="1248" w:type="dxa"/>
            <w:shd w:val="clear" w:color="auto" w:fill="BCD5ED"/>
          </w:tcPr>
          <w:p w14:paraId="2275D71C" w14:textId="77777777" w:rsidR="005959CE" w:rsidRPr="00510C08" w:rsidRDefault="00A41879">
            <w:pPr>
              <w:pStyle w:val="TableParagraph"/>
              <w:spacing w:before="30"/>
              <w:ind w:left="5"/>
              <w:rPr>
                <w:rFonts w:asciiTheme="minorHAnsi" w:hAnsiTheme="minorHAnsi" w:cstheme="minorHAnsi"/>
                <w:sz w:val="20"/>
              </w:rPr>
            </w:pPr>
            <w:r w:rsidRPr="00510C08">
              <w:rPr>
                <w:rFonts w:asciiTheme="minorHAnsi" w:hAnsiTheme="minorHAnsi" w:cstheme="minorHAnsi"/>
                <w:sz w:val="20"/>
              </w:rPr>
              <w:t>QAPI Specialist</w:t>
            </w:r>
          </w:p>
          <w:p w14:paraId="2275D71D" w14:textId="77777777" w:rsidR="005959CE" w:rsidRPr="00510C08" w:rsidRDefault="005959CE">
            <w:pPr>
              <w:pStyle w:val="TableParagraph"/>
              <w:rPr>
                <w:rFonts w:asciiTheme="minorHAnsi" w:hAnsiTheme="minorHAnsi" w:cstheme="minorHAnsi"/>
                <w:sz w:val="25"/>
              </w:rPr>
            </w:pPr>
          </w:p>
          <w:p w14:paraId="2275D71E"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QAPI Director</w:t>
            </w:r>
          </w:p>
          <w:p w14:paraId="2275D71F" w14:textId="77777777" w:rsidR="005959CE" w:rsidRPr="00510C08" w:rsidRDefault="005959CE">
            <w:pPr>
              <w:pStyle w:val="TableParagraph"/>
              <w:spacing w:before="10"/>
              <w:rPr>
                <w:rFonts w:asciiTheme="minorHAnsi" w:hAnsiTheme="minorHAnsi" w:cstheme="minorHAnsi"/>
                <w:sz w:val="24"/>
              </w:rPr>
            </w:pPr>
          </w:p>
          <w:p w14:paraId="2275D720" w14:textId="77777777" w:rsidR="005959CE" w:rsidRPr="00510C08" w:rsidRDefault="00A41879">
            <w:pPr>
              <w:pStyle w:val="TableParagraph"/>
              <w:ind w:left="5" w:right="336"/>
              <w:rPr>
                <w:rFonts w:asciiTheme="minorHAnsi" w:hAnsiTheme="minorHAnsi" w:cstheme="minorHAnsi"/>
                <w:sz w:val="20"/>
              </w:rPr>
            </w:pPr>
            <w:r w:rsidRPr="00510C08">
              <w:rPr>
                <w:rFonts w:asciiTheme="minorHAnsi" w:hAnsiTheme="minorHAnsi" w:cstheme="minorHAnsi"/>
                <w:sz w:val="20"/>
              </w:rPr>
              <w:t>Director of Clinical Practices</w:t>
            </w:r>
          </w:p>
          <w:p w14:paraId="2275D721" w14:textId="77777777" w:rsidR="005959CE" w:rsidRPr="00510C08" w:rsidRDefault="005959CE">
            <w:pPr>
              <w:pStyle w:val="TableParagraph"/>
              <w:spacing w:before="11"/>
              <w:rPr>
                <w:rFonts w:asciiTheme="minorHAnsi" w:hAnsiTheme="minorHAnsi" w:cstheme="minorHAnsi"/>
                <w:sz w:val="24"/>
              </w:rPr>
            </w:pPr>
          </w:p>
          <w:p w14:paraId="2275D722" w14:textId="77777777" w:rsidR="005959CE" w:rsidRPr="00510C08" w:rsidRDefault="00A41879">
            <w:pPr>
              <w:pStyle w:val="TableParagraph"/>
              <w:spacing w:before="1"/>
              <w:ind w:left="5"/>
              <w:rPr>
                <w:rFonts w:asciiTheme="minorHAnsi" w:hAnsiTheme="minorHAnsi" w:cstheme="minorHAnsi"/>
                <w:sz w:val="20"/>
              </w:rPr>
            </w:pPr>
            <w:r w:rsidRPr="00510C08">
              <w:rPr>
                <w:rFonts w:asciiTheme="minorHAnsi" w:hAnsiTheme="minorHAnsi" w:cstheme="minorHAnsi"/>
                <w:sz w:val="20"/>
              </w:rPr>
              <w:t xml:space="preserve">Director of Utilization </w:t>
            </w:r>
            <w:r w:rsidRPr="00510C08">
              <w:rPr>
                <w:rFonts w:asciiTheme="minorHAnsi" w:hAnsiTheme="minorHAnsi" w:cstheme="minorHAnsi"/>
                <w:w w:val="95"/>
                <w:sz w:val="20"/>
              </w:rPr>
              <w:t>Management</w:t>
            </w:r>
          </w:p>
        </w:tc>
        <w:tc>
          <w:tcPr>
            <w:tcW w:w="1075" w:type="dxa"/>
            <w:shd w:val="clear" w:color="auto" w:fill="BCD5ED"/>
          </w:tcPr>
          <w:p w14:paraId="2275D723" w14:textId="77777777" w:rsidR="005959CE" w:rsidRPr="00510C08" w:rsidRDefault="00A41879" w:rsidP="00411F98">
            <w:pPr>
              <w:pStyle w:val="TableParagraph"/>
              <w:spacing w:before="30" w:line="271" w:lineRule="auto"/>
              <w:ind w:left="11" w:right="-3"/>
              <w:rPr>
                <w:rFonts w:asciiTheme="minorHAnsi" w:hAnsiTheme="minorHAnsi" w:cstheme="minorHAnsi"/>
                <w:sz w:val="20"/>
                <w:szCs w:val="20"/>
              </w:rPr>
            </w:pPr>
            <w:r w:rsidRPr="00510C08">
              <w:rPr>
                <w:rFonts w:asciiTheme="minorHAnsi" w:hAnsiTheme="minorHAnsi" w:cstheme="minorHAnsi"/>
                <w:sz w:val="20"/>
                <w:szCs w:val="20"/>
              </w:rPr>
              <w:t>Annually or as needed</w:t>
            </w:r>
          </w:p>
        </w:tc>
      </w:tr>
    </w:tbl>
    <w:p w14:paraId="2275D725" w14:textId="61494B9E" w:rsidR="005959CE" w:rsidRPr="00510C08" w:rsidRDefault="005959CE">
      <w:pPr>
        <w:pStyle w:val="BodyText"/>
        <w:rPr>
          <w:rFonts w:asciiTheme="minorHAnsi" w:hAnsiTheme="minorHAnsi" w:cstheme="minorHAnsi"/>
          <w:sz w:val="20"/>
        </w:rPr>
      </w:pPr>
    </w:p>
    <w:p w14:paraId="09A157A5" w14:textId="31EEF2AA" w:rsidR="0044291C" w:rsidRPr="00510C08" w:rsidRDefault="0044291C" w:rsidP="00ED6BCC">
      <w:pPr>
        <w:pStyle w:val="BodyText"/>
        <w:rPr>
          <w:rFonts w:asciiTheme="minorHAnsi" w:hAnsiTheme="minorHAnsi" w:cstheme="minorHAnsi"/>
          <w:sz w:val="23"/>
        </w:rPr>
      </w:pPr>
    </w:p>
    <w:p w14:paraId="0BE8C74D" w14:textId="4A9C2CEA" w:rsidR="00213270" w:rsidRPr="00510C08" w:rsidRDefault="00213270" w:rsidP="3151D290">
      <w:pPr>
        <w:pStyle w:val="BodyText"/>
        <w:rPr>
          <w:rFonts w:asciiTheme="minorHAnsi" w:hAnsiTheme="minorHAnsi" w:cstheme="minorHAnsi"/>
          <w:sz w:val="23"/>
          <w:szCs w:val="23"/>
        </w:rPr>
      </w:pPr>
    </w:p>
    <w:p w14:paraId="38735BCD" w14:textId="075A9109" w:rsidR="009A794A" w:rsidRPr="00510C08" w:rsidRDefault="3151D290" w:rsidP="00922E0F">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3E4D0FD8" wp14:editId="1C68D561">
            <wp:extent cx="6378520" cy="2239532"/>
            <wp:effectExtent l="0" t="0" r="3810" b="8890"/>
            <wp:docPr id="871931271" name="Picture 8719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387488" cy="2242681"/>
                    </a:xfrm>
                    <a:prstGeom prst="rect">
                      <a:avLst/>
                    </a:prstGeom>
                  </pic:spPr>
                </pic:pic>
              </a:graphicData>
            </a:graphic>
          </wp:inline>
        </w:drawing>
      </w:r>
    </w:p>
    <w:p w14:paraId="5A4D4952" w14:textId="766AE8F5" w:rsidR="3151D290" w:rsidRPr="00510C08" w:rsidRDefault="3151D290" w:rsidP="00922E0F">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3FB6D242" wp14:editId="0312AD3E">
            <wp:extent cx="4572000" cy="219075"/>
            <wp:effectExtent l="0" t="0" r="0" b="0"/>
            <wp:docPr id="618032774" name="Picture 6180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19075"/>
                    </a:xfrm>
                    <a:prstGeom prst="rect">
                      <a:avLst/>
                    </a:prstGeom>
                  </pic:spPr>
                </pic:pic>
              </a:graphicData>
            </a:graphic>
          </wp:inline>
        </w:drawing>
      </w:r>
    </w:p>
    <w:p w14:paraId="4BFAEFB3" w14:textId="77777777" w:rsidR="00DE3AB2" w:rsidRPr="00510C08" w:rsidRDefault="00DE3AB2" w:rsidP="5B0736D0">
      <w:pPr>
        <w:pStyle w:val="BodyText"/>
        <w:ind w:left="550"/>
        <w:rPr>
          <w:rFonts w:asciiTheme="minorHAnsi" w:hAnsiTheme="minorHAnsi" w:cstheme="minorHAnsi"/>
          <w:sz w:val="18"/>
          <w:szCs w:val="18"/>
        </w:rPr>
      </w:pPr>
    </w:p>
    <w:p w14:paraId="799E6873" w14:textId="5F43EA52" w:rsidR="5B0736D0" w:rsidRPr="00510C08" w:rsidRDefault="5B0736D0" w:rsidP="00411F98">
      <w:pPr>
        <w:pStyle w:val="BodyText"/>
        <w:ind w:left="550"/>
        <w:jc w:val="both"/>
        <w:rPr>
          <w:rFonts w:asciiTheme="minorHAnsi" w:hAnsiTheme="minorHAnsi" w:cstheme="minorHAnsi"/>
        </w:rPr>
      </w:pPr>
      <w:r w:rsidRPr="00510C08">
        <w:rPr>
          <w:rFonts w:asciiTheme="minorHAnsi" w:hAnsiTheme="minorHAnsi" w:cstheme="minorHAnsi"/>
          <w:noProof/>
        </w:rPr>
        <w:lastRenderedPageBreak/>
        <w:drawing>
          <wp:inline distT="0" distB="0" distL="0" distR="0" wp14:anchorId="1C987593" wp14:editId="5B5901C6">
            <wp:extent cx="7086600" cy="2800350"/>
            <wp:effectExtent l="0" t="0" r="0" b="0"/>
            <wp:docPr id="747293144" name="Picture 74729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086600" cy="2800350"/>
                    </a:xfrm>
                    <a:prstGeom prst="rect">
                      <a:avLst/>
                    </a:prstGeom>
                  </pic:spPr>
                </pic:pic>
              </a:graphicData>
            </a:graphic>
          </wp:inline>
        </w:drawing>
      </w:r>
      <w:r w:rsidR="006432BB" w:rsidRPr="00510C08">
        <w:rPr>
          <w:rFonts w:asciiTheme="minorHAnsi" w:hAnsiTheme="minorHAnsi" w:cstheme="minorHAnsi"/>
        </w:rPr>
        <w:t>Soun</w:t>
      </w:r>
    </w:p>
    <w:p w14:paraId="399BC366" w14:textId="3A1AD658" w:rsidR="5B0736D0" w:rsidRPr="00510C08" w:rsidRDefault="5B0736D0" w:rsidP="00411F98">
      <w:pPr>
        <w:pStyle w:val="Heading3"/>
        <w:jc w:val="center"/>
        <w:rPr>
          <w:rFonts w:asciiTheme="minorHAnsi" w:hAnsiTheme="minorHAnsi" w:cstheme="minorHAnsi"/>
        </w:rPr>
      </w:pPr>
      <w:bookmarkStart w:id="75" w:name="_Toc107927694"/>
      <w:r w:rsidRPr="00510C08">
        <w:rPr>
          <w:rFonts w:asciiTheme="minorHAnsi" w:hAnsiTheme="minorHAnsi" w:cstheme="minorHAnsi"/>
          <w:noProof/>
        </w:rPr>
        <w:drawing>
          <wp:inline distT="0" distB="0" distL="0" distR="0" wp14:anchorId="4B89B24D" wp14:editId="2EFAC426">
            <wp:extent cx="7058025" cy="561975"/>
            <wp:effectExtent l="0" t="0" r="0" b="0"/>
            <wp:docPr id="1538811667" name="Picture 153881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7058025" cy="561975"/>
                    </a:xfrm>
                    <a:prstGeom prst="rect">
                      <a:avLst/>
                    </a:prstGeom>
                  </pic:spPr>
                </pic:pic>
              </a:graphicData>
            </a:graphic>
          </wp:inline>
        </w:drawing>
      </w:r>
      <w:bookmarkEnd w:id="75"/>
    </w:p>
    <w:p w14:paraId="00D794D2" w14:textId="49B869C2" w:rsidR="5B0736D0" w:rsidRPr="00510C08" w:rsidRDefault="5B0736D0" w:rsidP="5B0736D0">
      <w:pPr>
        <w:pStyle w:val="Heading3"/>
        <w:rPr>
          <w:rFonts w:asciiTheme="minorHAnsi" w:hAnsiTheme="minorHAnsi" w:cstheme="minorHAnsi"/>
          <w:i/>
          <w:iCs/>
        </w:rPr>
      </w:pPr>
    </w:p>
    <w:p w14:paraId="2275D76A" w14:textId="3B2463A2" w:rsidR="005959CE" w:rsidRPr="00510C08" w:rsidRDefault="00A41879" w:rsidP="00A96275">
      <w:pPr>
        <w:pStyle w:val="Heading3"/>
        <w:rPr>
          <w:rFonts w:asciiTheme="minorHAnsi" w:hAnsiTheme="minorHAnsi" w:cstheme="minorHAnsi"/>
          <w:i/>
          <w:iCs/>
        </w:rPr>
      </w:pPr>
      <w:bookmarkStart w:id="76" w:name="_Toc107927695"/>
      <w:r w:rsidRPr="00510C08">
        <w:rPr>
          <w:rFonts w:asciiTheme="minorHAnsi" w:hAnsiTheme="minorHAnsi" w:cstheme="minorHAnsi"/>
          <w:bCs w:val="0"/>
          <w:i/>
          <w:iCs/>
        </w:rPr>
        <w:t>Objective</w:t>
      </w:r>
      <w:bookmarkEnd w:id="76"/>
    </w:p>
    <w:p w14:paraId="2275D76B" w14:textId="10C295DA" w:rsidR="005959CE" w:rsidRPr="00510C08" w:rsidRDefault="00A41879">
      <w:pPr>
        <w:pStyle w:val="BodyText"/>
        <w:ind w:left="560" w:right="1553"/>
        <w:rPr>
          <w:rFonts w:asciiTheme="minorHAnsi" w:hAnsiTheme="minorHAnsi" w:cstheme="minorHAnsi"/>
        </w:rPr>
      </w:pPr>
      <w:r w:rsidRPr="00510C08">
        <w:rPr>
          <w:rFonts w:asciiTheme="minorHAnsi" w:hAnsiTheme="minorHAnsi" w:cstheme="minorHAnsi"/>
        </w:rPr>
        <w:t>Collect, monitor, and report services designed to divert persons with serious mental illness, serious emotional disturbance, and/or intellectual/developmental disabilities from possible jail incarceration when appropriate.</w:t>
      </w:r>
    </w:p>
    <w:p w14:paraId="2275D76C" w14:textId="77777777" w:rsidR="005959CE" w:rsidRPr="00510C08" w:rsidRDefault="005959CE">
      <w:pPr>
        <w:pStyle w:val="BodyText"/>
        <w:rPr>
          <w:rFonts w:asciiTheme="minorHAnsi" w:hAnsiTheme="minorHAnsi" w:cstheme="minorHAnsi"/>
        </w:rPr>
      </w:pPr>
    </w:p>
    <w:p w14:paraId="2275D76D" w14:textId="53B8A68A" w:rsidR="005959CE" w:rsidRPr="00510C08" w:rsidRDefault="00A41879" w:rsidP="00A96275">
      <w:pPr>
        <w:pStyle w:val="Heading3"/>
        <w:rPr>
          <w:rFonts w:asciiTheme="minorHAnsi" w:hAnsiTheme="minorHAnsi" w:cstheme="minorHAnsi"/>
          <w:i/>
          <w:iCs/>
        </w:rPr>
      </w:pPr>
      <w:bookmarkStart w:id="77" w:name="_Toc107927696"/>
      <w:r w:rsidRPr="00510C08">
        <w:rPr>
          <w:rFonts w:asciiTheme="minorHAnsi" w:hAnsiTheme="minorHAnsi" w:cstheme="minorHAnsi"/>
          <w:bCs w:val="0"/>
          <w:i/>
          <w:iCs/>
        </w:rPr>
        <w:t>Results</w:t>
      </w:r>
      <w:bookmarkEnd w:id="77"/>
    </w:p>
    <w:p w14:paraId="2275D76E" w14:textId="36D5A8D8" w:rsidR="005959CE" w:rsidRPr="00510C08" w:rsidRDefault="00A41879">
      <w:pPr>
        <w:pStyle w:val="BodyText"/>
        <w:ind w:left="560" w:right="856"/>
        <w:rPr>
          <w:rFonts w:asciiTheme="minorHAnsi" w:hAnsiTheme="minorHAnsi" w:cstheme="minorHAnsi"/>
        </w:rPr>
      </w:pPr>
      <w:r w:rsidRPr="00510C08">
        <w:rPr>
          <w:rFonts w:asciiTheme="minorHAnsi" w:hAnsiTheme="minorHAnsi" w:cstheme="minorHAnsi"/>
        </w:rPr>
        <w:t xml:space="preserve">The collection of diversion data from participant CMHSPs is due to SWMBH annually. </w:t>
      </w:r>
      <w:r w:rsidR="00D33061" w:rsidRPr="00510C08">
        <w:rPr>
          <w:rFonts w:asciiTheme="minorHAnsi" w:hAnsiTheme="minorHAnsi" w:cstheme="minorHAnsi"/>
        </w:rPr>
        <w:t>Most</w:t>
      </w:r>
      <w:r w:rsidRPr="00510C08">
        <w:rPr>
          <w:rFonts w:asciiTheme="minorHAnsi" w:hAnsiTheme="minorHAnsi" w:cstheme="minorHAnsi"/>
        </w:rPr>
        <w:t xml:space="preserve"> CMHSPs have had a decrease in diversions in FY 2021</w:t>
      </w:r>
      <w:r w:rsidR="002E1349" w:rsidRPr="00510C08">
        <w:rPr>
          <w:rFonts w:asciiTheme="minorHAnsi" w:hAnsiTheme="minorHAnsi" w:cstheme="minorHAnsi"/>
        </w:rPr>
        <w:t>.</w:t>
      </w:r>
      <w:r w:rsidRPr="00510C08">
        <w:rPr>
          <w:rFonts w:asciiTheme="minorHAnsi" w:hAnsiTheme="minorHAnsi" w:cstheme="minorHAnsi"/>
        </w:rPr>
        <w:t xml:space="preserve">  Additionally, three CMHSPs no longer have Jail Diversion programs (Berrien, Cass, and St. Joseph)</w:t>
      </w:r>
      <w:r w:rsidR="00F610E4" w:rsidRPr="00510C08">
        <w:rPr>
          <w:rFonts w:asciiTheme="minorHAnsi" w:hAnsiTheme="minorHAnsi" w:cstheme="minorHAnsi"/>
        </w:rPr>
        <w:t xml:space="preserve"> as the grant </w:t>
      </w:r>
      <w:r w:rsidR="00CB12B4" w:rsidRPr="00510C08">
        <w:rPr>
          <w:rFonts w:asciiTheme="minorHAnsi" w:hAnsiTheme="minorHAnsi" w:cstheme="minorHAnsi"/>
        </w:rPr>
        <w:t>that supplied the funding for this was discontinued</w:t>
      </w:r>
      <w:r w:rsidRPr="00510C08">
        <w:rPr>
          <w:rFonts w:asciiTheme="minorHAnsi" w:hAnsiTheme="minorHAnsi" w:cstheme="minorHAnsi"/>
        </w:rPr>
        <w:t xml:space="preserve">. </w:t>
      </w:r>
    </w:p>
    <w:p w14:paraId="2275D76F" w14:textId="77777777" w:rsidR="005959CE" w:rsidRPr="00510C08" w:rsidRDefault="005959CE" w:rsidP="00A96275">
      <w:pPr>
        <w:pStyle w:val="Heading3"/>
        <w:rPr>
          <w:rFonts w:asciiTheme="minorHAnsi" w:hAnsiTheme="minorHAnsi" w:cstheme="minorHAnsi"/>
        </w:rPr>
      </w:pPr>
    </w:p>
    <w:p w14:paraId="2275D770" w14:textId="148FF8D6" w:rsidR="005959CE" w:rsidRPr="00510C08" w:rsidRDefault="00A41879" w:rsidP="00A96275">
      <w:pPr>
        <w:pStyle w:val="Heading3"/>
        <w:rPr>
          <w:rFonts w:asciiTheme="minorHAnsi" w:hAnsiTheme="minorHAnsi" w:cstheme="minorHAnsi"/>
          <w:i/>
          <w:iCs/>
        </w:rPr>
      </w:pPr>
      <w:bookmarkStart w:id="78" w:name="_Toc107927697"/>
      <w:r w:rsidRPr="00510C08">
        <w:rPr>
          <w:rFonts w:asciiTheme="minorHAnsi" w:hAnsiTheme="minorHAnsi" w:cstheme="minorHAnsi"/>
          <w:bCs w:val="0"/>
          <w:i/>
          <w:iCs/>
        </w:rPr>
        <w:t>Identified Barrier</w:t>
      </w:r>
      <w:r w:rsidR="0052393A" w:rsidRPr="00510C08">
        <w:rPr>
          <w:rFonts w:asciiTheme="minorHAnsi" w:hAnsiTheme="minorHAnsi" w:cstheme="minorHAnsi"/>
          <w:bCs w:val="0"/>
          <w:i/>
          <w:iCs/>
        </w:rPr>
        <w:t>s</w:t>
      </w:r>
      <w:bookmarkEnd w:id="78"/>
    </w:p>
    <w:p w14:paraId="2275D771" w14:textId="2F10ACB0" w:rsidR="005959CE" w:rsidRPr="00510C08" w:rsidRDefault="00A41879">
      <w:pPr>
        <w:pStyle w:val="BodyText"/>
        <w:ind w:left="560" w:right="1028"/>
        <w:rPr>
          <w:rFonts w:asciiTheme="minorHAnsi" w:hAnsiTheme="minorHAnsi" w:cstheme="minorHAnsi"/>
        </w:rPr>
      </w:pPr>
      <w:r w:rsidRPr="00510C08">
        <w:rPr>
          <w:rFonts w:asciiTheme="minorHAnsi" w:hAnsiTheme="minorHAnsi" w:cstheme="minorHAnsi"/>
        </w:rPr>
        <w:t xml:space="preserve">Identified barriers include data being reported </w:t>
      </w:r>
      <w:r w:rsidR="00D61D64" w:rsidRPr="00510C08">
        <w:rPr>
          <w:rFonts w:asciiTheme="minorHAnsi" w:hAnsiTheme="minorHAnsi" w:cstheme="minorHAnsi"/>
        </w:rPr>
        <w:t>accurately, complete, and timely</w:t>
      </w:r>
      <w:r w:rsidRPr="00510C08">
        <w:rPr>
          <w:rFonts w:asciiTheme="minorHAnsi" w:hAnsiTheme="minorHAnsi" w:cstheme="minorHAnsi"/>
        </w:rPr>
        <w:t xml:space="preserve"> as required by MDHHS. Appropriate training and reporting from the </w:t>
      </w:r>
      <w:r w:rsidR="00DE786C" w:rsidRPr="00510C08">
        <w:rPr>
          <w:rFonts w:asciiTheme="minorHAnsi" w:hAnsiTheme="minorHAnsi" w:cstheme="minorHAnsi"/>
        </w:rPr>
        <w:t>jails' administrative staff</w:t>
      </w:r>
      <w:r w:rsidRPr="00510C08">
        <w:rPr>
          <w:rFonts w:asciiTheme="minorHAnsi" w:hAnsiTheme="minorHAnsi" w:cstheme="minorHAnsi"/>
        </w:rPr>
        <w:t xml:space="preserve"> </w:t>
      </w:r>
      <w:r w:rsidR="0052393A" w:rsidRPr="00510C08">
        <w:rPr>
          <w:rFonts w:asciiTheme="minorHAnsi" w:hAnsiTheme="minorHAnsi" w:cstheme="minorHAnsi"/>
        </w:rPr>
        <w:t>seem</w:t>
      </w:r>
      <w:r w:rsidRPr="00510C08">
        <w:rPr>
          <w:rFonts w:asciiTheme="minorHAnsi" w:hAnsiTheme="minorHAnsi" w:cstheme="minorHAnsi"/>
        </w:rPr>
        <w:t xml:space="preserve"> to be an ongoing issue and </w:t>
      </w:r>
      <w:r w:rsidR="00324286" w:rsidRPr="00510C08">
        <w:rPr>
          <w:rFonts w:asciiTheme="minorHAnsi" w:hAnsiTheme="minorHAnsi" w:cstheme="minorHAnsi"/>
        </w:rPr>
        <w:t>reflect</w:t>
      </w:r>
      <w:r w:rsidRPr="00510C08">
        <w:rPr>
          <w:rFonts w:asciiTheme="minorHAnsi" w:hAnsiTheme="minorHAnsi" w:cstheme="minorHAnsi"/>
        </w:rPr>
        <w:t xml:space="preserve"> the data collected and reported. Additionally, funding for the program has ended and several CMHSPs no longer have programs.  Jail diversion was likewise removed from the PIHP contract.</w:t>
      </w:r>
    </w:p>
    <w:p w14:paraId="2275D772" w14:textId="77777777" w:rsidR="005959CE" w:rsidRPr="00510C08" w:rsidRDefault="005959CE">
      <w:pPr>
        <w:pStyle w:val="BodyText"/>
        <w:spacing w:before="11"/>
        <w:rPr>
          <w:rFonts w:asciiTheme="minorHAnsi" w:hAnsiTheme="minorHAnsi" w:cstheme="minorHAnsi"/>
          <w:sz w:val="21"/>
        </w:rPr>
      </w:pPr>
    </w:p>
    <w:p w14:paraId="2275D773" w14:textId="1426E7E6" w:rsidR="005959CE" w:rsidRPr="00510C08" w:rsidRDefault="00A41879" w:rsidP="3151D290">
      <w:pPr>
        <w:pStyle w:val="Heading3"/>
        <w:rPr>
          <w:rFonts w:asciiTheme="minorHAnsi" w:hAnsiTheme="minorHAnsi" w:cstheme="minorHAnsi"/>
          <w:i/>
          <w:iCs/>
        </w:rPr>
      </w:pPr>
      <w:bookmarkStart w:id="79" w:name="_Toc107927698"/>
      <w:commentRangeStart w:id="80"/>
      <w:commentRangeStart w:id="81"/>
      <w:r w:rsidRPr="00510C08">
        <w:rPr>
          <w:rFonts w:asciiTheme="minorHAnsi" w:hAnsiTheme="minorHAnsi" w:cstheme="minorHAnsi"/>
          <w:i/>
          <w:iCs/>
        </w:rPr>
        <w:t>Recommendations</w:t>
      </w:r>
      <w:commentRangeEnd w:id="80"/>
      <w:r w:rsidRPr="00510C08">
        <w:rPr>
          <w:rStyle w:val="CommentReference"/>
          <w:rFonts w:asciiTheme="minorHAnsi" w:hAnsiTheme="minorHAnsi" w:cstheme="minorHAnsi"/>
        </w:rPr>
        <w:commentReference w:id="80"/>
      </w:r>
      <w:commentRangeEnd w:id="81"/>
      <w:r w:rsidRPr="00510C08">
        <w:rPr>
          <w:rStyle w:val="CommentReference"/>
          <w:rFonts w:asciiTheme="minorHAnsi" w:hAnsiTheme="minorHAnsi" w:cstheme="minorHAnsi"/>
        </w:rPr>
        <w:commentReference w:id="81"/>
      </w:r>
      <w:bookmarkEnd w:id="79"/>
    </w:p>
    <w:p w14:paraId="2275D775" w14:textId="4410DAA2" w:rsidR="005959CE" w:rsidRPr="00510C08" w:rsidRDefault="00A41879" w:rsidP="007F23A2">
      <w:pPr>
        <w:pStyle w:val="BodyText"/>
        <w:ind w:left="560" w:right="585"/>
        <w:rPr>
          <w:rFonts w:asciiTheme="minorHAnsi" w:hAnsiTheme="minorHAnsi" w:cstheme="minorHAnsi"/>
        </w:rPr>
        <w:sectPr w:rsidR="005959CE" w:rsidRPr="00510C08">
          <w:headerReference w:type="default" r:id="rId54"/>
          <w:pgSz w:w="12240" w:h="15840"/>
          <w:pgMar w:top="700" w:right="140" w:bottom="1640" w:left="160" w:header="0" w:footer="1151" w:gutter="0"/>
          <w:cols w:space="720"/>
        </w:sectPr>
      </w:pPr>
      <w:r w:rsidRPr="00510C08">
        <w:rPr>
          <w:rFonts w:asciiTheme="minorHAnsi" w:hAnsiTheme="minorHAnsi" w:cstheme="minorHAnsi"/>
        </w:rPr>
        <w:t xml:space="preserve">In response to loss of funding and removal of jail diversion monitoring from the PIHP contract, SWMBH has updated its Jail Diversion policy to reflect the MDHHS/CMHSP contract. </w:t>
      </w:r>
      <w:r w:rsidR="002A5A40" w:rsidRPr="00510C08">
        <w:rPr>
          <w:rFonts w:asciiTheme="minorHAnsi" w:hAnsiTheme="minorHAnsi" w:cstheme="minorHAnsi"/>
        </w:rPr>
        <w:t xml:space="preserve"> </w:t>
      </w:r>
      <w:r w:rsidRPr="00510C08">
        <w:rPr>
          <w:rFonts w:asciiTheme="minorHAnsi" w:hAnsiTheme="minorHAnsi" w:cstheme="minorHAnsi"/>
        </w:rPr>
        <w:t xml:space="preserve">CMHSPs are still required to provide services designed to divert persons with </w:t>
      </w:r>
      <w:r w:rsidR="60A783C3" w:rsidRPr="00510C08">
        <w:rPr>
          <w:rFonts w:asciiTheme="minorHAnsi" w:hAnsiTheme="minorHAnsi" w:cstheme="minorHAnsi"/>
          <w:sz w:val="24"/>
          <w:szCs w:val="24"/>
        </w:rPr>
        <w:t>serious mental illness, serious emotional disturbance, or developmental disability from possible jail incarceration when appropriate, according to Section 207 of the Michigan Mental Health Cod and the Practice Guideline, Attachment C 6.9.5.1 to the MDHHS/CMHSP contract.  The CMHSP must be prepared to share its jail diversion data with MDHHS and SWMBH upon request.</w:t>
      </w:r>
    </w:p>
    <w:p w14:paraId="2275D776" w14:textId="734E2FEC" w:rsidR="005959CE" w:rsidRPr="00510C08" w:rsidRDefault="00A41879" w:rsidP="3151D290">
      <w:pPr>
        <w:pStyle w:val="Heading2"/>
        <w:rPr>
          <w:rFonts w:asciiTheme="minorHAnsi" w:hAnsiTheme="minorHAnsi" w:cstheme="minorHAnsi"/>
          <w:b/>
          <w:bCs/>
          <w:u w:val="none"/>
        </w:rPr>
      </w:pPr>
      <w:bookmarkStart w:id="82" w:name="_Toc107927699"/>
      <w:r w:rsidRPr="00510C08">
        <w:rPr>
          <w:rFonts w:asciiTheme="minorHAnsi" w:hAnsiTheme="minorHAnsi" w:cstheme="minorHAnsi"/>
          <w:b/>
          <w:bCs/>
        </w:rPr>
        <w:lastRenderedPageBreak/>
        <w:t>20</w:t>
      </w:r>
      <w:r w:rsidR="005A7785" w:rsidRPr="00510C08">
        <w:rPr>
          <w:rFonts w:asciiTheme="minorHAnsi" w:hAnsiTheme="minorHAnsi" w:cstheme="minorHAnsi"/>
          <w:b/>
          <w:bCs/>
        </w:rPr>
        <w:t>21</w:t>
      </w:r>
      <w:r w:rsidR="00B751C4" w:rsidRPr="00510C08">
        <w:rPr>
          <w:rFonts w:asciiTheme="minorHAnsi" w:hAnsiTheme="minorHAnsi" w:cstheme="minorHAnsi"/>
          <w:b/>
          <w:bCs/>
        </w:rPr>
        <w:t xml:space="preserve"> Annual</w:t>
      </w:r>
      <w:r w:rsidRPr="00510C08">
        <w:rPr>
          <w:rFonts w:asciiTheme="minorHAnsi" w:hAnsiTheme="minorHAnsi" w:cstheme="minorHAnsi"/>
          <w:b/>
          <w:bCs/>
        </w:rPr>
        <w:t xml:space="preserve"> Member Experience</w:t>
      </w:r>
      <w:r w:rsidR="00B751C4" w:rsidRPr="00510C08">
        <w:rPr>
          <w:rFonts w:asciiTheme="minorHAnsi" w:hAnsiTheme="minorHAnsi" w:cstheme="minorHAnsi"/>
          <w:b/>
          <w:bCs/>
        </w:rPr>
        <w:t xml:space="preserve"> Analysis/Feedback</w:t>
      </w:r>
      <w:bookmarkEnd w:id="82"/>
    </w:p>
    <w:p w14:paraId="2275D777" w14:textId="77777777" w:rsidR="005959CE" w:rsidRPr="00510C08" w:rsidRDefault="005959CE">
      <w:pPr>
        <w:pStyle w:val="BodyText"/>
        <w:spacing w:before="4"/>
        <w:rPr>
          <w:rFonts w:asciiTheme="minorHAnsi" w:hAnsiTheme="minorHAnsi" w:cstheme="minorHAnsi"/>
          <w:b/>
          <w:sz w:val="26"/>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986"/>
        <w:gridCol w:w="2607"/>
        <w:gridCol w:w="1263"/>
        <w:gridCol w:w="1259"/>
        <w:gridCol w:w="2435"/>
      </w:tblGrid>
      <w:tr w:rsidR="005959CE" w:rsidRPr="00510C08" w14:paraId="2275D77E" w14:textId="77777777">
        <w:trPr>
          <w:trHeight w:val="549"/>
        </w:trPr>
        <w:tc>
          <w:tcPr>
            <w:tcW w:w="2156" w:type="dxa"/>
            <w:shd w:val="clear" w:color="auto" w:fill="BCD5ED"/>
          </w:tcPr>
          <w:p w14:paraId="2275D778" w14:textId="77777777" w:rsidR="005959CE" w:rsidRPr="00510C08" w:rsidRDefault="00A41879">
            <w:pPr>
              <w:pStyle w:val="TableParagraph"/>
              <w:spacing w:line="292" w:lineRule="exact"/>
              <w:ind w:left="604"/>
              <w:rPr>
                <w:rFonts w:asciiTheme="minorHAnsi" w:hAnsiTheme="minorHAnsi" w:cstheme="minorHAnsi"/>
                <w:b/>
                <w:sz w:val="24"/>
              </w:rPr>
            </w:pPr>
            <w:r w:rsidRPr="00510C08">
              <w:rPr>
                <w:rFonts w:asciiTheme="minorHAnsi" w:hAnsiTheme="minorHAnsi" w:cstheme="minorHAnsi"/>
                <w:b/>
                <w:sz w:val="24"/>
              </w:rPr>
              <w:t>Objective</w:t>
            </w:r>
          </w:p>
        </w:tc>
        <w:tc>
          <w:tcPr>
            <w:tcW w:w="1986" w:type="dxa"/>
            <w:shd w:val="clear" w:color="auto" w:fill="BCD5ED"/>
          </w:tcPr>
          <w:p w14:paraId="2275D779" w14:textId="77777777" w:rsidR="005959CE" w:rsidRPr="00510C08" w:rsidRDefault="00A41879">
            <w:pPr>
              <w:pStyle w:val="TableParagraph"/>
              <w:spacing w:line="292" w:lineRule="exact"/>
              <w:ind w:left="745" w:right="731"/>
              <w:jc w:val="center"/>
              <w:rPr>
                <w:rFonts w:asciiTheme="minorHAnsi" w:hAnsiTheme="minorHAnsi" w:cstheme="minorHAnsi"/>
                <w:b/>
                <w:sz w:val="24"/>
              </w:rPr>
            </w:pPr>
            <w:r w:rsidRPr="00510C08">
              <w:rPr>
                <w:rFonts w:asciiTheme="minorHAnsi" w:hAnsiTheme="minorHAnsi" w:cstheme="minorHAnsi"/>
                <w:b/>
                <w:sz w:val="24"/>
              </w:rPr>
              <w:t>Goal</w:t>
            </w:r>
          </w:p>
        </w:tc>
        <w:tc>
          <w:tcPr>
            <w:tcW w:w="2607" w:type="dxa"/>
            <w:shd w:val="clear" w:color="auto" w:fill="BCD5ED"/>
          </w:tcPr>
          <w:p w14:paraId="2275D77A" w14:textId="77777777" w:rsidR="005959CE" w:rsidRPr="00510C08" w:rsidRDefault="00A41879">
            <w:pPr>
              <w:pStyle w:val="TableParagraph"/>
              <w:spacing w:line="292" w:lineRule="exact"/>
              <w:ind w:left="685"/>
              <w:rPr>
                <w:rFonts w:asciiTheme="minorHAnsi" w:hAnsiTheme="minorHAnsi" w:cstheme="minorHAnsi"/>
                <w:b/>
                <w:sz w:val="24"/>
              </w:rPr>
            </w:pPr>
            <w:r w:rsidRPr="00510C08">
              <w:rPr>
                <w:rFonts w:asciiTheme="minorHAnsi" w:hAnsiTheme="minorHAnsi" w:cstheme="minorHAnsi"/>
                <w:b/>
                <w:sz w:val="24"/>
              </w:rPr>
              <w:t>Deliverables</w:t>
            </w:r>
          </w:p>
        </w:tc>
        <w:tc>
          <w:tcPr>
            <w:tcW w:w="1263" w:type="dxa"/>
            <w:shd w:val="clear" w:color="auto" w:fill="BCD5ED"/>
          </w:tcPr>
          <w:p w14:paraId="2275D77B" w14:textId="77777777" w:rsidR="005959CE" w:rsidRPr="00510C08" w:rsidRDefault="00A41879">
            <w:pPr>
              <w:pStyle w:val="TableParagraph"/>
              <w:spacing w:line="292" w:lineRule="exact"/>
              <w:ind w:left="344"/>
              <w:rPr>
                <w:rFonts w:asciiTheme="minorHAnsi" w:hAnsiTheme="minorHAnsi" w:cstheme="minorHAnsi"/>
                <w:b/>
                <w:sz w:val="24"/>
              </w:rPr>
            </w:pPr>
            <w:r w:rsidRPr="00510C08">
              <w:rPr>
                <w:rFonts w:asciiTheme="minorHAnsi" w:hAnsiTheme="minorHAnsi" w:cstheme="minorHAnsi"/>
                <w:b/>
                <w:sz w:val="24"/>
              </w:rPr>
              <w:t>Dates</w:t>
            </w:r>
          </w:p>
        </w:tc>
        <w:tc>
          <w:tcPr>
            <w:tcW w:w="1259" w:type="dxa"/>
            <w:shd w:val="clear" w:color="auto" w:fill="BCD5ED"/>
          </w:tcPr>
          <w:p w14:paraId="2275D77C" w14:textId="77777777" w:rsidR="005959CE" w:rsidRPr="00510C08" w:rsidRDefault="00A41879">
            <w:pPr>
              <w:pStyle w:val="TableParagraph"/>
              <w:spacing w:line="292" w:lineRule="exact"/>
              <w:ind w:left="125"/>
              <w:rPr>
                <w:rFonts w:asciiTheme="minorHAnsi" w:hAnsiTheme="minorHAnsi" w:cstheme="minorHAnsi"/>
                <w:b/>
                <w:sz w:val="24"/>
              </w:rPr>
            </w:pPr>
            <w:r w:rsidRPr="00510C08">
              <w:rPr>
                <w:rFonts w:asciiTheme="minorHAnsi" w:hAnsiTheme="minorHAnsi" w:cstheme="minorHAnsi"/>
                <w:b/>
                <w:sz w:val="24"/>
              </w:rPr>
              <w:t>Lead Staff</w:t>
            </w:r>
          </w:p>
        </w:tc>
        <w:tc>
          <w:tcPr>
            <w:tcW w:w="2435" w:type="dxa"/>
            <w:shd w:val="clear" w:color="auto" w:fill="BCD5ED"/>
          </w:tcPr>
          <w:p w14:paraId="2275D77D" w14:textId="77777777" w:rsidR="005959CE" w:rsidRPr="00510C08" w:rsidRDefault="00A41879">
            <w:pPr>
              <w:pStyle w:val="TableParagraph"/>
              <w:spacing w:line="292" w:lineRule="exact"/>
              <w:ind w:left="505" w:right="622"/>
              <w:jc w:val="center"/>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79D" w14:textId="77777777">
        <w:trPr>
          <w:trHeight w:val="11370"/>
        </w:trPr>
        <w:tc>
          <w:tcPr>
            <w:tcW w:w="2156" w:type="dxa"/>
            <w:shd w:val="clear" w:color="auto" w:fill="BCD5ED"/>
          </w:tcPr>
          <w:p w14:paraId="2275D77F" w14:textId="77777777" w:rsidR="005959CE" w:rsidRPr="00510C08" w:rsidRDefault="00A41879">
            <w:pPr>
              <w:pStyle w:val="TableParagraph"/>
              <w:spacing w:before="1"/>
              <w:ind w:left="7"/>
              <w:rPr>
                <w:rFonts w:asciiTheme="minorHAnsi" w:hAnsiTheme="minorHAnsi" w:cstheme="minorHAnsi"/>
                <w:b/>
                <w:sz w:val="20"/>
              </w:rPr>
            </w:pPr>
            <w:r w:rsidRPr="00510C08">
              <w:rPr>
                <w:rFonts w:asciiTheme="minorHAnsi" w:hAnsiTheme="minorHAnsi" w:cstheme="minorHAnsi"/>
                <w:b/>
                <w:sz w:val="20"/>
              </w:rPr>
              <w:t>Member Experience</w:t>
            </w:r>
          </w:p>
        </w:tc>
        <w:tc>
          <w:tcPr>
            <w:tcW w:w="1986" w:type="dxa"/>
            <w:shd w:val="clear" w:color="auto" w:fill="BCD5ED"/>
          </w:tcPr>
          <w:p w14:paraId="2275D780" w14:textId="055B403F" w:rsidR="005959CE" w:rsidRPr="00510C08" w:rsidRDefault="00A41879" w:rsidP="009C0B94">
            <w:pPr>
              <w:pStyle w:val="TableParagraph"/>
              <w:numPr>
                <w:ilvl w:val="0"/>
                <w:numId w:val="38"/>
              </w:numPr>
              <w:tabs>
                <w:tab w:val="left" w:pos="366"/>
                <w:tab w:val="left" w:pos="367"/>
              </w:tabs>
              <w:spacing w:before="1"/>
              <w:ind w:right="106"/>
              <w:rPr>
                <w:rFonts w:asciiTheme="minorHAnsi" w:hAnsiTheme="minorHAnsi" w:cstheme="minorHAnsi"/>
                <w:sz w:val="20"/>
              </w:rPr>
            </w:pPr>
            <w:r w:rsidRPr="00510C08">
              <w:rPr>
                <w:rFonts w:asciiTheme="minorHAnsi" w:hAnsiTheme="minorHAnsi" w:cstheme="minorHAnsi"/>
                <w:sz w:val="20"/>
              </w:rPr>
              <w:t>Develop and evaluate the effectiveness of programs and initiatives</w:t>
            </w:r>
            <w:r w:rsidR="005277AB" w:rsidRPr="00510C08">
              <w:rPr>
                <w:rFonts w:asciiTheme="minorHAnsi" w:hAnsiTheme="minorHAnsi" w:cstheme="minorHAnsi"/>
                <w:sz w:val="20"/>
              </w:rPr>
              <w:t>. The QM Department and QMC</w:t>
            </w:r>
            <w:r w:rsidR="00583FA9" w:rsidRPr="00510C08">
              <w:rPr>
                <w:rFonts w:asciiTheme="minorHAnsi" w:hAnsiTheme="minorHAnsi" w:cstheme="minorHAnsi"/>
                <w:sz w:val="20"/>
              </w:rPr>
              <w:t>,</w:t>
            </w:r>
            <w:r w:rsidR="005277AB" w:rsidRPr="00510C08">
              <w:rPr>
                <w:rFonts w:asciiTheme="minorHAnsi" w:hAnsiTheme="minorHAnsi" w:cstheme="minorHAnsi"/>
                <w:sz w:val="20"/>
              </w:rPr>
              <w:t xml:space="preserve"> and MHL Committee analyze</w:t>
            </w:r>
            <w:r w:rsidRPr="00510C08">
              <w:rPr>
                <w:rFonts w:asciiTheme="minorHAnsi" w:hAnsiTheme="minorHAnsi" w:cstheme="minorHAnsi"/>
                <w:sz w:val="20"/>
              </w:rPr>
              <w:t xml:space="preserve"> data and customer input from various sources, including customer surveys, audits, reported incidents, and member or provider complaints.</w:t>
            </w:r>
          </w:p>
          <w:p w14:paraId="2275D781" w14:textId="77777777" w:rsidR="005959CE" w:rsidRPr="00510C08" w:rsidRDefault="00A41879" w:rsidP="009C0B94">
            <w:pPr>
              <w:pStyle w:val="TableParagraph"/>
              <w:numPr>
                <w:ilvl w:val="0"/>
                <w:numId w:val="38"/>
              </w:numPr>
              <w:tabs>
                <w:tab w:val="left" w:pos="366"/>
                <w:tab w:val="left" w:pos="367"/>
              </w:tabs>
              <w:spacing w:before="1"/>
              <w:ind w:right="68"/>
              <w:rPr>
                <w:rFonts w:asciiTheme="minorHAnsi" w:hAnsiTheme="minorHAnsi" w:cstheme="minorHAnsi"/>
                <w:sz w:val="20"/>
              </w:rPr>
            </w:pPr>
            <w:r w:rsidRPr="00510C08">
              <w:rPr>
                <w:rFonts w:asciiTheme="minorHAnsi" w:hAnsiTheme="minorHAnsi" w:cstheme="minorHAnsi"/>
                <w:sz w:val="20"/>
              </w:rPr>
              <w:t xml:space="preserve">Data is used to identify trends </w:t>
            </w:r>
            <w:r w:rsidRPr="00510C08">
              <w:rPr>
                <w:rFonts w:asciiTheme="minorHAnsi" w:hAnsiTheme="minorHAnsi" w:cstheme="minorHAnsi"/>
                <w:spacing w:val="-4"/>
                <w:sz w:val="20"/>
              </w:rPr>
              <w:t xml:space="preserve">and </w:t>
            </w:r>
            <w:r w:rsidRPr="00510C08">
              <w:rPr>
                <w:rFonts w:asciiTheme="minorHAnsi" w:hAnsiTheme="minorHAnsi" w:cstheme="minorHAnsi"/>
                <w:sz w:val="20"/>
              </w:rPr>
              <w:t>make improvements for customer experience and improved outcomes.</w:t>
            </w:r>
          </w:p>
        </w:tc>
        <w:tc>
          <w:tcPr>
            <w:tcW w:w="2607" w:type="dxa"/>
            <w:shd w:val="clear" w:color="auto" w:fill="BCD5ED"/>
          </w:tcPr>
          <w:p w14:paraId="2275D782" w14:textId="77777777" w:rsidR="005959CE" w:rsidRPr="00510C08" w:rsidRDefault="00A41879" w:rsidP="009C0B94">
            <w:pPr>
              <w:pStyle w:val="TableParagraph"/>
              <w:numPr>
                <w:ilvl w:val="0"/>
                <w:numId w:val="37"/>
              </w:numPr>
              <w:tabs>
                <w:tab w:val="left" w:pos="365"/>
                <w:tab w:val="left" w:pos="366"/>
              </w:tabs>
              <w:spacing w:before="1"/>
              <w:ind w:left="365" w:right="25"/>
              <w:rPr>
                <w:rFonts w:asciiTheme="minorHAnsi" w:hAnsiTheme="minorHAnsi" w:cstheme="minorHAnsi"/>
                <w:sz w:val="20"/>
              </w:rPr>
            </w:pPr>
            <w:r w:rsidRPr="00510C08">
              <w:rPr>
                <w:rFonts w:asciiTheme="minorHAnsi" w:hAnsiTheme="minorHAnsi" w:cstheme="minorHAnsi"/>
                <w:sz w:val="20"/>
              </w:rPr>
              <w:t>Distribution and analysis</w:t>
            </w:r>
            <w:r w:rsidRPr="00510C08">
              <w:rPr>
                <w:rFonts w:asciiTheme="minorHAnsi" w:hAnsiTheme="minorHAnsi" w:cstheme="minorHAnsi"/>
                <w:spacing w:val="-12"/>
                <w:sz w:val="20"/>
              </w:rPr>
              <w:t xml:space="preserve"> </w:t>
            </w:r>
            <w:r w:rsidRPr="00510C08">
              <w:rPr>
                <w:rFonts w:asciiTheme="minorHAnsi" w:hAnsiTheme="minorHAnsi" w:cstheme="minorHAnsi"/>
                <w:sz w:val="20"/>
              </w:rPr>
              <w:t>of an annual customer satisfaction survey for members who have received multiple services during the survey</w:t>
            </w:r>
            <w:r w:rsidRPr="00510C08">
              <w:rPr>
                <w:rFonts w:asciiTheme="minorHAnsi" w:hAnsiTheme="minorHAnsi" w:cstheme="minorHAnsi"/>
                <w:spacing w:val="-8"/>
                <w:sz w:val="20"/>
              </w:rPr>
              <w:t xml:space="preserve"> </w:t>
            </w:r>
            <w:r w:rsidRPr="00510C08">
              <w:rPr>
                <w:rFonts w:asciiTheme="minorHAnsi" w:hAnsiTheme="minorHAnsi" w:cstheme="minorHAnsi"/>
                <w:sz w:val="20"/>
              </w:rPr>
              <w:t>period.</w:t>
            </w:r>
          </w:p>
          <w:p w14:paraId="2275D783" w14:textId="77777777" w:rsidR="005959CE" w:rsidRPr="00510C08" w:rsidRDefault="00A41879" w:rsidP="009C0B94">
            <w:pPr>
              <w:pStyle w:val="TableParagraph"/>
              <w:numPr>
                <w:ilvl w:val="0"/>
                <w:numId w:val="37"/>
              </w:numPr>
              <w:tabs>
                <w:tab w:val="left" w:pos="365"/>
                <w:tab w:val="left" w:pos="366"/>
              </w:tabs>
              <w:ind w:left="365" w:right="90"/>
              <w:rPr>
                <w:rFonts w:asciiTheme="minorHAnsi" w:hAnsiTheme="minorHAnsi" w:cstheme="minorHAnsi"/>
                <w:sz w:val="20"/>
              </w:rPr>
            </w:pPr>
            <w:r w:rsidRPr="00510C08">
              <w:rPr>
                <w:rFonts w:asciiTheme="minorHAnsi" w:hAnsiTheme="minorHAnsi" w:cstheme="minorHAnsi"/>
                <w:sz w:val="20"/>
              </w:rPr>
              <w:t xml:space="preserve">Distribution, collection, and analysis of annual Person in Recovery </w:t>
            </w:r>
            <w:r w:rsidRPr="00510C08">
              <w:rPr>
                <w:rFonts w:asciiTheme="minorHAnsi" w:hAnsiTheme="minorHAnsi" w:cstheme="minorHAnsi"/>
                <w:spacing w:val="-3"/>
                <w:sz w:val="20"/>
              </w:rPr>
              <w:t xml:space="preserve">Survey </w:t>
            </w:r>
            <w:r w:rsidRPr="00510C08">
              <w:rPr>
                <w:rFonts w:asciiTheme="minorHAnsi" w:hAnsiTheme="minorHAnsi" w:cstheme="minorHAnsi"/>
                <w:sz w:val="20"/>
              </w:rPr>
              <w:t>(RSA-r).</w:t>
            </w:r>
          </w:p>
          <w:p w14:paraId="2275D784" w14:textId="77777777" w:rsidR="005959CE" w:rsidRPr="00510C08" w:rsidRDefault="00A41879" w:rsidP="009C0B94">
            <w:pPr>
              <w:pStyle w:val="TableParagraph"/>
              <w:numPr>
                <w:ilvl w:val="0"/>
                <w:numId w:val="37"/>
              </w:numPr>
              <w:tabs>
                <w:tab w:val="left" w:pos="365"/>
                <w:tab w:val="left" w:pos="366"/>
              </w:tabs>
              <w:ind w:left="365" w:right="102"/>
              <w:rPr>
                <w:rFonts w:asciiTheme="minorHAnsi" w:hAnsiTheme="minorHAnsi" w:cstheme="minorHAnsi"/>
                <w:sz w:val="20"/>
              </w:rPr>
            </w:pPr>
            <w:r w:rsidRPr="00510C08">
              <w:rPr>
                <w:rFonts w:asciiTheme="minorHAnsi" w:hAnsiTheme="minorHAnsi" w:cstheme="minorHAnsi"/>
                <w:sz w:val="20"/>
              </w:rPr>
              <w:t>Medicaid Member</w:t>
            </w:r>
            <w:r w:rsidRPr="00510C08">
              <w:rPr>
                <w:rFonts w:asciiTheme="minorHAnsi" w:hAnsiTheme="minorHAnsi" w:cstheme="minorHAnsi"/>
                <w:spacing w:val="-16"/>
                <w:sz w:val="20"/>
              </w:rPr>
              <w:t xml:space="preserve"> </w:t>
            </w:r>
            <w:r w:rsidRPr="00510C08">
              <w:rPr>
                <w:rFonts w:asciiTheme="minorHAnsi" w:hAnsiTheme="minorHAnsi" w:cstheme="minorHAnsi"/>
                <w:sz w:val="20"/>
              </w:rPr>
              <w:t>Service Satisfaction</w:t>
            </w:r>
            <w:r w:rsidRPr="00510C08">
              <w:rPr>
                <w:rFonts w:asciiTheme="minorHAnsi" w:hAnsiTheme="minorHAnsi" w:cstheme="minorHAnsi"/>
                <w:spacing w:val="-1"/>
                <w:sz w:val="20"/>
              </w:rPr>
              <w:t xml:space="preserve"> </w:t>
            </w:r>
            <w:r w:rsidRPr="00510C08">
              <w:rPr>
                <w:rFonts w:asciiTheme="minorHAnsi" w:hAnsiTheme="minorHAnsi" w:cstheme="minorHAnsi"/>
                <w:sz w:val="20"/>
              </w:rPr>
              <w:t>Surveys.</w:t>
            </w:r>
          </w:p>
          <w:p w14:paraId="2275D785" w14:textId="77777777" w:rsidR="005959CE" w:rsidRPr="00510C08" w:rsidRDefault="00A41879" w:rsidP="009C0B94">
            <w:pPr>
              <w:pStyle w:val="TableParagraph"/>
              <w:numPr>
                <w:ilvl w:val="0"/>
                <w:numId w:val="37"/>
              </w:numPr>
              <w:tabs>
                <w:tab w:val="left" w:pos="365"/>
                <w:tab w:val="left" w:pos="366"/>
              </w:tabs>
              <w:spacing w:before="1"/>
              <w:ind w:left="365" w:right="84"/>
              <w:rPr>
                <w:rFonts w:asciiTheme="minorHAnsi" w:hAnsiTheme="minorHAnsi" w:cstheme="minorHAnsi"/>
                <w:sz w:val="20"/>
              </w:rPr>
            </w:pPr>
            <w:r w:rsidRPr="00510C08">
              <w:rPr>
                <w:rFonts w:asciiTheme="minorHAnsi" w:hAnsiTheme="minorHAnsi" w:cstheme="minorHAnsi"/>
                <w:sz w:val="20"/>
              </w:rPr>
              <w:t>Medicare Member</w:t>
            </w:r>
            <w:r w:rsidRPr="00510C08">
              <w:rPr>
                <w:rFonts w:asciiTheme="minorHAnsi" w:hAnsiTheme="minorHAnsi" w:cstheme="minorHAnsi"/>
                <w:spacing w:val="-10"/>
                <w:sz w:val="20"/>
              </w:rPr>
              <w:t xml:space="preserve"> </w:t>
            </w:r>
            <w:r w:rsidRPr="00510C08">
              <w:rPr>
                <w:rFonts w:asciiTheme="minorHAnsi" w:hAnsiTheme="minorHAnsi" w:cstheme="minorHAnsi"/>
                <w:sz w:val="20"/>
              </w:rPr>
              <w:t>Service Satisfaction Surveys.</w:t>
            </w:r>
          </w:p>
          <w:p w14:paraId="2275D786" w14:textId="77777777" w:rsidR="005959CE" w:rsidRPr="00510C08" w:rsidRDefault="00A41879" w:rsidP="009C0B94">
            <w:pPr>
              <w:pStyle w:val="TableParagraph"/>
              <w:numPr>
                <w:ilvl w:val="0"/>
                <w:numId w:val="37"/>
              </w:numPr>
              <w:tabs>
                <w:tab w:val="left" w:pos="365"/>
                <w:tab w:val="left" w:pos="366"/>
              </w:tabs>
              <w:ind w:left="365" w:right="494"/>
              <w:rPr>
                <w:rFonts w:asciiTheme="minorHAnsi" w:hAnsiTheme="minorHAnsi" w:cstheme="minorHAnsi"/>
                <w:sz w:val="20"/>
              </w:rPr>
            </w:pPr>
            <w:r w:rsidRPr="00510C08">
              <w:rPr>
                <w:rFonts w:asciiTheme="minorHAnsi" w:hAnsiTheme="minorHAnsi" w:cstheme="minorHAnsi"/>
                <w:sz w:val="20"/>
              </w:rPr>
              <w:t xml:space="preserve">MI Health Link – </w:t>
            </w:r>
            <w:r w:rsidRPr="00510C08">
              <w:rPr>
                <w:rFonts w:asciiTheme="minorHAnsi" w:hAnsiTheme="minorHAnsi" w:cstheme="minorHAnsi"/>
                <w:spacing w:val="-4"/>
                <w:sz w:val="20"/>
              </w:rPr>
              <w:t xml:space="preserve">Dual </w:t>
            </w:r>
            <w:r w:rsidRPr="00510C08">
              <w:rPr>
                <w:rFonts w:asciiTheme="minorHAnsi" w:hAnsiTheme="minorHAnsi" w:cstheme="minorHAnsi"/>
                <w:sz w:val="20"/>
              </w:rPr>
              <w:t>Eligible Member Satisfaction</w:t>
            </w:r>
            <w:r w:rsidRPr="00510C08">
              <w:rPr>
                <w:rFonts w:asciiTheme="minorHAnsi" w:hAnsiTheme="minorHAnsi" w:cstheme="minorHAnsi"/>
                <w:spacing w:val="-4"/>
                <w:sz w:val="20"/>
              </w:rPr>
              <w:t xml:space="preserve"> </w:t>
            </w:r>
            <w:r w:rsidRPr="00510C08">
              <w:rPr>
                <w:rFonts w:asciiTheme="minorHAnsi" w:hAnsiTheme="minorHAnsi" w:cstheme="minorHAnsi"/>
                <w:sz w:val="20"/>
              </w:rPr>
              <w:t>Surveys.</w:t>
            </w:r>
          </w:p>
          <w:p w14:paraId="2275D787" w14:textId="77777777" w:rsidR="005959CE" w:rsidRPr="00510C08" w:rsidRDefault="00A41879" w:rsidP="009C0B94">
            <w:pPr>
              <w:pStyle w:val="TableParagraph"/>
              <w:numPr>
                <w:ilvl w:val="0"/>
                <w:numId w:val="37"/>
              </w:numPr>
              <w:tabs>
                <w:tab w:val="left" w:pos="365"/>
                <w:tab w:val="left" w:pos="366"/>
              </w:tabs>
              <w:ind w:left="365" w:right="390"/>
              <w:rPr>
                <w:rFonts w:asciiTheme="minorHAnsi" w:hAnsiTheme="minorHAnsi" w:cstheme="minorHAnsi"/>
                <w:sz w:val="20"/>
              </w:rPr>
            </w:pPr>
            <w:r w:rsidRPr="00510C08">
              <w:rPr>
                <w:rFonts w:asciiTheme="minorHAnsi" w:hAnsiTheme="minorHAnsi" w:cstheme="minorHAnsi"/>
                <w:sz w:val="20"/>
              </w:rPr>
              <w:t xml:space="preserve">Complex Case Management </w:t>
            </w:r>
            <w:r w:rsidRPr="00510C08">
              <w:rPr>
                <w:rFonts w:asciiTheme="minorHAnsi" w:hAnsiTheme="minorHAnsi" w:cstheme="minorHAnsi"/>
                <w:spacing w:val="-3"/>
                <w:sz w:val="20"/>
              </w:rPr>
              <w:t xml:space="preserve">Member </w:t>
            </w:r>
            <w:r w:rsidRPr="00510C08">
              <w:rPr>
                <w:rFonts w:asciiTheme="minorHAnsi" w:hAnsiTheme="minorHAnsi" w:cstheme="minorHAnsi"/>
                <w:sz w:val="20"/>
              </w:rPr>
              <w:t>Experience</w:t>
            </w:r>
            <w:r w:rsidRPr="00510C08">
              <w:rPr>
                <w:rFonts w:asciiTheme="minorHAnsi" w:hAnsiTheme="minorHAnsi" w:cstheme="minorHAnsi"/>
                <w:spacing w:val="-4"/>
                <w:sz w:val="20"/>
              </w:rPr>
              <w:t xml:space="preserve"> </w:t>
            </w:r>
            <w:r w:rsidRPr="00510C08">
              <w:rPr>
                <w:rFonts w:asciiTheme="minorHAnsi" w:hAnsiTheme="minorHAnsi" w:cstheme="minorHAnsi"/>
                <w:sz w:val="20"/>
              </w:rPr>
              <w:t>Survey.</w:t>
            </w:r>
          </w:p>
          <w:p w14:paraId="2275D788" w14:textId="77777777" w:rsidR="005959CE" w:rsidRPr="00510C08" w:rsidRDefault="00A41879" w:rsidP="009C0B94">
            <w:pPr>
              <w:pStyle w:val="TableParagraph"/>
              <w:numPr>
                <w:ilvl w:val="0"/>
                <w:numId w:val="37"/>
              </w:numPr>
              <w:tabs>
                <w:tab w:val="left" w:pos="365"/>
                <w:tab w:val="left" w:pos="366"/>
              </w:tabs>
              <w:ind w:left="365" w:right="25"/>
              <w:rPr>
                <w:rFonts w:asciiTheme="minorHAnsi" w:hAnsiTheme="minorHAnsi" w:cstheme="minorHAnsi"/>
                <w:sz w:val="20"/>
              </w:rPr>
            </w:pPr>
            <w:r w:rsidRPr="00510C08">
              <w:rPr>
                <w:rFonts w:asciiTheme="minorHAnsi" w:hAnsiTheme="minorHAnsi" w:cstheme="minorHAnsi"/>
                <w:sz w:val="20"/>
              </w:rPr>
              <w:t>Distribution and analysis</w:t>
            </w:r>
            <w:r w:rsidRPr="00510C08">
              <w:rPr>
                <w:rFonts w:asciiTheme="minorHAnsi" w:hAnsiTheme="minorHAnsi" w:cstheme="minorHAnsi"/>
                <w:spacing w:val="-12"/>
                <w:sz w:val="20"/>
              </w:rPr>
              <w:t xml:space="preserve"> </w:t>
            </w:r>
            <w:r w:rsidRPr="00510C08">
              <w:rPr>
                <w:rFonts w:asciiTheme="minorHAnsi" w:hAnsiTheme="minorHAnsi" w:cstheme="minorHAnsi"/>
                <w:sz w:val="20"/>
              </w:rPr>
              <w:t>of MH and Physical Health provider communication satisfaction</w:t>
            </w:r>
            <w:r w:rsidRPr="00510C08">
              <w:rPr>
                <w:rFonts w:asciiTheme="minorHAnsi" w:hAnsiTheme="minorHAnsi" w:cstheme="minorHAnsi"/>
                <w:spacing w:val="-24"/>
                <w:sz w:val="20"/>
              </w:rPr>
              <w:t xml:space="preserve"> </w:t>
            </w:r>
            <w:r w:rsidRPr="00510C08">
              <w:rPr>
                <w:rFonts w:asciiTheme="minorHAnsi" w:hAnsiTheme="minorHAnsi" w:cstheme="minorHAnsi"/>
                <w:sz w:val="20"/>
              </w:rPr>
              <w:t>surveys.</w:t>
            </w:r>
          </w:p>
          <w:p w14:paraId="2275D789" w14:textId="77777777" w:rsidR="005959CE" w:rsidRPr="00510C08" w:rsidRDefault="00A41879" w:rsidP="009C0B94">
            <w:pPr>
              <w:pStyle w:val="TableParagraph"/>
              <w:numPr>
                <w:ilvl w:val="0"/>
                <w:numId w:val="37"/>
              </w:numPr>
              <w:tabs>
                <w:tab w:val="left" w:pos="365"/>
                <w:tab w:val="left" w:pos="366"/>
              </w:tabs>
              <w:ind w:left="365"/>
              <w:rPr>
                <w:rFonts w:asciiTheme="minorHAnsi" w:hAnsiTheme="minorHAnsi" w:cstheme="minorHAnsi"/>
                <w:sz w:val="20"/>
              </w:rPr>
            </w:pPr>
            <w:r w:rsidRPr="00510C08">
              <w:rPr>
                <w:rFonts w:asciiTheme="minorHAnsi" w:hAnsiTheme="minorHAnsi" w:cstheme="minorHAnsi"/>
                <w:sz w:val="20"/>
              </w:rPr>
              <w:t>Causal analysis of grievance and appeal data broken into categories including Quality of care, access, attitude and service, billing and</w:t>
            </w:r>
            <w:r w:rsidRPr="00510C08">
              <w:rPr>
                <w:rFonts w:asciiTheme="minorHAnsi" w:hAnsiTheme="minorHAnsi" w:cstheme="minorHAnsi"/>
                <w:spacing w:val="-12"/>
                <w:sz w:val="20"/>
              </w:rPr>
              <w:t xml:space="preserve"> </w:t>
            </w:r>
            <w:r w:rsidRPr="00510C08">
              <w:rPr>
                <w:rFonts w:asciiTheme="minorHAnsi" w:hAnsiTheme="minorHAnsi" w:cstheme="minorHAnsi"/>
                <w:sz w:val="20"/>
              </w:rPr>
              <w:t>financial issues, and quality of practitioner office</w:t>
            </w:r>
            <w:r w:rsidRPr="00510C08">
              <w:rPr>
                <w:rFonts w:asciiTheme="minorHAnsi" w:hAnsiTheme="minorHAnsi" w:cstheme="minorHAnsi"/>
                <w:spacing w:val="-3"/>
                <w:sz w:val="20"/>
              </w:rPr>
              <w:t xml:space="preserve"> </w:t>
            </w:r>
            <w:r w:rsidRPr="00510C08">
              <w:rPr>
                <w:rFonts w:asciiTheme="minorHAnsi" w:hAnsiTheme="minorHAnsi" w:cstheme="minorHAnsi"/>
                <w:sz w:val="20"/>
              </w:rPr>
              <w:t>site.</w:t>
            </w:r>
          </w:p>
          <w:p w14:paraId="2275D78A" w14:textId="77777777" w:rsidR="005959CE" w:rsidRPr="00510C08" w:rsidRDefault="00A41879" w:rsidP="009C0B94">
            <w:pPr>
              <w:pStyle w:val="TableParagraph"/>
              <w:numPr>
                <w:ilvl w:val="0"/>
                <w:numId w:val="37"/>
              </w:numPr>
              <w:tabs>
                <w:tab w:val="left" w:pos="365"/>
                <w:tab w:val="left" w:pos="366"/>
              </w:tabs>
              <w:ind w:left="365" w:right="313"/>
              <w:rPr>
                <w:rFonts w:asciiTheme="minorHAnsi" w:hAnsiTheme="minorHAnsi" w:cstheme="minorHAnsi"/>
                <w:sz w:val="20"/>
              </w:rPr>
            </w:pPr>
            <w:r w:rsidRPr="00510C08">
              <w:rPr>
                <w:rFonts w:asciiTheme="minorHAnsi" w:hAnsiTheme="minorHAnsi" w:cstheme="minorHAnsi"/>
                <w:sz w:val="20"/>
              </w:rPr>
              <w:t xml:space="preserve">Member Grievance </w:t>
            </w:r>
            <w:r w:rsidRPr="00510C08">
              <w:rPr>
                <w:rFonts w:asciiTheme="minorHAnsi" w:hAnsiTheme="minorHAnsi" w:cstheme="minorHAnsi"/>
                <w:spacing w:val="-5"/>
                <w:sz w:val="20"/>
              </w:rPr>
              <w:t xml:space="preserve">and </w:t>
            </w:r>
            <w:r w:rsidRPr="00510C08">
              <w:rPr>
                <w:rFonts w:asciiTheme="minorHAnsi" w:hAnsiTheme="minorHAnsi" w:cstheme="minorHAnsi"/>
                <w:sz w:val="20"/>
              </w:rPr>
              <w:t>Appeals</w:t>
            </w:r>
            <w:r w:rsidRPr="00510C08">
              <w:rPr>
                <w:rFonts w:asciiTheme="minorHAnsi" w:hAnsiTheme="minorHAnsi" w:cstheme="minorHAnsi"/>
                <w:spacing w:val="-2"/>
                <w:sz w:val="20"/>
              </w:rPr>
              <w:t xml:space="preserve"> </w:t>
            </w:r>
            <w:r w:rsidRPr="00510C08">
              <w:rPr>
                <w:rFonts w:asciiTheme="minorHAnsi" w:hAnsiTheme="minorHAnsi" w:cstheme="minorHAnsi"/>
                <w:sz w:val="20"/>
              </w:rPr>
              <w:t>data</w:t>
            </w:r>
          </w:p>
          <w:p w14:paraId="2275D78B" w14:textId="77777777" w:rsidR="005959CE" w:rsidRPr="00510C08" w:rsidRDefault="00A41879">
            <w:pPr>
              <w:pStyle w:val="TableParagraph"/>
              <w:spacing w:before="30"/>
              <w:ind w:left="5" w:firstLine="364"/>
              <w:rPr>
                <w:rFonts w:asciiTheme="minorHAnsi" w:hAnsiTheme="minorHAnsi" w:cstheme="minorHAnsi"/>
                <w:sz w:val="20"/>
              </w:rPr>
            </w:pPr>
            <w:r w:rsidRPr="00510C08">
              <w:rPr>
                <w:rFonts w:asciiTheme="minorHAnsi" w:hAnsiTheme="minorHAnsi" w:cstheme="minorHAnsi"/>
                <w:sz w:val="20"/>
              </w:rPr>
              <w:t>Complex Case Management.</w:t>
            </w:r>
          </w:p>
          <w:p w14:paraId="2275D78C" w14:textId="77777777" w:rsidR="005959CE" w:rsidRPr="00510C08" w:rsidRDefault="00A41879" w:rsidP="009C0B94">
            <w:pPr>
              <w:pStyle w:val="TableParagraph"/>
              <w:numPr>
                <w:ilvl w:val="0"/>
                <w:numId w:val="37"/>
              </w:numPr>
              <w:tabs>
                <w:tab w:val="left" w:pos="365"/>
                <w:tab w:val="left" w:pos="366"/>
              </w:tabs>
              <w:spacing w:before="1"/>
              <w:ind w:left="365" w:right="374"/>
              <w:rPr>
                <w:rFonts w:asciiTheme="minorHAnsi" w:hAnsiTheme="minorHAnsi" w:cstheme="minorHAnsi"/>
                <w:sz w:val="20"/>
              </w:rPr>
            </w:pPr>
            <w:r w:rsidRPr="00510C08">
              <w:rPr>
                <w:rFonts w:asciiTheme="minorHAnsi" w:hAnsiTheme="minorHAnsi" w:cstheme="minorHAnsi"/>
                <w:sz w:val="20"/>
              </w:rPr>
              <w:t>Grievance and</w:t>
            </w:r>
            <w:r w:rsidRPr="00510C08">
              <w:rPr>
                <w:rFonts w:asciiTheme="minorHAnsi" w:hAnsiTheme="minorHAnsi" w:cstheme="minorHAnsi"/>
                <w:spacing w:val="-18"/>
                <w:sz w:val="20"/>
              </w:rPr>
              <w:t xml:space="preserve"> </w:t>
            </w:r>
            <w:r w:rsidRPr="00510C08">
              <w:rPr>
                <w:rFonts w:asciiTheme="minorHAnsi" w:hAnsiTheme="minorHAnsi" w:cstheme="minorHAnsi"/>
                <w:sz w:val="20"/>
              </w:rPr>
              <w:t>Appeals data</w:t>
            </w:r>
          </w:p>
          <w:p w14:paraId="2275D78D" w14:textId="77777777" w:rsidR="005959CE" w:rsidRPr="00510C08" w:rsidRDefault="00A41879">
            <w:pPr>
              <w:pStyle w:val="TableParagraph"/>
              <w:tabs>
                <w:tab w:val="left" w:pos="653"/>
              </w:tabs>
              <w:ind w:left="653" w:right="34" w:hanging="360"/>
              <w:rPr>
                <w:rFonts w:asciiTheme="minorHAnsi" w:hAnsiTheme="minorHAnsi" w:cstheme="minorHAnsi"/>
                <w:sz w:val="20"/>
              </w:rPr>
            </w:pPr>
            <w:r w:rsidRPr="00510C08">
              <w:rPr>
                <w:rFonts w:asciiTheme="minorHAnsi" w:hAnsiTheme="minorHAnsi" w:cstheme="minorHAnsi"/>
                <w:sz w:val="20"/>
              </w:rPr>
              <w:t>o</w:t>
            </w:r>
            <w:r w:rsidRPr="00510C08">
              <w:rPr>
                <w:rFonts w:asciiTheme="minorHAnsi" w:hAnsiTheme="minorHAnsi" w:cstheme="minorHAnsi"/>
                <w:sz w:val="20"/>
              </w:rPr>
              <w:tab/>
              <w:t>Results are presented to the EO, Customer Advisory Committee, Operations</w:t>
            </w:r>
            <w:r w:rsidRPr="00510C08">
              <w:rPr>
                <w:rFonts w:asciiTheme="minorHAnsi" w:hAnsiTheme="minorHAnsi" w:cstheme="minorHAnsi"/>
                <w:spacing w:val="-10"/>
                <w:sz w:val="20"/>
              </w:rPr>
              <w:t xml:space="preserve"> </w:t>
            </w:r>
            <w:r w:rsidRPr="00510C08">
              <w:rPr>
                <w:rFonts w:asciiTheme="minorHAnsi" w:hAnsiTheme="minorHAnsi" w:cstheme="minorHAnsi"/>
                <w:sz w:val="20"/>
              </w:rPr>
              <w:t>Committee, QMC, MHL Committee, RCP, RUM, SWMBH Board, and other stakeholders</w:t>
            </w:r>
            <w:r w:rsidRPr="00510C08">
              <w:rPr>
                <w:rFonts w:asciiTheme="minorHAnsi" w:hAnsiTheme="minorHAnsi" w:cstheme="minorHAnsi"/>
                <w:spacing w:val="-4"/>
                <w:sz w:val="20"/>
              </w:rPr>
              <w:t xml:space="preserve"> </w:t>
            </w:r>
            <w:r w:rsidRPr="00510C08">
              <w:rPr>
                <w:rFonts w:asciiTheme="minorHAnsi" w:hAnsiTheme="minorHAnsi" w:cstheme="minorHAnsi"/>
                <w:sz w:val="20"/>
              </w:rPr>
              <w:t>annually.</w:t>
            </w:r>
          </w:p>
        </w:tc>
        <w:tc>
          <w:tcPr>
            <w:tcW w:w="1263" w:type="dxa"/>
            <w:shd w:val="clear" w:color="auto" w:fill="BCD5ED"/>
          </w:tcPr>
          <w:p w14:paraId="2275D78E" w14:textId="5537027F" w:rsidR="005959CE" w:rsidRPr="00510C08" w:rsidRDefault="00A41879">
            <w:pPr>
              <w:pStyle w:val="TableParagraph"/>
              <w:spacing w:before="30" w:line="268" w:lineRule="auto"/>
              <w:ind w:left="3" w:right="625"/>
              <w:rPr>
                <w:rFonts w:asciiTheme="minorHAnsi" w:hAnsiTheme="minorHAnsi" w:cstheme="minorHAnsi"/>
                <w:sz w:val="20"/>
              </w:rPr>
            </w:pPr>
            <w:r w:rsidRPr="00510C08">
              <w:rPr>
                <w:rFonts w:asciiTheme="minorHAnsi" w:hAnsiTheme="minorHAnsi" w:cstheme="minorHAnsi"/>
                <w:spacing w:val="-3"/>
                <w:sz w:val="20"/>
              </w:rPr>
              <w:t xml:space="preserve">January </w:t>
            </w:r>
            <w:r w:rsidRPr="00510C08">
              <w:rPr>
                <w:rFonts w:asciiTheme="minorHAnsi" w:hAnsiTheme="minorHAnsi" w:cstheme="minorHAnsi"/>
                <w:sz w:val="20"/>
              </w:rPr>
              <w:t>2</w:t>
            </w:r>
            <w:r w:rsidR="00C9312E" w:rsidRPr="00510C08">
              <w:rPr>
                <w:rFonts w:asciiTheme="minorHAnsi" w:hAnsiTheme="minorHAnsi" w:cstheme="minorHAnsi"/>
                <w:sz w:val="20"/>
              </w:rPr>
              <w:t>02</w:t>
            </w:r>
            <w:r w:rsidR="0067522F" w:rsidRPr="00510C08">
              <w:rPr>
                <w:rFonts w:asciiTheme="minorHAnsi" w:hAnsiTheme="minorHAnsi" w:cstheme="minorHAnsi"/>
                <w:sz w:val="20"/>
              </w:rPr>
              <w:t>1</w:t>
            </w:r>
          </w:p>
          <w:p w14:paraId="2275D78F" w14:textId="77777777" w:rsidR="005959CE" w:rsidRPr="00510C08" w:rsidRDefault="00A41879">
            <w:pPr>
              <w:pStyle w:val="TableParagraph"/>
              <w:spacing w:before="3"/>
              <w:ind w:left="3"/>
              <w:rPr>
                <w:rFonts w:asciiTheme="minorHAnsi" w:hAnsiTheme="minorHAnsi" w:cstheme="minorHAnsi"/>
                <w:sz w:val="20"/>
              </w:rPr>
            </w:pPr>
            <w:r w:rsidRPr="00510C08">
              <w:rPr>
                <w:rFonts w:asciiTheme="minorHAnsi" w:hAnsiTheme="minorHAnsi" w:cstheme="minorHAnsi"/>
                <w:w w:val="99"/>
                <w:sz w:val="20"/>
              </w:rPr>
              <w:t>-</w:t>
            </w:r>
          </w:p>
          <w:p w14:paraId="2275D790" w14:textId="3A67A471" w:rsidR="005959CE" w:rsidRPr="00510C08" w:rsidRDefault="00A41879">
            <w:pPr>
              <w:pStyle w:val="TableParagraph"/>
              <w:spacing w:before="29" w:line="268" w:lineRule="auto"/>
              <w:ind w:left="3" w:right="405"/>
              <w:rPr>
                <w:rFonts w:asciiTheme="minorHAnsi" w:hAnsiTheme="minorHAnsi" w:cstheme="minorHAnsi"/>
                <w:sz w:val="20"/>
              </w:rPr>
            </w:pPr>
            <w:r w:rsidRPr="00510C08">
              <w:rPr>
                <w:rFonts w:asciiTheme="minorHAnsi" w:hAnsiTheme="minorHAnsi" w:cstheme="minorHAnsi"/>
                <w:spacing w:val="-2"/>
                <w:sz w:val="20"/>
              </w:rPr>
              <w:t xml:space="preserve">December </w:t>
            </w:r>
            <w:r w:rsidRPr="00510C08">
              <w:rPr>
                <w:rFonts w:asciiTheme="minorHAnsi" w:hAnsiTheme="minorHAnsi" w:cstheme="minorHAnsi"/>
                <w:sz w:val="20"/>
              </w:rPr>
              <w:t>20</w:t>
            </w:r>
            <w:r w:rsidR="00C9312E" w:rsidRPr="00510C08">
              <w:rPr>
                <w:rFonts w:asciiTheme="minorHAnsi" w:hAnsiTheme="minorHAnsi" w:cstheme="minorHAnsi"/>
                <w:sz w:val="20"/>
              </w:rPr>
              <w:t>2</w:t>
            </w:r>
            <w:r w:rsidR="0067522F" w:rsidRPr="00510C08">
              <w:rPr>
                <w:rFonts w:asciiTheme="minorHAnsi" w:hAnsiTheme="minorHAnsi" w:cstheme="minorHAnsi"/>
                <w:sz w:val="20"/>
              </w:rPr>
              <w:t>1</w:t>
            </w:r>
          </w:p>
        </w:tc>
        <w:tc>
          <w:tcPr>
            <w:tcW w:w="1259" w:type="dxa"/>
            <w:shd w:val="clear" w:color="auto" w:fill="BCD5ED"/>
          </w:tcPr>
          <w:p w14:paraId="2275D791" w14:textId="77777777" w:rsidR="005959CE" w:rsidRPr="00510C08" w:rsidRDefault="00A41879">
            <w:pPr>
              <w:pStyle w:val="TableParagraph"/>
              <w:spacing w:before="30"/>
              <w:ind w:left="5"/>
              <w:rPr>
                <w:rFonts w:asciiTheme="minorHAnsi" w:hAnsiTheme="minorHAnsi" w:cstheme="minorHAnsi"/>
                <w:sz w:val="20"/>
              </w:rPr>
            </w:pPr>
            <w:r w:rsidRPr="00510C08">
              <w:rPr>
                <w:rFonts w:asciiTheme="minorHAnsi" w:hAnsiTheme="minorHAnsi" w:cstheme="minorHAnsi"/>
                <w:sz w:val="20"/>
              </w:rPr>
              <w:t>QAPI Specialist</w:t>
            </w:r>
          </w:p>
          <w:p w14:paraId="2275D792" w14:textId="77777777" w:rsidR="005959CE" w:rsidRPr="00510C08" w:rsidRDefault="005959CE">
            <w:pPr>
              <w:pStyle w:val="TableParagraph"/>
              <w:rPr>
                <w:rFonts w:asciiTheme="minorHAnsi" w:hAnsiTheme="minorHAnsi" w:cstheme="minorHAnsi"/>
                <w:b/>
                <w:sz w:val="25"/>
              </w:rPr>
            </w:pPr>
          </w:p>
          <w:p w14:paraId="2275D793"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QAPI Director</w:t>
            </w:r>
          </w:p>
          <w:p w14:paraId="2275D794" w14:textId="77777777" w:rsidR="005959CE" w:rsidRPr="00510C08" w:rsidRDefault="005959CE">
            <w:pPr>
              <w:pStyle w:val="TableParagraph"/>
              <w:spacing w:before="6"/>
              <w:rPr>
                <w:rFonts w:asciiTheme="minorHAnsi" w:hAnsiTheme="minorHAnsi" w:cstheme="minorHAnsi"/>
                <w:b/>
              </w:rPr>
            </w:pPr>
          </w:p>
          <w:p w14:paraId="2275D795"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Administrative </w:t>
            </w:r>
            <w:r w:rsidRPr="00510C08">
              <w:rPr>
                <w:rFonts w:asciiTheme="minorHAnsi" w:hAnsiTheme="minorHAnsi" w:cstheme="minorHAnsi"/>
                <w:sz w:val="20"/>
              </w:rPr>
              <w:t>Officer</w:t>
            </w:r>
          </w:p>
          <w:p w14:paraId="2275D796" w14:textId="77777777" w:rsidR="005959CE" w:rsidRPr="00510C08" w:rsidRDefault="005959CE">
            <w:pPr>
              <w:pStyle w:val="TableParagraph"/>
              <w:spacing w:before="4"/>
              <w:rPr>
                <w:rFonts w:asciiTheme="minorHAnsi" w:hAnsiTheme="minorHAnsi" w:cstheme="minorHAnsi"/>
                <w:b/>
              </w:rPr>
            </w:pPr>
          </w:p>
          <w:p w14:paraId="2275D797"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 xml:space="preserve">Utilization </w:t>
            </w:r>
            <w:r w:rsidRPr="00510C08">
              <w:rPr>
                <w:rFonts w:asciiTheme="minorHAnsi" w:hAnsiTheme="minorHAnsi" w:cstheme="minorHAnsi"/>
                <w:w w:val="95"/>
                <w:sz w:val="20"/>
              </w:rPr>
              <w:t xml:space="preserve">Management </w:t>
            </w:r>
            <w:r w:rsidRPr="00510C08">
              <w:rPr>
                <w:rFonts w:asciiTheme="minorHAnsi" w:hAnsiTheme="minorHAnsi" w:cstheme="minorHAnsi"/>
                <w:sz w:val="20"/>
              </w:rPr>
              <w:t>Manager</w:t>
            </w:r>
          </w:p>
          <w:p w14:paraId="2275D798" w14:textId="77777777" w:rsidR="005959CE" w:rsidRPr="00510C08" w:rsidRDefault="005959CE">
            <w:pPr>
              <w:pStyle w:val="TableParagraph"/>
              <w:spacing w:before="6"/>
              <w:rPr>
                <w:rFonts w:asciiTheme="minorHAnsi" w:hAnsiTheme="minorHAnsi" w:cstheme="minorHAnsi"/>
                <w:b/>
              </w:rPr>
            </w:pPr>
          </w:p>
          <w:p w14:paraId="2275D799" w14:textId="77777777" w:rsidR="005959CE" w:rsidRPr="00510C08" w:rsidRDefault="00A41879">
            <w:pPr>
              <w:pStyle w:val="TableParagraph"/>
              <w:ind w:left="5" w:right="32"/>
              <w:rPr>
                <w:rFonts w:asciiTheme="minorHAnsi" w:hAnsiTheme="minorHAnsi" w:cstheme="minorHAnsi"/>
                <w:sz w:val="20"/>
              </w:rPr>
            </w:pPr>
            <w:r w:rsidRPr="00510C08">
              <w:rPr>
                <w:rFonts w:asciiTheme="minorHAnsi" w:hAnsiTheme="minorHAnsi" w:cstheme="minorHAnsi"/>
                <w:sz w:val="20"/>
              </w:rPr>
              <w:t>Director of Clinical</w:t>
            </w:r>
            <w:r w:rsidRPr="00510C08">
              <w:rPr>
                <w:rFonts w:asciiTheme="minorHAnsi" w:hAnsiTheme="minorHAnsi" w:cstheme="minorHAnsi"/>
                <w:spacing w:val="-14"/>
                <w:sz w:val="20"/>
              </w:rPr>
              <w:t xml:space="preserve"> </w:t>
            </w:r>
            <w:r w:rsidRPr="00510C08">
              <w:rPr>
                <w:rFonts w:asciiTheme="minorHAnsi" w:hAnsiTheme="minorHAnsi" w:cstheme="minorHAnsi"/>
                <w:sz w:val="20"/>
              </w:rPr>
              <w:t>Quality or Medical Director Consultant</w:t>
            </w:r>
          </w:p>
          <w:p w14:paraId="2275D79A" w14:textId="77777777" w:rsidR="005959CE" w:rsidRPr="00510C08" w:rsidRDefault="005959CE">
            <w:pPr>
              <w:pStyle w:val="TableParagraph"/>
              <w:rPr>
                <w:rFonts w:asciiTheme="minorHAnsi" w:hAnsiTheme="minorHAnsi" w:cstheme="minorHAnsi"/>
                <w:b/>
                <w:sz w:val="25"/>
              </w:rPr>
            </w:pPr>
          </w:p>
          <w:p w14:paraId="2275D79B"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 xml:space="preserve">All Senior </w:t>
            </w:r>
            <w:r w:rsidRPr="00510C08">
              <w:rPr>
                <w:rFonts w:asciiTheme="minorHAnsi" w:hAnsiTheme="minorHAnsi" w:cstheme="minorHAnsi"/>
                <w:w w:val="95"/>
                <w:sz w:val="20"/>
              </w:rPr>
              <w:t>Leadership</w:t>
            </w:r>
          </w:p>
        </w:tc>
        <w:tc>
          <w:tcPr>
            <w:tcW w:w="2435" w:type="dxa"/>
            <w:shd w:val="clear" w:color="auto" w:fill="BCD5ED"/>
          </w:tcPr>
          <w:p w14:paraId="2275D79C" w14:textId="77777777" w:rsidR="005959CE" w:rsidRPr="00510C08" w:rsidRDefault="00A41879">
            <w:pPr>
              <w:pStyle w:val="TableParagraph"/>
              <w:spacing w:before="30"/>
              <w:ind w:left="505" w:right="504"/>
              <w:jc w:val="center"/>
              <w:rPr>
                <w:rFonts w:asciiTheme="minorHAnsi" w:hAnsiTheme="minorHAnsi" w:cstheme="minorHAnsi"/>
                <w:sz w:val="20"/>
              </w:rPr>
            </w:pPr>
            <w:r w:rsidRPr="00510C08">
              <w:rPr>
                <w:rFonts w:asciiTheme="minorHAnsi" w:hAnsiTheme="minorHAnsi" w:cstheme="minorHAnsi"/>
                <w:sz w:val="20"/>
              </w:rPr>
              <w:t>Annually</w:t>
            </w:r>
          </w:p>
        </w:tc>
      </w:tr>
    </w:tbl>
    <w:p w14:paraId="2275D79E" w14:textId="77777777" w:rsidR="005959CE" w:rsidRPr="00510C08" w:rsidRDefault="005959CE">
      <w:pPr>
        <w:jc w:val="center"/>
        <w:rPr>
          <w:rFonts w:asciiTheme="minorHAnsi" w:hAnsiTheme="minorHAnsi" w:cstheme="minorHAnsi"/>
          <w:sz w:val="20"/>
        </w:rPr>
        <w:sectPr w:rsidR="005959CE" w:rsidRPr="00510C08">
          <w:headerReference w:type="default" r:id="rId55"/>
          <w:pgSz w:w="12240" w:h="15840"/>
          <w:pgMar w:top="700" w:right="140" w:bottom="1640" w:left="160" w:header="0" w:footer="1151" w:gutter="0"/>
          <w:cols w:space="720"/>
        </w:sectPr>
      </w:pPr>
    </w:p>
    <w:p w14:paraId="00FC8641" w14:textId="77777777" w:rsidR="005A5861" w:rsidRPr="00510C08" w:rsidRDefault="005A5861" w:rsidP="37F35C8C">
      <w:pPr>
        <w:pStyle w:val="Heading3"/>
        <w:jc w:val="center"/>
        <w:rPr>
          <w:rFonts w:asciiTheme="minorHAnsi" w:hAnsiTheme="minorHAnsi" w:cstheme="minorHAnsi"/>
          <w:i/>
          <w:iCs/>
        </w:rPr>
      </w:pPr>
      <w:bookmarkStart w:id="83" w:name="_Toc107927700"/>
      <w:commentRangeStart w:id="84"/>
      <w:commentRangeStart w:id="85"/>
      <w:commentRangeStart w:id="86"/>
      <w:commentRangeStart w:id="87"/>
      <w:r w:rsidRPr="00510C08">
        <w:rPr>
          <w:rFonts w:asciiTheme="minorHAnsi" w:hAnsiTheme="minorHAnsi" w:cstheme="minorHAnsi"/>
          <w:i/>
          <w:iCs/>
        </w:rPr>
        <w:lastRenderedPageBreak/>
        <w:t>Mental Health Statistics Improvement Program Survey Analysis</w:t>
      </w:r>
      <w:bookmarkEnd w:id="83"/>
    </w:p>
    <w:p w14:paraId="72B71CC3" w14:textId="77777777" w:rsidR="005A5861" w:rsidRPr="00510C08" w:rsidRDefault="005A5861" w:rsidP="005A5861">
      <w:pPr>
        <w:pStyle w:val="Heading4"/>
        <w:rPr>
          <w:rFonts w:asciiTheme="minorHAnsi" w:hAnsiTheme="minorHAnsi" w:cstheme="minorHAnsi"/>
        </w:rPr>
      </w:pPr>
    </w:p>
    <w:p w14:paraId="75D76B09" w14:textId="77777777" w:rsidR="005A5861" w:rsidRPr="00510C08" w:rsidRDefault="005A5861" w:rsidP="005A5861">
      <w:pPr>
        <w:pStyle w:val="Heading4"/>
        <w:jc w:val="center"/>
        <w:rPr>
          <w:rFonts w:asciiTheme="minorHAnsi" w:hAnsiTheme="minorHAnsi" w:cstheme="minorHAnsi"/>
        </w:rPr>
      </w:pPr>
      <w:r w:rsidRPr="00510C08">
        <w:rPr>
          <w:rFonts w:asciiTheme="minorHAnsi" w:hAnsiTheme="minorHAnsi" w:cstheme="minorHAnsi"/>
        </w:rPr>
        <w:t>(MHSIP-Adult) and Youth Statistics Survey (YSS-Youth)</w:t>
      </w:r>
      <w:commentRangeEnd w:id="84"/>
      <w:r w:rsidRPr="00510C08">
        <w:rPr>
          <w:rStyle w:val="CommentReference"/>
          <w:rFonts w:asciiTheme="minorHAnsi" w:hAnsiTheme="minorHAnsi" w:cstheme="minorHAnsi"/>
        </w:rPr>
        <w:commentReference w:id="84"/>
      </w:r>
      <w:commentRangeEnd w:id="85"/>
      <w:r w:rsidRPr="00510C08">
        <w:rPr>
          <w:rStyle w:val="CommentReference"/>
          <w:rFonts w:asciiTheme="minorHAnsi" w:hAnsiTheme="minorHAnsi" w:cstheme="minorHAnsi"/>
        </w:rPr>
        <w:commentReference w:id="85"/>
      </w:r>
      <w:commentRangeEnd w:id="86"/>
      <w:r w:rsidRPr="00510C08">
        <w:rPr>
          <w:rStyle w:val="CommentReference"/>
          <w:rFonts w:asciiTheme="minorHAnsi" w:hAnsiTheme="minorHAnsi" w:cstheme="minorHAnsi"/>
        </w:rPr>
        <w:commentReference w:id="86"/>
      </w:r>
      <w:commentRangeEnd w:id="87"/>
      <w:r w:rsidRPr="00510C08">
        <w:rPr>
          <w:rStyle w:val="CommentReference"/>
          <w:rFonts w:asciiTheme="minorHAnsi" w:hAnsiTheme="minorHAnsi" w:cstheme="minorHAnsi"/>
        </w:rPr>
        <w:commentReference w:id="87"/>
      </w:r>
    </w:p>
    <w:p w14:paraId="643229EF" w14:textId="77777777" w:rsidR="005A5861" w:rsidRPr="00510C08" w:rsidRDefault="005A5861" w:rsidP="005A5861">
      <w:pPr>
        <w:pStyle w:val="BodyText"/>
        <w:rPr>
          <w:rFonts w:asciiTheme="minorHAnsi" w:hAnsiTheme="minorHAnsi" w:cstheme="minorHAnsi"/>
          <w:sz w:val="20"/>
        </w:rPr>
      </w:pPr>
    </w:p>
    <w:p w14:paraId="02E1D9F7" w14:textId="386EA8DB" w:rsidR="005A5861" w:rsidRPr="00510C08" w:rsidRDefault="004E2F9A" w:rsidP="005A5861">
      <w:pPr>
        <w:spacing w:line="337" w:lineRule="exact"/>
        <w:ind w:left="915"/>
        <w:rPr>
          <w:rFonts w:asciiTheme="minorHAnsi" w:hAnsiTheme="minorHAnsi" w:cstheme="minorHAnsi"/>
          <w:b/>
          <w:color w:val="006FC0"/>
          <w:sz w:val="28"/>
        </w:rPr>
      </w:pPr>
      <w:r w:rsidRPr="00510C08">
        <w:rPr>
          <w:rFonts w:asciiTheme="minorHAnsi" w:hAnsiTheme="minorHAnsi" w:cstheme="minorHAnsi"/>
          <w:b/>
          <w:noProof/>
          <w:color w:val="2B579A"/>
          <w:sz w:val="28"/>
          <w:shd w:val="clear" w:color="auto" w:fill="E6E6E6"/>
        </w:rPr>
        <mc:AlternateContent>
          <mc:Choice Requires="wps">
            <w:drawing>
              <wp:anchor distT="0" distB="0" distL="114300" distR="114300" simplePos="0" relativeHeight="251658248" behindDoc="0" locked="0" layoutInCell="1" allowOverlap="1" wp14:anchorId="4F4703EE" wp14:editId="5AEFB138">
                <wp:simplePos x="0" y="0"/>
                <wp:positionH relativeFrom="margin">
                  <wp:posOffset>939800</wp:posOffset>
                </wp:positionH>
                <wp:positionV relativeFrom="paragraph">
                  <wp:posOffset>106680</wp:posOffset>
                </wp:positionV>
                <wp:extent cx="6110605" cy="5985510"/>
                <wp:effectExtent l="0" t="0" r="0" b="0"/>
                <wp:wrapNone/>
                <wp:docPr id="21382825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05" cy="598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B1C7" w14:textId="77777777" w:rsidR="00F36FBB" w:rsidRDefault="00F36FBB" w:rsidP="005A5861">
                            <w:pPr>
                              <w:pStyle w:val="NormalWeb"/>
                              <w:spacing w:before="120" w:beforeAutospacing="0" w:after="0" w:afterAutospacing="0"/>
                              <w:jc w:val="center"/>
                            </w:pPr>
                            <w:r>
                              <w:rPr>
                                <w:rFonts w:ascii="Calibri" w:eastAsia="Times New Roman" w:hAnsi="Calibri"/>
                                <w:color w:val="0070C0"/>
                                <w:kern w:val="24"/>
                                <w:sz w:val="56"/>
                                <w:szCs w:val="56"/>
                              </w:rPr>
                              <w:t xml:space="preserve">  </w:t>
                            </w:r>
                            <w:r>
                              <w:rPr>
                                <w:rFonts w:eastAsia="Times New Roman"/>
                                <w:b/>
                                <w:bCs/>
                                <w:color w:val="0070C0"/>
                                <w:kern w:val="24"/>
                                <w:sz w:val="56"/>
                                <w:szCs w:val="56"/>
                              </w:rPr>
                              <w:t>MHSIP Results</w:t>
                            </w:r>
                          </w:p>
                          <w:p w14:paraId="1BA703D9" w14:textId="221FD583" w:rsidR="00F36FBB" w:rsidRDefault="00F36FBB" w:rsidP="009C0B94">
                            <w:pPr>
                              <w:pStyle w:val="ListParagraph"/>
                              <w:widowControl/>
                              <w:numPr>
                                <w:ilvl w:val="0"/>
                                <w:numId w:val="73"/>
                              </w:numPr>
                              <w:autoSpaceDE/>
                              <w:autoSpaceDN/>
                              <w:contextualSpacing/>
                              <w:jc w:val="center"/>
                              <w:rPr>
                                <w:rFonts w:eastAsia="Times New Roman"/>
                                <w:sz w:val="32"/>
                              </w:rPr>
                            </w:pPr>
                            <w:r>
                              <w:rPr>
                                <w:rFonts w:eastAsia="Times New Roman"/>
                                <w:color w:val="000000" w:themeColor="text1"/>
                                <w:kern w:val="24"/>
                                <w:sz w:val="32"/>
                                <w:szCs w:val="32"/>
                              </w:rPr>
                              <w:t>2021 Aggregate Ave. Score: 89.04%</w:t>
                            </w:r>
                          </w:p>
                          <w:p w14:paraId="714B6CAD" w14:textId="1C356ACD" w:rsidR="00F36FBB" w:rsidRDefault="00F36FBB" w:rsidP="009C0B94">
                            <w:pPr>
                              <w:pStyle w:val="ListParagraph"/>
                              <w:widowControl/>
                              <w:numPr>
                                <w:ilvl w:val="0"/>
                                <w:numId w:val="73"/>
                              </w:numPr>
                              <w:autoSpaceDE/>
                              <w:autoSpaceDN/>
                              <w:contextualSpacing/>
                              <w:jc w:val="center"/>
                              <w:rPr>
                                <w:rFonts w:eastAsia="Times New Roman"/>
                                <w:sz w:val="32"/>
                              </w:rPr>
                            </w:pPr>
                            <w:r>
                              <w:rPr>
                                <w:rFonts w:eastAsia="Times New Roman"/>
                                <w:color w:val="000000" w:themeColor="text1"/>
                                <w:kern w:val="24"/>
                                <w:sz w:val="32"/>
                                <w:szCs w:val="32"/>
                              </w:rPr>
                              <w:t>2020 Aggregate Ave. Score: 91.18%</w:t>
                            </w:r>
                          </w:p>
                          <w:p w14:paraId="759528AC" w14:textId="12A017CC" w:rsidR="00F36FBB" w:rsidRPr="00C140D1" w:rsidRDefault="00F36FBB" w:rsidP="005A5861">
                            <w:pPr>
                              <w:ind w:left="720"/>
                              <w:rPr>
                                <w:rFonts w:eastAsia="Times New Roman"/>
                                <w:sz w:val="32"/>
                              </w:rPr>
                            </w:pPr>
                            <w:r>
                              <w:rPr>
                                <w:rFonts w:eastAsia="Times New Roman"/>
                                <w:b/>
                                <w:bCs/>
                                <w:color w:val="FF0000"/>
                                <w:kern w:val="24"/>
                                <w:sz w:val="32"/>
                                <w:szCs w:val="32"/>
                              </w:rPr>
                              <w:t>-2.14</w:t>
                            </w:r>
                            <w:r w:rsidRPr="00C140D1">
                              <w:rPr>
                                <w:rFonts w:eastAsia="Times New Roman"/>
                                <w:b/>
                                <w:bCs/>
                                <w:color w:val="FF0000"/>
                                <w:kern w:val="24"/>
                                <w:sz w:val="32"/>
                                <w:szCs w:val="32"/>
                              </w:rPr>
                              <w:t>%</w:t>
                            </w:r>
                            <w:r w:rsidRPr="00C140D1">
                              <w:rPr>
                                <w:rFonts w:eastAsia="Times New Roman"/>
                                <w:color w:val="FF0000"/>
                                <w:kern w:val="24"/>
                                <w:sz w:val="32"/>
                                <w:szCs w:val="32"/>
                              </w:rPr>
                              <w:t xml:space="preserve"> </w:t>
                            </w:r>
                            <w:r w:rsidRPr="00C140D1">
                              <w:rPr>
                                <w:rFonts w:eastAsia="Times New Roman"/>
                                <w:color w:val="000000" w:themeColor="text1"/>
                                <w:kern w:val="24"/>
                                <w:sz w:val="32"/>
                                <w:szCs w:val="32"/>
                              </w:rPr>
                              <w:t>Percent</w:t>
                            </w:r>
                            <w:r w:rsidRPr="00C140D1">
                              <w:rPr>
                                <w:rFonts w:eastAsia="Times New Roman"/>
                                <w:color w:val="00B050"/>
                                <w:kern w:val="24"/>
                                <w:sz w:val="32"/>
                                <w:szCs w:val="32"/>
                              </w:rPr>
                              <w:t xml:space="preserve"> </w:t>
                            </w:r>
                            <w:r w:rsidRPr="00C140D1">
                              <w:rPr>
                                <w:rFonts w:eastAsia="Times New Roman"/>
                                <w:color w:val="000000" w:themeColor="text1"/>
                                <w:kern w:val="24"/>
                                <w:sz w:val="32"/>
                                <w:szCs w:val="32"/>
                              </w:rPr>
                              <w:t xml:space="preserve">Decrease in comparison to previous years score </w:t>
                            </w:r>
                          </w:p>
                          <w:p w14:paraId="76464A30" w14:textId="77777777" w:rsidR="00F36FBB" w:rsidRDefault="00F36FBB" w:rsidP="005A5861">
                            <w:pPr>
                              <w:pStyle w:val="NormalWeb"/>
                              <w:spacing w:before="120" w:beforeAutospacing="0" w:after="0" w:afterAutospacing="0"/>
                              <w:jc w:val="center"/>
                            </w:pPr>
                            <w:r>
                              <w:rPr>
                                <w:rFonts w:eastAsia="Times New Roman"/>
                                <w:color w:val="000000" w:themeColor="text1"/>
                                <w:kern w:val="24"/>
                                <w:sz w:val="32"/>
                                <w:szCs w:val="32"/>
                              </w:rPr>
                              <w:t xml:space="preserve">(All Categories) </w:t>
                            </w:r>
                          </w:p>
                          <w:p w14:paraId="01990F73" w14:textId="77777777" w:rsidR="00F36FBB" w:rsidRDefault="00F36FBB" w:rsidP="005A5861">
                            <w:pPr>
                              <w:pStyle w:val="NormalWeb"/>
                              <w:spacing w:before="120" w:beforeAutospacing="0" w:after="0" w:afterAutospacing="0"/>
                              <w:jc w:val="center"/>
                            </w:pPr>
                            <w:r>
                              <w:rPr>
                                <w:rFonts w:eastAsia="Times New Roman"/>
                                <w:b/>
                                <w:bCs/>
                                <w:color w:val="0070C0"/>
                                <w:kern w:val="24"/>
                                <w:sz w:val="56"/>
                                <w:szCs w:val="56"/>
                              </w:rPr>
                              <w:t>YSS Results</w:t>
                            </w:r>
                          </w:p>
                          <w:p w14:paraId="67F25391" w14:textId="22BDA994" w:rsidR="00F36FBB" w:rsidRDefault="00F36FBB" w:rsidP="009C0B94">
                            <w:pPr>
                              <w:pStyle w:val="ListParagraph"/>
                              <w:widowControl/>
                              <w:numPr>
                                <w:ilvl w:val="0"/>
                                <w:numId w:val="74"/>
                              </w:numPr>
                              <w:autoSpaceDE/>
                              <w:autoSpaceDN/>
                              <w:contextualSpacing/>
                              <w:jc w:val="center"/>
                              <w:rPr>
                                <w:rFonts w:eastAsia="Times New Roman"/>
                                <w:sz w:val="32"/>
                              </w:rPr>
                            </w:pPr>
                            <w:r>
                              <w:rPr>
                                <w:rFonts w:eastAsia="Times New Roman"/>
                                <w:color w:val="000000" w:themeColor="text1"/>
                                <w:kern w:val="24"/>
                                <w:sz w:val="32"/>
                                <w:szCs w:val="32"/>
                              </w:rPr>
                              <w:t>2021 Aggregate Ave. Score: 91.58%</w:t>
                            </w:r>
                          </w:p>
                          <w:p w14:paraId="567CC2A2" w14:textId="77777777" w:rsidR="00F36FBB" w:rsidRDefault="00F36FBB" w:rsidP="009C0B94">
                            <w:pPr>
                              <w:pStyle w:val="ListParagraph"/>
                              <w:widowControl/>
                              <w:numPr>
                                <w:ilvl w:val="0"/>
                                <w:numId w:val="74"/>
                              </w:numPr>
                              <w:autoSpaceDE/>
                              <w:autoSpaceDN/>
                              <w:contextualSpacing/>
                              <w:jc w:val="center"/>
                              <w:rPr>
                                <w:rFonts w:eastAsia="Times New Roman"/>
                                <w:sz w:val="32"/>
                              </w:rPr>
                            </w:pPr>
                            <w:r>
                              <w:rPr>
                                <w:rFonts w:eastAsia="Times New Roman"/>
                                <w:color w:val="000000" w:themeColor="text1"/>
                                <w:kern w:val="24"/>
                                <w:sz w:val="32"/>
                                <w:szCs w:val="32"/>
                              </w:rPr>
                              <w:t>2020 Aggregate Ave. Score: 90.51%</w:t>
                            </w:r>
                          </w:p>
                          <w:p w14:paraId="0B43A7CE" w14:textId="77777777" w:rsidR="00F36FBB" w:rsidRDefault="00F36FBB" w:rsidP="005A5861">
                            <w:pPr>
                              <w:pStyle w:val="NormalWeb"/>
                              <w:spacing w:before="120" w:beforeAutospacing="0" w:after="0" w:afterAutospacing="0"/>
                              <w:jc w:val="center"/>
                            </w:pPr>
                            <w:r>
                              <w:rPr>
                                <w:rFonts w:eastAsia="Times New Roman"/>
                                <w:b/>
                                <w:bCs/>
                                <w:color w:val="FF0000"/>
                                <w:kern w:val="24"/>
                                <w:sz w:val="32"/>
                                <w:szCs w:val="32"/>
                              </w:rPr>
                              <w:t xml:space="preserve">-1.07% </w:t>
                            </w:r>
                            <w:r>
                              <w:rPr>
                                <w:rFonts w:eastAsia="Times New Roman"/>
                                <w:color w:val="000000" w:themeColor="text1"/>
                                <w:kern w:val="24"/>
                                <w:sz w:val="32"/>
                                <w:szCs w:val="32"/>
                              </w:rPr>
                              <w:t>Percent</w:t>
                            </w:r>
                            <w:r>
                              <w:rPr>
                                <w:rFonts w:eastAsia="Times New Roman"/>
                                <w:b/>
                                <w:bCs/>
                                <w:color w:val="00B050"/>
                                <w:kern w:val="24"/>
                                <w:sz w:val="32"/>
                                <w:szCs w:val="32"/>
                              </w:rPr>
                              <w:t xml:space="preserve"> </w:t>
                            </w:r>
                            <w:r>
                              <w:rPr>
                                <w:rFonts w:eastAsia="Times New Roman"/>
                                <w:color w:val="000000" w:themeColor="text1"/>
                                <w:kern w:val="24"/>
                                <w:sz w:val="32"/>
                                <w:szCs w:val="32"/>
                              </w:rPr>
                              <w:t xml:space="preserve">Decrease in comparison to previous years score </w:t>
                            </w:r>
                          </w:p>
                          <w:p w14:paraId="3D895357" w14:textId="77777777" w:rsidR="00F36FBB" w:rsidRDefault="00F36FBB" w:rsidP="005A5861">
                            <w:pPr>
                              <w:pStyle w:val="NormalWeb"/>
                              <w:spacing w:before="120" w:beforeAutospacing="0" w:after="0" w:afterAutospacing="0"/>
                              <w:jc w:val="center"/>
                            </w:pPr>
                            <w:r>
                              <w:rPr>
                                <w:rFonts w:eastAsia="Times New Roman"/>
                                <w:color w:val="000000" w:themeColor="text1"/>
                                <w:kern w:val="24"/>
                                <w:sz w:val="32"/>
                                <w:szCs w:val="32"/>
                              </w:rPr>
                              <w:t>(All Categories)</w:t>
                            </w:r>
                          </w:p>
                          <w:p w14:paraId="584F11B6" w14:textId="77777777" w:rsidR="00F36FBB" w:rsidRDefault="00F36FBB" w:rsidP="005A5861">
                            <w:pPr>
                              <w:pStyle w:val="NormalWeb"/>
                              <w:spacing w:before="120" w:beforeAutospacing="0" w:after="0" w:afterAutospacing="0"/>
                              <w:jc w:val="center"/>
                            </w:pPr>
                            <w:r>
                              <w:rPr>
                                <w:rFonts w:eastAsia="Times New Roman"/>
                                <w:b/>
                                <w:bCs/>
                                <w:color w:val="0070C0"/>
                                <w:kern w:val="24"/>
                                <w:sz w:val="56"/>
                                <w:szCs w:val="56"/>
                              </w:rPr>
                              <w:t>Overall Response Rates</w:t>
                            </w:r>
                          </w:p>
                          <w:p w14:paraId="6C675C8A" w14:textId="77777777" w:rsidR="00F36FBB"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color w:val="000000" w:themeColor="text1"/>
                                <w:kern w:val="24"/>
                                <w:sz w:val="32"/>
                                <w:szCs w:val="32"/>
                              </w:rPr>
                              <w:t>2019 Response Rate: 36.4%</w:t>
                            </w:r>
                          </w:p>
                          <w:p w14:paraId="545609C6" w14:textId="77777777" w:rsidR="00F36FBB" w:rsidRPr="005066A9"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color w:val="000000" w:themeColor="text1"/>
                                <w:kern w:val="24"/>
                                <w:sz w:val="32"/>
                                <w:szCs w:val="32"/>
                              </w:rPr>
                              <w:t>2020 Response Rate: 31.1%</w:t>
                            </w:r>
                          </w:p>
                          <w:p w14:paraId="1B04E72C" w14:textId="0B6A13A3" w:rsidR="00F36FBB"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sz w:val="32"/>
                              </w:rPr>
                              <w:t>2021 Response Rate: 12.57%</w:t>
                            </w:r>
                          </w:p>
                          <w:p w14:paraId="03C1E3A6" w14:textId="77777777" w:rsidR="00F36FBB" w:rsidRDefault="00F36FBB" w:rsidP="005A5861">
                            <w:pPr>
                              <w:pStyle w:val="NormalWeb"/>
                              <w:spacing w:before="120" w:beforeAutospacing="0" w:after="0" w:afterAutospacing="0"/>
                              <w:jc w:val="center"/>
                            </w:pPr>
                            <w:r>
                              <w:rPr>
                                <w:rFonts w:eastAsia="Times New Roman"/>
                                <w:color w:val="0070C0"/>
                                <w:kern w:val="24"/>
                                <w:sz w:val="56"/>
                                <w:szCs w:val="56"/>
                              </w:rPr>
                              <w:t xml:space="preserve"> </w:t>
                            </w:r>
                            <w:r>
                              <w:rPr>
                                <w:rFonts w:eastAsia="Times New Roman"/>
                                <w:b/>
                                <w:bCs/>
                                <w:color w:val="0070C0"/>
                                <w:kern w:val="24"/>
                                <w:sz w:val="56"/>
                                <w:szCs w:val="56"/>
                              </w:rPr>
                              <w:t>Overall Result</w:t>
                            </w:r>
                          </w:p>
                          <w:p w14:paraId="40470E4D" w14:textId="5612D71A" w:rsidR="00F36FBB" w:rsidRDefault="00F36FBB" w:rsidP="005A5861">
                            <w:pPr>
                              <w:pStyle w:val="NormalWeb"/>
                              <w:spacing w:before="120" w:beforeAutospacing="0" w:after="0" w:afterAutospacing="0"/>
                              <w:jc w:val="center"/>
                            </w:pPr>
                            <w:r>
                              <w:rPr>
                                <w:rFonts w:eastAsia="Times New Roman"/>
                                <w:b/>
                                <w:bCs/>
                                <w:color w:val="00B050"/>
                                <w:kern w:val="24"/>
                                <w:sz w:val="32"/>
                                <w:szCs w:val="32"/>
                              </w:rPr>
                              <w:t xml:space="preserve"> </w:t>
                            </w:r>
                            <w:r>
                              <w:rPr>
                                <w:rFonts w:eastAsia="Times New Roman"/>
                                <w:b/>
                                <w:bCs/>
                                <w:color w:val="FF0000"/>
                                <w:kern w:val="24"/>
                                <w:sz w:val="32"/>
                                <w:szCs w:val="32"/>
                              </w:rPr>
                              <w:t xml:space="preserve">-3.21% </w:t>
                            </w:r>
                            <w:r>
                              <w:rPr>
                                <w:rFonts w:eastAsia="Times New Roman"/>
                                <w:b/>
                                <w:bCs/>
                                <w:color w:val="000000" w:themeColor="text1"/>
                                <w:kern w:val="24"/>
                                <w:sz w:val="32"/>
                                <w:szCs w:val="32"/>
                              </w:rPr>
                              <w:t>Percent Overall Decrease  (MHSIP + YSS)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703EE" id="Rectangle 7" o:spid="_x0000_s1029" style="position:absolute;left:0;text-align:left;margin-left:74pt;margin-top:8.4pt;width:481.15pt;height:471.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" filled="f" stroked="f">
                <v:textbox>
                  <w:txbxContent>
                    <w:p w14:paraId="726EB1C7" w14:textId="77777777" w:rsidR="00F36FBB" w:rsidRDefault="00F36FBB" w:rsidP="005A5861">
                      <w:pPr>
                        <w:pStyle w:val="NormalWeb"/>
                        <w:spacing w:before="120" w:beforeAutospacing="0" w:after="0" w:afterAutospacing="0"/>
                        <w:jc w:val="center"/>
                      </w:pPr>
                      <w:r>
                        <w:rPr>
                          <w:rFonts w:ascii="Calibri" w:eastAsia="Times New Roman" w:hAnsi="Calibri"/>
                          <w:color w:val="0070C0"/>
                          <w:kern w:val="24"/>
                          <w:sz w:val="56"/>
                          <w:szCs w:val="56"/>
                        </w:rPr>
                        <w:t xml:space="preserve">  </w:t>
                      </w:r>
                      <w:r>
                        <w:rPr>
                          <w:rFonts w:eastAsia="Times New Roman"/>
                          <w:b/>
                          <w:bCs/>
                          <w:color w:val="0070C0"/>
                          <w:kern w:val="24"/>
                          <w:sz w:val="56"/>
                          <w:szCs w:val="56"/>
                        </w:rPr>
                        <w:t>MHSIP Results</w:t>
                      </w:r>
                    </w:p>
                    <w:p w14:paraId="1BA703D9" w14:textId="221FD583" w:rsidR="00F36FBB" w:rsidRDefault="00F36FBB" w:rsidP="009C0B94">
                      <w:pPr>
                        <w:pStyle w:val="ListParagraph"/>
                        <w:widowControl/>
                        <w:numPr>
                          <w:ilvl w:val="0"/>
                          <w:numId w:val="73"/>
                        </w:numPr>
                        <w:autoSpaceDE/>
                        <w:autoSpaceDN/>
                        <w:contextualSpacing/>
                        <w:jc w:val="center"/>
                        <w:rPr>
                          <w:rFonts w:eastAsia="Times New Roman"/>
                          <w:sz w:val="32"/>
                        </w:rPr>
                      </w:pPr>
                      <w:r>
                        <w:rPr>
                          <w:rFonts w:eastAsia="Times New Roman"/>
                          <w:color w:val="000000" w:themeColor="text1"/>
                          <w:kern w:val="24"/>
                          <w:sz w:val="32"/>
                          <w:szCs w:val="32"/>
                        </w:rPr>
                        <w:t>2021 Aggregate Ave. Score: 89.04%</w:t>
                      </w:r>
                    </w:p>
                    <w:p w14:paraId="714B6CAD" w14:textId="1C356ACD" w:rsidR="00F36FBB" w:rsidRDefault="00F36FBB" w:rsidP="009C0B94">
                      <w:pPr>
                        <w:pStyle w:val="ListParagraph"/>
                        <w:widowControl/>
                        <w:numPr>
                          <w:ilvl w:val="0"/>
                          <w:numId w:val="73"/>
                        </w:numPr>
                        <w:autoSpaceDE/>
                        <w:autoSpaceDN/>
                        <w:contextualSpacing/>
                        <w:jc w:val="center"/>
                        <w:rPr>
                          <w:rFonts w:eastAsia="Times New Roman"/>
                          <w:sz w:val="32"/>
                        </w:rPr>
                      </w:pPr>
                      <w:r>
                        <w:rPr>
                          <w:rFonts w:eastAsia="Times New Roman"/>
                          <w:color w:val="000000" w:themeColor="text1"/>
                          <w:kern w:val="24"/>
                          <w:sz w:val="32"/>
                          <w:szCs w:val="32"/>
                        </w:rPr>
                        <w:t>2020 Aggregate Ave. Score: 91.18%</w:t>
                      </w:r>
                    </w:p>
                    <w:p w14:paraId="759528AC" w14:textId="12A017CC" w:rsidR="00F36FBB" w:rsidRPr="00C140D1" w:rsidRDefault="00F36FBB" w:rsidP="005A5861">
                      <w:pPr>
                        <w:ind w:left="720"/>
                        <w:rPr>
                          <w:rFonts w:eastAsia="Times New Roman"/>
                          <w:sz w:val="32"/>
                        </w:rPr>
                      </w:pPr>
                      <w:r>
                        <w:rPr>
                          <w:rFonts w:eastAsia="Times New Roman"/>
                          <w:b/>
                          <w:bCs/>
                          <w:color w:val="FF0000"/>
                          <w:kern w:val="24"/>
                          <w:sz w:val="32"/>
                          <w:szCs w:val="32"/>
                        </w:rPr>
                        <w:t>-2.14</w:t>
                      </w:r>
                      <w:r w:rsidRPr="00C140D1">
                        <w:rPr>
                          <w:rFonts w:eastAsia="Times New Roman"/>
                          <w:b/>
                          <w:bCs/>
                          <w:color w:val="FF0000"/>
                          <w:kern w:val="24"/>
                          <w:sz w:val="32"/>
                          <w:szCs w:val="32"/>
                        </w:rPr>
                        <w:t>%</w:t>
                      </w:r>
                      <w:r w:rsidRPr="00C140D1">
                        <w:rPr>
                          <w:rFonts w:eastAsia="Times New Roman"/>
                          <w:color w:val="FF0000"/>
                          <w:kern w:val="24"/>
                          <w:sz w:val="32"/>
                          <w:szCs w:val="32"/>
                        </w:rPr>
                        <w:t xml:space="preserve"> </w:t>
                      </w:r>
                      <w:r w:rsidRPr="00C140D1">
                        <w:rPr>
                          <w:rFonts w:eastAsia="Times New Roman"/>
                          <w:color w:val="000000" w:themeColor="text1"/>
                          <w:kern w:val="24"/>
                          <w:sz w:val="32"/>
                          <w:szCs w:val="32"/>
                        </w:rPr>
                        <w:t>Percent</w:t>
                      </w:r>
                      <w:r w:rsidRPr="00C140D1">
                        <w:rPr>
                          <w:rFonts w:eastAsia="Times New Roman"/>
                          <w:color w:val="00B050"/>
                          <w:kern w:val="24"/>
                          <w:sz w:val="32"/>
                          <w:szCs w:val="32"/>
                        </w:rPr>
                        <w:t xml:space="preserve"> </w:t>
                      </w:r>
                      <w:r w:rsidRPr="00C140D1">
                        <w:rPr>
                          <w:rFonts w:eastAsia="Times New Roman"/>
                          <w:color w:val="000000" w:themeColor="text1"/>
                          <w:kern w:val="24"/>
                          <w:sz w:val="32"/>
                          <w:szCs w:val="32"/>
                        </w:rPr>
                        <w:t xml:space="preserve">Decrease in comparison to previous years score </w:t>
                      </w:r>
                    </w:p>
                    <w:p w14:paraId="76464A30" w14:textId="77777777" w:rsidR="00F36FBB" w:rsidRDefault="00F36FBB" w:rsidP="005A5861">
                      <w:pPr>
                        <w:pStyle w:val="NormalWeb"/>
                        <w:spacing w:before="120" w:beforeAutospacing="0" w:after="0" w:afterAutospacing="0"/>
                        <w:jc w:val="center"/>
                      </w:pPr>
                      <w:r>
                        <w:rPr>
                          <w:rFonts w:eastAsia="Times New Roman"/>
                          <w:color w:val="000000" w:themeColor="text1"/>
                          <w:kern w:val="24"/>
                          <w:sz w:val="32"/>
                          <w:szCs w:val="32"/>
                        </w:rPr>
                        <w:t xml:space="preserve">(All Categories) </w:t>
                      </w:r>
                    </w:p>
                    <w:p w14:paraId="01990F73" w14:textId="77777777" w:rsidR="00F36FBB" w:rsidRDefault="00F36FBB" w:rsidP="005A5861">
                      <w:pPr>
                        <w:pStyle w:val="NormalWeb"/>
                        <w:spacing w:before="120" w:beforeAutospacing="0" w:after="0" w:afterAutospacing="0"/>
                        <w:jc w:val="center"/>
                      </w:pPr>
                      <w:r>
                        <w:rPr>
                          <w:rFonts w:eastAsia="Times New Roman"/>
                          <w:b/>
                          <w:bCs/>
                          <w:color w:val="0070C0"/>
                          <w:kern w:val="24"/>
                          <w:sz w:val="56"/>
                          <w:szCs w:val="56"/>
                        </w:rPr>
                        <w:t>YSS Results</w:t>
                      </w:r>
                    </w:p>
                    <w:p w14:paraId="67F25391" w14:textId="22BDA994" w:rsidR="00F36FBB" w:rsidRDefault="00F36FBB" w:rsidP="009C0B94">
                      <w:pPr>
                        <w:pStyle w:val="ListParagraph"/>
                        <w:widowControl/>
                        <w:numPr>
                          <w:ilvl w:val="0"/>
                          <w:numId w:val="74"/>
                        </w:numPr>
                        <w:autoSpaceDE/>
                        <w:autoSpaceDN/>
                        <w:contextualSpacing/>
                        <w:jc w:val="center"/>
                        <w:rPr>
                          <w:rFonts w:eastAsia="Times New Roman"/>
                          <w:sz w:val="32"/>
                        </w:rPr>
                      </w:pPr>
                      <w:r>
                        <w:rPr>
                          <w:rFonts w:eastAsia="Times New Roman"/>
                          <w:color w:val="000000" w:themeColor="text1"/>
                          <w:kern w:val="24"/>
                          <w:sz w:val="32"/>
                          <w:szCs w:val="32"/>
                        </w:rPr>
                        <w:t>2021 Aggregate Ave. Score: 91.58%</w:t>
                      </w:r>
                    </w:p>
                    <w:p w14:paraId="567CC2A2" w14:textId="77777777" w:rsidR="00F36FBB" w:rsidRDefault="00F36FBB" w:rsidP="009C0B94">
                      <w:pPr>
                        <w:pStyle w:val="ListParagraph"/>
                        <w:widowControl/>
                        <w:numPr>
                          <w:ilvl w:val="0"/>
                          <w:numId w:val="74"/>
                        </w:numPr>
                        <w:autoSpaceDE/>
                        <w:autoSpaceDN/>
                        <w:contextualSpacing/>
                        <w:jc w:val="center"/>
                        <w:rPr>
                          <w:rFonts w:eastAsia="Times New Roman"/>
                          <w:sz w:val="32"/>
                        </w:rPr>
                      </w:pPr>
                      <w:r>
                        <w:rPr>
                          <w:rFonts w:eastAsia="Times New Roman"/>
                          <w:color w:val="000000" w:themeColor="text1"/>
                          <w:kern w:val="24"/>
                          <w:sz w:val="32"/>
                          <w:szCs w:val="32"/>
                        </w:rPr>
                        <w:t>2020 Aggregate Ave. Score: 90.51%</w:t>
                      </w:r>
                    </w:p>
                    <w:p w14:paraId="0B43A7CE" w14:textId="77777777" w:rsidR="00F36FBB" w:rsidRDefault="00F36FBB" w:rsidP="005A5861">
                      <w:pPr>
                        <w:pStyle w:val="NormalWeb"/>
                        <w:spacing w:before="120" w:beforeAutospacing="0" w:after="0" w:afterAutospacing="0"/>
                        <w:jc w:val="center"/>
                      </w:pPr>
                      <w:r>
                        <w:rPr>
                          <w:rFonts w:eastAsia="Times New Roman"/>
                          <w:b/>
                          <w:bCs/>
                          <w:color w:val="FF0000"/>
                          <w:kern w:val="24"/>
                          <w:sz w:val="32"/>
                          <w:szCs w:val="32"/>
                        </w:rPr>
                        <w:t xml:space="preserve">-1.07% </w:t>
                      </w:r>
                      <w:r>
                        <w:rPr>
                          <w:rFonts w:eastAsia="Times New Roman"/>
                          <w:color w:val="000000" w:themeColor="text1"/>
                          <w:kern w:val="24"/>
                          <w:sz w:val="32"/>
                          <w:szCs w:val="32"/>
                        </w:rPr>
                        <w:t>Percent</w:t>
                      </w:r>
                      <w:r>
                        <w:rPr>
                          <w:rFonts w:eastAsia="Times New Roman"/>
                          <w:b/>
                          <w:bCs/>
                          <w:color w:val="00B050"/>
                          <w:kern w:val="24"/>
                          <w:sz w:val="32"/>
                          <w:szCs w:val="32"/>
                        </w:rPr>
                        <w:t xml:space="preserve"> </w:t>
                      </w:r>
                      <w:r>
                        <w:rPr>
                          <w:rFonts w:eastAsia="Times New Roman"/>
                          <w:color w:val="000000" w:themeColor="text1"/>
                          <w:kern w:val="24"/>
                          <w:sz w:val="32"/>
                          <w:szCs w:val="32"/>
                        </w:rPr>
                        <w:t xml:space="preserve">Decrease in comparison to previous years score </w:t>
                      </w:r>
                    </w:p>
                    <w:p w14:paraId="3D895357" w14:textId="77777777" w:rsidR="00F36FBB" w:rsidRDefault="00F36FBB" w:rsidP="005A5861">
                      <w:pPr>
                        <w:pStyle w:val="NormalWeb"/>
                        <w:spacing w:before="120" w:beforeAutospacing="0" w:after="0" w:afterAutospacing="0"/>
                        <w:jc w:val="center"/>
                      </w:pPr>
                      <w:r>
                        <w:rPr>
                          <w:rFonts w:eastAsia="Times New Roman"/>
                          <w:color w:val="000000" w:themeColor="text1"/>
                          <w:kern w:val="24"/>
                          <w:sz w:val="32"/>
                          <w:szCs w:val="32"/>
                        </w:rPr>
                        <w:t>(All Categories)</w:t>
                      </w:r>
                    </w:p>
                    <w:p w14:paraId="584F11B6" w14:textId="77777777" w:rsidR="00F36FBB" w:rsidRDefault="00F36FBB" w:rsidP="005A5861">
                      <w:pPr>
                        <w:pStyle w:val="NormalWeb"/>
                        <w:spacing w:before="120" w:beforeAutospacing="0" w:after="0" w:afterAutospacing="0"/>
                        <w:jc w:val="center"/>
                      </w:pPr>
                      <w:r>
                        <w:rPr>
                          <w:rFonts w:eastAsia="Times New Roman"/>
                          <w:b/>
                          <w:bCs/>
                          <w:color w:val="0070C0"/>
                          <w:kern w:val="24"/>
                          <w:sz w:val="56"/>
                          <w:szCs w:val="56"/>
                        </w:rPr>
                        <w:t>Overall Response Rates</w:t>
                      </w:r>
                    </w:p>
                    <w:p w14:paraId="6C675C8A" w14:textId="77777777" w:rsidR="00F36FBB"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color w:val="000000" w:themeColor="text1"/>
                          <w:kern w:val="24"/>
                          <w:sz w:val="32"/>
                          <w:szCs w:val="32"/>
                        </w:rPr>
                        <w:t>2019 Response Rate: 36.4%</w:t>
                      </w:r>
                    </w:p>
                    <w:p w14:paraId="545609C6" w14:textId="77777777" w:rsidR="00F36FBB" w:rsidRPr="005066A9"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color w:val="000000" w:themeColor="text1"/>
                          <w:kern w:val="24"/>
                          <w:sz w:val="32"/>
                          <w:szCs w:val="32"/>
                        </w:rPr>
                        <w:t>2020 Response Rate: 31.1%</w:t>
                      </w:r>
                    </w:p>
                    <w:p w14:paraId="1B04E72C" w14:textId="0B6A13A3" w:rsidR="00F36FBB" w:rsidRDefault="00F36FBB" w:rsidP="009C0B94">
                      <w:pPr>
                        <w:pStyle w:val="ListParagraph"/>
                        <w:widowControl/>
                        <w:numPr>
                          <w:ilvl w:val="0"/>
                          <w:numId w:val="75"/>
                        </w:numPr>
                        <w:autoSpaceDE/>
                        <w:autoSpaceDN/>
                        <w:contextualSpacing/>
                        <w:jc w:val="center"/>
                        <w:rPr>
                          <w:rFonts w:eastAsia="Times New Roman"/>
                          <w:sz w:val="32"/>
                        </w:rPr>
                      </w:pPr>
                      <w:r>
                        <w:rPr>
                          <w:rFonts w:eastAsia="Times New Roman"/>
                          <w:sz w:val="32"/>
                        </w:rPr>
                        <w:t>2021 Response Rate: 12.57%</w:t>
                      </w:r>
                    </w:p>
                    <w:p w14:paraId="03C1E3A6" w14:textId="77777777" w:rsidR="00F36FBB" w:rsidRDefault="00F36FBB" w:rsidP="005A5861">
                      <w:pPr>
                        <w:pStyle w:val="NormalWeb"/>
                        <w:spacing w:before="120" w:beforeAutospacing="0" w:after="0" w:afterAutospacing="0"/>
                        <w:jc w:val="center"/>
                      </w:pPr>
                      <w:r>
                        <w:rPr>
                          <w:rFonts w:eastAsia="Times New Roman"/>
                          <w:color w:val="0070C0"/>
                          <w:kern w:val="24"/>
                          <w:sz w:val="56"/>
                          <w:szCs w:val="56"/>
                        </w:rPr>
                        <w:t xml:space="preserve"> </w:t>
                      </w:r>
                      <w:r>
                        <w:rPr>
                          <w:rFonts w:eastAsia="Times New Roman"/>
                          <w:b/>
                          <w:bCs/>
                          <w:color w:val="0070C0"/>
                          <w:kern w:val="24"/>
                          <w:sz w:val="56"/>
                          <w:szCs w:val="56"/>
                        </w:rPr>
                        <w:t>Overall Result</w:t>
                      </w:r>
                    </w:p>
                    <w:p w14:paraId="40470E4D" w14:textId="5612D71A" w:rsidR="00F36FBB" w:rsidRDefault="00F36FBB" w:rsidP="005A5861">
                      <w:pPr>
                        <w:pStyle w:val="NormalWeb"/>
                        <w:spacing w:before="120" w:beforeAutospacing="0" w:after="0" w:afterAutospacing="0"/>
                        <w:jc w:val="center"/>
                      </w:pPr>
                      <w:r>
                        <w:rPr>
                          <w:rFonts w:eastAsia="Times New Roman"/>
                          <w:b/>
                          <w:bCs/>
                          <w:color w:val="00B050"/>
                          <w:kern w:val="24"/>
                          <w:sz w:val="32"/>
                          <w:szCs w:val="32"/>
                        </w:rPr>
                        <w:t xml:space="preserve"> </w:t>
                      </w:r>
                      <w:r>
                        <w:rPr>
                          <w:rFonts w:eastAsia="Times New Roman"/>
                          <w:b/>
                          <w:bCs/>
                          <w:color w:val="FF0000"/>
                          <w:kern w:val="24"/>
                          <w:sz w:val="32"/>
                          <w:szCs w:val="32"/>
                        </w:rPr>
                        <w:t xml:space="preserve">-3.21% </w:t>
                      </w:r>
                      <w:r>
                        <w:rPr>
                          <w:rFonts w:eastAsia="Times New Roman"/>
                          <w:b/>
                          <w:bCs/>
                          <w:color w:val="000000" w:themeColor="text1"/>
                          <w:kern w:val="24"/>
                          <w:sz w:val="32"/>
                          <w:szCs w:val="32"/>
                        </w:rPr>
                        <w:t>Percent Overall Decrease  (MHSIP + YSS)</w:t>
                      </w:r>
                    </w:p>
                  </w:txbxContent>
                </v:textbox>
                <w10:wrap anchorx="margin"/>
              </v:rect>
            </w:pict>
          </mc:Fallback>
        </mc:AlternateContent>
      </w:r>
    </w:p>
    <w:p w14:paraId="2D738085" w14:textId="77777777" w:rsidR="005A5861" w:rsidRPr="00510C08" w:rsidRDefault="005A5861" w:rsidP="005A5861">
      <w:pPr>
        <w:spacing w:line="337" w:lineRule="exact"/>
        <w:ind w:left="915"/>
        <w:rPr>
          <w:rFonts w:asciiTheme="minorHAnsi" w:hAnsiTheme="minorHAnsi" w:cstheme="minorHAnsi"/>
          <w:b/>
          <w:color w:val="006FC0"/>
          <w:sz w:val="28"/>
        </w:rPr>
      </w:pPr>
    </w:p>
    <w:p w14:paraId="4316331A" w14:textId="77777777" w:rsidR="005A5861" w:rsidRPr="00510C08" w:rsidRDefault="005A5861" w:rsidP="005A5861">
      <w:pPr>
        <w:spacing w:line="337" w:lineRule="exact"/>
        <w:ind w:left="915"/>
        <w:rPr>
          <w:rFonts w:asciiTheme="minorHAnsi" w:hAnsiTheme="minorHAnsi" w:cstheme="minorHAnsi"/>
          <w:b/>
          <w:color w:val="006FC0"/>
          <w:sz w:val="28"/>
        </w:rPr>
      </w:pPr>
    </w:p>
    <w:p w14:paraId="45B3538C" w14:textId="77777777" w:rsidR="005A5861" w:rsidRPr="00510C08" w:rsidRDefault="005A5861" w:rsidP="005A5861">
      <w:pPr>
        <w:spacing w:line="337" w:lineRule="exact"/>
        <w:ind w:left="915"/>
        <w:rPr>
          <w:rFonts w:asciiTheme="minorHAnsi" w:hAnsiTheme="minorHAnsi" w:cstheme="minorHAnsi"/>
          <w:b/>
          <w:sz w:val="28"/>
        </w:rPr>
      </w:pPr>
    </w:p>
    <w:p w14:paraId="0B98F94E" w14:textId="77777777" w:rsidR="005A5861" w:rsidRPr="00510C08" w:rsidRDefault="005A5861" w:rsidP="005A5861">
      <w:pPr>
        <w:pStyle w:val="BodyText"/>
        <w:rPr>
          <w:rFonts w:asciiTheme="minorHAnsi" w:hAnsiTheme="minorHAnsi" w:cstheme="minorHAnsi"/>
          <w:b/>
          <w:sz w:val="20"/>
        </w:rPr>
      </w:pPr>
    </w:p>
    <w:p w14:paraId="06A0D7D7" w14:textId="77777777" w:rsidR="005A5861" w:rsidRPr="00510C08" w:rsidRDefault="005A5861" w:rsidP="005A5861">
      <w:pPr>
        <w:pStyle w:val="BodyText"/>
        <w:spacing w:before="3"/>
        <w:rPr>
          <w:rFonts w:asciiTheme="minorHAnsi" w:hAnsiTheme="minorHAnsi" w:cstheme="minorHAnsi"/>
          <w:b/>
          <w:sz w:val="25"/>
        </w:rPr>
      </w:pPr>
    </w:p>
    <w:p w14:paraId="638516EA" w14:textId="77777777" w:rsidR="005A5861" w:rsidRPr="00510C08" w:rsidRDefault="005A5861" w:rsidP="005A5861">
      <w:pPr>
        <w:pStyle w:val="BodyText"/>
        <w:spacing w:before="3"/>
        <w:rPr>
          <w:rFonts w:asciiTheme="minorHAnsi" w:hAnsiTheme="minorHAnsi" w:cstheme="minorHAnsi"/>
          <w:b/>
          <w:sz w:val="25"/>
        </w:rPr>
      </w:pPr>
    </w:p>
    <w:p w14:paraId="03CCF79D" w14:textId="77777777" w:rsidR="005A5861" w:rsidRPr="00510C08" w:rsidRDefault="005A5861" w:rsidP="005A5861">
      <w:pPr>
        <w:pStyle w:val="BodyText"/>
        <w:spacing w:before="3"/>
        <w:rPr>
          <w:rFonts w:asciiTheme="minorHAnsi" w:hAnsiTheme="minorHAnsi" w:cstheme="minorHAnsi"/>
          <w:b/>
          <w:sz w:val="25"/>
        </w:rPr>
      </w:pPr>
    </w:p>
    <w:p w14:paraId="6943E506" w14:textId="77777777" w:rsidR="005A5861" w:rsidRPr="00510C08" w:rsidRDefault="005A5861" w:rsidP="005A5861">
      <w:pPr>
        <w:pStyle w:val="BodyText"/>
        <w:spacing w:before="3"/>
        <w:rPr>
          <w:rFonts w:asciiTheme="minorHAnsi" w:hAnsiTheme="minorHAnsi" w:cstheme="minorHAnsi"/>
          <w:b/>
          <w:sz w:val="25"/>
        </w:rPr>
      </w:pPr>
    </w:p>
    <w:p w14:paraId="6CB610B6" w14:textId="77777777" w:rsidR="005A5861" w:rsidRPr="00510C08" w:rsidRDefault="005A5861" w:rsidP="005A5861">
      <w:pPr>
        <w:pStyle w:val="BodyText"/>
        <w:spacing w:before="3"/>
        <w:rPr>
          <w:rFonts w:asciiTheme="minorHAnsi" w:hAnsiTheme="minorHAnsi" w:cstheme="minorHAnsi"/>
          <w:b/>
          <w:sz w:val="25"/>
        </w:rPr>
      </w:pPr>
    </w:p>
    <w:p w14:paraId="1FAC07C9" w14:textId="77777777" w:rsidR="005A5861" w:rsidRPr="00510C08" w:rsidRDefault="005A5861" w:rsidP="005A5861">
      <w:pPr>
        <w:pStyle w:val="BodyText"/>
        <w:spacing w:before="3"/>
        <w:rPr>
          <w:rFonts w:asciiTheme="minorHAnsi" w:hAnsiTheme="minorHAnsi" w:cstheme="minorHAnsi"/>
          <w:b/>
          <w:sz w:val="25"/>
        </w:rPr>
      </w:pPr>
    </w:p>
    <w:p w14:paraId="25B372A1" w14:textId="77777777" w:rsidR="005A5861" w:rsidRPr="00510C08" w:rsidRDefault="005A5861" w:rsidP="005A5861">
      <w:pPr>
        <w:pStyle w:val="BodyText"/>
        <w:spacing w:before="3"/>
        <w:rPr>
          <w:rFonts w:asciiTheme="minorHAnsi" w:hAnsiTheme="minorHAnsi" w:cstheme="minorHAnsi"/>
          <w:b/>
          <w:sz w:val="25"/>
        </w:rPr>
      </w:pPr>
    </w:p>
    <w:p w14:paraId="70413E56" w14:textId="77777777" w:rsidR="005A5861" w:rsidRPr="00510C08" w:rsidRDefault="005A5861" w:rsidP="005A5861">
      <w:pPr>
        <w:pStyle w:val="BodyText"/>
        <w:spacing w:before="3"/>
        <w:rPr>
          <w:rFonts w:asciiTheme="minorHAnsi" w:hAnsiTheme="minorHAnsi" w:cstheme="minorHAnsi"/>
          <w:b/>
          <w:sz w:val="25"/>
        </w:rPr>
      </w:pPr>
    </w:p>
    <w:p w14:paraId="12015DC2" w14:textId="77777777" w:rsidR="005A5861" w:rsidRPr="00510C08" w:rsidRDefault="005A5861" w:rsidP="005A5861">
      <w:pPr>
        <w:pStyle w:val="BodyText"/>
        <w:spacing w:before="3"/>
        <w:rPr>
          <w:rFonts w:asciiTheme="minorHAnsi" w:hAnsiTheme="minorHAnsi" w:cstheme="minorHAnsi"/>
          <w:b/>
          <w:sz w:val="25"/>
        </w:rPr>
      </w:pPr>
    </w:p>
    <w:p w14:paraId="5976A056" w14:textId="77777777" w:rsidR="005A5861" w:rsidRPr="00510C08" w:rsidRDefault="005A5861" w:rsidP="005A5861">
      <w:pPr>
        <w:pStyle w:val="BodyText"/>
        <w:spacing w:before="3"/>
        <w:rPr>
          <w:rFonts w:asciiTheme="minorHAnsi" w:hAnsiTheme="minorHAnsi" w:cstheme="minorHAnsi"/>
          <w:b/>
          <w:sz w:val="25"/>
        </w:rPr>
      </w:pPr>
    </w:p>
    <w:p w14:paraId="36F1DA4F" w14:textId="77777777" w:rsidR="005A5861" w:rsidRPr="00510C08" w:rsidRDefault="005A5861" w:rsidP="005A5861">
      <w:pPr>
        <w:pStyle w:val="BodyText"/>
        <w:spacing w:before="3"/>
        <w:rPr>
          <w:rFonts w:asciiTheme="minorHAnsi" w:hAnsiTheme="minorHAnsi" w:cstheme="minorHAnsi"/>
          <w:b/>
          <w:sz w:val="25"/>
        </w:rPr>
      </w:pPr>
    </w:p>
    <w:p w14:paraId="7750E515" w14:textId="77777777" w:rsidR="005A5861" w:rsidRPr="00510C08" w:rsidRDefault="005A5861" w:rsidP="005A5861">
      <w:pPr>
        <w:pStyle w:val="BodyText"/>
        <w:spacing w:before="3"/>
        <w:rPr>
          <w:rFonts w:asciiTheme="minorHAnsi" w:hAnsiTheme="minorHAnsi" w:cstheme="minorHAnsi"/>
          <w:b/>
          <w:sz w:val="25"/>
        </w:rPr>
      </w:pPr>
    </w:p>
    <w:p w14:paraId="75715568" w14:textId="77777777" w:rsidR="005A5861" w:rsidRPr="00510C08" w:rsidRDefault="005A5861" w:rsidP="005A5861">
      <w:pPr>
        <w:pStyle w:val="BodyText"/>
        <w:spacing w:before="3"/>
        <w:rPr>
          <w:rFonts w:asciiTheme="minorHAnsi" w:hAnsiTheme="minorHAnsi" w:cstheme="minorHAnsi"/>
          <w:b/>
          <w:sz w:val="25"/>
        </w:rPr>
      </w:pPr>
    </w:p>
    <w:p w14:paraId="17E65D83" w14:textId="77777777" w:rsidR="005A5861" w:rsidRPr="00510C08" w:rsidRDefault="005A5861" w:rsidP="005A5861">
      <w:pPr>
        <w:pStyle w:val="BodyText"/>
        <w:spacing w:before="3"/>
        <w:rPr>
          <w:rFonts w:asciiTheme="minorHAnsi" w:hAnsiTheme="minorHAnsi" w:cstheme="minorHAnsi"/>
          <w:b/>
          <w:sz w:val="25"/>
        </w:rPr>
      </w:pPr>
    </w:p>
    <w:p w14:paraId="7B9E1F43" w14:textId="77777777" w:rsidR="005A5861" w:rsidRPr="00510C08" w:rsidRDefault="005A5861" w:rsidP="005A5861">
      <w:pPr>
        <w:pStyle w:val="BodyText"/>
        <w:spacing w:before="3"/>
        <w:rPr>
          <w:rFonts w:asciiTheme="minorHAnsi" w:hAnsiTheme="minorHAnsi" w:cstheme="minorHAnsi"/>
          <w:b/>
          <w:sz w:val="25"/>
        </w:rPr>
      </w:pPr>
    </w:p>
    <w:p w14:paraId="7C2241C6" w14:textId="77777777" w:rsidR="005A5861" w:rsidRPr="00510C08" w:rsidRDefault="005A5861" w:rsidP="005A5861">
      <w:pPr>
        <w:pStyle w:val="BodyText"/>
        <w:spacing w:before="3"/>
        <w:rPr>
          <w:rFonts w:asciiTheme="minorHAnsi" w:hAnsiTheme="minorHAnsi" w:cstheme="minorHAnsi"/>
          <w:b/>
          <w:sz w:val="25"/>
        </w:rPr>
      </w:pPr>
    </w:p>
    <w:p w14:paraId="4942539F" w14:textId="77777777" w:rsidR="005A5861" w:rsidRPr="00510C08" w:rsidRDefault="005A5861" w:rsidP="005A5861">
      <w:pPr>
        <w:pStyle w:val="BodyText"/>
        <w:spacing w:before="3"/>
        <w:rPr>
          <w:rFonts w:asciiTheme="minorHAnsi" w:hAnsiTheme="minorHAnsi" w:cstheme="minorHAnsi"/>
          <w:b/>
          <w:sz w:val="25"/>
        </w:rPr>
      </w:pPr>
    </w:p>
    <w:p w14:paraId="108EDCFF" w14:textId="77777777" w:rsidR="005A5861" w:rsidRPr="00510C08" w:rsidRDefault="005A5861" w:rsidP="005A5861">
      <w:pPr>
        <w:pStyle w:val="BodyText"/>
        <w:spacing w:before="3"/>
        <w:rPr>
          <w:rFonts w:asciiTheme="minorHAnsi" w:hAnsiTheme="minorHAnsi" w:cstheme="minorHAnsi"/>
          <w:b/>
          <w:sz w:val="25"/>
        </w:rPr>
      </w:pPr>
    </w:p>
    <w:p w14:paraId="53C0DB22" w14:textId="77777777" w:rsidR="005A5861" w:rsidRPr="00510C08" w:rsidRDefault="005A5861" w:rsidP="005A5861">
      <w:pPr>
        <w:pStyle w:val="BodyText"/>
        <w:spacing w:before="3"/>
        <w:rPr>
          <w:rFonts w:asciiTheme="minorHAnsi" w:hAnsiTheme="minorHAnsi" w:cstheme="minorHAnsi"/>
          <w:b/>
          <w:sz w:val="25"/>
        </w:rPr>
      </w:pPr>
    </w:p>
    <w:p w14:paraId="28A37F8B" w14:textId="77777777" w:rsidR="005A5861" w:rsidRPr="00510C08" w:rsidRDefault="005A5861" w:rsidP="005A5861">
      <w:pPr>
        <w:pStyle w:val="BodyText"/>
        <w:spacing w:before="3"/>
        <w:rPr>
          <w:rFonts w:asciiTheme="minorHAnsi" w:hAnsiTheme="minorHAnsi" w:cstheme="minorHAnsi"/>
          <w:b/>
          <w:sz w:val="25"/>
        </w:rPr>
      </w:pPr>
    </w:p>
    <w:p w14:paraId="2360C952" w14:textId="77777777" w:rsidR="005A5861" w:rsidRPr="00510C08" w:rsidRDefault="005A5861" w:rsidP="005A5861">
      <w:pPr>
        <w:pStyle w:val="BodyText"/>
        <w:spacing w:before="3"/>
        <w:rPr>
          <w:rFonts w:asciiTheme="minorHAnsi" w:hAnsiTheme="minorHAnsi" w:cstheme="minorHAnsi"/>
          <w:b/>
          <w:sz w:val="25"/>
        </w:rPr>
      </w:pPr>
    </w:p>
    <w:p w14:paraId="53180FC0" w14:textId="77777777" w:rsidR="005A5861" w:rsidRPr="00510C08" w:rsidRDefault="005A5861" w:rsidP="005A5861">
      <w:pPr>
        <w:pStyle w:val="BodyText"/>
        <w:spacing w:before="3"/>
        <w:rPr>
          <w:rFonts w:asciiTheme="minorHAnsi" w:hAnsiTheme="minorHAnsi" w:cstheme="minorHAnsi"/>
          <w:b/>
          <w:sz w:val="25"/>
        </w:rPr>
      </w:pPr>
    </w:p>
    <w:p w14:paraId="5D212518" w14:textId="77777777" w:rsidR="005A5861" w:rsidRPr="00510C08" w:rsidRDefault="005A5861" w:rsidP="005A5861">
      <w:pPr>
        <w:pStyle w:val="BodyText"/>
        <w:spacing w:before="3"/>
        <w:rPr>
          <w:rFonts w:asciiTheme="minorHAnsi" w:hAnsiTheme="minorHAnsi" w:cstheme="minorHAnsi"/>
          <w:b/>
          <w:sz w:val="25"/>
        </w:rPr>
      </w:pPr>
    </w:p>
    <w:p w14:paraId="5B98FC95" w14:textId="77777777" w:rsidR="005A5861" w:rsidRPr="00510C08" w:rsidRDefault="005A5861" w:rsidP="005A5861">
      <w:pPr>
        <w:pStyle w:val="BodyText"/>
        <w:spacing w:before="3"/>
        <w:rPr>
          <w:rFonts w:asciiTheme="minorHAnsi" w:hAnsiTheme="minorHAnsi" w:cstheme="minorHAnsi"/>
          <w:b/>
          <w:sz w:val="25"/>
        </w:rPr>
      </w:pPr>
    </w:p>
    <w:p w14:paraId="171ECB6E" w14:textId="77777777" w:rsidR="005A5861" w:rsidRPr="00510C08" w:rsidRDefault="005A5861" w:rsidP="005A5861">
      <w:pPr>
        <w:pStyle w:val="BodyText"/>
        <w:spacing w:before="3"/>
        <w:rPr>
          <w:rFonts w:asciiTheme="minorHAnsi" w:hAnsiTheme="minorHAnsi" w:cstheme="minorHAnsi"/>
          <w:b/>
          <w:sz w:val="25"/>
        </w:rPr>
      </w:pPr>
    </w:p>
    <w:p w14:paraId="136EF2A3" w14:textId="77777777" w:rsidR="005A5861" w:rsidRPr="00510C08" w:rsidRDefault="005A5861" w:rsidP="005A5861">
      <w:pPr>
        <w:pStyle w:val="BodyText"/>
        <w:spacing w:before="3"/>
        <w:rPr>
          <w:rFonts w:asciiTheme="minorHAnsi" w:hAnsiTheme="minorHAnsi" w:cstheme="minorHAnsi"/>
          <w:b/>
          <w:sz w:val="25"/>
        </w:rPr>
      </w:pPr>
    </w:p>
    <w:p w14:paraId="225F091F" w14:textId="28E41299" w:rsidR="005A5861" w:rsidRPr="00510C08" w:rsidRDefault="005A5861" w:rsidP="005A5861">
      <w:pPr>
        <w:pStyle w:val="BodyText"/>
        <w:spacing w:before="3"/>
        <w:rPr>
          <w:rFonts w:asciiTheme="minorHAnsi" w:hAnsiTheme="minorHAnsi" w:cstheme="minorHAnsi"/>
          <w:b/>
          <w:sz w:val="25"/>
          <w:szCs w:val="25"/>
        </w:rPr>
      </w:pPr>
    </w:p>
    <w:p w14:paraId="60A0EF24" w14:textId="77777777" w:rsidR="005A5861" w:rsidRPr="00510C08" w:rsidRDefault="005A5861" w:rsidP="005A5861">
      <w:pPr>
        <w:pStyle w:val="BodyText"/>
        <w:spacing w:before="3"/>
        <w:rPr>
          <w:rFonts w:asciiTheme="minorHAnsi" w:hAnsiTheme="minorHAnsi" w:cstheme="minorHAnsi"/>
          <w:b/>
          <w:sz w:val="25"/>
        </w:rPr>
        <w:sectPr w:rsidR="005A5861" w:rsidRPr="00510C08">
          <w:headerReference w:type="default" r:id="rId56"/>
          <w:pgSz w:w="12240" w:h="15840"/>
          <w:pgMar w:top="700" w:right="140" w:bottom="1640" w:left="160" w:header="0" w:footer="1151" w:gutter="0"/>
          <w:cols w:space="720"/>
        </w:sectPr>
      </w:pPr>
    </w:p>
    <w:p w14:paraId="190324CD" w14:textId="67D73F4E" w:rsidR="005A5861" w:rsidRPr="00510C08" w:rsidRDefault="005A5861" w:rsidP="005A5861">
      <w:pPr>
        <w:pStyle w:val="BodyText"/>
        <w:spacing w:before="3"/>
        <w:rPr>
          <w:rFonts w:asciiTheme="minorHAnsi" w:hAnsiTheme="minorHAnsi" w:cstheme="minorHAnsi"/>
          <w:b/>
          <w:sz w:val="25"/>
        </w:rPr>
      </w:pPr>
    </w:p>
    <w:p w14:paraId="28A79574" w14:textId="13F29026" w:rsidR="005A5861" w:rsidRPr="00510C08" w:rsidRDefault="005A5861" w:rsidP="005A5861">
      <w:pPr>
        <w:rPr>
          <w:rFonts w:asciiTheme="minorHAnsi" w:hAnsiTheme="minorHAnsi" w:cstheme="minorHAnsi"/>
          <w:sz w:val="2"/>
          <w:szCs w:val="2"/>
        </w:rPr>
      </w:pPr>
    </w:p>
    <w:p w14:paraId="7D0976A4" w14:textId="13F29026" w:rsidR="00B03D05" w:rsidRPr="00510C08" w:rsidRDefault="004C3A0A" w:rsidP="000829F5">
      <w:pPr>
        <w:rPr>
          <w:rFonts w:asciiTheme="minorHAnsi" w:hAnsiTheme="minorHAnsi" w:cstheme="minorHAnsi"/>
          <w:sz w:val="2"/>
          <w:szCs w:val="2"/>
        </w:rPr>
      </w:pPr>
      <w:r w:rsidRPr="00510C08">
        <w:rPr>
          <w:rFonts w:asciiTheme="minorHAnsi" w:hAnsiTheme="minorHAnsi" w:cstheme="minorHAnsi"/>
          <w:sz w:val="2"/>
          <w:szCs w:val="2"/>
        </w:rPr>
        <w:t xml:space="preserve">                                                                                                                                                                                                                                                                                                                                                                                                          </w:t>
      </w:r>
      <w:r w:rsidR="001F61E5" w:rsidRPr="00510C08">
        <w:rPr>
          <w:rFonts w:asciiTheme="minorHAnsi" w:hAnsiTheme="minorHAnsi" w:cstheme="minorHAnsi"/>
          <w:b/>
          <w:sz w:val="20"/>
          <w:szCs w:val="20"/>
        </w:rPr>
        <w:t xml:space="preserve">                  </w:t>
      </w:r>
    </w:p>
    <w:p w14:paraId="403FBF9B" w14:textId="13F29026" w:rsidR="00B03D05" w:rsidRPr="00510C08" w:rsidRDefault="00B03D05" w:rsidP="005A5861">
      <w:pPr>
        <w:pStyle w:val="BodyText"/>
        <w:rPr>
          <w:rFonts w:asciiTheme="minorHAnsi" w:hAnsiTheme="minorHAnsi" w:cstheme="minorHAnsi"/>
          <w:b/>
          <w:sz w:val="20"/>
          <w:szCs w:val="20"/>
        </w:rPr>
      </w:pPr>
    </w:p>
    <w:p w14:paraId="5702AC50" w14:textId="13F29026" w:rsidR="003F4046" w:rsidRPr="00510C08" w:rsidRDefault="003F4046" w:rsidP="00477A21">
      <w:pPr>
        <w:pStyle w:val="Heading1"/>
        <w:rPr>
          <w:rFonts w:asciiTheme="minorHAnsi" w:hAnsiTheme="minorHAnsi" w:cstheme="minorHAnsi"/>
        </w:rPr>
      </w:pPr>
    </w:p>
    <w:p w14:paraId="3113BA7C" w14:textId="13F29026" w:rsidR="00477A21" w:rsidRPr="00510C08" w:rsidRDefault="00477A21" w:rsidP="00477A21">
      <w:pPr>
        <w:pStyle w:val="Heading1"/>
        <w:rPr>
          <w:rFonts w:asciiTheme="minorHAnsi" w:hAnsiTheme="minorHAnsi" w:cstheme="minorHAnsi"/>
          <w:b w:val="0"/>
        </w:rPr>
      </w:pPr>
      <w:bookmarkStart w:id="89" w:name="_Toc107927701"/>
      <w:r w:rsidRPr="00510C08">
        <w:rPr>
          <w:rFonts w:asciiTheme="minorHAnsi" w:hAnsiTheme="minorHAnsi" w:cstheme="minorHAnsi"/>
        </w:rPr>
        <w:t>Adult Survey Scores by Category (MHSIP)</w:t>
      </w:r>
      <w:bookmarkEnd w:id="89"/>
    </w:p>
    <w:p w14:paraId="28452791" w14:textId="13F29026" w:rsidR="00E9735B" w:rsidRPr="00510C08" w:rsidRDefault="00E9735B" w:rsidP="005A5861">
      <w:pPr>
        <w:pStyle w:val="BodyText"/>
        <w:rPr>
          <w:rFonts w:asciiTheme="minorHAnsi" w:hAnsiTheme="minorHAnsi" w:cstheme="minorHAnsi"/>
          <w:b/>
          <w:sz w:val="20"/>
          <w:szCs w:val="20"/>
        </w:rPr>
      </w:pPr>
    </w:p>
    <w:p w14:paraId="078CC9D4" w14:textId="13F29026" w:rsidR="005A5861" w:rsidRPr="00510C08" w:rsidRDefault="001F61E5" w:rsidP="005A5861">
      <w:pPr>
        <w:pStyle w:val="BodyText"/>
        <w:rPr>
          <w:rFonts w:asciiTheme="minorHAnsi" w:hAnsiTheme="minorHAnsi" w:cstheme="minorHAnsi"/>
          <w:noProof/>
        </w:rPr>
      </w:pPr>
      <w:r w:rsidRPr="00510C08">
        <w:rPr>
          <w:rFonts w:asciiTheme="minorHAnsi" w:hAnsiTheme="minorHAnsi" w:cstheme="minorHAnsi"/>
          <w:b/>
          <w:sz w:val="20"/>
          <w:szCs w:val="20"/>
        </w:rPr>
        <w:t xml:space="preserve"> </w:t>
      </w:r>
      <w:r w:rsidR="00E9735B" w:rsidRPr="00510C08">
        <w:rPr>
          <w:rFonts w:asciiTheme="minorHAnsi" w:hAnsiTheme="minorHAnsi" w:cstheme="minorHAnsi"/>
          <w:b/>
          <w:sz w:val="20"/>
          <w:szCs w:val="20"/>
        </w:rPr>
        <w:t xml:space="preserve">                        </w:t>
      </w:r>
      <w:r w:rsidRPr="00510C08">
        <w:rPr>
          <w:rFonts w:asciiTheme="minorHAnsi" w:hAnsiTheme="minorHAnsi" w:cstheme="minorHAnsi"/>
          <w:b/>
          <w:sz w:val="20"/>
          <w:szCs w:val="20"/>
        </w:rPr>
        <w:t xml:space="preserve"> </w:t>
      </w:r>
      <w:r w:rsidR="00E9735B" w:rsidRPr="00510C08">
        <w:rPr>
          <w:rFonts w:asciiTheme="minorHAnsi" w:hAnsiTheme="minorHAnsi" w:cstheme="minorHAnsi"/>
          <w:noProof/>
        </w:rPr>
        <w:drawing>
          <wp:inline distT="0" distB="0" distL="0" distR="0" wp14:anchorId="1B47AF94" wp14:editId="2565683D">
            <wp:extent cx="6311266" cy="2901950"/>
            <wp:effectExtent l="19050" t="19050" r="133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6311266" cy="2901950"/>
                    </a:xfrm>
                    <a:prstGeom prst="rect">
                      <a:avLst/>
                    </a:prstGeom>
                    <a:ln w="12700">
                      <a:solidFill>
                        <a:schemeClr val="tx1"/>
                      </a:solidFill>
                    </a:ln>
                  </pic:spPr>
                </pic:pic>
              </a:graphicData>
            </a:graphic>
          </wp:inline>
        </w:drawing>
      </w:r>
    </w:p>
    <w:p w14:paraId="10C63BD3" w14:textId="13F29026" w:rsidR="00477A21" w:rsidRPr="00510C08" w:rsidRDefault="00477A21" w:rsidP="00477A21">
      <w:pPr>
        <w:rPr>
          <w:rFonts w:asciiTheme="minorHAnsi" w:hAnsiTheme="minorHAnsi" w:cstheme="minorHAnsi"/>
          <w:noProof/>
        </w:rPr>
      </w:pPr>
    </w:p>
    <w:p w14:paraId="1DAD34E5" w14:textId="13F29026" w:rsidR="00E72E15" w:rsidRPr="00510C08" w:rsidRDefault="00E72E15" w:rsidP="00E72E15">
      <w:pPr>
        <w:pStyle w:val="Heading1"/>
        <w:rPr>
          <w:rFonts w:asciiTheme="minorHAnsi" w:hAnsiTheme="minorHAnsi" w:cstheme="minorHAnsi"/>
        </w:rPr>
      </w:pPr>
      <w:bookmarkStart w:id="90" w:name="_Toc107927702"/>
      <w:r w:rsidRPr="00510C08">
        <w:rPr>
          <w:rFonts w:asciiTheme="minorHAnsi" w:hAnsiTheme="minorHAnsi" w:cstheme="minorHAnsi"/>
        </w:rPr>
        <w:t>Youth Survey Scores by Category (YSS)</w:t>
      </w:r>
      <w:bookmarkEnd w:id="90"/>
    </w:p>
    <w:p w14:paraId="4577E6C4" w14:textId="13F29026" w:rsidR="003F4046" w:rsidRPr="00510C08" w:rsidRDefault="003F4046" w:rsidP="00477A21">
      <w:pPr>
        <w:tabs>
          <w:tab w:val="left" w:pos="4450"/>
        </w:tabs>
        <w:rPr>
          <w:rFonts w:asciiTheme="minorHAnsi" w:hAnsiTheme="minorHAnsi" w:cstheme="minorHAnsi"/>
          <w:noProof/>
        </w:rPr>
      </w:pPr>
    </w:p>
    <w:p w14:paraId="2C55F847" w14:textId="18788185" w:rsidR="00C7035B" w:rsidRPr="00510C08" w:rsidRDefault="003F4046" w:rsidP="217ED660">
      <w:pPr>
        <w:tabs>
          <w:tab w:val="left" w:pos="4450"/>
        </w:tabs>
        <w:rPr>
          <w:rFonts w:asciiTheme="minorHAnsi" w:hAnsiTheme="minorHAnsi" w:cstheme="minorHAnsi"/>
        </w:rPr>
      </w:pPr>
      <w:r w:rsidRPr="00510C08">
        <w:rPr>
          <w:rFonts w:asciiTheme="minorHAnsi" w:hAnsiTheme="minorHAnsi" w:cstheme="minorHAnsi"/>
        </w:rPr>
        <w:t xml:space="preserve">                         </w:t>
      </w:r>
      <w:r w:rsidRPr="00510C08">
        <w:rPr>
          <w:rFonts w:asciiTheme="minorHAnsi" w:hAnsiTheme="minorHAnsi" w:cstheme="minorHAnsi"/>
          <w:noProof/>
        </w:rPr>
        <w:drawing>
          <wp:inline distT="0" distB="0" distL="0" distR="0" wp14:anchorId="0BBB5939" wp14:editId="5069DDD3">
            <wp:extent cx="6324598" cy="292100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8">
                      <a:extLst>
                        <a:ext uri="{28A0092B-C50C-407E-A947-70E740481C1C}">
                          <a14:useLocalDpi xmlns:a14="http://schemas.microsoft.com/office/drawing/2010/main" val="0"/>
                        </a:ext>
                      </a:extLst>
                    </a:blip>
                    <a:stretch>
                      <a:fillRect/>
                    </a:stretch>
                  </pic:blipFill>
                  <pic:spPr>
                    <a:xfrm>
                      <a:off x="0" y="0"/>
                      <a:ext cx="6324598" cy="2921000"/>
                    </a:xfrm>
                    <a:prstGeom prst="rect">
                      <a:avLst/>
                    </a:prstGeom>
                    <a:ln w="12700">
                      <a:solidFill>
                        <a:schemeClr val="tx1"/>
                      </a:solidFill>
                    </a:ln>
                  </pic:spPr>
                </pic:pic>
              </a:graphicData>
            </a:graphic>
          </wp:inline>
        </w:drawing>
      </w:r>
    </w:p>
    <w:p w14:paraId="28501D43" w14:textId="13F29026" w:rsidR="00B71D5E" w:rsidRPr="00510C08" w:rsidRDefault="00B71D5E" w:rsidP="00C7035B">
      <w:pPr>
        <w:tabs>
          <w:tab w:val="left" w:pos="8210"/>
        </w:tabs>
        <w:rPr>
          <w:rFonts w:asciiTheme="minorHAnsi" w:hAnsiTheme="minorHAnsi" w:cstheme="minorHAnsi"/>
        </w:rPr>
      </w:pPr>
    </w:p>
    <w:p w14:paraId="45D7630A" w14:textId="13F29026" w:rsidR="00B71D5E" w:rsidRPr="00510C08" w:rsidRDefault="00B71D5E" w:rsidP="00C7035B">
      <w:pPr>
        <w:tabs>
          <w:tab w:val="left" w:pos="8210"/>
        </w:tabs>
        <w:rPr>
          <w:rFonts w:asciiTheme="minorHAnsi" w:hAnsiTheme="minorHAnsi" w:cstheme="minorHAnsi"/>
        </w:rPr>
      </w:pPr>
      <w:r w:rsidRPr="00510C08">
        <w:rPr>
          <w:rFonts w:asciiTheme="minorHAnsi" w:hAnsiTheme="minorHAnsi" w:cstheme="minorHAnsi"/>
        </w:rPr>
        <w:lastRenderedPageBreak/>
        <w:t xml:space="preserve">                        </w:t>
      </w:r>
      <w:r w:rsidRPr="00510C08">
        <w:rPr>
          <w:rFonts w:asciiTheme="minorHAnsi" w:hAnsiTheme="minorHAnsi" w:cstheme="minorHAnsi"/>
          <w:noProof/>
        </w:rPr>
        <w:drawing>
          <wp:inline distT="0" distB="0" distL="0" distR="0" wp14:anchorId="4990AEAE" wp14:editId="6FFC2236">
            <wp:extent cx="6152820" cy="3087584"/>
            <wp:effectExtent l="19050" t="19050" r="1968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9">
                      <a:extLst>
                        <a:ext uri="{28A0092B-C50C-407E-A947-70E740481C1C}">
                          <a14:useLocalDpi xmlns:a14="http://schemas.microsoft.com/office/drawing/2010/main" val="0"/>
                        </a:ext>
                      </a:extLst>
                    </a:blip>
                    <a:stretch>
                      <a:fillRect/>
                    </a:stretch>
                  </pic:blipFill>
                  <pic:spPr>
                    <a:xfrm>
                      <a:off x="0" y="0"/>
                      <a:ext cx="6152820" cy="3087584"/>
                    </a:xfrm>
                    <a:prstGeom prst="rect">
                      <a:avLst/>
                    </a:prstGeom>
                    <a:ln w="12700">
                      <a:solidFill>
                        <a:schemeClr val="tx1"/>
                      </a:solidFill>
                    </a:ln>
                  </pic:spPr>
                </pic:pic>
              </a:graphicData>
            </a:graphic>
          </wp:inline>
        </w:drawing>
      </w:r>
    </w:p>
    <w:p w14:paraId="43E6C923" w14:textId="13F29026" w:rsidR="00BC0C51" w:rsidRPr="00510C08" w:rsidRDefault="00BC0C51" w:rsidP="00C7035B">
      <w:pPr>
        <w:tabs>
          <w:tab w:val="left" w:pos="8210"/>
        </w:tabs>
        <w:rPr>
          <w:rFonts w:asciiTheme="minorHAnsi" w:hAnsiTheme="minorHAnsi" w:cstheme="minorHAnsi"/>
        </w:rPr>
      </w:pPr>
    </w:p>
    <w:p w14:paraId="36C33127" w14:textId="13F29026" w:rsidR="00B71D5E" w:rsidRPr="00510C08" w:rsidRDefault="00BC0C51" w:rsidP="00C7035B">
      <w:pPr>
        <w:tabs>
          <w:tab w:val="left" w:pos="8210"/>
        </w:tabs>
        <w:rPr>
          <w:rFonts w:asciiTheme="minorHAnsi" w:hAnsiTheme="minorHAnsi" w:cstheme="minorHAnsi"/>
        </w:rPr>
      </w:pPr>
      <w:r w:rsidRPr="00510C08">
        <w:rPr>
          <w:rFonts w:asciiTheme="minorHAnsi" w:hAnsiTheme="minorHAnsi" w:cstheme="minorHAnsi"/>
        </w:rPr>
        <w:t xml:space="preserve">                        </w:t>
      </w:r>
      <w:r w:rsidR="0A6C31D1" w:rsidRPr="00510C08">
        <w:rPr>
          <w:rFonts w:asciiTheme="minorHAnsi" w:hAnsiTheme="minorHAnsi" w:cstheme="minorHAnsi"/>
          <w:noProof/>
        </w:rPr>
        <w:drawing>
          <wp:inline distT="0" distB="0" distL="0" distR="0" wp14:anchorId="72ABAF31" wp14:editId="13E30FD4">
            <wp:extent cx="6151686" cy="3283527"/>
            <wp:effectExtent l="19050" t="19050" r="2095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0">
                      <a:extLst>
                        <a:ext uri="{28A0092B-C50C-407E-A947-70E740481C1C}">
                          <a14:useLocalDpi xmlns:a14="http://schemas.microsoft.com/office/drawing/2010/main" val="0"/>
                        </a:ext>
                      </a:extLst>
                    </a:blip>
                    <a:stretch>
                      <a:fillRect/>
                    </a:stretch>
                  </pic:blipFill>
                  <pic:spPr>
                    <a:xfrm>
                      <a:off x="0" y="0"/>
                      <a:ext cx="6151686" cy="3283527"/>
                    </a:xfrm>
                    <a:prstGeom prst="rect">
                      <a:avLst/>
                    </a:prstGeom>
                    <a:ln w="12700">
                      <a:solidFill>
                        <a:schemeClr val="tx1"/>
                      </a:solidFill>
                    </a:ln>
                  </pic:spPr>
                </pic:pic>
              </a:graphicData>
            </a:graphic>
          </wp:inline>
        </w:drawing>
      </w:r>
    </w:p>
    <w:p w14:paraId="409FDD34" w14:textId="285F9A83" w:rsidR="0026223D" w:rsidRPr="00510C08" w:rsidRDefault="0026223D" w:rsidP="00C7035B">
      <w:pPr>
        <w:tabs>
          <w:tab w:val="left" w:pos="8210"/>
        </w:tabs>
        <w:rPr>
          <w:rFonts w:asciiTheme="minorHAnsi" w:hAnsiTheme="minorHAnsi" w:cstheme="minorHAnsi"/>
        </w:rPr>
      </w:pPr>
    </w:p>
    <w:p w14:paraId="26F90444" w14:textId="32BFB487" w:rsidR="0026223D" w:rsidRPr="00510C08" w:rsidRDefault="0026223D" w:rsidP="00C7035B">
      <w:pPr>
        <w:tabs>
          <w:tab w:val="left" w:pos="8210"/>
        </w:tabs>
        <w:rPr>
          <w:rFonts w:asciiTheme="minorHAnsi" w:hAnsiTheme="minorHAnsi" w:cstheme="minorHAnsi"/>
        </w:rPr>
      </w:pPr>
    </w:p>
    <w:p w14:paraId="36904CC5" w14:textId="32BFB487" w:rsidR="00C30491" w:rsidRPr="00510C08" w:rsidRDefault="008E3390" w:rsidP="00C7035B">
      <w:pPr>
        <w:tabs>
          <w:tab w:val="left" w:pos="8210"/>
        </w:tabs>
        <w:rPr>
          <w:rFonts w:asciiTheme="minorHAnsi" w:hAnsiTheme="minorHAnsi" w:cstheme="minorHAnsi"/>
          <w:b/>
          <w:sz w:val="28"/>
          <w:szCs w:val="28"/>
        </w:rPr>
      </w:pPr>
      <w:r w:rsidRPr="00510C08">
        <w:rPr>
          <w:rFonts w:asciiTheme="minorHAnsi" w:hAnsiTheme="minorHAnsi" w:cstheme="minorHAnsi"/>
          <w:b/>
          <w:sz w:val="28"/>
          <w:szCs w:val="28"/>
        </w:rPr>
        <w:t xml:space="preserve">              </w:t>
      </w:r>
    </w:p>
    <w:p w14:paraId="55000D9A" w14:textId="32BFB487" w:rsidR="00C30491" w:rsidRPr="00510C08" w:rsidRDefault="00C30491" w:rsidP="00C7035B">
      <w:pPr>
        <w:tabs>
          <w:tab w:val="left" w:pos="8210"/>
        </w:tabs>
        <w:rPr>
          <w:rFonts w:asciiTheme="minorHAnsi" w:hAnsiTheme="minorHAnsi" w:cstheme="minorHAnsi"/>
          <w:b/>
          <w:sz w:val="28"/>
          <w:szCs w:val="28"/>
        </w:rPr>
      </w:pPr>
    </w:p>
    <w:p w14:paraId="47485056" w14:textId="32BFB487" w:rsidR="00C30491" w:rsidRPr="00510C08" w:rsidRDefault="00C30491" w:rsidP="00C7035B">
      <w:pPr>
        <w:tabs>
          <w:tab w:val="left" w:pos="8210"/>
        </w:tabs>
        <w:rPr>
          <w:rFonts w:asciiTheme="minorHAnsi" w:hAnsiTheme="minorHAnsi" w:cstheme="minorHAnsi"/>
          <w:b/>
          <w:sz w:val="28"/>
          <w:szCs w:val="28"/>
        </w:rPr>
      </w:pPr>
    </w:p>
    <w:p w14:paraId="50B02BE7" w14:textId="32BFB487" w:rsidR="00C30491" w:rsidRPr="00510C08" w:rsidRDefault="00C30491" w:rsidP="00C7035B">
      <w:pPr>
        <w:tabs>
          <w:tab w:val="left" w:pos="8210"/>
        </w:tabs>
        <w:rPr>
          <w:rFonts w:asciiTheme="minorHAnsi" w:hAnsiTheme="minorHAnsi" w:cstheme="minorHAnsi"/>
          <w:b/>
          <w:sz w:val="28"/>
          <w:szCs w:val="28"/>
        </w:rPr>
      </w:pPr>
    </w:p>
    <w:p w14:paraId="08114BE8" w14:textId="32BFB487" w:rsidR="00C30491" w:rsidRPr="00510C08" w:rsidRDefault="00C30491" w:rsidP="00C7035B">
      <w:pPr>
        <w:tabs>
          <w:tab w:val="left" w:pos="8210"/>
        </w:tabs>
        <w:rPr>
          <w:rFonts w:asciiTheme="minorHAnsi" w:hAnsiTheme="minorHAnsi" w:cstheme="minorHAnsi"/>
          <w:b/>
          <w:sz w:val="28"/>
          <w:szCs w:val="28"/>
        </w:rPr>
      </w:pPr>
    </w:p>
    <w:p w14:paraId="18F62045" w14:textId="32BFB487" w:rsidR="00C30491" w:rsidRPr="00510C08" w:rsidRDefault="00C30491" w:rsidP="00C7035B">
      <w:pPr>
        <w:tabs>
          <w:tab w:val="left" w:pos="8210"/>
        </w:tabs>
        <w:rPr>
          <w:rFonts w:asciiTheme="minorHAnsi" w:hAnsiTheme="minorHAnsi" w:cstheme="minorHAnsi"/>
          <w:b/>
          <w:sz w:val="28"/>
          <w:szCs w:val="28"/>
        </w:rPr>
      </w:pPr>
    </w:p>
    <w:p w14:paraId="0BF57284" w14:textId="32BFB487" w:rsidR="00C30491" w:rsidRPr="00510C08" w:rsidRDefault="00C30491" w:rsidP="00C7035B">
      <w:pPr>
        <w:tabs>
          <w:tab w:val="left" w:pos="8210"/>
        </w:tabs>
        <w:rPr>
          <w:rFonts w:asciiTheme="minorHAnsi" w:hAnsiTheme="minorHAnsi" w:cstheme="minorHAnsi"/>
          <w:b/>
          <w:sz w:val="28"/>
          <w:szCs w:val="28"/>
        </w:rPr>
      </w:pPr>
    </w:p>
    <w:p w14:paraId="72651817" w14:textId="32BFB487" w:rsidR="00C30491" w:rsidRPr="00510C08" w:rsidRDefault="00C30491" w:rsidP="00C7035B">
      <w:pPr>
        <w:tabs>
          <w:tab w:val="left" w:pos="8210"/>
        </w:tabs>
        <w:rPr>
          <w:rFonts w:asciiTheme="minorHAnsi" w:hAnsiTheme="minorHAnsi" w:cstheme="minorHAnsi"/>
          <w:b/>
          <w:sz w:val="28"/>
          <w:szCs w:val="28"/>
        </w:rPr>
      </w:pPr>
    </w:p>
    <w:p w14:paraId="4786596F" w14:textId="6236FBC1" w:rsidR="0026223D" w:rsidRPr="00510C08" w:rsidRDefault="00113524" w:rsidP="00C7035B">
      <w:pPr>
        <w:tabs>
          <w:tab w:val="left" w:pos="8210"/>
        </w:tabs>
        <w:rPr>
          <w:rFonts w:asciiTheme="minorHAnsi" w:hAnsiTheme="minorHAnsi" w:cstheme="minorHAnsi"/>
          <w:b/>
          <w:sz w:val="28"/>
          <w:szCs w:val="28"/>
        </w:rPr>
      </w:pPr>
      <w:r w:rsidRPr="00510C08">
        <w:rPr>
          <w:rFonts w:asciiTheme="minorHAnsi" w:hAnsiTheme="minorHAnsi" w:cstheme="minorHAnsi"/>
          <w:b/>
          <w:sz w:val="28"/>
          <w:szCs w:val="28"/>
        </w:rPr>
        <w:lastRenderedPageBreak/>
        <w:t xml:space="preserve">MHSIP </w:t>
      </w:r>
      <w:r w:rsidR="001157DC" w:rsidRPr="00510C08">
        <w:rPr>
          <w:rFonts w:asciiTheme="minorHAnsi" w:hAnsiTheme="minorHAnsi" w:cstheme="minorHAnsi"/>
          <w:b/>
          <w:sz w:val="28"/>
          <w:szCs w:val="28"/>
        </w:rPr>
        <w:t>(</w:t>
      </w:r>
      <w:r w:rsidRPr="00510C08">
        <w:rPr>
          <w:rFonts w:asciiTheme="minorHAnsi" w:hAnsiTheme="minorHAnsi" w:cstheme="minorHAnsi"/>
          <w:b/>
          <w:sz w:val="28"/>
          <w:szCs w:val="28"/>
        </w:rPr>
        <w:t>Adult</w:t>
      </w:r>
      <w:r w:rsidR="001157DC" w:rsidRPr="00510C08">
        <w:rPr>
          <w:rFonts w:asciiTheme="minorHAnsi" w:hAnsiTheme="minorHAnsi" w:cstheme="minorHAnsi"/>
          <w:b/>
          <w:sz w:val="28"/>
          <w:szCs w:val="28"/>
        </w:rPr>
        <w:t>)</w:t>
      </w:r>
      <w:r w:rsidRPr="00510C08">
        <w:rPr>
          <w:rFonts w:asciiTheme="minorHAnsi" w:hAnsiTheme="minorHAnsi" w:cstheme="minorHAnsi"/>
          <w:b/>
          <w:sz w:val="28"/>
          <w:szCs w:val="28"/>
        </w:rPr>
        <w:t xml:space="preserve"> Survey </w:t>
      </w:r>
      <w:r w:rsidR="001157DC" w:rsidRPr="00510C08">
        <w:rPr>
          <w:rFonts w:asciiTheme="minorHAnsi" w:hAnsiTheme="minorHAnsi" w:cstheme="minorHAnsi"/>
          <w:b/>
          <w:sz w:val="28"/>
          <w:szCs w:val="28"/>
        </w:rPr>
        <w:t>Consumer Feedback by Year Comparison (2020 vs. 2021)</w:t>
      </w:r>
    </w:p>
    <w:p w14:paraId="43D607A6" w14:textId="13F29026" w:rsidR="001157DC" w:rsidRPr="00510C08" w:rsidRDefault="001157DC" w:rsidP="00C7035B">
      <w:pPr>
        <w:tabs>
          <w:tab w:val="left" w:pos="8210"/>
        </w:tabs>
        <w:rPr>
          <w:rFonts w:asciiTheme="minorHAnsi" w:hAnsiTheme="minorHAnsi" w:cstheme="minorHAnsi"/>
          <w:b/>
          <w:sz w:val="28"/>
          <w:szCs w:val="28"/>
        </w:rPr>
      </w:pPr>
    </w:p>
    <w:p w14:paraId="1200A55A" w14:textId="13F29026" w:rsidR="0026223D" w:rsidRPr="00510C08" w:rsidRDefault="00BC06E4" w:rsidP="00C7035B">
      <w:pPr>
        <w:tabs>
          <w:tab w:val="left" w:pos="8210"/>
        </w:tabs>
        <w:rPr>
          <w:rFonts w:asciiTheme="minorHAnsi" w:hAnsiTheme="minorHAnsi" w:cstheme="minorHAnsi"/>
          <w:noProof/>
        </w:rPr>
      </w:pPr>
      <w:r w:rsidRPr="00510C08">
        <w:rPr>
          <w:rFonts w:asciiTheme="minorHAnsi" w:hAnsiTheme="minorHAnsi" w:cstheme="minorHAnsi"/>
          <w:noProof/>
        </w:rPr>
        <w:t xml:space="preserve">   </w:t>
      </w:r>
      <w:r w:rsidR="5F67B07F" w:rsidRPr="00510C08">
        <w:rPr>
          <w:rFonts w:asciiTheme="minorHAnsi" w:hAnsiTheme="minorHAnsi" w:cstheme="minorHAnsi"/>
          <w:noProof/>
        </w:rPr>
        <w:drawing>
          <wp:inline distT="0" distB="0" distL="0" distR="0" wp14:anchorId="522B1B37" wp14:editId="5FEF18E9">
            <wp:extent cx="7277102" cy="3867102"/>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1">
                      <a:extLst>
                        <a:ext uri="{28A0092B-C50C-407E-A947-70E740481C1C}">
                          <a14:useLocalDpi xmlns:a14="http://schemas.microsoft.com/office/drawing/2010/main" val="0"/>
                        </a:ext>
                      </a:extLst>
                    </a:blip>
                    <a:stretch>
                      <a:fillRect/>
                    </a:stretch>
                  </pic:blipFill>
                  <pic:spPr>
                    <a:xfrm>
                      <a:off x="0" y="0"/>
                      <a:ext cx="7277102" cy="3867102"/>
                    </a:xfrm>
                    <a:prstGeom prst="rect">
                      <a:avLst/>
                    </a:prstGeom>
                    <a:ln w="12700">
                      <a:solidFill>
                        <a:schemeClr val="tx1"/>
                      </a:solidFill>
                    </a:ln>
                  </pic:spPr>
                </pic:pic>
              </a:graphicData>
            </a:graphic>
          </wp:inline>
        </w:drawing>
      </w:r>
    </w:p>
    <w:p w14:paraId="053676DF" w14:textId="13F29026" w:rsidR="001157DC" w:rsidRPr="00510C08" w:rsidRDefault="001157DC" w:rsidP="001157DC">
      <w:pPr>
        <w:rPr>
          <w:rFonts w:asciiTheme="minorHAnsi" w:hAnsiTheme="minorHAnsi" w:cstheme="minorHAnsi"/>
        </w:rPr>
      </w:pPr>
    </w:p>
    <w:p w14:paraId="5B411B2D" w14:textId="13F29026" w:rsidR="001157DC" w:rsidRPr="00510C08" w:rsidRDefault="00BC06E4" w:rsidP="001157DC">
      <w:pPr>
        <w:tabs>
          <w:tab w:val="left" w:pos="8210"/>
        </w:tabs>
        <w:rPr>
          <w:rFonts w:asciiTheme="minorHAnsi" w:hAnsiTheme="minorHAnsi" w:cstheme="minorHAnsi"/>
          <w:b/>
          <w:sz w:val="28"/>
          <w:szCs w:val="28"/>
        </w:rPr>
      </w:pPr>
      <w:r w:rsidRPr="00510C08">
        <w:rPr>
          <w:rFonts w:asciiTheme="minorHAnsi" w:hAnsiTheme="minorHAnsi" w:cstheme="minorHAnsi"/>
          <w:b/>
          <w:sz w:val="28"/>
          <w:szCs w:val="28"/>
        </w:rPr>
        <w:t xml:space="preserve">   </w:t>
      </w:r>
      <w:r w:rsidR="008E3390" w:rsidRPr="00510C08">
        <w:rPr>
          <w:rFonts w:asciiTheme="minorHAnsi" w:hAnsiTheme="minorHAnsi" w:cstheme="minorHAnsi"/>
          <w:b/>
          <w:sz w:val="28"/>
          <w:szCs w:val="28"/>
        </w:rPr>
        <w:t xml:space="preserve">               </w:t>
      </w:r>
      <w:r w:rsidR="001157DC" w:rsidRPr="00510C08">
        <w:rPr>
          <w:rFonts w:asciiTheme="minorHAnsi" w:hAnsiTheme="minorHAnsi" w:cstheme="minorHAnsi"/>
          <w:b/>
          <w:sz w:val="28"/>
          <w:szCs w:val="28"/>
        </w:rPr>
        <w:t>YSS (Youth) Survey Consumer Feedback by Year Comparison (2020 vs. 2021)</w:t>
      </w:r>
    </w:p>
    <w:p w14:paraId="2912C625" w14:textId="13F29026" w:rsidR="001157DC" w:rsidRPr="00510C08" w:rsidRDefault="001157DC" w:rsidP="001157DC">
      <w:pPr>
        <w:rPr>
          <w:rFonts w:asciiTheme="minorHAnsi" w:hAnsiTheme="minorHAnsi" w:cstheme="minorHAnsi"/>
          <w:noProof/>
        </w:rPr>
      </w:pPr>
    </w:p>
    <w:p w14:paraId="00C12D91" w14:textId="13F29026" w:rsidR="001157DC" w:rsidRPr="00510C08" w:rsidRDefault="00BC06E4" w:rsidP="001157DC">
      <w:pPr>
        <w:tabs>
          <w:tab w:val="left" w:pos="1200"/>
        </w:tabs>
        <w:rPr>
          <w:rFonts w:asciiTheme="minorHAnsi" w:hAnsiTheme="minorHAnsi" w:cstheme="minorHAnsi"/>
        </w:rPr>
      </w:pPr>
      <w:r w:rsidRPr="00510C08">
        <w:rPr>
          <w:rFonts w:asciiTheme="minorHAnsi" w:hAnsiTheme="minorHAnsi" w:cstheme="minorHAnsi"/>
        </w:rPr>
        <w:t xml:space="preserve">   </w:t>
      </w:r>
      <w:r w:rsidR="5BDD774C" w:rsidRPr="00510C08">
        <w:rPr>
          <w:rFonts w:asciiTheme="minorHAnsi" w:hAnsiTheme="minorHAnsi" w:cstheme="minorHAnsi"/>
          <w:noProof/>
        </w:rPr>
        <w:drawing>
          <wp:inline distT="0" distB="0" distL="0" distR="0" wp14:anchorId="4B330A42" wp14:editId="5EC5AEB3">
            <wp:extent cx="7264400" cy="3499485"/>
            <wp:effectExtent l="19050" t="19050" r="1270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2">
                      <a:extLst>
                        <a:ext uri="{28A0092B-C50C-407E-A947-70E740481C1C}">
                          <a14:useLocalDpi xmlns:a14="http://schemas.microsoft.com/office/drawing/2010/main" val="0"/>
                        </a:ext>
                      </a:extLst>
                    </a:blip>
                    <a:stretch>
                      <a:fillRect/>
                    </a:stretch>
                  </pic:blipFill>
                  <pic:spPr>
                    <a:xfrm>
                      <a:off x="0" y="0"/>
                      <a:ext cx="7264400" cy="3499485"/>
                    </a:xfrm>
                    <a:prstGeom prst="rect">
                      <a:avLst/>
                    </a:prstGeom>
                    <a:ln w="12700">
                      <a:solidFill>
                        <a:schemeClr val="tx1"/>
                      </a:solidFill>
                    </a:ln>
                  </pic:spPr>
                </pic:pic>
              </a:graphicData>
            </a:graphic>
          </wp:inline>
        </w:drawing>
      </w:r>
    </w:p>
    <w:p w14:paraId="3F276D4F" w14:textId="13F29026" w:rsidR="005A5861" w:rsidRPr="00510C08" w:rsidRDefault="005A5861" w:rsidP="005A5861">
      <w:pPr>
        <w:pStyle w:val="BodyText"/>
        <w:rPr>
          <w:rFonts w:asciiTheme="minorHAnsi" w:hAnsiTheme="minorHAnsi" w:cstheme="minorHAnsi"/>
          <w:b/>
          <w:sz w:val="20"/>
          <w:szCs w:val="20"/>
        </w:rPr>
      </w:pPr>
    </w:p>
    <w:p w14:paraId="66993861" w14:textId="13F29026" w:rsidR="005A5861" w:rsidRPr="00510C08" w:rsidRDefault="005A5861" w:rsidP="005A5861">
      <w:pPr>
        <w:pStyle w:val="BodyText"/>
        <w:rPr>
          <w:rFonts w:asciiTheme="minorHAnsi" w:hAnsiTheme="minorHAnsi" w:cstheme="minorHAnsi"/>
          <w:b/>
          <w:sz w:val="20"/>
          <w:szCs w:val="20"/>
        </w:rPr>
      </w:pPr>
    </w:p>
    <w:p w14:paraId="1F14C26C" w14:textId="77777777" w:rsidR="005A5861" w:rsidRPr="00510C08" w:rsidRDefault="005A5861" w:rsidP="005A5861">
      <w:pPr>
        <w:pStyle w:val="BodyText"/>
        <w:rPr>
          <w:rFonts w:asciiTheme="minorHAnsi" w:hAnsiTheme="minorHAnsi" w:cstheme="minorHAnsi"/>
          <w:b/>
          <w:sz w:val="20"/>
        </w:rPr>
      </w:pPr>
    </w:p>
    <w:p w14:paraId="63573818" w14:textId="711D7DB1" w:rsidR="005B5E2C" w:rsidRPr="00510C08" w:rsidRDefault="62631013" w:rsidP="00CE7A1E">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47C56FA6" wp14:editId="36E11CB9">
            <wp:extent cx="3602872" cy="4010025"/>
            <wp:effectExtent l="0" t="0" r="0" b="0"/>
            <wp:docPr id="802928395" name="Picture 80292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928395"/>
                    <pic:cNvPicPr/>
                  </pic:nvPicPr>
                  <pic:blipFill>
                    <a:blip r:embed="rId63">
                      <a:extLst>
                        <a:ext uri="{28A0092B-C50C-407E-A947-70E740481C1C}">
                          <a14:useLocalDpi xmlns:a14="http://schemas.microsoft.com/office/drawing/2010/main" val="0"/>
                        </a:ext>
                      </a:extLst>
                    </a:blip>
                    <a:stretch>
                      <a:fillRect/>
                    </a:stretch>
                  </pic:blipFill>
                  <pic:spPr>
                    <a:xfrm>
                      <a:off x="0" y="0"/>
                      <a:ext cx="3602872" cy="4010025"/>
                    </a:xfrm>
                    <a:prstGeom prst="rect">
                      <a:avLst/>
                    </a:prstGeom>
                  </pic:spPr>
                </pic:pic>
              </a:graphicData>
            </a:graphic>
          </wp:inline>
        </w:drawing>
      </w:r>
      <w:r w:rsidRPr="00510C08">
        <w:rPr>
          <w:rFonts w:asciiTheme="minorHAnsi" w:hAnsiTheme="minorHAnsi" w:cstheme="minorHAnsi"/>
          <w:noProof/>
        </w:rPr>
        <w:drawing>
          <wp:inline distT="0" distB="0" distL="0" distR="0" wp14:anchorId="6C563C5A" wp14:editId="75E937DD">
            <wp:extent cx="3851295" cy="4010025"/>
            <wp:effectExtent l="0" t="0" r="0" b="0"/>
            <wp:docPr id="244425818" name="Picture 24442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25818"/>
                    <pic:cNvPicPr/>
                  </pic:nvPicPr>
                  <pic:blipFill>
                    <a:blip r:embed="rId64">
                      <a:extLst>
                        <a:ext uri="{28A0092B-C50C-407E-A947-70E740481C1C}">
                          <a14:useLocalDpi xmlns:a14="http://schemas.microsoft.com/office/drawing/2010/main" val="0"/>
                        </a:ext>
                      </a:extLst>
                    </a:blip>
                    <a:stretch>
                      <a:fillRect/>
                    </a:stretch>
                  </pic:blipFill>
                  <pic:spPr>
                    <a:xfrm>
                      <a:off x="0" y="0"/>
                      <a:ext cx="3851295" cy="4010025"/>
                    </a:xfrm>
                    <a:prstGeom prst="rect">
                      <a:avLst/>
                    </a:prstGeom>
                  </pic:spPr>
                </pic:pic>
              </a:graphicData>
            </a:graphic>
          </wp:inline>
        </w:drawing>
      </w:r>
      <w:r w:rsidRPr="00510C08">
        <w:rPr>
          <w:rFonts w:asciiTheme="minorHAnsi" w:hAnsiTheme="minorHAnsi" w:cstheme="minorHAnsi"/>
        </w:rPr>
        <w:t xml:space="preserve"> </w:t>
      </w:r>
    </w:p>
    <w:p w14:paraId="140B0E4B" w14:textId="45738D0D" w:rsidR="005A5861" w:rsidRPr="00510C08" w:rsidRDefault="41BBCBC1" w:rsidP="00CE7A1E">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1B27913F" wp14:editId="137415BF">
            <wp:extent cx="7124700" cy="2330370"/>
            <wp:effectExtent l="0" t="0" r="0" b="0"/>
            <wp:docPr id="469590308" name="Picture 46959030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7124700" cy="2330370"/>
                    </a:xfrm>
                    <a:prstGeom prst="rect">
                      <a:avLst/>
                    </a:prstGeom>
                  </pic:spPr>
                </pic:pic>
              </a:graphicData>
            </a:graphic>
          </wp:inline>
        </w:drawing>
      </w:r>
    </w:p>
    <w:p w14:paraId="523EFF53" w14:textId="45738D0D" w:rsidR="005A5861" w:rsidRPr="00510C08" w:rsidRDefault="005A5861" w:rsidP="00CE7A1E">
      <w:pPr>
        <w:pStyle w:val="BodyText"/>
        <w:jc w:val="center"/>
        <w:rPr>
          <w:rFonts w:asciiTheme="minorHAnsi" w:hAnsiTheme="minorHAnsi" w:cstheme="minorHAnsi"/>
        </w:rPr>
      </w:pPr>
    </w:p>
    <w:p w14:paraId="2F1C3355" w14:textId="71440B2B" w:rsidR="005A5861" w:rsidRPr="00510C08" w:rsidRDefault="41BBCBC1" w:rsidP="00CE7A1E">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465A3C64" wp14:editId="47F39B99">
            <wp:extent cx="7205240" cy="3557588"/>
            <wp:effectExtent l="0" t="0" r="0" b="0"/>
            <wp:docPr id="748192000" name="Picture 7481920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205240" cy="3557588"/>
                    </a:xfrm>
                    <a:prstGeom prst="rect">
                      <a:avLst/>
                    </a:prstGeom>
                  </pic:spPr>
                </pic:pic>
              </a:graphicData>
            </a:graphic>
          </wp:inline>
        </w:drawing>
      </w:r>
    </w:p>
    <w:p w14:paraId="67EA0F1B" w14:textId="0C7E1CAC" w:rsidR="005A5861" w:rsidRPr="00510C08" w:rsidRDefault="005A5861" w:rsidP="005A5861">
      <w:pPr>
        <w:pStyle w:val="BodyText"/>
        <w:rPr>
          <w:rFonts w:asciiTheme="minorHAnsi" w:hAnsiTheme="minorHAnsi" w:cstheme="minorHAnsi"/>
          <w:b/>
          <w:sz w:val="20"/>
        </w:rPr>
      </w:pPr>
    </w:p>
    <w:p w14:paraId="195266BD" w14:textId="5E6213F2" w:rsidR="005A5861" w:rsidRPr="00510C08" w:rsidRDefault="005A5861" w:rsidP="005A5861">
      <w:pPr>
        <w:pStyle w:val="BodyText"/>
        <w:rPr>
          <w:rFonts w:asciiTheme="minorHAnsi" w:hAnsiTheme="minorHAnsi" w:cstheme="minorHAnsi"/>
          <w:b/>
          <w:sz w:val="20"/>
          <w:szCs w:val="20"/>
        </w:rPr>
      </w:pPr>
    </w:p>
    <w:p w14:paraId="093C11AB" w14:textId="5E6213F2" w:rsidR="000251BF" w:rsidRPr="00510C08" w:rsidRDefault="41BBCBC1" w:rsidP="41BBCBC1">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4912D412" wp14:editId="2FCD1F92">
            <wp:extent cx="7456714" cy="3914775"/>
            <wp:effectExtent l="0" t="0" r="0" b="0"/>
            <wp:docPr id="1612706464" name="Picture 16127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7456714" cy="3914775"/>
                    </a:xfrm>
                    <a:prstGeom prst="rect">
                      <a:avLst/>
                    </a:prstGeom>
                  </pic:spPr>
                </pic:pic>
              </a:graphicData>
            </a:graphic>
          </wp:inline>
        </w:drawing>
      </w:r>
    </w:p>
    <w:p w14:paraId="7C88F5A9" w14:textId="10D81E55" w:rsidR="00C17754" w:rsidRPr="00510C08" w:rsidRDefault="00C17754" w:rsidP="005A5861">
      <w:pPr>
        <w:pStyle w:val="BodyText"/>
        <w:rPr>
          <w:rFonts w:asciiTheme="minorHAnsi" w:hAnsiTheme="minorHAnsi" w:cstheme="minorHAnsi"/>
        </w:rPr>
      </w:pPr>
    </w:p>
    <w:p w14:paraId="0DD80210" w14:textId="779C6703" w:rsidR="41BBCBC1" w:rsidRPr="00510C08" w:rsidRDefault="41BBCBC1" w:rsidP="41BBCBC1">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061E6B98" wp14:editId="5E8FF9CE">
            <wp:extent cx="7117976" cy="3781425"/>
            <wp:effectExtent l="0" t="0" r="0" b="0"/>
            <wp:docPr id="541531640" name="Picture 5415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7117976" cy="3781425"/>
                    </a:xfrm>
                    <a:prstGeom prst="rect">
                      <a:avLst/>
                    </a:prstGeom>
                  </pic:spPr>
                </pic:pic>
              </a:graphicData>
            </a:graphic>
          </wp:inline>
        </w:drawing>
      </w:r>
    </w:p>
    <w:p w14:paraId="607E78A7" w14:textId="1FD571A2" w:rsidR="005A5861" w:rsidRPr="00510C08" w:rsidRDefault="005A5861" w:rsidP="005A5861">
      <w:pPr>
        <w:pStyle w:val="BodyText"/>
        <w:rPr>
          <w:rFonts w:asciiTheme="minorHAnsi" w:hAnsiTheme="minorHAnsi" w:cstheme="minorHAnsi"/>
          <w:b/>
          <w:sz w:val="20"/>
          <w:szCs w:val="20"/>
        </w:rPr>
      </w:pPr>
    </w:p>
    <w:p w14:paraId="6EE78CF6" w14:textId="721945CD" w:rsidR="005A5861" w:rsidRPr="00510C08" w:rsidRDefault="41BBCBC1" w:rsidP="41BBCBC1">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55EFBDE2" wp14:editId="7EADE6A4">
            <wp:extent cx="6896176" cy="3606126"/>
            <wp:effectExtent l="0" t="0" r="0" b="0"/>
            <wp:docPr id="49319580" name="Picture 4931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896176" cy="3606126"/>
                    </a:xfrm>
                    <a:prstGeom prst="rect">
                      <a:avLst/>
                    </a:prstGeom>
                  </pic:spPr>
                </pic:pic>
              </a:graphicData>
            </a:graphic>
          </wp:inline>
        </w:drawing>
      </w:r>
    </w:p>
    <w:p w14:paraId="42850593" w14:textId="77777777" w:rsidR="000D58E4" w:rsidRPr="00510C08" w:rsidRDefault="000D58E4" w:rsidP="005A5861">
      <w:pPr>
        <w:pStyle w:val="BodyText"/>
        <w:rPr>
          <w:rFonts w:asciiTheme="minorHAnsi" w:hAnsiTheme="minorHAnsi" w:cstheme="minorHAnsi"/>
          <w:b/>
          <w:sz w:val="20"/>
        </w:rPr>
      </w:pPr>
    </w:p>
    <w:p w14:paraId="4F9FD6CE" w14:textId="77777777" w:rsidR="000D58E4" w:rsidRPr="00510C08" w:rsidRDefault="000D58E4" w:rsidP="005A5861">
      <w:pPr>
        <w:pStyle w:val="BodyText"/>
        <w:rPr>
          <w:rFonts w:asciiTheme="minorHAnsi" w:hAnsiTheme="minorHAnsi" w:cstheme="minorHAnsi"/>
          <w:b/>
          <w:sz w:val="20"/>
        </w:rPr>
      </w:pPr>
    </w:p>
    <w:p w14:paraId="1A269466" w14:textId="22A05C66" w:rsidR="003A4351" w:rsidRPr="00510C08" w:rsidRDefault="41BBCBC1" w:rsidP="41BBCBC1">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3CDE915C" wp14:editId="3D7C0421">
            <wp:extent cx="3414474" cy="3829317"/>
            <wp:effectExtent l="0" t="0" r="0" b="0"/>
            <wp:docPr id="1886745396" name="Picture 188674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414474" cy="3829317"/>
                    </a:xfrm>
                    <a:prstGeom prst="rect">
                      <a:avLst/>
                    </a:prstGeom>
                  </pic:spPr>
                </pic:pic>
              </a:graphicData>
            </a:graphic>
          </wp:inline>
        </w:drawing>
      </w:r>
      <w:r w:rsidRPr="00510C08">
        <w:rPr>
          <w:rFonts w:asciiTheme="minorHAnsi" w:hAnsiTheme="minorHAnsi" w:cstheme="minorHAnsi"/>
          <w:noProof/>
        </w:rPr>
        <w:drawing>
          <wp:inline distT="0" distB="0" distL="0" distR="0" wp14:anchorId="5C174D81" wp14:editId="3F5B725C">
            <wp:extent cx="3803154" cy="3875826"/>
            <wp:effectExtent l="0" t="0" r="0" b="0"/>
            <wp:docPr id="261670358" name="Picture 26167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803154" cy="3875826"/>
                    </a:xfrm>
                    <a:prstGeom prst="rect">
                      <a:avLst/>
                    </a:prstGeom>
                  </pic:spPr>
                </pic:pic>
              </a:graphicData>
            </a:graphic>
          </wp:inline>
        </w:drawing>
      </w:r>
    </w:p>
    <w:p w14:paraId="572851C2" w14:textId="40D55C03" w:rsidR="005B5E2C" w:rsidRPr="00510C08" w:rsidRDefault="005B5E2C" w:rsidP="005A5861">
      <w:pPr>
        <w:pStyle w:val="BodyText"/>
        <w:rPr>
          <w:rFonts w:asciiTheme="minorHAnsi" w:hAnsiTheme="minorHAnsi" w:cstheme="minorHAnsi"/>
          <w:b/>
          <w:sz w:val="20"/>
        </w:rPr>
      </w:pPr>
    </w:p>
    <w:p w14:paraId="5437C571" w14:textId="3B5F0086" w:rsidR="005B5E2C" w:rsidRPr="00510C08" w:rsidRDefault="51EFDD45" w:rsidP="51EFDD45">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7184842E" wp14:editId="167235AC">
            <wp:extent cx="7228609" cy="2650490"/>
            <wp:effectExtent l="0" t="0" r="0" b="0"/>
            <wp:docPr id="1736477406" name="Picture 173647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7228609" cy="2650490"/>
                    </a:xfrm>
                    <a:prstGeom prst="rect">
                      <a:avLst/>
                    </a:prstGeom>
                  </pic:spPr>
                </pic:pic>
              </a:graphicData>
            </a:graphic>
          </wp:inline>
        </w:drawing>
      </w:r>
    </w:p>
    <w:p w14:paraId="20ED28A1" w14:textId="22E5BCB0" w:rsidR="003A4351" w:rsidRPr="00510C08" w:rsidRDefault="003A4351" w:rsidP="005A5861">
      <w:pPr>
        <w:pStyle w:val="BodyText"/>
        <w:rPr>
          <w:rFonts w:asciiTheme="minorHAnsi" w:hAnsiTheme="minorHAnsi" w:cstheme="minorHAnsi"/>
        </w:rPr>
      </w:pPr>
    </w:p>
    <w:p w14:paraId="0E4E9497" w14:textId="64D817C4" w:rsidR="00C17754" w:rsidRPr="00510C08" w:rsidRDefault="51EFDD45" w:rsidP="51EFDD45">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1FB57206" wp14:editId="62CCD3E2">
            <wp:extent cx="7246530" cy="3819525"/>
            <wp:effectExtent l="0" t="0" r="0" b="0"/>
            <wp:docPr id="258254776" name="Picture 25825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7246530" cy="3819525"/>
                    </a:xfrm>
                    <a:prstGeom prst="rect">
                      <a:avLst/>
                    </a:prstGeom>
                  </pic:spPr>
                </pic:pic>
              </a:graphicData>
            </a:graphic>
          </wp:inline>
        </w:drawing>
      </w:r>
    </w:p>
    <w:p w14:paraId="4417A198" w14:textId="0DC6FB2F" w:rsidR="005A5861" w:rsidRPr="00510C08" w:rsidRDefault="005A5861" w:rsidP="005A5861">
      <w:pPr>
        <w:pStyle w:val="BodyText"/>
        <w:rPr>
          <w:rFonts w:asciiTheme="minorHAnsi" w:hAnsiTheme="minorHAnsi" w:cstheme="minorHAnsi"/>
        </w:rPr>
      </w:pPr>
    </w:p>
    <w:p w14:paraId="599F112B" w14:textId="485B532C" w:rsidR="005A5861" w:rsidRPr="00510C08" w:rsidRDefault="121D0D1B" w:rsidP="121D0D1B">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6BF6BE92" wp14:editId="0B201659">
            <wp:extent cx="7258050" cy="3734872"/>
            <wp:effectExtent l="0" t="0" r="0" b="0"/>
            <wp:docPr id="1383759318" name="Picture 138375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258050" cy="3734872"/>
                    </a:xfrm>
                    <a:prstGeom prst="rect">
                      <a:avLst/>
                    </a:prstGeom>
                  </pic:spPr>
                </pic:pic>
              </a:graphicData>
            </a:graphic>
          </wp:inline>
        </w:drawing>
      </w:r>
    </w:p>
    <w:p w14:paraId="61E15517" w14:textId="77777777" w:rsidR="00C17754" w:rsidRPr="00510C08" w:rsidRDefault="00C17754" w:rsidP="005A5861">
      <w:pPr>
        <w:pStyle w:val="BodyText"/>
        <w:rPr>
          <w:rFonts w:asciiTheme="minorHAnsi" w:hAnsiTheme="minorHAnsi" w:cstheme="minorHAnsi"/>
          <w:b/>
          <w:sz w:val="20"/>
        </w:rPr>
      </w:pPr>
    </w:p>
    <w:p w14:paraId="46628D5D" w14:textId="34D8A382" w:rsidR="005A5861" w:rsidRPr="00510C08" w:rsidRDefault="16034710" w:rsidP="16034710">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367904C3" wp14:editId="4A192C6C">
            <wp:extent cx="6919772" cy="3733815"/>
            <wp:effectExtent l="0" t="0" r="0" b="0"/>
            <wp:docPr id="443217473" name="Picture 44321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17473"/>
                    <pic:cNvPicPr/>
                  </pic:nvPicPr>
                  <pic:blipFill>
                    <a:blip r:embed="rId75">
                      <a:extLst>
                        <a:ext uri="{28A0092B-C50C-407E-A947-70E740481C1C}">
                          <a14:useLocalDpi xmlns:a14="http://schemas.microsoft.com/office/drawing/2010/main" val="0"/>
                        </a:ext>
                      </a:extLst>
                    </a:blip>
                    <a:srcRect b="2631"/>
                    <a:stretch>
                      <a:fillRect/>
                    </a:stretch>
                  </pic:blipFill>
                  <pic:spPr>
                    <a:xfrm>
                      <a:off x="0" y="0"/>
                      <a:ext cx="6919772" cy="3733815"/>
                    </a:xfrm>
                    <a:prstGeom prst="rect">
                      <a:avLst/>
                    </a:prstGeom>
                  </pic:spPr>
                </pic:pic>
              </a:graphicData>
            </a:graphic>
          </wp:inline>
        </w:drawing>
      </w:r>
    </w:p>
    <w:p w14:paraId="441BE5EC" w14:textId="601378B2" w:rsidR="005B5E2C" w:rsidRPr="00510C08" w:rsidRDefault="005B5E2C" w:rsidP="005A5861">
      <w:pPr>
        <w:pStyle w:val="BodyText"/>
        <w:rPr>
          <w:rFonts w:asciiTheme="minorHAnsi" w:hAnsiTheme="minorHAnsi" w:cstheme="minorHAnsi"/>
          <w:b/>
          <w:sz w:val="20"/>
          <w:szCs w:val="20"/>
        </w:rPr>
      </w:pPr>
    </w:p>
    <w:p w14:paraId="0E4D5DA9" w14:textId="490EC588" w:rsidR="005B5E2C" w:rsidRPr="00510C08" w:rsidRDefault="005B5E2C" w:rsidP="005A5861">
      <w:pPr>
        <w:pStyle w:val="BodyText"/>
        <w:rPr>
          <w:rFonts w:asciiTheme="minorHAnsi" w:hAnsiTheme="minorHAnsi" w:cstheme="minorHAnsi"/>
          <w:b/>
          <w:sz w:val="20"/>
        </w:rPr>
      </w:pPr>
    </w:p>
    <w:p w14:paraId="13AC216A" w14:textId="39177BC2" w:rsidR="005B5E2C" w:rsidRPr="00510C08" w:rsidRDefault="00C90AFB" w:rsidP="005A5861">
      <w:pPr>
        <w:pStyle w:val="BodyText"/>
        <w:rPr>
          <w:rFonts w:asciiTheme="minorHAnsi" w:hAnsiTheme="minorHAnsi" w:cstheme="minorHAnsi"/>
          <w:b/>
          <w:sz w:val="20"/>
        </w:rPr>
      </w:pPr>
      <w:r w:rsidRPr="00510C08">
        <w:rPr>
          <w:rFonts w:asciiTheme="minorHAnsi" w:hAnsiTheme="minorHAnsi" w:cstheme="minorHAnsi"/>
          <w:noProof/>
        </w:rPr>
        <w:drawing>
          <wp:inline distT="0" distB="0" distL="0" distR="0" wp14:anchorId="54F393BF" wp14:editId="59CC9736">
            <wp:extent cx="7581900" cy="3858260"/>
            <wp:effectExtent l="19050" t="19050" r="1905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581900" cy="3858260"/>
                    </a:xfrm>
                    <a:prstGeom prst="rect">
                      <a:avLst/>
                    </a:prstGeom>
                    <a:ln w="12700">
                      <a:solidFill>
                        <a:schemeClr val="tx1"/>
                      </a:solidFill>
                    </a:ln>
                  </pic:spPr>
                </pic:pic>
              </a:graphicData>
            </a:graphic>
          </wp:inline>
        </w:drawing>
      </w:r>
    </w:p>
    <w:p w14:paraId="4DD61475" w14:textId="29E398B9" w:rsidR="005A5861" w:rsidRPr="00510C08" w:rsidRDefault="005A5861" w:rsidP="005A5861">
      <w:pPr>
        <w:pStyle w:val="BodyText"/>
        <w:rPr>
          <w:rFonts w:asciiTheme="minorHAnsi" w:hAnsiTheme="minorHAnsi" w:cstheme="minorHAnsi"/>
          <w:b/>
          <w:sz w:val="20"/>
          <w:szCs w:val="20"/>
        </w:rPr>
      </w:pPr>
      <w:commentRangeStart w:id="91"/>
      <w:commentRangeEnd w:id="91"/>
      <w:r w:rsidRPr="00510C08">
        <w:rPr>
          <w:rStyle w:val="CommentReference"/>
          <w:rFonts w:asciiTheme="minorHAnsi" w:hAnsiTheme="minorHAnsi" w:cstheme="minorHAnsi"/>
        </w:rPr>
        <w:commentReference w:id="91"/>
      </w:r>
    </w:p>
    <w:p w14:paraId="28DBA705" w14:textId="5294123F" w:rsidR="005A5861" w:rsidRPr="00510C08" w:rsidRDefault="0001736F" w:rsidP="005A5861">
      <w:pPr>
        <w:pStyle w:val="BodyText"/>
        <w:rPr>
          <w:rFonts w:asciiTheme="minorHAnsi" w:hAnsiTheme="minorHAnsi" w:cstheme="minorHAnsi"/>
          <w:b/>
          <w:sz w:val="20"/>
        </w:rPr>
      </w:pPr>
      <w:r w:rsidRPr="00510C08">
        <w:rPr>
          <w:rFonts w:asciiTheme="minorHAnsi" w:hAnsiTheme="minorHAnsi" w:cstheme="minorHAnsi"/>
          <w:noProof/>
        </w:rPr>
        <w:lastRenderedPageBreak/>
        <w:drawing>
          <wp:inline distT="0" distB="0" distL="0" distR="0" wp14:anchorId="158CE2E4" wp14:editId="4CFA0806">
            <wp:extent cx="7581900" cy="4046220"/>
            <wp:effectExtent l="19050" t="19050" r="19050" b="11430"/>
            <wp:docPr id="649005504" name="Picture 64900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581900" cy="4046220"/>
                    </a:xfrm>
                    <a:prstGeom prst="rect">
                      <a:avLst/>
                    </a:prstGeom>
                    <a:ln>
                      <a:solidFill>
                        <a:schemeClr val="tx1"/>
                      </a:solidFill>
                    </a:ln>
                  </pic:spPr>
                </pic:pic>
              </a:graphicData>
            </a:graphic>
          </wp:inline>
        </w:drawing>
      </w:r>
    </w:p>
    <w:p w14:paraId="2A919430" w14:textId="2DEEC47D" w:rsidR="00C17754" w:rsidRPr="00510C08" w:rsidRDefault="00C17754" w:rsidP="005A5861">
      <w:pPr>
        <w:pStyle w:val="BodyText"/>
        <w:rPr>
          <w:rFonts w:asciiTheme="minorHAnsi" w:hAnsiTheme="minorHAnsi" w:cstheme="minorHAnsi"/>
          <w:b/>
          <w:sz w:val="20"/>
        </w:rPr>
      </w:pPr>
    </w:p>
    <w:p w14:paraId="3BF4BB17" w14:textId="36BA265E" w:rsidR="00C17754" w:rsidRPr="00510C08" w:rsidRDefault="00C17754" w:rsidP="005A5861">
      <w:pPr>
        <w:pStyle w:val="BodyText"/>
        <w:rPr>
          <w:rFonts w:asciiTheme="minorHAnsi" w:hAnsiTheme="minorHAnsi" w:cstheme="minorHAnsi"/>
          <w:b/>
          <w:sz w:val="20"/>
        </w:rPr>
      </w:pPr>
    </w:p>
    <w:p w14:paraId="1E5EA2CA" w14:textId="26CBCDDA" w:rsidR="00C17754" w:rsidRPr="00510C08" w:rsidRDefault="003928E6" w:rsidP="005A5861">
      <w:pPr>
        <w:pStyle w:val="BodyText"/>
        <w:rPr>
          <w:rFonts w:asciiTheme="minorHAnsi" w:hAnsiTheme="minorHAnsi" w:cstheme="minorHAnsi"/>
          <w:b/>
          <w:sz w:val="20"/>
        </w:rPr>
      </w:pPr>
      <w:r w:rsidRPr="00510C08">
        <w:rPr>
          <w:rFonts w:asciiTheme="minorHAnsi" w:hAnsiTheme="minorHAnsi" w:cstheme="minorHAnsi"/>
          <w:noProof/>
        </w:rPr>
        <w:drawing>
          <wp:inline distT="0" distB="0" distL="0" distR="0" wp14:anchorId="73A4E1DC" wp14:editId="784B6CAF">
            <wp:extent cx="7581900" cy="3888740"/>
            <wp:effectExtent l="19050" t="19050" r="19050" b="16510"/>
            <wp:docPr id="649005505" name="Picture 64900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581900" cy="3888740"/>
                    </a:xfrm>
                    <a:prstGeom prst="rect">
                      <a:avLst/>
                    </a:prstGeom>
                    <a:ln>
                      <a:solidFill>
                        <a:schemeClr val="tx1"/>
                      </a:solidFill>
                    </a:ln>
                  </pic:spPr>
                </pic:pic>
              </a:graphicData>
            </a:graphic>
          </wp:inline>
        </w:drawing>
      </w:r>
    </w:p>
    <w:p w14:paraId="0DA32E7B" w14:textId="48EC0115" w:rsidR="005A5861" w:rsidRPr="00510C08" w:rsidRDefault="005A5861" w:rsidP="005A5861">
      <w:pPr>
        <w:pStyle w:val="BodyText"/>
        <w:rPr>
          <w:rFonts w:asciiTheme="minorHAnsi" w:hAnsiTheme="minorHAnsi" w:cstheme="minorHAnsi"/>
          <w:b/>
          <w:sz w:val="20"/>
          <w:szCs w:val="20"/>
        </w:rPr>
      </w:pPr>
    </w:p>
    <w:p w14:paraId="41657B9A" w14:textId="48EC0115" w:rsidR="001F7231" w:rsidRPr="00510C08" w:rsidRDefault="001F7231" w:rsidP="005A5861">
      <w:pPr>
        <w:pStyle w:val="BodyText"/>
        <w:rPr>
          <w:rFonts w:asciiTheme="minorHAnsi" w:hAnsiTheme="minorHAnsi" w:cstheme="minorHAnsi"/>
          <w:b/>
          <w:sz w:val="20"/>
          <w:szCs w:val="20"/>
        </w:rPr>
      </w:pPr>
    </w:p>
    <w:p w14:paraId="5330BBBB" w14:textId="2527C850" w:rsidR="001F7231" w:rsidRPr="00510C08" w:rsidRDefault="001E662A" w:rsidP="00257E5C">
      <w:pPr>
        <w:pStyle w:val="Heading1"/>
        <w:rPr>
          <w:rFonts w:asciiTheme="minorHAnsi" w:hAnsiTheme="minorHAnsi" w:cstheme="minorHAnsi"/>
          <w:sz w:val="36"/>
          <w:szCs w:val="36"/>
          <w:u w:val="none"/>
        </w:rPr>
      </w:pPr>
      <w:bookmarkStart w:id="92" w:name="_Toc107927703"/>
      <w:r w:rsidRPr="00510C08">
        <w:rPr>
          <w:rFonts w:asciiTheme="minorHAnsi" w:hAnsiTheme="minorHAnsi" w:cstheme="minorHAnsi"/>
          <w:sz w:val="36"/>
          <w:szCs w:val="36"/>
          <w:u w:val="none"/>
        </w:rPr>
        <w:lastRenderedPageBreak/>
        <w:t>2021 Consumer Satisfaction Survey Focus Group Results and Analysis</w:t>
      </w:r>
      <w:bookmarkEnd w:id="92"/>
      <w:r w:rsidRPr="00510C08">
        <w:rPr>
          <w:rFonts w:asciiTheme="minorHAnsi" w:hAnsiTheme="minorHAnsi" w:cstheme="minorHAnsi"/>
          <w:sz w:val="36"/>
          <w:szCs w:val="36"/>
          <w:u w:val="none"/>
        </w:rPr>
        <w:t xml:space="preserve"> </w:t>
      </w:r>
    </w:p>
    <w:p w14:paraId="539616A1" w14:textId="14E8C6C8" w:rsidR="00257E5C" w:rsidRPr="00510C08" w:rsidRDefault="00257E5C" w:rsidP="00257E5C">
      <w:pPr>
        <w:pStyle w:val="Heading1"/>
        <w:rPr>
          <w:rFonts w:asciiTheme="minorHAnsi" w:hAnsiTheme="minorHAnsi" w:cstheme="minorHAnsi"/>
          <w:sz w:val="24"/>
          <w:szCs w:val="24"/>
          <w:u w:val="none"/>
        </w:rPr>
      </w:pPr>
    </w:p>
    <w:p w14:paraId="08BFCC07" w14:textId="14E8C6C8" w:rsidR="00670E6D" w:rsidRPr="00510C08" w:rsidRDefault="00670E6D" w:rsidP="00670E6D">
      <w:pPr>
        <w:pStyle w:val="Heading1"/>
        <w:ind w:left="1440"/>
        <w:jc w:val="left"/>
        <w:rPr>
          <w:rFonts w:asciiTheme="minorHAnsi" w:hAnsiTheme="minorHAnsi" w:cstheme="minorHAnsi"/>
          <w:sz w:val="24"/>
          <w:szCs w:val="24"/>
          <w:u w:val="none"/>
        </w:rPr>
      </w:pPr>
      <w:bookmarkStart w:id="93" w:name="_Toc107927704"/>
      <w:r w:rsidRPr="00510C08">
        <w:rPr>
          <w:rFonts w:asciiTheme="minorHAnsi" w:hAnsiTheme="minorHAnsi" w:cstheme="minorHAnsi"/>
          <w:sz w:val="24"/>
          <w:szCs w:val="24"/>
          <w:u w:val="none"/>
        </w:rPr>
        <w:t>Introduction and Methods</w:t>
      </w:r>
      <w:bookmarkEnd w:id="93"/>
    </w:p>
    <w:p w14:paraId="4102D281"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4" w:name="_Toc107927705"/>
      <w:r w:rsidRPr="00510C08">
        <w:rPr>
          <w:rFonts w:asciiTheme="minorHAnsi" w:hAnsiTheme="minorHAnsi" w:cstheme="minorHAnsi"/>
          <w:b w:val="0"/>
          <w:sz w:val="24"/>
          <w:szCs w:val="24"/>
          <w:u w:val="none"/>
        </w:rPr>
        <w:t>In late 2021, Southwest Michigan Behavioral Health (SWMBH) commissioned Kiaer Research</w:t>
      </w:r>
      <w:bookmarkEnd w:id="94"/>
      <w:r w:rsidRPr="00510C08">
        <w:rPr>
          <w:rFonts w:asciiTheme="minorHAnsi" w:hAnsiTheme="minorHAnsi" w:cstheme="minorHAnsi"/>
          <w:b w:val="0"/>
          <w:sz w:val="24"/>
          <w:szCs w:val="24"/>
          <w:u w:val="none"/>
        </w:rPr>
        <w:t xml:space="preserve"> </w:t>
      </w:r>
    </w:p>
    <w:p w14:paraId="24526DEA"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5" w:name="_Toc107927706"/>
      <w:r w:rsidRPr="00510C08">
        <w:rPr>
          <w:rFonts w:asciiTheme="minorHAnsi" w:hAnsiTheme="minorHAnsi" w:cstheme="minorHAnsi"/>
          <w:b w:val="0"/>
          <w:sz w:val="24"/>
          <w:szCs w:val="24"/>
          <w:u w:val="none"/>
        </w:rPr>
        <w:t>and Insight Evaluation to conduct focus groups with consumers of SWMBH services. The goal</w:t>
      </w:r>
      <w:bookmarkEnd w:id="95"/>
      <w:r w:rsidRPr="00510C08">
        <w:rPr>
          <w:rFonts w:asciiTheme="minorHAnsi" w:hAnsiTheme="minorHAnsi" w:cstheme="minorHAnsi"/>
          <w:b w:val="0"/>
          <w:sz w:val="24"/>
          <w:szCs w:val="24"/>
          <w:u w:val="none"/>
        </w:rPr>
        <w:t xml:space="preserve"> </w:t>
      </w:r>
    </w:p>
    <w:p w14:paraId="094F75B0"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6" w:name="_Toc107927707"/>
      <w:r w:rsidRPr="00510C08">
        <w:rPr>
          <w:rFonts w:asciiTheme="minorHAnsi" w:hAnsiTheme="minorHAnsi" w:cstheme="minorHAnsi"/>
          <w:b w:val="0"/>
          <w:sz w:val="24"/>
          <w:szCs w:val="24"/>
          <w:u w:val="none"/>
        </w:rPr>
        <w:t>of the focus groups was to provide more in-depth understanding of the findings from the</w:t>
      </w:r>
      <w:bookmarkEnd w:id="96"/>
      <w:r w:rsidRPr="00510C08">
        <w:rPr>
          <w:rFonts w:asciiTheme="minorHAnsi" w:hAnsiTheme="minorHAnsi" w:cstheme="minorHAnsi"/>
          <w:b w:val="0"/>
          <w:sz w:val="24"/>
          <w:szCs w:val="24"/>
          <w:u w:val="none"/>
        </w:rPr>
        <w:t xml:space="preserve"> </w:t>
      </w:r>
    </w:p>
    <w:p w14:paraId="4862A5F2"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7" w:name="_Toc107927708"/>
      <w:r w:rsidRPr="00510C08">
        <w:rPr>
          <w:rFonts w:asciiTheme="minorHAnsi" w:hAnsiTheme="minorHAnsi" w:cstheme="minorHAnsi"/>
          <w:b w:val="0"/>
          <w:sz w:val="24"/>
          <w:szCs w:val="24"/>
          <w:u w:val="none"/>
        </w:rPr>
        <w:t>2021 Customer Satisfaction Survey.</w:t>
      </w:r>
      <w:bookmarkEnd w:id="97"/>
    </w:p>
    <w:p w14:paraId="0B8519EC"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8" w:name="_Toc107927709"/>
      <w:r w:rsidRPr="00510C08">
        <w:rPr>
          <w:rFonts w:asciiTheme="minorHAnsi" w:hAnsiTheme="minorHAnsi" w:cstheme="minorHAnsi"/>
          <w:b w:val="0"/>
          <w:sz w:val="24"/>
          <w:szCs w:val="24"/>
          <w:u w:val="none"/>
        </w:rPr>
        <w:t>Kiaer Research and Insight Evaluation developed a draft discussion guide to guide the focus</w:t>
      </w:r>
      <w:bookmarkEnd w:id="98"/>
      <w:r w:rsidRPr="00510C08">
        <w:rPr>
          <w:rFonts w:asciiTheme="minorHAnsi" w:hAnsiTheme="minorHAnsi" w:cstheme="minorHAnsi"/>
          <w:b w:val="0"/>
          <w:sz w:val="24"/>
          <w:szCs w:val="24"/>
          <w:u w:val="none"/>
        </w:rPr>
        <w:t xml:space="preserve"> </w:t>
      </w:r>
    </w:p>
    <w:p w14:paraId="0C402085"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99" w:name="_Toc107927710"/>
      <w:r w:rsidRPr="00510C08">
        <w:rPr>
          <w:rFonts w:asciiTheme="minorHAnsi" w:hAnsiTheme="minorHAnsi" w:cstheme="minorHAnsi"/>
          <w:b w:val="0"/>
          <w:sz w:val="24"/>
          <w:szCs w:val="24"/>
          <w:u w:val="none"/>
        </w:rPr>
        <w:t>group discussions. To get feedback on this guide, we conducted an abbreviated focus group</w:t>
      </w:r>
      <w:bookmarkEnd w:id="99"/>
    </w:p>
    <w:p w14:paraId="132C411F"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00" w:name="_Toc107927711"/>
      <w:r w:rsidRPr="00510C08">
        <w:rPr>
          <w:rFonts w:asciiTheme="minorHAnsi" w:hAnsiTheme="minorHAnsi" w:cstheme="minorHAnsi"/>
          <w:b w:val="0"/>
          <w:sz w:val="24"/>
          <w:szCs w:val="24"/>
          <w:u w:val="none"/>
        </w:rPr>
        <w:t>with seven members of the SWMBH Customer Advisory Committee on February 14, 2022.</w:t>
      </w:r>
      <w:bookmarkEnd w:id="100"/>
      <w:r w:rsidRPr="00510C08">
        <w:rPr>
          <w:rFonts w:asciiTheme="minorHAnsi" w:hAnsiTheme="minorHAnsi" w:cstheme="minorHAnsi"/>
          <w:b w:val="0"/>
          <w:sz w:val="24"/>
          <w:szCs w:val="24"/>
          <w:u w:val="none"/>
        </w:rPr>
        <w:t xml:space="preserve"> </w:t>
      </w:r>
    </w:p>
    <w:p w14:paraId="23CAFB95"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01" w:name="_Toc107927712"/>
      <w:r w:rsidRPr="00510C08">
        <w:rPr>
          <w:rFonts w:asciiTheme="minorHAnsi" w:hAnsiTheme="minorHAnsi" w:cstheme="minorHAnsi"/>
          <w:b w:val="0"/>
          <w:sz w:val="24"/>
          <w:szCs w:val="24"/>
          <w:u w:val="none"/>
        </w:rPr>
        <w:t>Members of the Committee who participated in the discussion were from the following</w:t>
      </w:r>
      <w:bookmarkEnd w:id="101"/>
      <w:r w:rsidRPr="00510C08">
        <w:rPr>
          <w:rFonts w:asciiTheme="minorHAnsi" w:hAnsiTheme="minorHAnsi" w:cstheme="minorHAnsi"/>
          <w:b w:val="0"/>
          <w:sz w:val="24"/>
          <w:szCs w:val="24"/>
          <w:u w:val="none"/>
        </w:rPr>
        <w:t xml:space="preserve"> </w:t>
      </w:r>
    </w:p>
    <w:p w14:paraId="17B77922" w14:textId="7CCEAE32" w:rsidR="00670E6D" w:rsidRPr="00510C08" w:rsidRDefault="00670E6D" w:rsidP="00922E0F">
      <w:pPr>
        <w:pStyle w:val="Heading1"/>
        <w:ind w:left="1440"/>
        <w:jc w:val="left"/>
        <w:rPr>
          <w:rFonts w:asciiTheme="minorHAnsi" w:hAnsiTheme="minorHAnsi" w:cstheme="minorHAnsi"/>
          <w:b w:val="0"/>
          <w:sz w:val="24"/>
          <w:szCs w:val="24"/>
          <w:u w:val="none"/>
        </w:rPr>
      </w:pPr>
      <w:bookmarkStart w:id="102" w:name="_Toc107927713"/>
      <w:r w:rsidRPr="00510C08">
        <w:rPr>
          <w:rFonts w:asciiTheme="minorHAnsi" w:hAnsiTheme="minorHAnsi" w:cstheme="minorHAnsi"/>
          <w:b w:val="0"/>
          <w:sz w:val="24"/>
          <w:szCs w:val="24"/>
          <w:u w:val="none"/>
        </w:rPr>
        <w:t>counties:</w:t>
      </w:r>
      <w:bookmarkEnd w:id="102"/>
    </w:p>
    <w:p w14:paraId="6A134ABD" w14:textId="14E8C6C8" w:rsidR="00670E6D" w:rsidRPr="00510C08" w:rsidRDefault="00670E6D" w:rsidP="00670E6D">
      <w:pPr>
        <w:pStyle w:val="Heading1"/>
        <w:ind w:left="2880"/>
        <w:jc w:val="left"/>
        <w:rPr>
          <w:rFonts w:asciiTheme="minorHAnsi" w:hAnsiTheme="minorHAnsi" w:cstheme="minorHAnsi"/>
          <w:b w:val="0"/>
          <w:sz w:val="24"/>
          <w:szCs w:val="24"/>
          <w:u w:val="none"/>
        </w:rPr>
      </w:pPr>
      <w:bookmarkStart w:id="103" w:name="_Toc107927714"/>
      <w:r w:rsidRPr="00510C08">
        <w:rPr>
          <w:rFonts w:asciiTheme="minorHAnsi" w:hAnsiTheme="minorHAnsi" w:cstheme="minorHAnsi"/>
          <w:b w:val="0"/>
          <w:sz w:val="24"/>
          <w:szCs w:val="24"/>
          <w:u w:val="none"/>
        </w:rPr>
        <w:t>o Kalamazoo (3 participants)</w:t>
      </w:r>
      <w:bookmarkEnd w:id="103"/>
    </w:p>
    <w:p w14:paraId="0127201D" w14:textId="14E8C6C8" w:rsidR="00670E6D" w:rsidRPr="00510C08" w:rsidRDefault="00670E6D" w:rsidP="00670E6D">
      <w:pPr>
        <w:pStyle w:val="Heading1"/>
        <w:ind w:left="2880"/>
        <w:jc w:val="left"/>
        <w:rPr>
          <w:rFonts w:asciiTheme="minorHAnsi" w:hAnsiTheme="minorHAnsi" w:cstheme="minorHAnsi"/>
          <w:b w:val="0"/>
          <w:sz w:val="24"/>
          <w:szCs w:val="24"/>
          <w:u w:val="none"/>
        </w:rPr>
      </w:pPr>
      <w:bookmarkStart w:id="104" w:name="_Toc107927715"/>
      <w:r w:rsidRPr="00510C08">
        <w:rPr>
          <w:rFonts w:asciiTheme="minorHAnsi" w:hAnsiTheme="minorHAnsi" w:cstheme="minorHAnsi"/>
          <w:b w:val="0"/>
          <w:sz w:val="24"/>
          <w:szCs w:val="24"/>
          <w:u w:val="none"/>
        </w:rPr>
        <w:t>o Cass (1 participant)</w:t>
      </w:r>
      <w:bookmarkEnd w:id="104"/>
    </w:p>
    <w:p w14:paraId="550797C8" w14:textId="14E8C6C8" w:rsidR="00670E6D" w:rsidRPr="00510C08" w:rsidRDefault="00670E6D" w:rsidP="00670E6D">
      <w:pPr>
        <w:pStyle w:val="Heading1"/>
        <w:ind w:left="2880"/>
        <w:jc w:val="left"/>
        <w:rPr>
          <w:rFonts w:asciiTheme="minorHAnsi" w:hAnsiTheme="minorHAnsi" w:cstheme="minorHAnsi"/>
          <w:b w:val="0"/>
          <w:sz w:val="24"/>
          <w:szCs w:val="24"/>
          <w:u w:val="none"/>
        </w:rPr>
      </w:pPr>
      <w:bookmarkStart w:id="105" w:name="_Toc107927716"/>
      <w:r w:rsidRPr="00510C08">
        <w:rPr>
          <w:rFonts w:asciiTheme="minorHAnsi" w:hAnsiTheme="minorHAnsi" w:cstheme="minorHAnsi"/>
          <w:b w:val="0"/>
          <w:sz w:val="24"/>
          <w:szCs w:val="24"/>
          <w:u w:val="none"/>
        </w:rPr>
        <w:t>o Calhoun (1 participant)</w:t>
      </w:r>
      <w:bookmarkEnd w:id="105"/>
    </w:p>
    <w:p w14:paraId="1F56A3AF" w14:textId="14E8C6C8" w:rsidR="00670E6D" w:rsidRPr="00510C08" w:rsidRDefault="00670E6D" w:rsidP="00670E6D">
      <w:pPr>
        <w:pStyle w:val="Heading1"/>
        <w:ind w:left="2880"/>
        <w:jc w:val="left"/>
        <w:rPr>
          <w:rFonts w:asciiTheme="minorHAnsi" w:hAnsiTheme="minorHAnsi" w:cstheme="minorHAnsi"/>
          <w:b w:val="0"/>
          <w:sz w:val="24"/>
          <w:szCs w:val="24"/>
          <w:u w:val="none"/>
        </w:rPr>
      </w:pPr>
      <w:bookmarkStart w:id="106" w:name="_Toc107927717"/>
      <w:r w:rsidRPr="00510C08">
        <w:rPr>
          <w:rFonts w:asciiTheme="minorHAnsi" w:hAnsiTheme="minorHAnsi" w:cstheme="minorHAnsi"/>
          <w:b w:val="0"/>
          <w:sz w:val="24"/>
          <w:szCs w:val="24"/>
          <w:u w:val="none"/>
        </w:rPr>
        <w:t>o St. Joseph (1 participant), and</w:t>
      </w:r>
      <w:bookmarkEnd w:id="106"/>
    </w:p>
    <w:p w14:paraId="59D22F37" w14:textId="14E8C6C8" w:rsidR="00670E6D" w:rsidRPr="00510C08" w:rsidRDefault="00670E6D" w:rsidP="00670E6D">
      <w:pPr>
        <w:pStyle w:val="Heading1"/>
        <w:ind w:left="2880"/>
        <w:jc w:val="left"/>
        <w:rPr>
          <w:rFonts w:asciiTheme="minorHAnsi" w:hAnsiTheme="minorHAnsi" w:cstheme="minorHAnsi"/>
          <w:b w:val="0"/>
          <w:sz w:val="24"/>
          <w:szCs w:val="24"/>
          <w:u w:val="none"/>
        </w:rPr>
      </w:pPr>
      <w:bookmarkStart w:id="107" w:name="_Toc107927718"/>
      <w:r w:rsidRPr="00510C08">
        <w:rPr>
          <w:rFonts w:asciiTheme="minorHAnsi" w:hAnsiTheme="minorHAnsi" w:cstheme="minorHAnsi"/>
          <w:b w:val="0"/>
          <w:sz w:val="24"/>
          <w:szCs w:val="24"/>
          <w:u w:val="none"/>
        </w:rPr>
        <w:t>o Van Buren (1 participant)</w:t>
      </w:r>
      <w:bookmarkEnd w:id="107"/>
    </w:p>
    <w:p w14:paraId="0A89906F" w14:textId="14E8C6C8" w:rsidR="00670E6D" w:rsidRPr="00510C08" w:rsidRDefault="00670E6D" w:rsidP="00670E6D">
      <w:pPr>
        <w:pStyle w:val="Heading1"/>
        <w:ind w:left="2880"/>
        <w:jc w:val="left"/>
        <w:rPr>
          <w:rFonts w:asciiTheme="minorHAnsi" w:hAnsiTheme="minorHAnsi" w:cstheme="minorHAnsi"/>
          <w:b w:val="0"/>
          <w:sz w:val="24"/>
          <w:szCs w:val="24"/>
          <w:u w:val="none"/>
        </w:rPr>
      </w:pPr>
    </w:p>
    <w:p w14:paraId="6F6A251F"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08" w:name="_Toc107927719"/>
      <w:r w:rsidRPr="00510C08">
        <w:rPr>
          <w:rFonts w:asciiTheme="minorHAnsi" w:hAnsiTheme="minorHAnsi" w:cstheme="minorHAnsi"/>
          <w:b w:val="0"/>
          <w:sz w:val="24"/>
          <w:szCs w:val="24"/>
          <w:u w:val="none"/>
        </w:rPr>
        <w:t>We modified the discussion guide based on feedback from the Committee and began</w:t>
      </w:r>
      <w:bookmarkEnd w:id="108"/>
      <w:r w:rsidRPr="00510C08">
        <w:rPr>
          <w:rFonts w:asciiTheme="minorHAnsi" w:hAnsiTheme="minorHAnsi" w:cstheme="minorHAnsi"/>
          <w:b w:val="0"/>
          <w:sz w:val="24"/>
          <w:szCs w:val="24"/>
          <w:u w:val="none"/>
        </w:rPr>
        <w:t xml:space="preserve"> </w:t>
      </w:r>
    </w:p>
    <w:p w14:paraId="561F15CA"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09" w:name="_Toc107927720"/>
      <w:r w:rsidRPr="00510C08">
        <w:rPr>
          <w:rFonts w:asciiTheme="minorHAnsi" w:hAnsiTheme="minorHAnsi" w:cstheme="minorHAnsi"/>
          <w:b w:val="0"/>
          <w:sz w:val="24"/>
          <w:szCs w:val="24"/>
          <w:u w:val="none"/>
        </w:rPr>
        <w:t>recruiting for focus groups on February 16, 2002. Participants were recruited from among</w:t>
      </w:r>
      <w:bookmarkEnd w:id="109"/>
      <w:r w:rsidRPr="00510C08">
        <w:rPr>
          <w:rFonts w:asciiTheme="minorHAnsi" w:hAnsiTheme="minorHAnsi" w:cstheme="minorHAnsi"/>
          <w:b w:val="0"/>
          <w:sz w:val="24"/>
          <w:szCs w:val="24"/>
          <w:u w:val="none"/>
        </w:rPr>
        <w:t xml:space="preserve"> </w:t>
      </w:r>
    </w:p>
    <w:p w14:paraId="0193C638"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10" w:name="_Toc107927721"/>
      <w:r w:rsidRPr="00510C08">
        <w:rPr>
          <w:rFonts w:asciiTheme="minorHAnsi" w:hAnsiTheme="minorHAnsi" w:cstheme="minorHAnsi"/>
          <w:b w:val="0"/>
          <w:sz w:val="24"/>
          <w:szCs w:val="24"/>
          <w:u w:val="none"/>
        </w:rPr>
        <w:t>consumers who had noted on their response to the survey that they were interested in</w:t>
      </w:r>
      <w:bookmarkEnd w:id="110"/>
      <w:r w:rsidRPr="00510C08">
        <w:rPr>
          <w:rFonts w:asciiTheme="minorHAnsi" w:hAnsiTheme="minorHAnsi" w:cstheme="minorHAnsi"/>
          <w:b w:val="0"/>
          <w:sz w:val="24"/>
          <w:szCs w:val="24"/>
          <w:u w:val="none"/>
        </w:rPr>
        <w:t xml:space="preserve"> </w:t>
      </w:r>
    </w:p>
    <w:p w14:paraId="1D281209"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11" w:name="_Toc107927722"/>
      <w:r w:rsidRPr="00510C08">
        <w:rPr>
          <w:rFonts w:asciiTheme="minorHAnsi" w:hAnsiTheme="minorHAnsi" w:cstheme="minorHAnsi"/>
          <w:b w:val="0"/>
          <w:sz w:val="24"/>
          <w:szCs w:val="24"/>
          <w:u w:val="none"/>
        </w:rPr>
        <w:t>participating in a focus group and provided their email to be contacted. We originally aimed</w:t>
      </w:r>
      <w:bookmarkEnd w:id="111"/>
      <w:r w:rsidRPr="00510C08">
        <w:rPr>
          <w:rFonts w:asciiTheme="minorHAnsi" w:hAnsiTheme="minorHAnsi" w:cstheme="minorHAnsi"/>
          <w:b w:val="0"/>
          <w:sz w:val="24"/>
          <w:szCs w:val="24"/>
          <w:u w:val="none"/>
        </w:rPr>
        <w:t xml:space="preserve"> </w:t>
      </w:r>
    </w:p>
    <w:p w14:paraId="2548A5E2" w14:textId="14E8C6C8" w:rsidR="00670E6D" w:rsidRPr="00510C08" w:rsidRDefault="00670E6D" w:rsidP="00670E6D">
      <w:pPr>
        <w:pStyle w:val="Heading1"/>
        <w:ind w:left="1440"/>
        <w:jc w:val="left"/>
        <w:rPr>
          <w:rFonts w:asciiTheme="minorHAnsi" w:hAnsiTheme="minorHAnsi" w:cstheme="minorHAnsi"/>
          <w:b w:val="0"/>
          <w:sz w:val="24"/>
          <w:szCs w:val="24"/>
          <w:u w:val="none"/>
        </w:rPr>
      </w:pPr>
      <w:bookmarkStart w:id="112" w:name="_Toc107927723"/>
      <w:r w:rsidRPr="00510C08">
        <w:rPr>
          <w:rFonts w:asciiTheme="minorHAnsi" w:hAnsiTheme="minorHAnsi" w:cstheme="minorHAnsi"/>
          <w:b w:val="0"/>
          <w:sz w:val="24"/>
          <w:szCs w:val="24"/>
          <w:u w:val="none"/>
        </w:rPr>
        <w:t>to conduct 6 focus groups (one each for Kalamazoo and Calhoun counties, two for three of</w:t>
      </w:r>
      <w:bookmarkEnd w:id="112"/>
      <w:r w:rsidRPr="00510C08">
        <w:rPr>
          <w:rFonts w:asciiTheme="minorHAnsi" w:hAnsiTheme="minorHAnsi" w:cstheme="minorHAnsi"/>
          <w:b w:val="0"/>
          <w:sz w:val="24"/>
          <w:szCs w:val="24"/>
          <w:u w:val="none"/>
        </w:rPr>
        <w:t xml:space="preserve"> </w:t>
      </w:r>
    </w:p>
    <w:p w14:paraId="6F10A06F" w14:textId="7FF74454" w:rsidR="00670E6D" w:rsidRPr="00510C08" w:rsidRDefault="00670E6D" w:rsidP="00670E6D">
      <w:pPr>
        <w:pStyle w:val="Heading1"/>
        <w:ind w:left="1440"/>
        <w:jc w:val="left"/>
        <w:rPr>
          <w:rFonts w:asciiTheme="minorHAnsi" w:hAnsiTheme="minorHAnsi" w:cstheme="minorHAnsi"/>
          <w:b w:val="0"/>
          <w:sz w:val="24"/>
          <w:szCs w:val="24"/>
          <w:u w:val="none"/>
        </w:rPr>
      </w:pPr>
      <w:bookmarkStart w:id="113" w:name="_Toc107927724"/>
      <w:r w:rsidRPr="00510C08">
        <w:rPr>
          <w:rFonts w:asciiTheme="minorHAnsi" w:hAnsiTheme="minorHAnsi" w:cstheme="minorHAnsi"/>
          <w:b w:val="0"/>
          <w:sz w:val="24"/>
          <w:szCs w:val="24"/>
          <w:u w:val="none"/>
        </w:rPr>
        <w:t>the six remaining counties and two for the other three), but due to low response rates, we</w:t>
      </w:r>
      <w:bookmarkEnd w:id="113"/>
      <w:r w:rsidRPr="00510C08">
        <w:rPr>
          <w:rFonts w:asciiTheme="minorHAnsi" w:hAnsiTheme="minorHAnsi" w:cstheme="minorHAnsi"/>
          <w:b w:val="0"/>
          <w:sz w:val="24"/>
          <w:szCs w:val="24"/>
          <w:u w:val="none"/>
        </w:rPr>
        <w:t xml:space="preserve"> </w:t>
      </w:r>
    </w:p>
    <w:p w14:paraId="6BE7B5E6" w14:textId="7FF74454" w:rsidR="00670E6D" w:rsidRPr="00510C08" w:rsidRDefault="00670E6D" w:rsidP="00670E6D">
      <w:pPr>
        <w:pStyle w:val="Heading1"/>
        <w:ind w:left="1440"/>
        <w:jc w:val="left"/>
        <w:rPr>
          <w:rFonts w:asciiTheme="minorHAnsi" w:hAnsiTheme="minorHAnsi" w:cstheme="minorHAnsi"/>
          <w:b w:val="0"/>
          <w:sz w:val="24"/>
          <w:szCs w:val="24"/>
          <w:u w:val="none"/>
        </w:rPr>
      </w:pPr>
      <w:bookmarkStart w:id="114" w:name="_Toc107927725"/>
      <w:r w:rsidRPr="00510C08">
        <w:rPr>
          <w:rFonts w:asciiTheme="minorHAnsi" w:hAnsiTheme="minorHAnsi" w:cstheme="minorHAnsi"/>
          <w:b w:val="0"/>
          <w:sz w:val="24"/>
          <w:szCs w:val="24"/>
          <w:u w:val="none"/>
        </w:rPr>
        <w:t>combined all the six remaining counties into two focus groups, for a total of four groups.</w:t>
      </w:r>
      <w:bookmarkEnd w:id="114"/>
    </w:p>
    <w:p w14:paraId="333A2C9F" w14:textId="7FF74454" w:rsidR="00751186" w:rsidRPr="00510C08" w:rsidRDefault="00670E6D" w:rsidP="00751186">
      <w:pPr>
        <w:pStyle w:val="Heading1"/>
        <w:ind w:left="1440"/>
        <w:jc w:val="left"/>
        <w:rPr>
          <w:rFonts w:asciiTheme="minorHAnsi" w:hAnsiTheme="minorHAnsi" w:cstheme="minorHAnsi"/>
          <w:b w:val="0"/>
          <w:sz w:val="24"/>
          <w:szCs w:val="24"/>
          <w:u w:val="none"/>
        </w:rPr>
      </w:pPr>
      <w:bookmarkStart w:id="115" w:name="_Toc107927726"/>
      <w:r w:rsidRPr="00510C08">
        <w:rPr>
          <w:rFonts w:asciiTheme="minorHAnsi" w:hAnsiTheme="minorHAnsi" w:cstheme="minorHAnsi"/>
          <w:b w:val="0"/>
          <w:sz w:val="24"/>
          <w:szCs w:val="24"/>
          <w:u w:val="none"/>
        </w:rPr>
        <w:t>We conducted the four groups between March 2 and March 9, 2022. The groups had 3-6</w:t>
      </w:r>
      <w:bookmarkEnd w:id="115"/>
      <w:r w:rsidRPr="00510C08">
        <w:rPr>
          <w:rFonts w:asciiTheme="minorHAnsi" w:hAnsiTheme="minorHAnsi" w:cstheme="minorHAnsi"/>
          <w:b w:val="0"/>
          <w:sz w:val="24"/>
          <w:szCs w:val="24"/>
          <w:u w:val="none"/>
        </w:rPr>
        <w:t xml:space="preserve"> </w:t>
      </w:r>
    </w:p>
    <w:p w14:paraId="009A978C" w14:textId="2191B0EA" w:rsidR="00257E5C" w:rsidRPr="00510C08" w:rsidRDefault="00C612D8" w:rsidP="00751186">
      <w:pPr>
        <w:pStyle w:val="Heading1"/>
        <w:jc w:val="left"/>
        <w:rPr>
          <w:rFonts w:asciiTheme="minorHAnsi" w:hAnsiTheme="minorHAnsi" w:cstheme="minorHAnsi"/>
          <w:b w:val="0"/>
          <w:sz w:val="24"/>
          <w:szCs w:val="24"/>
          <w:u w:val="none"/>
        </w:rPr>
      </w:pPr>
      <w:r w:rsidRPr="00510C08">
        <w:rPr>
          <w:rFonts w:asciiTheme="minorHAnsi" w:hAnsiTheme="minorHAnsi" w:cstheme="minorHAnsi"/>
          <w:b w:val="0"/>
          <w:sz w:val="24"/>
          <w:szCs w:val="24"/>
          <w:u w:val="none"/>
        </w:rPr>
        <w:t xml:space="preserve">                           </w:t>
      </w:r>
      <w:bookmarkStart w:id="116" w:name="_Toc107927727"/>
      <w:r w:rsidRPr="00510C08">
        <w:rPr>
          <w:rFonts w:asciiTheme="minorHAnsi" w:hAnsiTheme="minorHAnsi" w:cstheme="minorHAnsi"/>
          <w:b w:val="0"/>
          <w:sz w:val="24"/>
          <w:szCs w:val="24"/>
          <w:u w:val="none"/>
        </w:rPr>
        <w:t>P</w:t>
      </w:r>
      <w:r w:rsidR="00670E6D" w:rsidRPr="00510C08">
        <w:rPr>
          <w:rFonts w:asciiTheme="minorHAnsi" w:hAnsiTheme="minorHAnsi" w:cstheme="minorHAnsi"/>
          <w:b w:val="0"/>
          <w:sz w:val="24"/>
          <w:szCs w:val="24"/>
          <w:u w:val="none"/>
        </w:rPr>
        <w:t>articipants each, for a total of 19 participants.</w:t>
      </w:r>
      <w:bookmarkEnd w:id="116"/>
    </w:p>
    <w:p w14:paraId="19D5554E" w14:textId="124B1499" w:rsidR="00257E5C" w:rsidRPr="00510C08" w:rsidRDefault="00C612D8" w:rsidP="00751186">
      <w:pPr>
        <w:pStyle w:val="Heading1"/>
        <w:jc w:val="left"/>
        <w:rPr>
          <w:rFonts w:asciiTheme="minorHAnsi" w:hAnsiTheme="minorHAnsi" w:cstheme="minorHAnsi"/>
          <w:b w:val="0"/>
          <w:sz w:val="24"/>
          <w:szCs w:val="24"/>
          <w:u w:val="none"/>
        </w:rPr>
      </w:pPr>
      <w:r w:rsidRPr="00510C08">
        <w:rPr>
          <w:rFonts w:asciiTheme="minorHAnsi" w:hAnsiTheme="minorHAnsi" w:cstheme="minorHAnsi"/>
          <w:b w:val="0"/>
          <w:sz w:val="24"/>
          <w:szCs w:val="24"/>
          <w:u w:val="none"/>
        </w:rPr>
        <w:t xml:space="preserve"> </w:t>
      </w:r>
    </w:p>
    <w:p w14:paraId="452E6EE8" w14:textId="7793991E" w:rsidR="00257E5C" w:rsidRPr="00510C08" w:rsidRDefault="00C612D8" w:rsidP="00751186">
      <w:pPr>
        <w:pStyle w:val="Heading1"/>
        <w:jc w:val="left"/>
        <w:rPr>
          <w:rFonts w:asciiTheme="minorHAnsi" w:hAnsiTheme="minorHAnsi" w:cstheme="minorHAnsi"/>
          <w:b w:val="0"/>
          <w:sz w:val="24"/>
          <w:szCs w:val="24"/>
          <w:u w:val="none"/>
        </w:rPr>
      </w:pPr>
      <w:r w:rsidRPr="00510C08">
        <w:rPr>
          <w:rFonts w:asciiTheme="minorHAnsi" w:hAnsiTheme="minorHAnsi" w:cstheme="minorHAnsi"/>
          <w:b w:val="0"/>
          <w:sz w:val="24"/>
          <w:szCs w:val="24"/>
          <w:u w:val="none"/>
        </w:rPr>
        <w:t xml:space="preserve">                                                </w:t>
      </w:r>
      <w:bookmarkStart w:id="117" w:name="_Toc107927728"/>
      <w:r w:rsidRPr="00510C08">
        <w:rPr>
          <w:rFonts w:asciiTheme="minorHAnsi" w:hAnsiTheme="minorHAnsi" w:cstheme="minorHAnsi"/>
          <w:noProof/>
        </w:rPr>
        <w:drawing>
          <wp:inline distT="0" distB="0" distL="0" distR="0" wp14:anchorId="64BA2B15" wp14:editId="34CF3D60">
            <wp:extent cx="4375150" cy="2235002"/>
            <wp:effectExtent l="0" t="0" r="6350" b="0"/>
            <wp:docPr id="649005506" name="Picture 64900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05506"/>
                    <pic:cNvPicPr/>
                  </pic:nvPicPr>
                  <pic:blipFill>
                    <a:blip r:embed="rId79">
                      <a:extLst>
                        <a:ext uri="{28A0092B-C50C-407E-A947-70E740481C1C}">
                          <a14:useLocalDpi xmlns:a14="http://schemas.microsoft.com/office/drawing/2010/main" val="0"/>
                        </a:ext>
                      </a:extLst>
                    </a:blip>
                    <a:stretch>
                      <a:fillRect/>
                    </a:stretch>
                  </pic:blipFill>
                  <pic:spPr>
                    <a:xfrm>
                      <a:off x="0" y="0"/>
                      <a:ext cx="4375150" cy="2235002"/>
                    </a:xfrm>
                    <a:prstGeom prst="rect">
                      <a:avLst/>
                    </a:prstGeom>
                  </pic:spPr>
                </pic:pic>
              </a:graphicData>
            </a:graphic>
          </wp:inline>
        </w:drawing>
      </w:r>
      <w:bookmarkEnd w:id="117"/>
    </w:p>
    <w:p w14:paraId="7857E375" w14:textId="77777777" w:rsidR="00257E5C" w:rsidRPr="00510C08" w:rsidRDefault="00257E5C" w:rsidP="00751186">
      <w:pPr>
        <w:pStyle w:val="Heading1"/>
        <w:jc w:val="left"/>
        <w:rPr>
          <w:rFonts w:asciiTheme="minorHAnsi" w:hAnsiTheme="minorHAnsi" w:cstheme="minorHAnsi"/>
          <w:b w:val="0"/>
          <w:sz w:val="24"/>
          <w:szCs w:val="24"/>
          <w:u w:val="none"/>
        </w:rPr>
      </w:pPr>
    </w:p>
    <w:p w14:paraId="3B6644B9" w14:textId="77777777" w:rsidR="00257E5C" w:rsidRPr="00510C08" w:rsidRDefault="00257E5C" w:rsidP="00751186">
      <w:pPr>
        <w:pStyle w:val="Heading1"/>
        <w:jc w:val="left"/>
        <w:rPr>
          <w:rFonts w:asciiTheme="minorHAnsi" w:hAnsiTheme="minorHAnsi" w:cstheme="minorHAnsi"/>
          <w:b w:val="0"/>
          <w:sz w:val="24"/>
          <w:szCs w:val="24"/>
          <w:u w:val="none"/>
        </w:rPr>
      </w:pPr>
    </w:p>
    <w:p w14:paraId="5E7C44C3" w14:textId="1FFDAAB4" w:rsidR="00257E5C" w:rsidRDefault="00257E5C" w:rsidP="00751186">
      <w:pPr>
        <w:pStyle w:val="Heading1"/>
        <w:jc w:val="left"/>
        <w:rPr>
          <w:rFonts w:asciiTheme="minorHAnsi" w:hAnsiTheme="minorHAnsi" w:cstheme="minorHAnsi"/>
          <w:b w:val="0"/>
          <w:sz w:val="24"/>
          <w:szCs w:val="24"/>
          <w:u w:val="none"/>
        </w:rPr>
      </w:pPr>
    </w:p>
    <w:p w14:paraId="618A7CA7" w14:textId="77777777" w:rsidR="00922E0F" w:rsidRPr="00510C08" w:rsidRDefault="00922E0F" w:rsidP="00751186">
      <w:pPr>
        <w:pStyle w:val="Heading1"/>
        <w:jc w:val="left"/>
        <w:rPr>
          <w:rFonts w:asciiTheme="minorHAnsi" w:hAnsiTheme="minorHAnsi" w:cstheme="minorHAnsi"/>
          <w:b w:val="0"/>
          <w:sz w:val="24"/>
          <w:szCs w:val="24"/>
          <w:u w:val="none"/>
        </w:rPr>
      </w:pPr>
    </w:p>
    <w:p w14:paraId="04AF48A6" w14:textId="77777777" w:rsidR="00B64B8D" w:rsidRPr="00510C08" w:rsidRDefault="00B64B8D" w:rsidP="00B64B8D">
      <w:pPr>
        <w:pStyle w:val="Heading1"/>
        <w:ind w:left="1440"/>
        <w:jc w:val="left"/>
        <w:rPr>
          <w:rFonts w:asciiTheme="minorHAnsi" w:hAnsiTheme="minorHAnsi" w:cstheme="minorHAnsi"/>
          <w:b w:val="0"/>
          <w:sz w:val="24"/>
          <w:szCs w:val="24"/>
          <w:u w:val="none"/>
        </w:rPr>
      </w:pPr>
      <w:bookmarkStart w:id="118" w:name="_Toc107927729"/>
      <w:r w:rsidRPr="00510C08">
        <w:rPr>
          <w:rFonts w:asciiTheme="minorHAnsi" w:hAnsiTheme="minorHAnsi" w:cstheme="minorHAnsi"/>
          <w:b w:val="0"/>
          <w:sz w:val="24"/>
          <w:szCs w:val="24"/>
          <w:u w:val="none"/>
        </w:rPr>
        <w:lastRenderedPageBreak/>
        <w:t>Focus groups were conducted via Zoom and lasted between 60 and 90 minutes.</w:t>
      </w:r>
      <w:bookmarkEnd w:id="118"/>
      <w:r w:rsidRPr="00510C08">
        <w:rPr>
          <w:rFonts w:asciiTheme="minorHAnsi" w:hAnsiTheme="minorHAnsi" w:cstheme="minorHAnsi"/>
          <w:b w:val="0"/>
          <w:sz w:val="24"/>
          <w:szCs w:val="24"/>
          <w:u w:val="none"/>
        </w:rPr>
        <w:t xml:space="preserve"> </w:t>
      </w:r>
    </w:p>
    <w:p w14:paraId="39882FBB" w14:textId="77777777" w:rsidR="00B64B8D" w:rsidRPr="00510C08" w:rsidRDefault="00B64B8D" w:rsidP="00B64B8D">
      <w:pPr>
        <w:pStyle w:val="Heading1"/>
        <w:ind w:left="1440"/>
        <w:jc w:val="left"/>
        <w:rPr>
          <w:rFonts w:asciiTheme="minorHAnsi" w:hAnsiTheme="minorHAnsi" w:cstheme="minorHAnsi"/>
          <w:b w:val="0"/>
          <w:sz w:val="24"/>
          <w:szCs w:val="24"/>
          <w:u w:val="none"/>
        </w:rPr>
      </w:pPr>
    </w:p>
    <w:p w14:paraId="5382C778" w14:textId="076E9CF6" w:rsidR="00B64B8D" w:rsidRPr="00510C08" w:rsidRDefault="00B64B8D" w:rsidP="00B64B8D">
      <w:pPr>
        <w:pStyle w:val="Heading1"/>
        <w:ind w:left="1440"/>
        <w:jc w:val="left"/>
        <w:rPr>
          <w:rFonts w:asciiTheme="minorHAnsi" w:hAnsiTheme="minorHAnsi" w:cstheme="minorHAnsi"/>
          <w:b w:val="0"/>
          <w:sz w:val="24"/>
          <w:szCs w:val="24"/>
          <w:u w:val="none"/>
        </w:rPr>
      </w:pPr>
      <w:bookmarkStart w:id="119" w:name="_Toc107927730"/>
      <w:r w:rsidRPr="00510C08">
        <w:rPr>
          <w:rFonts w:asciiTheme="minorHAnsi" w:hAnsiTheme="minorHAnsi" w:cstheme="minorHAnsi"/>
          <w:b w:val="0"/>
          <w:sz w:val="24"/>
          <w:szCs w:val="24"/>
          <w:u w:val="none"/>
        </w:rPr>
        <w:t>Questions explored the following themes:</w:t>
      </w:r>
      <w:bookmarkEnd w:id="119"/>
    </w:p>
    <w:p w14:paraId="5B2B2527" w14:textId="77777777" w:rsidR="00B64B8D" w:rsidRPr="00510C08" w:rsidRDefault="00B64B8D" w:rsidP="00B64B8D">
      <w:pPr>
        <w:pStyle w:val="Heading1"/>
        <w:ind w:left="2880"/>
        <w:jc w:val="left"/>
        <w:rPr>
          <w:rFonts w:asciiTheme="minorHAnsi" w:hAnsiTheme="minorHAnsi" w:cstheme="minorHAnsi"/>
          <w:b w:val="0"/>
          <w:sz w:val="24"/>
          <w:szCs w:val="24"/>
          <w:u w:val="none"/>
        </w:rPr>
      </w:pPr>
      <w:bookmarkStart w:id="120" w:name="_Toc107927731"/>
      <w:r w:rsidRPr="00510C08">
        <w:rPr>
          <w:rFonts w:asciiTheme="minorHAnsi" w:hAnsiTheme="minorHAnsi" w:cstheme="minorHAnsi"/>
          <w:b w:val="0"/>
          <w:sz w:val="24"/>
          <w:szCs w:val="24"/>
          <w:u w:val="none"/>
        </w:rPr>
        <w:t>• Access to care</w:t>
      </w:r>
      <w:bookmarkEnd w:id="120"/>
    </w:p>
    <w:p w14:paraId="213D2BDA" w14:textId="77777777" w:rsidR="00B64B8D" w:rsidRPr="00510C08" w:rsidRDefault="00B64B8D" w:rsidP="00B64B8D">
      <w:pPr>
        <w:pStyle w:val="Heading1"/>
        <w:ind w:left="2880"/>
        <w:jc w:val="left"/>
        <w:rPr>
          <w:rFonts w:asciiTheme="minorHAnsi" w:hAnsiTheme="minorHAnsi" w:cstheme="minorHAnsi"/>
          <w:b w:val="0"/>
          <w:sz w:val="24"/>
          <w:szCs w:val="24"/>
          <w:u w:val="none"/>
        </w:rPr>
      </w:pPr>
      <w:bookmarkStart w:id="121" w:name="_Toc107927732"/>
      <w:r w:rsidRPr="00510C08">
        <w:rPr>
          <w:rFonts w:asciiTheme="minorHAnsi" w:hAnsiTheme="minorHAnsi" w:cstheme="minorHAnsi"/>
          <w:b w:val="0"/>
          <w:sz w:val="24"/>
          <w:szCs w:val="24"/>
          <w:u w:val="none"/>
        </w:rPr>
        <w:t>• Quality of care</w:t>
      </w:r>
      <w:bookmarkEnd w:id="121"/>
    </w:p>
    <w:p w14:paraId="42C80623" w14:textId="77777777" w:rsidR="00B64B8D" w:rsidRPr="00510C08" w:rsidRDefault="00B64B8D" w:rsidP="00B64B8D">
      <w:pPr>
        <w:pStyle w:val="Heading1"/>
        <w:ind w:left="2880"/>
        <w:jc w:val="left"/>
        <w:rPr>
          <w:rFonts w:asciiTheme="minorHAnsi" w:hAnsiTheme="minorHAnsi" w:cstheme="minorHAnsi"/>
          <w:b w:val="0"/>
          <w:sz w:val="24"/>
          <w:szCs w:val="24"/>
          <w:u w:val="none"/>
        </w:rPr>
      </w:pPr>
      <w:bookmarkStart w:id="122" w:name="_Toc107927733"/>
      <w:r w:rsidRPr="00510C08">
        <w:rPr>
          <w:rFonts w:asciiTheme="minorHAnsi" w:hAnsiTheme="minorHAnsi" w:cstheme="minorHAnsi"/>
          <w:b w:val="0"/>
          <w:sz w:val="24"/>
          <w:szCs w:val="24"/>
          <w:u w:val="none"/>
        </w:rPr>
        <w:t>• Continuity of care</w:t>
      </w:r>
      <w:bookmarkEnd w:id="122"/>
    </w:p>
    <w:p w14:paraId="0EA0528C" w14:textId="77777777" w:rsidR="00B64B8D" w:rsidRPr="00510C08" w:rsidRDefault="00B64B8D" w:rsidP="00B64B8D">
      <w:pPr>
        <w:pStyle w:val="Heading1"/>
        <w:ind w:left="2880"/>
        <w:jc w:val="left"/>
        <w:rPr>
          <w:rFonts w:asciiTheme="minorHAnsi" w:hAnsiTheme="minorHAnsi" w:cstheme="minorHAnsi"/>
          <w:b w:val="0"/>
          <w:sz w:val="24"/>
          <w:szCs w:val="24"/>
          <w:u w:val="none"/>
        </w:rPr>
      </w:pPr>
      <w:bookmarkStart w:id="123" w:name="_Toc107927734"/>
      <w:r w:rsidRPr="00510C08">
        <w:rPr>
          <w:rFonts w:asciiTheme="minorHAnsi" w:hAnsiTheme="minorHAnsi" w:cstheme="minorHAnsi"/>
          <w:b w:val="0"/>
          <w:sz w:val="24"/>
          <w:szCs w:val="24"/>
          <w:u w:val="none"/>
        </w:rPr>
        <w:t>• Outcomes</w:t>
      </w:r>
      <w:bookmarkEnd w:id="123"/>
    </w:p>
    <w:p w14:paraId="378B7291" w14:textId="77777777" w:rsidR="00B64B8D" w:rsidRPr="00510C08" w:rsidRDefault="00B64B8D" w:rsidP="00B64B8D">
      <w:pPr>
        <w:pStyle w:val="Heading1"/>
        <w:ind w:left="2880"/>
        <w:jc w:val="left"/>
        <w:rPr>
          <w:rFonts w:asciiTheme="minorHAnsi" w:hAnsiTheme="minorHAnsi" w:cstheme="minorHAnsi"/>
          <w:b w:val="0"/>
          <w:sz w:val="24"/>
          <w:szCs w:val="24"/>
          <w:u w:val="none"/>
        </w:rPr>
      </w:pPr>
      <w:bookmarkStart w:id="124" w:name="_Toc107927735"/>
      <w:r w:rsidRPr="00510C08">
        <w:rPr>
          <w:rFonts w:asciiTheme="minorHAnsi" w:hAnsiTheme="minorHAnsi" w:cstheme="minorHAnsi"/>
          <w:b w:val="0"/>
          <w:sz w:val="24"/>
          <w:szCs w:val="24"/>
          <w:u w:val="none"/>
        </w:rPr>
        <w:t>• Suggestions for improvements</w:t>
      </w:r>
      <w:bookmarkEnd w:id="124"/>
    </w:p>
    <w:p w14:paraId="3A673BE7" w14:textId="77777777" w:rsidR="00B64B8D" w:rsidRPr="00510C08" w:rsidRDefault="00B64B8D" w:rsidP="00B64B8D">
      <w:pPr>
        <w:pStyle w:val="Heading1"/>
        <w:ind w:left="2880"/>
        <w:jc w:val="left"/>
        <w:rPr>
          <w:rFonts w:asciiTheme="minorHAnsi" w:hAnsiTheme="minorHAnsi" w:cstheme="minorHAnsi"/>
          <w:b w:val="0"/>
          <w:sz w:val="24"/>
          <w:szCs w:val="24"/>
          <w:u w:val="none"/>
        </w:rPr>
      </w:pPr>
    </w:p>
    <w:p w14:paraId="7BB6F6DE" w14:textId="77777777" w:rsidR="00B64B8D" w:rsidRPr="00510C08" w:rsidRDefault="00B64B8D" w:rsidP="00B64B8D">
      <w:pPr>
        <w:pStyle w:val="Heading1"/>
        <w:ind w:left="1440"/>
        <w:jc w:val="left"/>
        <w:rPr>
          <w:rFonts w:asciiTheme="minorHAnsi" w:hAnsiTheme="minorHAnsi" w:cstheme="minorHAnsi"/>
          <w:b w:val="0"/>
          <w:sz w:val="24"/>
          <w:szCs w:val="24"/>
          <w:u w:val="none"/>
        </w:rPr>
      </w:pPr>
      <w:bookmarkStart w:id="125" w:name="_Toc107927736"/>
      <w:r w:rsidRPr="00510C08">
        <w:rPr>
          <w:rFonts w:asciiTheme="minorHAnsi" w:hAnsiTheme="minorHAnsi" w:cstheme="minorHAnsi"/>
          <w:b w:val="0"/>
          <w:sz w:val="24"/>
          <w:szCs w:val="24"/>
          <w:u w:val="none"/>
        </w:rPr>
        <w:t>We audio recorded and transcribed the discussion with the customer advisory committee and</w:t>
      </w:r>
      <w:bookmarkEnd w:id="125"/>
      <w:r w:rsidRPr="00510C08">
        <w:rPr>
          <w:rFonts w:asciiTheme="minorHAnsi" w:hAnsiTheme="minorHAnsi" w:cstheme="minorHAnsi"/>
          <w:b w:val="0"/>
          <w:sz w:val="24"/>
          <w:szCs w:val="24"/>
          <w:u w:val="none"/>
        </w:rPr>
        <w:t xml:space="preserve"> </w:t>
      </w:r>
    </w:p>
    <w:p w14:paraId="3529ACD1" w14:textId="77777777" w:rsidR="00B64B8D" w:rsidRPr="00510C08" w:rsidRDefault="00B64B8D" w:rsidP="00B64B8D">
      <w:pPr>
        <w:pStyle w:val="Heading1"/>
        <w:ind w:left="1440"/>
        <w:jc w:val="left"/>
        <w:rPr>
          <w:rFonts w:asciiTheme="minorHAnsi" w:hAnsiTheme="minorHAnsi" w:cstheme="minorHAnsi"/>
          <w:b w:val="0"/>
          <w:sz w:val="24"/>
          <w:szCs w:val="24"/>
          <w:u w:val="none"/>
        </w:rPr>
      </w:pPr>
      <w:bookmarkStart w:id="126" w:name="_Toc107927737"/>
      <w:r w:rsidRPr="00510C08">
        <w:rPr>
          <w:rFonts w:asciiTheme="minorHAnsi" w:hAnsiTheme="minorHAnsi" w:cstheme="minorHAnsi"/>
          <w:b w:val="0"/>
          <w:sz w:val="24"/>
          <w:szCs w:val="24"/>
          <w:u w:val="none"/>
        </w:rPr>
        <w:t>the four focus groups. We analyzed data to identify patterns by county across themes. For the</w:t>
      </w:r>
      <w:bookmarkEnd w:id="126"/>
      <w:r w:rsidRPr="00510C08">
        <w:rPr>
          <w:rFonts w:asciiTheme="minorHAnsi" w:hAnsiTheme="minorHAnsi" w:cstheme="minorHAnsi"/>
          <w:b w:val="0"/>
          <w:sz w:val="24"/>
          <w:szCs w:val="24"/>
          <w:u w:val="none"/>
        </w:rPr>
        <w:t xml:space="preserve"> </w:t>
      </w:r>
    </w:p>
    <w:p w14:paraId="1AD7A5AB" w14:textId="77777777" w:rsidR="00B64B8D" w:rsidRPr="00510C08" w:rsidRDefault="00B64B8D" w:rsidP="00B64B8D">
      <w:pPr>
        <w:pStyle w:val="Heading1"/>
        <w:ind w:left="1440"/>
        <w:jc w:val="left"/>
        <w:rPr>
          <w:rFonts w:asciiTheme="minorHAnsi" w:hAnsiTheme="minorHAnsi" w:cstheme="minorHAnsi"/>
          <w:b w:val="0"/>
          <w:sz w:val="24"/>
          <w:szCs w:val="24"/>
          <w:u w:val="none"/>
        </w:rPr>
      </w:pPr>
      <w:bookmarkStart w:id="127" w:name="_Toc107927738"/>
      <w:r w:rsidRPr="00510C08">
        <w:rPr>
          <w:rFonts w:asciiTheme="minorHAnsi" w:hAnsiTheme="minorHAnsi" w:cstheme="minorHAnsi"/>
          <w:b w:val="0"/>
          <w:sz w:val="24"/>
          <w:szCs w:val="24"/>
          <w:u w:val="none"/>
        </w:rPr>
        <w:t>most part, we present findings across counties, both because many themes were common to</w:t>
      </w:r>
      <w:bookmarkEnd w:id="127"/>
      <w:r w:rsidRPr="00510C08">
        <w:rPr>
          <w:rFonts w:asciiTheme="minorHAnsi" w:hAnsiTheme="minorHAnsi" w:cstheme="minorHAnsi"/>
          <w:b w:val="0"/>
          <w:sz w:val="24"/>
          <w:szCs w:val="24"/>
          <w:u w:val="none"/>
        </w:rPr>
        <w:t xml:space="preserve"> </w:t>
      </w:r>
    </w:p>
    <w:p w14:paraId="5DFB5F7F" w14:textId="6CDF8166" w:rsidR="00B64B8D" w:rsidRPr="00510C08" w:rsidRDefault="00B64B8D" w:rsidP="00B64B8D">
      <w:pPr>
        <w:pStyle w:val="Heading1"/>
        <w:ind w:left="1440"/>
        <w:jc w:val="left"/>
        <w:rPr>
          <w:rFonts w:asciiTheme="minorHAnsi" w:hAnsiTheme="minorHAnsi" w:cstheme="minorHAnsi"/>
          <w:b w:val="0"/>
          <w:sz w:val="24"/>
          <w:szCs w:val="24"/>
          <w:u w:val="none"/>
        </w:rPr>
      </w:pPr>
      <w:bookmarkStart w:id="128" w:name="_Toc107927739"/>
      <w:r w:rsidRPr="00510C08">
        <w:rPr>
          <w:rFonts w:asciiTheme="minorHAnsi" w:hAnsiTheme="minorHAnsi" w:cstheme="minorHAnsi"/>
          <w:b w:val="0"/>
          <w:sz w:val="24"/>
          <w:szCs w:val="24"/>
          <w:u w:val="none"/>
        </w:rPr>
        <w:t xml:space="preserve">multiple counties, and because the small number of participants per county makes </w:t>
      </w:r>
      <w:r w:rsidRPr="00510C08">
        <w:rPr>
          <w:rFonts w:asciiTheme="minorHAnsi" w:hAnsiTheme="minorHAnsi" w:cstheme="minorHAnsi"/>
          <w:b w:val="0"/>
          <w:bCs w:val="0"/>
          <w:sz w:val="24"/>
          <w:szCs w:val="24"/>
          <w:u w:val="none"/>
        </w:rPr>
        <w:t>county</w:t>
      </w:r>
      <w:r w:rsidR="00E5790B" w:rsidRPr="00510C08">
        <w:rPr>
          <w:rFonts w:asciiTheme="minorHAnsi" w:hAnsiTheme="minorHAnsi" w:cstheme="minorHAnsi"/>
          <w:b w:val="0"/>
          <w:bCs w:val="0"/>
          <w:sz w:val="24"/>
          <w:szCs w:val="24"/>
          <w:u w:val="none"/>
        </w:rPr>
        <w:t xml:space="preserve"> </w:t>
      </w:r>
      <w:r w:rsidRPr="00510C08">
        <w:rPr>
          <w:rFonts w:asciiTheme="minorHAnsi" w:hAnsiTheme="minorHAnsi" w:cstheme="minorHAnsi"/>
          <w:b w:val="0"/>
          <w:bCs w:val="0"/>
          <w:sz w:val="24"/>
          <w:szCs w:val="24"/>
          <w:u w:val="none"/>
        </w:rPr>
        <w:t>level</w:t>
      </w:r>
      <w:r w:rsidRPr="00510C08">
        <w:rPr>
          <w:rFonts w:asciiTheme="minorHAnsi" w:hAnsiTheme="minorHAnsi" w:cstheme="minorHAnsi"/>
          <w:b w:val="0"/>
          <w:sz w:val="24"/>
          <w:szCs w:val="24"/>
          <w:u w:val="none"/>
        </w:rPr>
        <w:t xml:space="preserve"> generalizations difficult to make. Where relevant and feasible, however, we do note</w:t>
      </w:r>
      <w:bookmarkEnd w:id="128"/>
    </w:p>
    <w:p w14:paraId="646D5586" w14:textId="2D5FCB23" w:rsidR="00257E5C" w:rsidRPr="00510C08" w:rsidRDefault="00E5790B" w:rsidP="4CE4E6F6">
      <w:pPr>
        <w:pStyle w:val="Heading1"/>
        <w:jc w:val="left"/>
        <w:rPr>
          <w:rFonts w:asciiTheme="minorHAnsi" w:hAnsiTheme="minorHAnsi" w:cstheme="minorHAnsi"/>
          <w:b w:val="0"/>
          <w:sz w:val="24"/>
          <w:szCs w:val="24"/>
          <w:u w:val="none"/>
        </w:rPr>
      </w:pPr>
      <w:r w:rsidRPr="00510C08">
        <w:rPr>
          <w:rFonts w:asciiTheme="minorHAnsi" w:hAnsiTheme="minorHAnsi" w:cstheme="minorHAnsi"/>
          <w:b w:val="0"/>
          <w:sz w:val="24"/>
          <w:szCs w:val="24"/>
          <w:u w:val="none"/>
        </w:rPr>
        <w:t xml:space="preserve">                           </w:t>
      </w:r>
      <w:bookmarkStart w:id="129" w:name="_Toc107927740"/>
      <w:r w:rsidR="00B64B8D" w:rsidRPr="00510C08">
        <w:rPr>
          <w:rFonts w:asciiTheme="minorHAnsi" w:hAnsiTheme="minorHAnsi" w:cstheme="minorHAnsi"/>
          <w:b w:val="0"/>
          <w:sz w:val="24"/>
          <w:szCs w:val="24"/>
          <w:u w:val="none"/>
        </w:rPr>
        <w:t>some distinctions by county.</w:t>
      </w:r>
      <w:bookmarkEnd w:id="129"/>
    </w:p>
    <w:p w14:paraId="4FCC9362" w14:textId="77777777" w:rsidR="00257E5C" w:rsidRPr="00510C08" w:rsidRDefault="00257E5C" w:rsidP="00B64B8D">
      <w:pPr>
        <w:pStyle w:val="Heading1"/>
        <w:ind w:left="1440"/>
        <w:jc w:val="left"/>
        <w:rPr>
          <w:rFonts w:asciiTheme="minorHAnsi" w:hAnsiTheme="minorHAnsi" w:cstheme="minorHAnsi"/>
          <w:b w:val="0"/>
          <w:sz w:val="24"/>
          <w:szCs w:val="24"/>
          <w:u w:val="none"/>
        </w:rPr>
      </w:pPr>
    </w:p>
    <w:p w14:paraId="2D85944C" w14:textId="5B48F806" w:rsidR="00257E5C" w:rsidRPr="00510C08" w:rsidRDefault="00E95D11" w:rsidP="00B64B8D">
      <w:pPr>
        <w:pStyle w:val="Heading1"/>
        <w:ind w:left="1440"/>
        <w:jc w:val="left"/>
        <w:rPr>
          <w:rFonts w:asciiTheme="minorHAnsi" w:hAnsiTheme="minorHAnsi" w:cstheme="minorHAnsi"/>
          <w:b w:val="0"/>
          <w:sz w:val="24"/>
          <w:szCs w:val="24"/>
          <w:u w:val="none"/>
        </w:rPr>
      </w:pPr>
      <w:bookmarkStart w:id="130" w:name="_Toc107927741"/>
      <w:r w:rsidRPr="00510C08">
        <w:rPr>
          <w:rFonts w:asciiTheme="minorHAnsi" w:hAnsiTheme="minorHAnsi" w:cstheme="minorHAnsi"/>
          <w:noProof/>
        </w:rPr>
        <w:drawing>
          <wp:inline distT="0" distB="0" distL="0" distR="0" wp14:anchorId="5669574F" wp14:editId="34BB2D95">
            <wp:extent cx="5524498" cy="5248912"/>
            <wp:effectExtent l="0" t="0" r="0" b="8890"/>
            <wp:docPr id="649005507" name="Picture 6490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05507"/>
                    <pic:cNvPicPr/>
                  </pic:nvPicPr>
                  <pic:blipFill>
                    <a:blip r:embed="rId80">
                      <a:extLst>
                        <a:ext uri="{28A0092B-C50C-407E-A947-70E740481C1C}">
                          <a14:useLocalDpi xmlns:a14="http://schemas.microsoft.com/office/drawing/2010/main" val="0"/>
                        </a:ext>
                      </a:extLst>
                    </a:blip>
                    <a:stretch>
                      <a:fillRect/>
                    </a:stretch>
                  </pic:blipFill>
                  <pic:spPr>
                    <a:xfrm>
                      <a:off x="0" y="0"/>
                      <a:ext cx="5524498" cy="5248912"/>
                    </a:xfrm>
                    <a:prstGeom prst="rect">
                      <a:avLst/>
                    </a:prstGeom>
                  </pic:spPr>
                </pic:pic>
              </a:graphicData>
            </a:graphic>
          </wp:inline>
        </w:drawing>
      </w:r>
      <w:bookmarkEnd w:id="130"/>
    </w:p>
    <w:p w14:paraId="5DEC1B00" w14:textId="5B48F806" w:rsidR="00257E5C" w:rsidRPr="00510C08" w:rsidRDefault="00257E5C" w:rsidP="00B64B8D">
      <w:pPr>
        <w:pStyle w:val="Heading1"/>
        <w:ind w:left="1440"/>
        <w:jc w:val="left"/>
        <w:rPr>
          <w:rFonts w:asciiTheme="minorHAnsi" w:hAnsiTheme="minorHAnsi" w:cstheme="minorHAnsi"/>
          <w:b w:val="0"/>
          <w:sz w:val="24"/>
          <w:szCs w:val="24"/>
          <w:u w:val="none"/>
        </w:rPr>
      </w:pPr>
    </w:p>
    <w:p w14:paraId="0EFE5C80" w14:textId="5B48F806" w:rsidR="00257E5C" w:rsidRPr="00510C08" w:rsidRDefault="00E55DE5" w:rsidP="00B64B8D">
      <w:pPr>
        <w:pStyle w:val="Heading1"/>
        <w:ind w:left="1440"/>
        <w:jc w:val="left"/>
        <w:rPr>
          <w:rFonts w:asciiTheme="minorHAnsi" w:hAnsiTheme="minorHAnsi" w:cstheme="minorHAnsi"/>
          <w:b w:val="0"/>
          <w:sz w:val="24"/>
          <w:szCs w:val="24"/>
          <w:u w:val="none"/>
        </w:rPr>
      </w:pPr>
      <w:bookmarkStart w:id="131" w:name="_Toc107927742"/>
      <w:r w:rsidRPr="00510C08">
        <w:rPr>
          <w:rFonts w:asciiTheme="minorHAnsi" w:hAnsiTheme="minorHAnsi" w:cstheme="minorHAnsi"/>
          <w:noProof/>
        </w:rPr>
        <w:lastRenderedPageBreak/>
        <w:drawing>
          <wp:inline distT="0" distB="0" distL="0" distR="0" wp14:anchorId="0A76D9C2" wp14:editId="03067BFF">
            <wp:extent cx="6121400" cy="1647402"/>
            <wp:effectExtent l="0" t="0" r="0" b="0"/>
            <wp:docPr id="649005508" name="Picture 64900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05508"/>
                    <pic:cNvPicPr/>
                  </pic:nvPicPr>
                  <pic:blipFill>
                    <a:blip r:embed="rId81">
                      <a:extLst>
                        <a:ext uri="{28A0092B-C50C-407E-A947-70E740481C1C}">
                          <a14:useLocalDpi xmlns:a14="http://schemas.microsoft.com/office/drawing/2010/main" val="0"/>
                        </a:ext>
                      </a:extLst>
                    </a:blip>
                    <a:stretch>
                      <a:fillRect/>
                    </a:stretch>
                  </pic:blipFill>
                  <pic:spPr>
                    <a:xfrm>
                      <a:off x="0" y="0"/>
                      <a:ext cx="6121400" cy="1647402"/>
                    </a:xfrm>
                    <a:prstGeom prst="rect">
                      <a:avLst/>
                    </a:prstGeom>
                  </pic:spPr>
                </pic:pic>
              </a:graphicData>
            </a:graphic>
          </wp:inline>
        </w:drawing>
      </w:r>
      <w:bookmarkEnd w:id="131"/>
    </w:p>
    <w:p w14:paraId="1B8B5010" w14:textId="5B48F806" w:rsidR="00E55DE5" w:rsidRPr="00510C08" w:rsidRDefault="00E55DE5" w:rsidP="00B64B8D">
      <w:pPr>
        <w:pStyle w:val="Heading1"/>
        <w:ind w:left="1440"/>
        <w:jc w:val="left"/>
        <w:rPr>
          <w:rFonts w:asciiTheme="minorHAnsi" w:hAnsiTheme="minorHAnsi" w:cstheme="minorHAnsi"/>
          <w:b w:val="0"/>
          <w:sz w:val="24"/>
          <w:szCs w:val="24"/>
          <w:u w:val="none"/>
        </w:rPr>
      </w:pPr>
      <w:bookmarkStart w:id="132" w:name="_Toc107927743"/>
      <w:r w:rsidRPr="00510C08">
        <w:rPr>
          <w:rFonts w:asciiTheme="minorHAnsi" w:hAnsiTheme="minorHAnsi" w:cstheme="minorHAnsi"/>
          <w:noProof/>
        </w:rPr>
        <w:drawing>
          <wp:inline distT="0" distB="0" distL="0" distR="0" wp14:anchorId="159972C3" wp14:editId="5574D687">
            <wp:extent cx="6051550" cy="1678991"/>
            <wp:effectExtent l="0" t="0" r="6350" b="0"/>
            <wp:docPr id="649005509" name="Picture 6490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05509"/>
                    <pic:cNvPicPr/>
                  </pic:nvPicPr>
                  <pic:blipFill>
                    <a:blip r:embed="rId82">
                      <a:extLst>
                        <a:ext uri="{28A0092B-C50C-407E-A947-70E740481C1C}">
                          <a14:useLocalDpi xmlns:a14="http://schemas.microsoft.com/office/drawing/2010/main" val="0"/>
                        </a:ext>
                      </a:extLst>
                    </a:blip>
                    <a:stretch>
                      <a:fillRect/>
                    </a:stretch>
                  </pic:blipFill>
                  <pic:spPr>
                    <a:xfrm>
                      <a:off x="0" y="0"/>
                      <a:ext cx="6051550" cy="1678991"/>
                    </a:xfrm>
                    <a:prstGeom prst="rect">
                      <a:avLst/>
                    </a:prstGeom>
                  </pic:spPr>
                </pic:pic>
              </a:graphicData>
            </a:graphic>
          </wp:inline>
        </w:drawing>
      </w:r>
      <w:bookmarkEnd w:id="132"/>
    </w:p>
    <w:p w14:paraId="63429356" w14:textId="5B48F806" w:rsidR="00257E5C" w:rsidRPr="00510C08" w:rsidRDefault="00257E5C" w:rsidP="00B64B8D">
      <w:pPr>
        <w:pStyle w:val="Heading1"/>
        <w:ind w:left="1440"/>
        <w:jc w:val="left"/>
        <w:rPr>
          <w:rFonts w:asciiTheme="minorHAnsi" w:hAnsiTheme="minorHAnsi" w:cstheme="minorHAnsi"/>
          <w:b w:val="0"/>
          <w:sz w:val="24"/>
          <w:szCs w:val="24"/>
          <w:u w:val="none"/>
        </w:rPr>
      </w:pPr>
    </w:p>
    <w:p w14:paraId="483AD8FC" w14:textId="3A544D2E" w:rsidR="005A5861" w:rsidRPr="00510C08" w:rsidRDefault="265F2C12" w:rsidP="265F2C12">
      <w:pPr>
        <w:pStyle w:val="BodyText"/>
        <w:spacing w:line="259" w:lineRule="auto"/>
        <w:jc w:val="center"/>
        <w:rPr>
          <w:rFonts w:asciiTheme="minorHAnsi" w:hAnsiTheme="minorHAnsi" w:cstheme="minorHAnsi"/>
        </w:rPr>
      </w:pPr>
      <w:r w:rsidRPr="00510C08">
        <w:rPr>
          <w:rFonts w:asciiTheme="minorHAnsi" w:hAnsiTheme="minorHAnsi" w:cstheme="minorHAnsi"/>
          <w:noProof/>
        </w:rPr>
        <w:drawing>
          <wp:inline distT="0" distB="0" distL="0" distR="0" wp14:anchorId="7E80CCC2" wp14:editId="5A0E97BC">
            <wp:extent cx="7038975" cy="3651468"/>
            <wp:effectExtent l="0" t="0" r="0" b="0"/>
            <wp:docPr id="1537167651" name="Picture 153716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7038975" cy="3651468"/>
                    </a:xfrm>
                    <a:prstGeom prst="rect">
                      <a:avLst/>
                    </a:prstGeom>
                  </pic:spPr>
                </pic:pic>
              </a:graphicData>
            </a:graphic>
          </wp:inline>
        </w:drawing>
      </w:r>
    </w:p>
    <w:p w14:paraId="14A30D26" w14:textId="3A544D2E" w:rsidR="005A5861" w:rsidRPr="00510C08" w:rsidRDefault="265F2C12" w:rsidP="265F2C12">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1DC62A6F" wp14:editId="7B7E5C4B">
            <wp:extent cx="7227277" cy="3131820"/>
            <wp:effectExtent l="0" t="0" r="0" b="0"/>
            <wp:docPr id="854208150" name="Picture 85420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227277" cy="3131820"/>
                    </a:xfrm>
                    <a:prstGeom prst="rect">
                      <a:avLst/>
                    </a:prstGeom>
                  </pic:spPr>
                </pic:pic>
              </a:graphicData>
            </a:graphic>
          </wp:inline>
        </w:drawing>
      </w:r>
    </w:p>
    <w:p w14:paraId="5881555A" w14:textId="77777777" w:rsidR="00C17754" w:rsidRPr="00510C08" w:rsidRDefault="00C17754" w:rsidP="005A5861">
      <w:pPr>
        <w:pStyle w:val="BodyText"/>
        <w:rPr>
          <w:rFonts w:asciiTheme="minorHAnsi" w:hAnsiTheme="minorHAnsi" w:cstheme="minorHAnsi"/>
          <w:b/>
          <w:sz w:val="20"/>
        </w:rPr>
      </w:pPr>
    </w:p>
    <w:p w14:paraId="4E3C16DD" w14:textId="54D12462" w:rsidR="005A5861" w:rsidRPr="00510C08" w:rsidRDefault="70766EB4" w:rsidP="005A5861">
      <w:pPr>
        <w:pStyle w:val="BodyText"/>
        <w:rPr>
          <w:rFonts w:asciiTheme="minorHAnsi" w:hAnsiTheme="minorHAnsi" w:cstheme="minorHAnsi"/>
        </w:rPr>
      </w:pPr>
      <w:r w:rsidRPr="00510C08">
        <w:rPr>
          <w:rFonts w:asciiTheme="minorHAnsi" w:hAnsiTheme="minorHAnsi" w:cstheme="minorHAnsi"/>
          <w:noProof/>
        </w:rPr>
        <w:drawing>
          <wp:inline distT="0" distB="0" distL="0" distR="0" wp14:anchorId="77CE9CE6" wp14:editId="27EB7110">
            <wp:extent cx="7478676" cy="3443308"/>
            <wp:effectExtent l="0" t="0" r="0" b="0"/>
            <wp:docPr id="473932890" name="Picture 47393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7478676" cy="3443308"/>
                    </a:xfrm>
                    <a:prstGeom prst="rect">
                      <a:avLst/>
                    </a:prstGeom>
                  </pic:spPr>
                </pic:pic>
              </a:graphicData>
            </a:graphic>
          </wp:inline>
        </w:drawing>
      </w:r>
    </w:p>
    <w:p w14:paraId="41242FF3" w14:textId="77777777" w:rsidR="001E3F21" w:rsidRPr="00510C08" w:rsidRDefault="001E3F21" w:rsidP="005A5861">
      <w:pPr>
        <w:pStyle w:val="BodyText"/>
        <w:ind w:left="570"/>
        <w:rPr>
          <w:rFonts w:asciiTheme="minorHAnsi" w:hAnsiTheme="minorHAnsi" w:cstheme="minorHAnsi"/>
          <w:sz w:val="20"/>
        </w:rPr>
        <w:sectPr w:rsidR="001E3F21" w:rsidRPr="00510C08">
          <w:headerReference w:type="default" r:id="rId86"/>
          <w:pgSz w:w="12240" w:h="15840"/>
          <w:pgMar w:top="700" w:right="140" w:bottom="1340" w:left="160" w:header="0" w:footer="1151" w:gutter="0"/>
          <w:cols w:space="720"/>
        </w:sectPr>
      </w:pPr>
    </w:p>
    <w:p w14:paraId="4EE183CC" w14:textId="3A78A379" w:rsidR="001E3F21" w:rsidRPr="00510C08" w:rsidRDefault="001E3F21" w:rsidP="005A5861">
      <w:pPr>
        <w:pStyle w:val="BodyText"/>
        <w:ind w:left="570"/>
        <w:rPr>
          <w:rFonts w:asciiTheme="minorHAnsi" w:hAnsiTheme="minorHAnsi" w:cstheme="minorHAnsi"/>
          <w:sz w:val="20"/>
        </w:rPr>
      </w:pPr>
    </w:p>
    <w:p w14:paraId="514460DE" w14:textId="77777777" w:rsidR="005A5861" w:rsidRPr="00510C08" w:rsidRDefault="005A5861" w:rsidP="005A5861">
      <w:pPr>
        <w:pStyle w:val="BodyText"/>
        <w:rPr>
          <w:rFonts w:asciiTheme="minorHAnsi" w:hAnsiTheme="minorHAnsi" w:cstheme="minorHAnsi"/>
          <w:b/>
          <w:sz w:val="15"/>
        </w:rPr>
      </w:pPr>
    </w:p>
    <w:p w14:paraId="2275D870" w14:textId="5AA8513E" w:rsidR="005959CE" w:rsidRPr="00510C08" w:rsidRDefault="00A41879" w:rsidP="7D1B9C45">
      <w:pPr>
        <w:pStyle w:val="Heading2"/>
        <w:rPr>
          <w:rFonts w:asciiTheme="minorHAnsi" w:hAnsiTheme="minorHAnsi" w:cstheme="minorHAnsi"/>
          <w:b/>
          <w:bCs/>
        </w:rPr>
      </w:pPr>
      <w:bookmarkStart w:id="133" w:name="_Toc107927744"/>
      <w:r w:rsidRPr="00510C08">
        <w:rPr>
          <w:rFonts w:asciiTheme="minorHAnsi" w:hAnsiTheme="minorHAnsi" w:cstheme="minorHAnsi"/>
          <w:b/>
          <w:bCs/>
        </w:rPr>
        <w:t>20</w:t>
      </w:r>
      <w:r w:rsidR="00C17754" w:rsidRPr="00510C08">
        <w:rPr>
          <w:rFonts w:asciiTheme="minorHAnsi" w:hAnsiTheme="minorHAnsi" w:cstheme="minorHAnsi"/>
          <w:b/>
          <w:bCs/>
        </w:rPr>
        <w:t>21</w:t>
      </w:r>
      <w:r w:rsidR="00D4771A" w:rsidRPr="00510C08">
        <w:rPr>
          <w:rFonts w:asciiTheme="minorHAnsi" w:hAnsiTheme="minorHAnsi" w:cstheme="minorHAnsi"/>
          <w:b/>
          <w:bCs/>
        </w:rPr>
        <w:t xml:space="preserve"> </w:t>
      </w:r>
      <w:r w:rsidRPr="00510C08">
        <w:rPr>
          <w:rFonts w:asciiTheme="minorHAnsi" w:hAnsiTheme="minorHAnsi" w:cstheme="minorHAnsi"/>
          <w:b/>
          <w:bCs/>
        </w:rPr>
        <w:t>Consumer Satisfaction Survey Analysis and Opportunities for Improvement</w:t>
      </w:r>
      <w:bookmarkEnd w:id="133"/>
    </w:p>
    <w:p w14:paraId="2275D871" w14:textId="77777777" w:rsidR="005959CE" w:rsidRPr="00510C08" w:rsidRDefault="005959CE" w:rsidP="00ED6BCC">
      <w:pPr>
        <w:pStyle w:val="Heading2"/>
        <w:rPr>
          <w:rFonts w:asciiTheme="minorHAnsi" w:hAnsiTheme="minorHAnsi" w:cstheme="minorHAnsi"/>
          <w:b/>
          <w:sz w:val="31"/>
        </w:rPr>
      </w:pPr>
    </w:p>
    <w:p w14:paraId="2275D872" w14:textId="5FFB601D" w:rsidR="005959CE" w:rsidRPr="00510C08" w:rsidRDefault="00A41879" w:rsidP="00ED6BCC">
      <w:pPr>
        <w:pStyle w:val="Heading3"/>
        <w:rPr>
          <w:rFonts w:asciiTheme="minorHAnsi" w:hAnsiTheme="minorHAnsi" w:cstheme="minorHAnsi"/>
          <w:bCs w:val="0"/>
          <w:i/>
          <w:iCs/>
        </w:rPr>
      </w:pPr>
      <w:bookmarkStart w:id="134" w:name="_Toc107927745"/>
      <w:r w:rsidRPr="00510C08">
        <w:rPr>
          <w:rFonts w:asciiTheme="minorHAnsi" w:hAnsiTheme="minorHAnsi" w:cstheme="minorHAnsi"/>
          <w:bCs w:val="0"/>
          <w:i/>
          <w:iCs/>
        </w:rPr>
        <w:t>Objective</w:t>
      </w:r>
      <w:bookmarkEnd w:id="134"/>
    </w:p>
    <w:p w14:paraId="2275D875" w14:textId="0C527B40" w:rsidR="005959CE" w:rsidRPr="00510C08" w:rsidRDefault="00A41879" w:rsidP="00922E0F">
      <w:pPr>
        <w:pStyle w:val="BodyText"/>
        <w:ind w:left="560" w:right="647"/>
        <w:rPr>
          <w:rFonts w:asciiTheme="minorHAnsi" w:hAnsiTheme="minorHAnsi" w:cstheme="minorHAnsi"/>
        </w:rPr>
      </w:pPr>
      <w:r w:rsidRPr="00510C08">
        <w:rPr>
          <w:rFonts w:asciiTheme="minorHAnsi" w:hAnsiTheme="minorHAnsi" w:cstheme="minorHAnsi"/>
        </w:rPr>
        <w:t>The Mental Health Statistics Improvement Program (MHSIP) Consumer Surveys measure concerns that are important to consumers of publicly funded mental health services in (7) di</w:t>
      </w:r>
      <w:r w:rsidR="00583FA9" w:rsidRPr="00510C08">
        <w:rPr>
          <w:rFonts w:asciiTheme="minorHAnsi" w:hAnsiTheme="minorHAnsi" w:cstheme="minorHAnsi"/>
        </w:rPr>
        <w:t>stinc</w:t>
      </w:r>
      <w:r w:rsidRPr="00510C08">
        <w:rPr>
          <w:rFonts w:asciiTheme="minorHAnsi" w:hAnsiTheme="minorHAnsi" w:cstheme="minorHAnsi"/>
        </w:rPr>
        <w:t>t areas</w:t>
      </w:r>
      <w:r w:rsidR="00000672" w:rsidRPr="00510C08">
        <w:rPr>
          <w:rFonts w:asciiTheme="minorHAnsi" w:hAnsiTheme="minorHAnsi" w:cstheme="minorHAnsi"/>
        </w:rPr>
        <w:t>,</w:t>
      </w:r>
      <w:r w:rsidRPr="00510C08">
        <w:rPr>
          <w:rFonts w:asciiTheme="minorHAnsi" w:hAnsiTheme="minorHAnsi" w:cstheme="minorHAnsi"/>
        </w:rPr>
        <w:t xml:space="preserve"> including access, participation in treatment, general satisfaction, social connectedness, quality, and appropriateness, and outcomes. T</w:t>
      </w:r>
      <w:r w:rsidR="00D1611C" w:rsidRPr="00510C08">
        <w:rPr>
          <w:rFonts w:asciiTheme="minorHAnsi" w:hAnsiTheme="minorHAnsi" w:cstheme="minorHAnsi"/>
        </w:rPr>
        <w:t>he</w:t>
      </w:r>
      <w:r w:rsidRPr="00510C08">
        <w:rPr>
          <w:rFonts w:asciiTheme="minorHAnsi" w:hAnsiTheme="minorHAnsi" w:cstheme="minorHAnsi"/>
        </w:rPr>
        <w:t xml:space="preserve"> MHSIP consists of 44 questions. A modification of the MHSIP survey for adults, the Youth Services Survey for Family (YSS-F)</w:t>
      </w:r>
      <w:r w:rsidR="00583FA9" w:rsidRPr="00510C08">
        <w:rPr>
          <w:rFonts w:asciiTheme="minorHAnsi" w:hAnsiTheme="minorHAnsi" w:cstheme="minorHAnsi"/>
        </w:rPr>
        <w:t>,</w:t>
      </w:r>
      <w:r w:rsidRPr="00510C08">
        <w:rPr>
          <w:rFonts w:asciiTheme="minorHAnsi" w:hAnsiTheme="minorHAnsi" w:cstheme="minorHAnsi"/>
        </w:rPr>
        <w:t xml:space="preserve"> assesses</w:t>
      </w:r>
      <w:r w:rsidR="00E82E52" w:rsidRPr="00510C08">
        <w:rPr>
          <w:rFonts w:asciiTheme="minorHAnsi" w:hAnsiTheme="minorHAnsi" w:cstheme="minorHAnsi"/>
        </w:rPr>
        <w:t xml:space="preserve"> </w:t>
      </w:r>
      <w:r w:rsidR="0002753A" w:rsidRPr="00510C08">
        <w:rPr>
          <w:rFonts w:asciiTheme="minorHAnsi" w:hAnsiTheme="minorHAnsi" w:cstheme="minorHAnsi"/>
        </w:rPr>
        <w:t xml:space="preserve">caregivers' </w:t>
      </w:r>
      <w:r w:rsidRPr="00510C08">
        <w:rPr>
          <w:rFonts w:asciiTheme="minorHAnsi" w:hAnsiTheme="minorHAnsi" w:cstheme="minorHAnsi"/>
        </w:rPr>
        <w:t>perceptions of behavioral health services for their children aged 17 and under.</w:t>
      </w:r>
      <w:r w:rsidR="00922E0F">
        <w:rPr>
          <w:rFonts w:asciiTheme="minorHAnsi" w:hAnsiTheme="minorHAnsi" w:cstheme="minorHAnsi"/>
        </w:rPr>
        <w:t xml:space="preserve"> </w:t>
      </w:r>
      <w:r w:rsidRPr="00510C08">
        <w:rPr>
          <w:rFonts w:asciiTheme="minorHAnsi" w:hAnsiTheme="minorHAnsi" w:cstheme="minorHAnsi"/>
        </w:rPr>
        <w:t xml:space="preserve">The YSS creates (6) domains </w:t>
      </w:r>
      <w:r w:rsidR="00632BAE" w:rsidRPr="00510C08">
        <w:rPr>
          <w:rFonts w:asciiTheme="minorHAnsi" w:hAnsiTheme="minorHAnsi" w:cstheme="minorHAnsi"/>
        </w:rPr>
        <w:t xml:space="preserve">used to measure </w:t>
      </w:r>
      <w:r w:rsidR="00583FA9" w:rsidRPr="00510C08">
        <w:rPr>
          <w:rFonts w:asciiTheme="minorHAnsi" w:hAnsiTheme="minorHAnsi" w:cstheme="minorHAnsi"/>
        </w:rPr>
        <w:t>various</w:t>
      </w:r>
      <w:r w:rsidR="00632BAE" w:rsidRPr="00510C08">
        <w:rPr>
          <w:rFonts w:asciiTheme="minorHAnsi" w:hAnsiTheme="minorHAnsi" w:cstheme="minorHAnsi"/>
        </w:rPr>
        <w:t xml:space="preserve"> aspects of customer satisfaction with public behavioral health service</w:t>
      </w:r>
      <w:r w:rsidRPr="00510C08">
        <w:rPr>
          <w:rFonts w:asciiTheme="minorHAnsi" w:hAnsiTheme="minorHAnsi" w:cstheme="minorHAnsi"/>
        </w:rPr>
        <w:t>s</w:t>
      </w:r>
      <w:r w:rsidR="00632BAE" w:rsidRPr="00510C08">
        <w:rPr>
          <w:rFonts w:asciiTheme="minorHAnsi" w:hAnsiTheme="minorHAnsi" w:cstheme="minorHAnsi"/>
        </w:rPr>
        <w:t>. The</w:t>
      </w:r>
      <w:r w:rsidR="00980333" w:rsidRPr="00510C08">
        <w:rPr>
          <w:rFonts w:asciiTheme="minorHAnsi" w:hAnsiTheme="minorHAnsi" w:cstheme="minorHAnsi"/>
        </w:rPr>
        <w:t xml:space="preserve"> </w:t>
      </w:r>
      <w:r w:rsidRPr="00510C08">
        <w:rPr>
          <w:rFonts w:asciiTheme="minorHAnsi" w:hAnsiTheme="minorHAnsi" w:cstheme="minorHAnsi"/>
        </w:rPr>
        <w:t>(6)</w:t>
      </w:r>
      <w:r w:rsidR="00730197" w:rsidRPr="00510C08">
        <w:rPr>
          <w:rFonts w:asciiTheme="minorHAnsi" w:hAnsiTheme="minorHAnsi" w:cstheme="minorHAnsi"/>
        </w:rPr>
        <w:t xml:space="preserve"> </w:t>
      </w:r>
      <w:r w:rsidR="00BF4253" w:rsidRPr="00510C08">
        <w:rPr>
          <w:rFonts w:asciiTheme="minorHAnsi" w:hAnsiTheme="minorHAnsi" w:cstheme="minorHAnsi"/>
        </w:rPr>
        <w:t>measurement</w:t>
      </w:r>
      <w:r w:rsidR="00730197" w:rsidRPr="00510C08">
        <w:rPr>
          <w:rFonts w:asciiTheme="minorHAnsi" w:hAnsiTheme="minorHAnsi" w:cstheme="minorHAnsi"/>
        </w:rPr>
        <w:t>s</w:t>
      </w:r>
      <w:r w:rsidR="00980333" w:rsidRPr="00510C08">
        <w:rPr>
          <w:rFonts w:asciiTheme="minorHAnsi" w:hAnsiTheme="minorHAnsi" w:cstheme="minorHAnsi"/>
        </w:rPr>
        <w:t xml:space="preserve"> are</w:t>
      </w:r>
      <w:r w:rsidRPr="00510C08">
        <w:rPr>
          <w:rFonts w:asciiTheme="minorHAnsi" w:hAnsiTheme="minorHAnsi" w:cstheme="minorHAnsi"/>
        </w:rPr>
        <w:t xml:space="preserve"> social connectedness, outcomes, appropriateness, cultural sensitivity</w:t>
      </w:r>
      <w:commentRangeStart w:id="135"/>
      <w:r w:rsidRPr="00510C08">
        <w:rPr>
          <w:rFonts w:asciiTheme="minorHAnsi" w:hAnsiTheme="minorHAnsi" w:cstheme="minorHAnsi"/>
        </w:rPr>
        <w:t>,</w:t>
      </w:r>
      <w:commentRangeEnd w:id="135"/>
      <w:r w:rsidRPr="00510C08">
        <w:rPr>
          <w:rStyle w:val="CommentReference"/>
          <w:rFonts w:asciiTheme="minorHAnsi" w:hAnsiTheme="minorHAnsi" w:cstheme="minorHAnsi"/>
        </w:rPr>
        <w:commentReference w:id="135"/>
      </w:r>
      <w:r w:rsidRPr="00510C08">
        <w:rPr>
          <w:rFonts w:asciiTheme="minorHAnsi" w:hAnsiTheme="minorHAnsi" w:cstheme="minorHAnsi"/>
        </w:rPr>
        <w:t xml:space="preserve"> participation in treatment, and access. The YSS consists of 46 questions.</w:t>
      </w:r>
    </w:p>
    <w:p w14:paraId="2D575262" w14:textId="77777777" w:rsidR="00E82E52" w:rsidRPr="00510C08" w:rsidRDefault="00E82E52" w:rsidP="00ED6BCC">
      <w:pPr>
        <w:pStyle w:val="BodyText"/>
        <w:ind w:left="560" w:right="774"/>
        <w:rPr>
          <w:rFonts w:asciiTheme="minorHAnsi" w:hAnsiTheme="minorHAnsi" w:cstheme="minorHAnsi"/>
        </w:rPr>
      </w:pPr>
    </w:p>
    <w:p w14:paraId="785733FC" w14:textId="451C3BCB" w:rsidR="00E82E52" w:rsidRPr="00510C08" w:rsidRDefault="00E82E52" w:rsidP="00ED6BCC">
      <w:pPr>
        <w:pStyle w:val="BodyText"/>
        <w:ind w:left="560" w:right="774"/>
        <w:rPr>
          <w:rFonts w:asciiTheme="minorHAnsi" w:hAnsiTheme="minorHAnsi" w:cstheme="minorHAnsi"/>
        </w:rPr>
      </w:pPr>
      <w:r w:rsidRPr="00510C08">
        <w:rPr>
          <w:rFonts w:asciiTheme="minorHAnsi" w:hAnsiTheme="minorHAnsi" w:cstheme="minorHAnsi"/>
          <w:i/>
          <w:u w:val="single"/>
        </w:rPr>
        <w:t>The primary objective</w:t>
      </w:r>
      <w:r w:rsidRPr="00510C08">
        <w:rPr>
          <w:rFonts w:asciiTheme="minorHAnsi" w:hAnsiTheme="minorHAnsi" w:cstheme="minorHAnsi"/>
        </w:rPr>
        <w:t xml:space="preserve"> with the </w:t>
      </w:r>
      <w:r w:rsidR="131E327D" w:rsidRPr="00510C08">
        <w:rPr>
          <w:rFonts w:asciiTheme="minorHAnsi" w:hAnsiTheme="minorHAnsi" w:cstheme="minorHAnsi"/>
        </w:rPr>
        <w:t>2021</w:t>
      </w:r>
      <w:r w:rsidRPr="00510C08">
        <w:rPr>
          <w:rFonts w:asciiTheme="minorHAnsi" w:hAnsiTheme="minorHAnsi" w:cstheme="minorHAnsi"/>
        </w:rPr>
        <w:t xml:space="preserve"> survey period was to improve on the Improved Outcomes scores for the Youth population and Improved Functioning for the Adult population. Over the past (</w:t>
      </w:r>
      <w:r w:rsidR="131E327D" w:rsidRPr="00510C08">
        <w:rPr>
          <w:rFonts w:asciiTheme="minorHAnsi" w:hAnsiTheme="minorHAnsi" w:cstheme="minorHAnsi"/>
        </w:rPr>
        <w:t>7</w:t>
      </w:r>
      <w:r w:rsidRPr="00510C08">
        <w:rPr>
          <w:rFonts w:asciiTheme="minorHAnsi" w:hAnsiTheme="minorHAnsi" w:cstheme="minorHAnsi"/>
        </w:rPr>
        <w:t xml:space="preserve">) years of conducting this survey, those have been identified as our lowest scoring categories needing improvement. </w:t>
      </w:r>
    </w:p>
    <w:p w14:paraId="2275D876" w14:textId="77777777" w:rsidR="005959CE" w:rsidRPr="00510C08" w:rsidRDefault="005959CE">
      <w:pPr>
        <w:pStyle w:val="BodyText"/>
        <w:rPr>
          <w:rFonts w:asciiTheme="minorHAnsi" w:hAnsiTheme="minorHAnsi" w:cstheme="minorHAnsi"/>
        </w:rPr>
      </w:pPr>
    </w:p>
    <w:p w14:paraId="2275D877" w14:textId="34BDE749" w:rsidR="005959CE" w:rsidRPr="00510C08" w:rsidRDefault="00A41879" w:rsidP="00ED6BCC">
      <w:pPr>
        <w:pStyle w:val="Heading3"/>
        <w:rPr>
          <w:rFonts w:asciiTheme="minorHAnsi" w:hAnsiTheme="minorHAnsi" w:cstheme="minorHAnsi"/>
          <w:bCs w:val="0"/>
          <w:i/>
          <w:iCs/>
        </w:rPr>
      </w:pPr>
      <w:bookmarkStart w:id="136" w:name="_Toc107927746"/>
      <w:r w:rsidRPr="00510C08">
        <w:rPr>
          <w:rFonts w:asciiTheme="minorHAnsi" w:hAnsiTheme="minorHAnsi" w:cstheme="minorHAnsi"/>
          <w:bCs w:val="0"/>
          <w:i/>
          <w:iCs/>
        </w:rPr>
        <w:t>Results</w:t>
      </w:r>
      <w:bookmarkEnd w:id="136"/>
    </w:p>
    <w:p w14:paraId="71205DEF" w14:textId="02C61179" w:rsidR="00FF4BE5" w:rsidRPr="00510C08" w:rsidRDefault="00A41879" w:rsidP="00922E0F">
      <w:pPr>
        <w:spacing w:before="1"/>
        <w:ind w:left="560" w:right="581"/>
        <w:rPr>
          <w:rFonts w:asciiTheme="minorHAnsi" w:hAnsiTheme="minorHAnsi" w:cstheme="minorHAnsi"/>
        </w:rPr>
      </w:pPr>
      <w:r w:rsidRPr="00510C08">
        <w:rPr>
          <w:rFonts w:asciiTheme="minorHAnsi" w:hAnsiTheme="minorHAnsi" w:cstheme="minorHAnsi"/>
        </w:rPr>
        <w:t xml:space="preserve">SWMBH </w:t>
      </w:r>
      <w:r w:rsidR="007F5BBB" w:rsidRPr="00510C08">
        <w:rPr>
          <w:rFonts w:asciiTheme="minorHAnsi" w:hAnsiTheme="minorHAnsi" w:cstheme="minorHAnsi"/>
        </w:rPr>
        <w:t>realized a – 0.64% reduction in scores for the (adult-MHSIP) population and a – 1.78% reduction in scores for the (youth – YSS) population</w:t>
      </w:r>
      <w:r w:rsidR="00583FA9" w:rsidRPr="00510C08">
        <w:rPr>
          <w:rFonts w:asciiTheme="minorHAnsi" w:hAnsiTheme="minorHAnsi" w:cstheme="minorHAnsi"/>
        </w:rPr>
        <w:t>,</w:t>
      </w:r>
      <w:r w:rsidR="007F5BBB" w:rsidRPr="00510C08">
        <w:rPr>
          <w:rFonts w:asciiTheme="minorHAnsi" w:hAnsiTheme="minorHAnsi" w:cstheme="minorHAnsi"/>
        </w:rPr>
        <w:t xml:space="preserve"> translating into an overall – 2.42% reduction in overall scores across all categories of the survey tools. </w:t>
      </w:r>
      <w:r w:rsidR="78FE44C6" w:rsidRPr="00510C08">
        <w:rPr>
          <w:rFonts w:asciiTheme="minorHAnsi" w:hAnsiTheme="minorHAnsi" w:cstheme="minorHAnsi"/>
        </w:rPr>
        <w:t>While the MHSIP scores were fairly consistent across all constructs as compared to 2020 data, the YSS constructs of Outcomes and Social Connectedness showed significant drops in scores from the 2020 survey.</w:t>
      </w:r>
      <w:r w:rsidR="00922E0F">
        <w:rPr>
          <w:rFonts w:asciiTheme="minorHAnsi" w:hAnsiTheme="minorHAnsi" w:cstheme="minorHAnsi"/>
        </w:rPr>
        <w:t xml:space="preserve"> </w:t>
      </w:r>
      <w:r w:rsidRPr="00510C08">
        <w:rPr>
          <w:rFonts w:asciiTheme="minorHAnsi" w:hAnsiTheme="minorHAnsi" w:cstheme="minorHAnsi"/>
        </w:rPr>
        <w:t>The</w:t>
      </w:r>
      <w:r w:rsidR="00FF4BE5" w:rsidRPr="00510C08">
        <w:rPr>
          <w:rFonts w:asciiTheme="minorHAnsi" w:hAnsiTheme="minorHAnsi" w:cstheme="minorHAnsi"/>
        </w:rPr>
        <w:t xml:space="preserve"> 2021 survey project did not achieve the goal of completing 2000 total surveys for Youth and Adults. MHSIP: 425 - YSS: 322. Both telephonic and electronic (Survey Monkey) methods were used to collect survey responses during the collection period (October – December 2021). 82.2% of telephonic attempts (around 14,500 attempts) did not reach a desired contact.</w:t>
      </w:r>
    </w:p>
    <w:p w14:paraId="2275D87D" w14:textId="77777777" w:rsidR="005959CE" w:rsidRPr="00510C08" w:rsidRDefault="005959CE">
      <w:pPr>
        <w:pStyle w:val="BodyText"/>
        <w:rPr>
          <w:rFonts w:asciiTheme="minorHAnsi" w:hAnsiTheme="minorHAnsi" w:cstheme="minorHAnsi"/>
        </w:rPr>
      </w:pPr>
    </w:p>
    <w:p w14:paraId="2275D87E" w14:textId="713B3CD7" w:rsidR="005959CE" w:rsidRPr="00510C08" w:rsidRDefault="00A41879" w:rsidP="00ED6BCC">
      <w:pPr>
        <w:pStyle w:val="Heading3"/>
        <w:rPr>
          <w:rFonts w:asciiTheme="minorHAnsi" w:hAnsiTheme="minorHAnsi" w:cstheme="minorHAnsi"/>
          <w:bCs w:val="0"/>
          <w:i/>
          <w:iCs/>
        </w:rPr>
      </w:pPr>
      <w:bookmarkStart w:id="137" w:name="_Toc107927747"/>
      <w:r w:rsidRPr="00510C08">
        <w:rPr>
          <w:rFonts w:asciiTheme="minorHAnsi" w:hAnsiTheme="minorHAnsi" w:cstheme="minorHAnsi"/>
          <w:bCs w:val="0"/>
          <w:i/>
          <w:iCs/>
        </w:rPr>
        <w:t>Identified Barriers</w:t>
      </w:r>
      <w:bookmarkEnd w:id="137"/>
    </w:p>
    <w:p w14:paraId="2275D87F" w14:textId="353FFB97" w:rsidR="005959CE" w:rsidRPr="00510C08" w:rsidRDefault="0012050D">
      <w:pPr>
        <w:pStyle w:val="BodyText"/>
        <w:ind w:left="560" w:right="581"/>
        <w:rPr>
          <w:rFonts w:asciiTheme="minorHAnsi" w:hAnsiTheme="minorHAnsi" w:cstheme="minorHAnsi"/>
        </w:rPr>
      </w:pPr>
      <w:r w:rsidRPr="00510C08">
        <w:rPr>
          <w:rFonts w:asciiTheme="minorHAnsi" w:hAnsiTheme="minorHAnsi" w:cstheme="minorHAnsi"/>
        </w:rPr>
        <w:t xml:space="preserve">The primary barriers identified during the survey measurement period were the effects of COVID-19 on just about every aspect of life and the unwillingness to participate in the survey process. Our overall survey participation rates fell </w:t>
      </w:r>
      <w:r w:rsidR="00583FA9" w:rsidRPr="00510C08">
        <w:rPr>
          <w:rFonts w:asciiTheme="minorHAnsi" w:hAnsiTheme="minorHAnsi" w:cstheme="minorHAnsi"/>
        </w:rPr>
        <w:t>significantly</w:t>
      </w:r>
      <w:r w:rsidRPr="00510C08">
        <w:rPr>
          <w:rFonts w:asciiTheme="minorHAnsi" w:hAnsiTheme="minorHAnsi" w:cstheme="minorHAnsi"/>
        </w:rPr>
        <w:t xml:space="preserve"> in comparison to previous years. Less than half of the consumers had email addresses provided to send the surveys to and only 0.01% of surveys were completed telephonically. </w:t>
      </w:r>
    </w:p>
    <w:p w14:paraId="2275D880" w14:textId="77777777" w:rsidR="005959CE" w:rsidRPr="00510C08" w:rsidRDefault="005959CE">
      <w:pPr>
        <w:pStyle w:val="BodyText"/>
        <w:spacing w:before="12"/>
        <w:rPr>
          <w:rFonts w:asciiTheme="minorHAnsi" w:hAnsiTheme="minorHAnsi" w:cstheme="minorHAnsi"/>
          <w:sz w:val="21"/>
        </w:rPr>
      </w:pPr>
    </w:p>
    <w:p w14:paraId="2275D881" w14:textId="303A0C99" w:rsidR="005959CE" w:rsidRPr="00510C08" w:rsidRDefault="00A41879" w:rsidP="00ED6BCC">
      <w:pPr>
        <w:pStyle w:val="Heading3"/>
        <w:rPr>
          <w:rFonts w:asciiTheme="minorHAnsi" w:hAnsiTheme="minorHAnsi" w:cstheme="minorHAnsi"/>
          <w:bCs w:val="0"/>
          <w:i/>
          <w:iCs/>
        </w:rPr>
      </w:pPr>
      <w:bookmarkStart w:id="138" w:name="_Toc107927748"/>
      <w:r w:rsidRPr="00510C08">
        <w:rPr>
          <w:rFonts w:asciiTheme="minorHAnsi" w:hAnsiTheme="minorHAnsi" w:cstheme="minorHAnsi"/>
          <w:bCs w:val="0"/>
          <w:i/>
          <w:iCs/>
        </w:rPr>
        <w:t>Recommendations</w:t>
      </w:r>
      <w:bookmarkEnd w:id="138"/>
    </w:p>
    <w:p w14:paraId="2275D8FB" w14:textId="0398F8D9" w:rsidR="005959CE" w:rsidRPr="00922E0F" w:rsidRDefault="00A41879" w:rsidP="00922E0F">
      <w:pPr>
        <w:pStyle w:val="BodyText"/>
        <w:ind w:left="560" w:right="881"/>
        <w:jc w:val="both"/>
        <w:rPr>
          <w:rFonts w:asciiTheme="minorHAnsi" w:hAnsiTheme="minorHAnsi" w:cstheme="minorHAnsi"/>
        </w:rPr>
      </w:pPr>
      <w:r w:rsidRPr="00510C08">
        <w:rPr>
          <w:rFonts w:asciiTheme="minorHAnsi" w:hAnsiTheme="minorHAnsi" w:cstheme="minorHAnsi"/>
        </w:rPr>
        <w:t xml:space="preserve">SWMBH </w:t>
      </w:r>
      <w:r w:rsidR="0012050D" w:rsidRPr="00510C08">
        <w:rPr>
          <w:rFonts w:asciiTheme="minorHAnsi" w:hAnsiTheme="minorHAnsi" w:cstheme="minorHAnsi"/>
        </w:rPr>
        <w:t xml:space="preserve">was </w:t>
      </w:r>
      <w:r w:rsidRPr="00510C08">
        <w:rPr>
          <w:rFonts w:asciiTheme="minorHAnsi" w:hAnsiTheme="minorHAnsi" w:cstheme="minorHAnsi"/>
        </w:rPr>
        <w:t xml:space="preserve">aware that significant improvement in each </w:t>
      </w:r>
      <w:r w:rsidR="0012050D" w:rsidRPr="00510C08">
        <w:rPr>
          <w:rFonts w:asciiTheme="minorHAnsi" w:hAnsiTheme="minorHAnsi" w:cstheme="minorHAnsi"/>
        </w:rPr>
        <w:t xml:space="preserve">survey </w:t>
      </w:r>
      <w:r w:rsidRPr="00510C08">
        <w:rPr>
          <w:rFonts w:asciiTheme="minorHAnsi" w:hAnsiTheme="minorHAnsi" w:cstheme="minorHAnsi"/>
        </w:rPr>
        <w:t xml:space="preserve">category </w:t>
      </w:r>
      <w:r w:rsidR="0012050D" w:rsidRPr="00510C08">
        <w:rPr>
          <w:rFonts w:asciiTheme="minorHAnsi" w:hAnsiTheme="minorHAnsi" w:cstheme="minorHAnsi"/>
        </w:rPr>
        <w:t>over the past 3 years</w:t>
      </w:r>
      <w:r w:rsidRPr="00510C08">
        <w:rPr>
          <w:rFonts w:asciiTheme="minorHAnsi" w:hAnsiTheme="minorHAnsi" w:cstheme="minorHAnsi"/>
        </w:rPr>
        <w:t xml:space="preserve"> </w:t>
      </w:r>
      <w:r w:rsidR="000B2354" w:rsidRPr="00510C08">
        <w:rPr>
          <w:rFonts w:asciiTheme="minorHAnsi" w:hAnsiTheme="minorHAnsi" w:cstheme="minorHAnsi"/>
        </w:rPr>
        <w:t>was</w:t>
      </w:r>
      <w:r w:rsidRPr="00510C08">
        <w:rPr>
          <w:rFonts w:asciiTheme="minorHAnsi" w:hAnsiTheme="minorHAnsi" w:cstheme="minorHAnsi"/>
        </w:rPr>
        <w:t xml:space="preserve"> not sustainable. </w:t>
      </w:r>
      <w:r w:rsidR="00023B6B" w:rsidRPr="00510C08">
        <w:rPr>
          <w:rFonts w:asciiTheme="minorHAnsi" w:hAnsiTheme="minorHAnsi" w:cstheme="minorHAnsi"/>
        </w:rPr>
        <w:t xml:space="preserve">For this </w:t>
      </w:r>
      <w:r w:rsidR="000353FA" w:rsidRPr="00510C08">
        <w:rPr>
          <w:rFonts w:asciiTheme="minorHAnsi" w:hAnsiTheme="minorHAnsi" w:cstheme="minorHAnsi"/>
        </w:rPr>
        <w:t>reason,</w:t>
      </w:r>
      <w:r w:rsidR="00023B6B" w:rsidRPr="00510C08">
        <w:rPr>
          <w:rFonts w:asciiTheme="minorHAnsi" w:hAnsiTheme="minorHAnsi" w:cstheme="minorHAnsi"/>
        </w:rPr>
        <w:t xml:space="preserve"> </w:t>
      </w:r>
      <w:r w:rsidRPr="00510C08">
        <w:rPr>
          <w:rFonts w:asciiTheme="minorHAnsi" w:hAnsiTheme="minorHAnsi" w:cstheme="minorHAnsi"/>
        </w:rPr>
        <w:t>SWMBH has adjusted its Board Ends Metric to target identified categories that need the most improvement and have been our Regions' lowest scores in the past (</w:t>
      </w:r>
      <w:r w:rsidR="00023B6B" w:rsidRPr="00510C08">
        <w:rPr>
          <w:rFonts w:asciiTheme="minorHAnsi" w:hAnsiTheme="minorHAnsi" w:cstheme="minorHAnsi"/>
        </w:rPr>
        <w:t>6</w:t>
      </w:r>
      <w:r w:rsidRPr="00510C08">
        <w:rPr>
          <w:rFonts w:asciiTheme="minorHAnsi" w:hAnsiTheme="minorHAnsi" w:cstheme="minorHAnsi"/>
        </w:rPr>
        <w:t>) years.</w:t>
      </w:r>
      <w:r w:rsidR="001E1EA7" w:rsidRPr="00510C08">
        <w:rPr>
          <w:rFonts w:asciiTheme="minorHAnsi" w:hAnsiTheme="minorHAnsi" w:cstheme="minorHAnsi"/>
        </w:rPr>
        <w:t xml:space="preserve"> Those areas include ‘Improved Outcomes</w:t>
      </w:r>
      <w:r w:rsidR="007316A5" w:rsidRPr="00510C08">
        <w:rPr>
          <w:rFonts w:asciiTheme="minorHAnsi" w:hAnsiTheme="minorHAnsi" w:cstheme="minorHAnsi"/>
        </w:rPr>
        <w:t xml:space="preserve">’ for the Youth (YSS) survey and ‘Improved Functioning’ for the Adult (MHSIP) survey. </w:t>
      </w:r>
      <w:r w:rsidRPr="00510C08">
        <w:rPr>
          <w:rFonts w:asciiTheme="minorHAnsi" w:hAnsiTheme="minorHAnsi" w:cstheme="minorHAnsi"/>
        </w:rPr>
        <w:t xml:space="preserve">SWMBH will </w:t>
      </w:r>
      <w:r w:rsidR="007434AB" w:rsidRPr="00510C08">
        <w:rPr>
          <w:rFonts w:asciiTheme="minorHAnsi" w:hAnsiTheme="minorHAnsi" w:cstheme="minorHAnsi"/>
        </w:rPr>
        <w:t xml:space="preserve">continue to </w:t>
      </w:r>
      <w:r w:rsidRPr="00510C08">
        <w:rPr>
          <w:rFonts w:asciiTheme="minorHAnsi" w:hAnsiTheme="minorHAnsi" w:cstheme="minorHAnsi"/>
        </w:rPr>
        <w:t xml:space="preserve">work through Regional Committees to develop a performance improvement plan and causal analysis, which targets improvement in timeliness of access to care for the consumers we serve. </w:t>
      </w:r>
      <w:r w:rsidR="00023B6B" w:rsidRPr="00510C08">
        <w:rPr>
          <w:rFonts w:asciiTheme="minorHAnsi" w:hAnsiTheme="minorHAnsi" w:cstheme="minorHAnsi"/>
        </w:rPr>
        <w:t xml:space="preserve">Our </w:t>
      </w:r>
      <w:r w:rsidR="0002753A" w:rsidRPr="00510C08">
        <w:rPr>
          <w:rFonts w:asciiTheme="minorHAnsi" w:hAnsiTheme="minorHAnsi" w:cstheme="minorHAnsi"/>
        </w:rPr>
        <w:t>CMHSP</w:t>
      </w:r>
      <w:r w:rsidR="00023B6B" w:rsidRPr="00510C08">
        <w:rPr>
          <w:rFonts w:asciiTheme="minorHAnsi" w:hAnsiTheme="minorHAnsi" w:cstheme="minorHAnsi"/>
        </w:rPr>
        <w:t xml:space="preserve"> partners will also be required </w:t>
      </w:r>
      <w:r w:rsidRPr="00510C08">
        <w:rPr>
          <w:rFonts w:asciiTheme="minorHAnsi" w:hAnsiTheme="minorHAnsi" w:cstheme="minorHAnsi"/>
        </w:rPr>
        <w:t>to complete performance improvement projects based on their specific results from the development of CMHSP tailored reports for all (8) Counties. The CMHSP</w:t>
      </w:r>
      <w:r w:rsidR="004E2F9A"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49" behindDoc="1" locked="0" layoutInCell="1" allowOverlap="1" wp14:anchorId="2275E7D8" wp14:editId="126880BB">
                <wp:simplePos x="0" y="0"/>
                <wp:positionH relativeFrom="page">
                  <wp:posOffset>1086485</wp:posOffset>
                </wp:positionH>
                <wp:positionV relativeFrom="page">
                  <wp:posOffset>959485</wp:posOffset>
                </wp:positionV>
                <wp:extent cx="5808345" cy="0"/>
                <wp:effectExtent l="0" t="0" r="0" b="0"/>
                <wp:wrapNone/>
                <wp:docPr id="2138282508" name="Line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34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E4593" id="Line 2568" o:spid="_x0000_s1026"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55pt,75.55pt" to="542.9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" strokecolor="#d9d9d9">
                <w10:wrap anchorx="page" anchory="page"/>
              </v:line>
            </w:pict>
          </mc:Fallback>
        </mc:AlternateContent>
      </w:r>
      <w:r w:rsidR="00023B6B" w:rsidRPr="00510C08">
        <w:rPr>
          <w:rFonts w:asciiTheme="minorHAnsi" w:hAnsiTheme="minorHAnsi" w:cstheme="minorHAnsi"/>
        </w:rPr>
        <w:t>’s should discuss their survey results during internal Quality, Operations</w:t>
      </w:r>
      <w:r w:rsidR="00583FA9" w:rsidRPr="00510C08">
        <w:rPr>
          <w:rFonts w:asciiTheme="minorHAnsi" w:hAnsiTheme="minorHAnsi" w:cstheme="minorHAnsi"/>
        </w:rPr>
        <w:t>,</w:t>
      </w:r>
      <w:r w:rsidR="00023B6B" w:rsidRPr="00510C08">
        <w:rPr>
          <w:rFonts w:asciiTheme="minorHAnsi" w:hAnsiTheme="minorHAnsi" w:cstheme="minorHAnsi"/>
        </w:rPr>
        <w:t xml:space="preserve"> and Performance improvement workgroups and committees. CMHSP’s will be asked to provide evidence of these discussions and proposed performance improvement plans/strategies to SWMBH for review</w:t>
      </w:r>
      <w:r w:rsidR="00D86057" w:rsidRPr="00510C08">
        <w:rPr>
          <w:rFonts w:asciiTheme="minorHAnsi" w:hAnsiTheme="minorHAnsi" w:cstheme="minorHAnsi"/>
        </w:rPr>
        <w:t xml:space="preserve"> and as evidence. </w:t>
      </w:r>
      <w:r w:rsidR="007060C1" w:rsidRPr="00510C08">
        <w:rPr>
          <w:rFonts w:asciiTheme="minorHAnsi" w:hAnsiTheme="minorHAnsi" w:cstheme="minorHAnsi"/>
        </w:rPr>
        <w:t>In addition</w:t>
      </w:r>
      <w:r w:rsidR="00641B43" w:rsidRPr="00510C08">
        <w:rPr>
          <w:rFonts w:asciiTheme="minorHAnsi" w:hAnsiTheme="minorHAnsi" w:cstheme="minorHAnsi"/>
        </w:rPr>
        <w:t xml:space="preserve"> to specific CAP strategies to improve results, SWMBH is also engaged and working closely with MDHHS and other workgroups to identify an alternative survey tool for the 2022-2023 survey </w:t>
      </w:r>
      <w:r w:rsidR="0047695E" w:rsidRPr="00510C08">
        <w:rPr>
          <w:rFonts w:asciiTheme="minorHAnsi" w:hAnsiTheme="minorHAnsi" w:cstheme="minorHAnsi"/>
        </w:rPr>
        <w:t xml:space="preserve">period. We believe a shorter and tailored survey tool will deliver </w:t>
      </w:r>
      <w:r w:rsidR="00A820FC" w:rsidRPr="00510C08">
        <w:rPr>
          <w:rFonts w:asciiTheme="minorHAnsi" w:hAnsiTheme="minorHAnsi" w:cstheme="minorHAnsi"/>
        </w:rPr>
        <w:t xml:space="preserve">a higher participation/response rate, as well as provide us with more valuable information to </w:t>
      </w:r>
      <w:r w:rsidR="00D61FD1" w:rsidRPr="00510C08">
        <w:rPr>
          <w:rFonts w:asciiTheme="minorHAnsi" w:hAnsiTheme="minorHAnsi" w:cstheme="minorHAnsi"/>
        </w:rPr>
        <w:t xml:space="preserve">utilize while we target improvements </w:t>
      </w:r>
      <w:r w:rsidR="00AB06CB" w:rsidRPr="00510C08">
        <w:rPr>
          <w:rFonts w:asciiTheme="minorHAnsi" w:hAnsiTheme="minorHAnsi" w:cstheme="minorHAnsi"/>
        </w:rPr>
        <w:t xml:space="preserve">with the programs and services for our consumers. </w:t>
      </w:r>
    </w:p>
    <w:p w14:paraId="2D70768D" w14:textId="5AA6AA79" w:rsidR="00D86057" w:rsidRPr="00510C08" w:rsidRDefault="00A41879" w:rsidP="13A74B7A">
      <w:pPr>
        <w:pStyle w:val="Heading3"/>
        <w:rPr>
          <w:rFonts w:asciiTheme="minorHAnsi" w:hAnsiTheme="minorHAnsi" w:cstheme="minorHAnsi"/>
          <w:i/>
          <w:iCs/>
        </w:rPr>
      </w:pPr>
      <w:bookmarkStart w:id="139" w:name="_Toc107927749"/>
      <w:r w:rsidRPr="00510C08">
        <w:rPr>
          <w:rFonts w:asciiTheme="minorHAnsi" w:hAnsiTheme="minorHAnsi" w:cstheme="minorHAnsi"/>
          <w:bCs w:val="0"/>
          <w:i/>
          <w:iCs/>
        </w:rPr>
        <w:lastRenderedPageBreak/>
        <w:t xml:space="preserve">Summary of </w:t>
      </w:r>
      <w:r w:rsidRPr="00510C08">
        <w:rPr>
          <w:rFonts w:asciiTheme="minorHAnsi" w:hAnsiTheme="minorHAnsi" w:cstheme="minorHAnsi"/>
          <w:i/>
          <w:iCs/>
        </w:rPr>
        <w:t>Finding</w:t>
      </w:r>
      <w:r w:rsidR="00922E0F">
        <w:rPr>
          <w:rFonts w:asciiTheme="minorHAnsi" w:hAnsiTheme="minorHAnsi" w:cstheme="minorHAnsi"/>
          <w:i/>
          <w:iCs/>
        </w:rPr>
        <w:t>s</w:t>
      </w:r>
      <w:bookmarkEnd w:id="139"/>
    </w:p>
    <w:p w14:paraId="2275D902" w14:textId="73AF123E" w:rsidR="005959CE" w:rsidRPr="00510C08" w:rsidRDefault="00A41879" w:rsidP="56A31145">
      <w:pPr>
        <w:pStyle w:val="Heading3"/>
        <w:rPr>
          <w:rFonts w:asciiTheme="minorHAnsi" w:eastAsiaTheme="minorEastAsia" w:hAnsiTheme="minorHAnsi" w:cstheme="minorHAnsi"/>
          <w:b w:val="0"/>
          <w:sz w:val="22"/>
          <w:szCs w:val="22"/>
        </w:rPr>
      </w:pPr>
      <w:bookmarkStart w:id="140" w:name="_Toc107927750"/>
      <w:r w:rsidRPr="00510C08">
        <w:rPr>
          <w:rFonts w:asciiTheme="minorHAnsi" w:eastAsiaTheme="minorEastAsia" w:hAnsiTheme="minorHAnsi" w:cstheme="minorHAnsi"/>
          <w:b w:val="0"/>
          <w:sz w:val="22"/>
          <w:szCs w:val="22"/>
        </w:rPr>
        <w:t xml:space="preserve">In summary, </w:t>
      </w:r>
      <w:r w:rsidRPr="00510C08">
        <w:rPr>
          <w:rFonts w:asciiTheme="minorHAnsi" w:eastAsiaTheme="minorEastAsia" w:hAnsiTheme="minorHAnsi" w:cstheme="minorHAnsi"/>
          <w:b w:val="0"/>
          <w:bCs w:val="0"/>
          <w:sz w:val="22"/>
          <w:szCs w:val="22"/>
        </w:rPr>
        <w:t>only 747</w:t>
      </w:r>
      <w:r w:rsidRPr="00510C08">
        <w:rPr>
          <w:rFonts w:asciiTheme="minorHAnsi" w:eastAsiaTheme="minorEastAsia" w:hAnsiTheme="minorHAnsi" w:cstheme="minorHAnsi"/>
          <w:b w:val="0"/>
          <w:sz w:val="22"/>
          <w:szCs w:val="22"/>
        </w:rPr>
        <w:t xml:space="preserve"> valid surveys were completed, resulting in a </w:t>
      </w:r>
      <w:r w:rsidR="6FB5C95B" w:rsidRPr="00510C08">
        <w:rPr>
          <w:rFonts w:asciiTheme="minorHAnsi" w:eastAsiaTheme="minorEastAsia" w:hAnsiTheme="minorHAnsi" w:cstheme="minorHAnsi"/>
          <w:b w:val="0"/>
          <w:bCs w:val="0"/>
          <w:sz w:val="22"/>
          <w:szCs w:val="22"/>
        </w:rPr>
        <w:t>very</w:t>
      </w:r>
      <w:r w:rsidRPr="00510C08">
        <w:rPr>
          <w:rFonts w:asciiTheme="minorHAnsi" w:eastAsiaTheme="minorEastAsia" w:hAnsiTheme="minorHAnsi" w:cstheme="minorHAnsi"/>
          <w:b w:val="0"/>
          <w:sz w:val="22"/>
          <w:szCs w:val="22"/>
        </w:rPr>
        <w:t xml:space="preserve"> </w:t>
      </w:r>
      <w:r w:rsidR="6FB5C95B" w:rsidRPr="00510C08">
        <w:rPr>
          <w:rFonts w:asciiTheme="minorHAnsi" w:eastAsiaTheme="minorEastAsia" w:hAnsiTheme="minorHAnsi" w:cstheme="minorHAnsi"/>
          <w:b w:val="0"/>
          <w:bCs w:val="0"/>
          <w:sz w:val="22"/>
          <w:szCs w:val="22"/>
        </w:rPr>
        <w:t>low</w:t>
      </w:r>
      <w:r w:rsidRPr="00510C08">
        <w:rPr>
          <w:rFonts w:asciiTheme="minorHAnsi" w:eastAsiaTheme="minorEastAsia" w:hAnsiTheme="minorHAnsi" w:cstheme="minorHAnsi"/>
          <w:b w:val="0"/>
          <w:bCs w:val="0"/>
          <w:sz w:val="22"/>
          <w:szCs w:val="22"/>
        </w:rPr>
        <w:t xml:space="preserve"> </w:t>
      </w:r>
      <w:r w:rsidRPr="00510C08">
        <w:rPr>
          <w:rFonts w:asciiTheme="minorHAnsi" w:eastAsiaTheme="minorEastAsia" w:hAnsiTheme="minorHAnsi" w:cstheme="minorHAnsi"/>
          <w:b w:val="0"/>
          <w:sz w:val="22"/>
          <w:szCs w:val="22"/>
        </w:rPr>
        <w:t>response rate. The response rate was down</w:t>
      </w:r>
      <w:r w:rsidR="00D86057" w:rsidRPr="00510C08">
        <w:rPr>
          <w:rFonts w:asciiTheme="minorHAnsi" w:eastAsiaTheme="minorEastAsia" w:hAnsiTheme="minorHAnsi" w:cstheme="minorHAnsi"/>
          <w:b w:val="0"/>
          <w:sz w:val="22"/>
          <w:szCs w:val="22"/>
        </w:rPr>
        <w:t xml:space="preserve"> significantly </w:t>
      </w:r>
      <w:r w:rsidR="007F2800" w:rsidRPr="00510C08">
        <w:rPr>
          <w:rFonts w:asciiTheme="minorHAnsi" w:eastAsiaTheme="minorEastAsia" w:hAnsiTheme="minorHAnsi" w:cstheme="minorHAnsi"/>
          <w:b w:val="0"/>
          <w:sz w:val="22"/>
          <w:szCs w:val="22"/>
        </w:rPr>
        <w:t>compared</w:t>
      </w:r>
      <w:r w:rsidRPr="00510C08">
        <w:rPr>
          <w:rFonts w:asciiTheme="minorHAnsi" w:eastAsiaTheme="minorEastAsia" w:hAnsiTheme="minorHAnsi" w:cstheme="minorHAnsi"/>
          <w:b w:val="0"/>
          <w:sz w:val="22"/>
          <w:szCs w:val="22"/>
        </w:rPr>
        <w:t xml:space="preserve"> to </w:t>
      </w:r>
      <w:r w:rsidRPr="00510C08">
        <w:rPr>
          <w:rFonts w:asciiTheme="minorHAnsi" w:eastAsiaTheme="minorEastAsia" w:hAnsiTheme="minorHAnsi" w:cstheme="minorHAnsi"/>
          <w:b w:val="0"/>
          <w:bCs w:val="0"/>
          <w:sz w:val="22"/>
          <w:szCs w:val="22"/>
        </w:rPr>
        <w:t>2020</w:t>
      </w:r>
      <w:r w:rsidRPr="00510C08">
        <w:rPr>
          <w:rFonts w:asciiTheme="minorHAnsi" w:eastAsiaTheme="minorEastAsia" w:hAnsiTheme="minorHAnsi" w:cstheme="minorHAnsi"/>
          <w:b w:val="0"/>
          <w:sz w:val="22"/>
          <w:szCs w:val="22"/>
        </w:rPr>
        <w:t xml:space="preserve"> results </w:t>
      </w:r>
      <w:r w:rsidRPr="00510C08">
        <w:rPr>
          <w:rFonts w:asciiTheme="minorHAnsi" w:eastAsiaTheme="minorEastAsia" w:hAnsiTheme="minorHAnsi" w:cstheme="minorHAnsi"/>
          <w:b w:val="0"/>
          <w:bCs w:val="0"/>
          <w:sz w:val="22"/>
          <w:szCs w:val="22"/>
        </w:rPr>
        <w:t>where</w:t>
      </w:r>
      <w:r w:rsidR="009B6665" w:rsidRPr="00510C08">
        <w:rPr>
          <w:rFonts w:asciiTheme="minorHAnsi" w:eastAsiaTheme="minorEastAsia" w:hAnsiTheme="minorHAnsi" w:cstheme="minorHAnsi"/>
          <w:b w:val="0"/>
          <w:sz w:val="22"/>
          <w:szCs w:val="22"/>
        </w:rPr>
        <w:t xml:space="preserve"> </w:t>
      </w:r>
      <w:r w:rsidR="003749EC" w:rsidRPr="00510C08">
        <w:rPr>
          <w:rFonts w:asciiTheme="minorHAnsi" w:eastAsiaTheme="minorEastAsia" w:hAnsiTheme="minorHAnsi" w:cstheme="minorHAnsi"/>
          <w:b w:val="0"/>
          <w:bCs w:val="0"/>
          <w:sz w:val="22"/>
          <w:szCs w:val="22"/>
        </w:rPr>
        <w:t>1668</w:t>
      </w:r>
      <w:r w:rsidR="51A5D6A5" w:rsidRPr="00510C08">
        <w:rPr>
          <w:rFonts w:asciiTheme="minorHAnsi" w:eastAsiaTheme="minorEastAsia" w:hAnsiTheme="minorHAnsi" w:cstheme="minorHAnsi"/>
          <w:b w:val="0"/>
          <w:bCs w:val="0"/>
          <w:sz w:val="22"/>
          <w:szCs w:val="22"/>
        </w:rPr>
        <w:t xml:space="preserve"> surveys were completed.</w:t>
      </w:r>
      <w:r w:rsidR="007F2CD2" w:rsidRPr="00510C08">
        <w:rPr>
          <w:rFonts w:asciiTheme="minorHAnsi" w:eastAsiaTheme="minorEastAsia" w:hAnsiTheme="minorHAnsi" w:cstheme="minorHAnsi"/>
          <w:b w:val="0"/>
          <w:sz w:val="22"/>
          <w:szCs w:val="22"/>
        </w:rPr>
        <w:t xml:space="preserve"> </w:t>
      </w:r>
      <w:r w:rsidR="51A5D6A5" w:rsidRPr="00510C08">
        <w:rPr>
          <w:rFonts w:asciiTheme="minorHAnsi" w:eastAsiaTheme="minorEastAsia" w:hAnsiTheme="minorHAnsi" w:cstheme="minorHAnsi"/>
          <w:b w:val="0"/>
          <w:bCs w:val="0"/>
          <w:sz w:val="22"/>
          <w:szCs w:val="22"/>
        </w:rPr>
        <w:t>Most</w:t>
      </w:r>
      <w:r w:rsidRPr="00510C08">
        <w:rPr>
          <w:rFonts w:asciiTheme="minorHAnsi" w:eastAsiaTheme="minorEastAsia" w:hAnsiTheme="minorHAnsi" w:cstheme="minorHAnsi"/>
          <w:b w:val="0"/>
          <w:sz w:val="22"/>
          <w:szCs w:val="22"/>
        </w:rPr>
        <w:t xml:space="preserve"> of the </w:t>
      </w:r>
      <w:r w:rsidR="51A5D6A5" w:rsidRPr="00510C08">
        <w:rPr>
          <w:rFonts w:asciiTheme="minorHAnsi" w:eastAsiaTheme="minorEastAsia" w:hAnsiTheme="minorHAnsi" w:cstheme="minorHAnsi"/>
          <w:b w:val="0"/>
          <w:bCs w:val="0"/>
          <w:sz w:val="22"/>
          <w:szCs w:val="22"/>
        </w:rPr>
        <w:t>surveys completed were done via e-mail contact and contacting consumers to complete the survey telephonically proved to be very unsuccessful.</w:t>
      </w:r>
      <w:r w:rsidRPr="00510C08">
        <w:rPr>
          <w:rFonts w:asciiTheme="minorHAnsi" w:eastAsiaTheme="minorEastAsia" w:hAnsiTheme="minorHAnsi" w:cstheme="minorHAnsi"/>
          <w:b w:val="0"/>
          <w:sz w:val="22"/>
          <w:szCs w:val="22"/>
        </w:rPr>
        <w:t xml:space="preserve"> The current 20</w:t>
      </w:r>
      <w:r w:rsidR="007F2CD2" w:rsidRPr="00510C08">
        <w:rPr>
          <w:rFonts w:asciiTheme="minorHAnsi" w:eastAsiaTheme="minorEastAsia" w:hAnsiTheme="minorHAnsi" w:cstheme="minorHAnsi"/>
          <w:b w:val="0"/>
          <w:sz w:val="22"/>
          <w:szCs w:val="22"/>
        </w:rPr>
        <w:t>2</w:t>
      </w:r>
      <w:r w:rsidR="002A1CFC" w:rsidRPr="00510C08">
        <w:rPr>
          <w:rFonts w:asciiTheme="minorHAnsi" w:eastAsiaTheme="minorEastAsia" w:hAnsiTheme="minorHAnsi" w:cstheme="minorHAnsi"/>
          <w:b w:val="0"/>
          <w:sz w:val="22"/>
          <w:szCs w:val="22"/>
        </w:rPr>
        <w:t>1</w:t>
      </w:r>
      <w:r w:rsidRPr="00510C08">
        <w:rPr>
          <w:rFonts w:asciiTheme="minorHAnsi" w:eastAsiaTheme="minorEastAsia" w:hAnsiTheme="minorHAnsi" w:cstheme="minorHAnsi"/>
          <w:b w:val="0"/>
          <w:sz w:val="22"/>
          <w:szCs w:val="22"/>
        </w:rPr>
        <w:t xml:space="preserve"> results </w:t>
      </w:r>
      <w:r w:rsidR="007F2CD2" w:rsidRPr="00510C08">
        <w:rPr>
          <w:rFonts w:asciiTheme="minorHAnsi" w:eastAsiaTheme="minorEastAsia" w:hAnsiTheme="minorHAnsi" w:cstheme="minorHAnsi"/>
          <w:b w:val="0"/>
          <w:sz w:val="22"/>
          <w:szCs w:val="22"/>
        </w:rPr>
        <w:t xml:space="preserve">show a decrease in overall “In Agreement” </w:t>
      </w:r>
      <w:r w:rsidR="00332CA1" w:rsidRPr="00510C08">
        <w:rPr>
          <w:rFonts w:asciiTheme="minorHAnsi" w:eastAsiaTheme="minorEastAsia" w:hAnsiTheme="minorHAnsi" w:cstheme="minorHAnsi"/>
          <w:b w:val="0"/>
          <w:sz w:val="22"/>
          <w:szCs w:val="22"/>
        </w:rPr>
        <w:t>responses but</w:t>
      </w:r>
      <w:r w:rsidR="007F2CD2" w:rsidRPr="00510C08">
        <w:rPr>
          <w:rFonts w:asciiTheme="minorHAnsi" w:eastAsiaTheme="minorEastAsia" w:hAnsiTheme="minorHAnsi" w:cstheme="minorHAnsi"/>
          <w:b w:val="0"/>
          <w:sz w:val="22"/>
          <w:szCs w:val="22"/>
        </w:rPr>
        <w:t xml:space="preserve"> is not consider a significant </w:t>
      </w:r>
      <w:r w:rsidR="6C4DA148" w:rsidRPr="00510C08">
        <w:rPr>
          <w:rFonts w:asciiTheme="minorHAnsi" w:eastAsiaTheme="minorEastAsia" w:hAnsiTheme="minorHAnsi" w:cstheme="minorHAnsi"/>
          <w:b w:val="0"/>
          <w:sz w:val="22"/>
          <w:szCs w:val="22"/>
        </w:rPr>
        <w:t>decrease</w:t>
      </w:r>
      <w:r w:rsidR="007F2CD2" w:rsidRPr="00510C08">
        <w:rPr>
          <w:rFonts w:asciiTheme="minorHAnsi" w:eastAsiaTheme="minorEastAsia" w:hAnsiTheme="minorHAnsi" w:cstheme="minorHAnsi"/>
          <w:b w:val="0"/>
          <w:sz w:val="22"/>
          <w:szCs w:val="22"/>
        </w:rPr>
        <w:t xml:space="preserve"> at (-</w:t>
      </w:r>
      <w:r w:rsidR="00FC76E2" w:rsidRPr="00510C08">
        <w:rPr>
          <w:rFonts w:asciiTheme="minorHAnsi" w:eastAsiaTheme="minorEastAsia" w:hAnsiTheme="minorHAnsi" w:cstheme="minorHAnsi"/>
          <w:b w:val="0"/>
          <w:sz w:val="22"/>
          <w:szCs w:val="22"/>
        </w:rPr>
        <w:t>3.21</w:t>
      </w:r>
      <w:r w:rsidR="007F2CD2" w:rsidRPr="00510C08">
        <w:rPr>
          <w:rFonts w:asciiTheme="minorHAnsi" w:eastAsiaTheme="minorEastAsia" w:hAnsiTheme="minorHAnsi" w:cstheme="minorHAnsi"/>
          <w:b w:val="0"/>
          <w:sz w:val="22"/>
          <w:szCs w:val="22"/>
        </w:rPr>
        <w:t xml:space="preserve">%). </w:t>
      </w:r>
      <w:r w:rsidR="0002753A" w:rsidRPr="00510C08">
        <w:rPr>
          <w:rFonts w:asciiTheme="minorHAnsi" w:eastAsiaTheme="minorEastAsia" w:hAnsiTheme="minorHAnsi" w:cstheme="minorHAnsi"/>
          <w:b w:val="0"/>
          <w:sz w:val="22"/>
          <w:szCs w:val="22"/>
        </w:rPr>
        <w:t xml:space="preserve">Agreement' </w:t>
      </w:r>
      <w:r w:rsidRPr="00510C08">
        <w:rPr>
          <w:rFonts w:asciiTheme="minorHAnsi" w:eastAsiaTheme="minorEastAsia" w:hAnsiTheme="minorHAnsi" w:cstheme="minorHAnsi"/>
          <w:b w:val="0"/>
          <w:sz w:val="22"/>
          <w:szCs w:val="22"/>
        </w:rPr>
        <w:t xml:space="preserve">ratings across </w:t>
      </w:r>
      <w:r w:rsidR="007F2CD2" w:rsidRPr="00510C08">
        <w:rPr>
          <w:rFonts w:asciiTheme="minorHAnsi" w:eastAsiaTheme="minorEastAsia" w:hAnsiTheme="minorHAnsi" w:cstheme="minorHAnsi"/>
          <w:b w:val="0"/>
          <w:sz w:val="22"/>
          <w:szCs w:val="22"/>
        </w:rPr>
        <w:t xml:space="preserve">most </w:t>
      </w:r>
      <w:r w:rsidR="00702F53" w:rsidRPr="00510C08">
        <w:rPr>
          <w:rFonts w:asciiTheme="minorHAnsi" w:eastAsiaTheme="minorEastAsia" w:hAnsiTheme="minorHAnsi" w:cstheme="minorHAnsi"/>
          <w:b w:val="0"/>
          <w:sz w:val="22"/>
          <w:szCs w:val="22"/>
        </w:rPr>
        <w:t xml:space="preserve">(MHSIP-adult) </w:t>
      </w:r>
      <w:r w:rsidRPr="00510C08">
        <w:rPr>
          <w:rFonts w:asciiTheme="minorHAnsi" w:eastAsiaTheme="minorEastAsia" w:hAnsiTheme="minorHAnsi" w:cstheme="minorHAnsi"/>
          <w:b w:val="0"/>
          <w:sz w:val="22"/>
          <w:szCs w:val="22"/>
        </w:rPr>
        <w:t xml:space="preserve">domain areas are also </w:t>
      </w:r>
      <w:r w:rsidR="007F2CD2" w:rsidRPr="00510C08">
        <w:rPr>
          <w:rFonts w:asciiTheme="minorHAnsi" w:eastAsiaTheme="minorEastAsia" w:hAnsiTheme="minorHAnsi" w:cstheme="minorHAnsi"/>
          <w:b w:val="0"/>
          <w:sz w:val="22"/>
          <w:szCs w:val="22"/>
        </w:rPr>
        <w:t>lower</w:t>
      </w:r>
      <w:r w:rsidR="00702F53" w:rsidRPr="00510C08">
        <w:rPr>
          <w:rFonts w:asciiTheme="minorHAnsi" w:eastAsiaTheme="minorEastAsia" w:hAnsiTheme="minorHAnsi" w:cstheme="minorHAnsi"/>
          <w:b w:val="0"/>
          <w:sz w:val="22"/>
          <w:szCs w:val="22"/>
        </w:rPr>
        <w:t xml:space="preserve"> </w:t>
      </w:r>
      <w:r w:rsidRPr="00510C08">
        <w:rPr>
          <w:rFonts w:asciiTheme="minorHAnsi" w:eastAsiaTheme="minorEastAsia" w:hAnsiTheme="minorHAnsi" w:cstheme="minorHAnsi"/>
          <w:b w:val="0"/>
          <w:sz w:val="22"/>
          <w:szCs w:val="22"/>
        </w:rPr>
        <w:t xml:space="preserve">this year, netting an average </w:t>
      </w:r>
      <w:r w:rsidR="0002753A" w:rsidRPr="00510C08">
        <w:rPr>
          <w:rFonts w:asciiTheme="minorHAnsi" w:eastAsiaTheme="minorEastAsia" w:hAnsiTheme="minorHAnsi" w:cstheme="minorHAnsi"/>
          <w:b w:val="0"/>
          <w:sz w:val="22"/>
          <w:szCs w:val="22"/>
        </w:rPr>
        <w:t>'</w:t>
      </w:r>
      <w:r w:rsidRPr="00510C08">
        <w:rPr>
          <w:rFonts w:asciiTheme="minorHAnsi" w:eastAsiaTheme="minorEastAsia" w:hAnsiTheme="minorHAnsi" w:cstheme="minorHAnsi"/>
          <w:b w:val="0"/>
          <w:sz w:val="22"/>
          <w:szCs w:val="22"/>
        </w:rPr>
        <w:t xml:space="preserve">In </w:t>
      </w:r>
      <w:r w:rsidR="0002753A" w:rsidRPr="00510C08">
        <w:rPr>
          <w:rFonts w:asciiTheme="minorHAnsi" w:eastAsiaTheme="minorEastAsia" w:hAnsiTheme="minorHAnsi" w:cstheme="minorHAnsi"/>
          <w:b w:val="0"/>
          <w:sz w:val="22"/>
          <w:szCs w:val="22"/>
        </w:rPr>
        <w:t xml:space="preserve">Agreement' </w:t>
      </w:r>
      <w:r w:rsidRPr="00510C08">
        <w:rPr>
          <w:rFonts w:asciiTheme="minorHAnsi" w:eastAsiaTheme="minorEastAsia" w:hAnsiTheme="minorHAnsi" w:cstheme="minorHAnsi"/>
          <w:b w:val="0"/>
          <w:sz w:val="22"/>
          <w:szCs w:val="22"/>
        </w:rPr>
        <w:t xml:space="preserve">score </w:t>
      </w:r>
      <w:r w:rsidR="007F2CD2" w:rsidRPr="00510C08">
        <w:rPr>
          <w:rFonts w:asciiTheme="minorHAnsi" w:eastAsiaTheme="minorEastAsia" w:hAnsiTheme="minorHAnsi" w:cstheme="minorHAnsi"/>
          <w:b w:val="0"/>
          <w:sz w:val="22"/>
          <w:szCs w:val="22"/>
        </w:rPr>
        <w:t xml:space="preserve">(MHSIP – adult) </w:t>
      </w:r>
      <w:r w:rsidRPr="00510C08">
        <w:rPr>
          <w:rFonts w:asciiTheme="minorHAnsi" w:eastAsiaTheme="minorEastAsia" w:hAnsiTheme="minorHAnsi" w:cstheme="minorHAnsi"/>
          <w:b w:val="0"/>
          <w:sz w:val="22"/>
          <w:szCs w:val="22"/>
        </w:rPr>
        <w:t>of 3.</w:t>
      </w:r>
      <w:r w:rsidR="00D97889" w:rsidRPr="00510C08">
        <w:rPr>
          <w:rFonts w:asciiTheme="minorHAnsi" w:eastAsiaTheme="minorEastAsia" w:hAnsiTheme="minorHAnsi" w:cstheme="minorHAnsi"/>
          <w:b w:val="0"/>
          <w:sz w:val="22"/>
          <w:szCs w:val="22"/>
        </w:rPr>
        <w:t>63</w:t>
      </w:r>
      <w:r w:rsidRPr="00510C08">
        <w:rPr>
          <w:rFonts w:asciiTheme="minorHAnsi" w:eastAsiaTheme="minorEastAsia" w:hAnsiTheme="minorHAnsi" w:cstheme="minorHAnsi"/>
          <w:b w:val="0"/>
          <w:sz w:val="22"/>
          <w:szCs w:val="22"/>
        </w:rPr>
        <w:t xml:space="preserve"> on a 5.0 scale</w:t>
      </w:r>
      <w:r w:rsidR="009B6665" w:rsidRPr="00510C08">
        <w:rPr>
          <w:rFonts w:asciiTheme="minorHAnsi" w:eastAsiaTheme="minorEastAsia" w:hAnsiTheme="minorHAnsi" w:cstheme="minorHAnsi"/>
          <w:b w:val="0"/>
          <w:sz w:val="22"/>
          <w:szCs w:val="22"/>
        </w:rPr>
        <w:t xml:space="preserve"> </w:t>
      </w:r>
      <w:r w:rsidR="007F2CD2" w:rsidRPr="00510C08">
        <w:rPr>
          <w:rFonts w:asciiTheme="minorHAnsi" w:eastAsiaTheme="minorEastAsia" w:hAnsiTheme="minorHAnsi" w:cstheme="minorHAnsi"/>
          <w:b w:val="0"/>
          <w:sz w:val="22"/>
          <w:szCs w:val="22"/>
        </w:rPr>
        <w:t>(89.</w:t>
      </w:r>
      <w:r w:rsidR="00D97889" w:rsidRPr="00510C08">
        <w:rPr>
          <w:rFonts w:asciiTheme="minorHAnsi" w:eastAsiaTheme="minorEastAsia" w:hAnsiTheme="minorHAnsi" w:cstheme="minorHAnsi"/>
          <w:b w:val="0"/>
          <w:sz w:val="22"/>
          <w:szCs w:val="22"/>
        </w:rPr>
        <w:t>04</w:t>
      </w:r>
      <w:r w:rsidR="007F2CD2" w:rsidRPr="00510C08">
        <w:rPr>
          <w:rFonts w:asciiTheme="minorHAnsi" w:eastAsiaTheme="minorEastAsia" w:hAnsiTheme="minorHAnsi" w:cstheme="minorHAnsi"/>
          <w:b w:val="0"/>
          <w:sz w:val="22"/>
          <w:szCs w:val="22"/>
        </w:rPr>
        <w:t xml:space="preserve">%), </w:t>
      </w:r>
      <w:r w:rsidR="009B6665" w:rsidRPr="00510C08">
        <w:rPr>
          <w:rFonts w:asciiTheme="minorHAnsi" w:eastAsiaTheme="minorEastAsia" w:hAnsiTheme="minorHAnsi" w:cstheme="minorHAnsi"/>
          <w:b w:val="0"/>
          <w:sz w:val="22"/>
          <w:szCs w:val="22"/>
        </w:rPr>
        <w:t>compared</w:t>
      </w:r>
      <w:r w:rsidRPr="00510C08">
        <w:rPr>
          <w:rFonts w:asciiTheme="minorHAnsi" w:eastAsiaTheme="minorEastAsia" w:hAnsiTheme="minorHAnsi" w:cstheme="minorHAnsi"/>
          <w:b w:val="0"/>
          <w:sz w:val="22"/>
          <w:szCs w:val="22"/>
        </w:rPr>
        <w:t xml:space="preserve"> to the 201</w:t>
      </w:r>
      <w:r w:rsidR="007F2CD2" w:rsidRPr="00510C08">
        <w:rPr>
          <w:rFonts w:asciiTheme="minorHAnsi" w:eastAsiaTheme="minorEastAsia" w:hAnsiTheme="minorHAnsi" w:cstheme="minorHAnsi"/>
          <w:b w:val="0"/>
          <w:sz w:val="22"/>
          <w:szCs w:val="22"/>
        </w:rPr>
        <w:t>9</w:t>
      </w:r>
      <w:r w:rsidRPr="00510C08">
        <w:rPr>
          <w:rFonts w:asciiTheme="minorHAnsi" w:eastAsiaTheme="minorEastAsia" w:hAnsiTheme="minorHAnsi" w:cstheme="minorHAnsi"/>
          <w:b w:val="0"/>
          <w:sz w:val="22"/>
          <w:szCs w:val="22"/>
        </w:rPr>
        <w:t xml:space="preserve"> average</w:t>
      </w:r>
      <w:r w:rsidR="00702F53" w:rsidRPr="00510C08">
        <w:rPr>
          <w:rFonts w:asciiTheme="minorHAnsi" w:eastAsiaTheme="minorEastAsia" w:hAnsiTheme="minorHAnsi" w:cstheme="minorHAnsi"/>
          <w:b w:val="0"/>
          <w:sz w:val="22"/>
          <w:szCs w:val="22"/>
        </w:rPr>
        <w:t xml:space="preserve"> </w:t>
      </w:r>
      <w:r w:rsidR="0002753A" w:rsidRPr="00510C08">
        <w:rPr>
          <w:rFonts w:asciiTheme="minorHAnsi" w:eastAsiaTheme="minorEastAsia" w:hAnsiTheme="minorHAnsi" w:cstheme="minorHAnsi"/>
          <w:b w:val="0"/>
          <w:sz w:val="22"/>
          <w:szCs w:val="22"/>
        </w:rPr>
        <w:t>'</w:t>
      </w:r>
      <w:r w:rsidRPr="00510C08">
        <w:rPr>
          <w:rFonts w:asciiTheme="minorHAnsi" w:eastAsiaTheme="minorEastAsia" w:hAnsiTheme="minorHAnsi" w:cstheme="minorHAnsi"/>
          <w:b w:val="0"/>
          <w:sz w:val="22"/>
          <w:szCs w:val="22"/>
        </w:rPr>
        <w:t xml:space="preserve">In </w:t>
      </w:r>
      <w:r w:rsidR="0002753A" w:rsidRPr="00510C08">
        <w:rPr>
          <w:rFonts w:asciiTheme="minorHAnsi" w:eastAsiaTheme="minorEastAsia" w:hAnsiTheme="minorHAnsi" w:cstheme="minorHAnsi"/>
          <w:b w:val="0"/>
          <w:sz w:val="22"/>
          <w:szCs w:val="22"/>
        </w:rPr>
        <w:t xml:space="preserve">Agreement' </w:t>
      </w:r>
      <w:r w:rsidRPr="00510C08">
        <w:rPr>
          <w:rFonts w:asciiTheme="minorHAnsi" w:eastAsiaTheme="minorEastAsia" w:hAnsiTheme="minorHAnsi" w:cstheme="minorHAnsi"/>
          <w:b w:val="0"/>
          <w:sz w:val="22"/>
          <w:szCs w:val="22"/>
        </w:rPr>
        <w:t xml:space="preserve">score </w:t>
      </w:r>
      <w:r w:rsidR="007F2CD2" w:rsidRPr="00510C08">
        <w:rPr>
          <w:rFonts w:asciiTheme="minorHAnsi" w:eastAsiaTheme="minorEastAsia" w:hAnsiTheme="minorHAnsi" w:cstheme="minorHAnsi"/>
          <w:b w:val="0"/>
          <w:sz w:val="22"/>
          <w:szCs w:val="22"/>
        </w:rPr>
        <w:t>of 3.89 (92%)</w:t>
      </w:r>
      <w:r w:rsidR="00702F53" w:rsidRPr="00510C08">
        <w:rPr>
          <w:rFonts w:asciiTheme="minorHAnsi" w:eastAsiaTheme="minorEastAsia" w:hAnsiTheme="minorHAnsi" w:cstheme="minorHAnsi"/>
          <w:b w:val="0"/>
          <w:sz w:val="22"/>
          <w:szCs w:val="22"/>
        </w:rPr>
        <w:t>. Agreement ratings across  (YSS – youth) domain areas are also lower this year, netting an average ‘in Agreement’ score (YSS-youth) of 3.</w:t>
      </w:r>
      <w:r w:rsidR="00D97889" w:rsidRPr="00510C08">
        <w:rPr>
          <w:rFonts w:asciiTheme="minorHAnsi" w:eastAsiaTheme="minorEastAsia" w:hAnsiTheme="minorHAnsi" w:cstheme="minorHAnsi"/>
          <w:b w:val="0"/>
          <w:sz w:val="22"/>
          <w:szCs w:val="22"/>
        </w:rPr>
        <w:t>88</w:t>
      </w:r>
      <w:r w:rsidR="00702F53" w:rsidRPr="00510C08">
        <w:rPr>
          <w:rFonts w:asciiTheme="minorHAnsi" w:eastAsiaTheme="minorEastAsia" w:hAnsiTheme="minorHAnsi" w:cstheme="minorHAnsi"/>
          <w:b w:val="0"/>
          <w:sz w:val="22"/>
          <w:szCs w:val="22"/>
        </w:rPr>
        <w:t xml:space="preserve"> on a 5.0 scale (9</w:t>
      </w:r>
      <w:r w:rsidR="00D97889" w:rsidRPr="00510C08">
        <w:rPr>
          <w:rFonts w:asciiTheme="minorHAnsi" w:eastAsiaTheme="minorEastAsia" w:hAnsiTheme="minorHAnsi" w:cstheme="minorHAnsi"/>
          <w:b w:val="0"/>
          <w:sz w:val="22"/>
          <w:szCs w:val="22"/>
        </w:rPr>
        <w:t>0</w:t>
      </w:r>
      <w:r w:rsidR="00702F53" w:rsidRPr="00510C08">
        <w:rPr>
          <w:rFonts w:asciiTheme="minorHAnsi" w:eastAsiaTheme="minorEastAsia" w:hAnsiTheme="minorHAnsi" w:cstheme="minorHAnsi"/>
          <w:b w:val="0"/>
          <w:sz w:val="22"/>
          <w:szCs w:val="22"/>
        </w:rPr>
        <w:t>.</w:t>
      </w:r>
      <w:r w:rsidR="00D97889" w:rsidRPr="00510C08">
        <w:rPr>
          <w:rFonts w:asciiTheme="minorHAnsi" w:eastAsiaTheme="minorEastAsia" w:hAnsiTheme="minorHAnsi" w:cstheme="minorHAnsi"/>
          <w:b w:val="0"/>
          <w:sz w:val="22"/>
          <w:szCs w:val="22"/>
        </w:rPr>
        <w:t>0</w:t>
      </w:r>
      <w:r w:rsidR="00702F53" w:rsidRPr="00510C08">
        <w:rPr>
          <w:rFonts w:asciiTheme="minorHAnsi" w:eastAsiaTheme="minorEastAsia" w:hAnsiTheme="minorHAnsi" w:cstheme="minorHAnsi"/>
          <w:b w:val="0"/>
          <w:sz w:val="22"/>
          <w:szCs w:val="22"/>
        </w:rPr>
        <w:t xml:space="preserve">6%), compared to the 2019 average ‘In Agreement score of 3.99 (92.2%). </w:t>
      </w:r>
      <w:r w:rsidRPr="00510C08">
        <w:rPr>
          <w:rFonts w:asciiTheme="minorHAnsi" w:eastAsiaTheme="minorEastAsia" w:hAnsiTheme="minorHAnsi" w:cstheme="minorHAnsi"/>
          <w:b w:val="0"/>
          <w:sz w:val="22"/>
          <w:szCs w:val="22"/>
        </w:rPr>
        <w:t>The Quality Department will continue to evaluate consumer survey participant feedback to identify common denominators and trends associated with the 20</w:t>
      </w:r>
      <w:r w:rsidR="00702F53" w:rsidRPr="00510C08">
        <w:rPr>
          <w:rFonts w:asciiTheme="minorHAnsi" w:eastAsiaTheme="minorEastAsia" w:hAnsiTheme="minorHAnsi" w:cstheme="minorHAnsi"/>
          <w:b w:val="0"/>
          <w:sz w:val="22"/>
          <w:szCs w:val="22"/>
        </w:rPr>
        <w:t>2</w:t>
      </w:r>
      <w:r w:rsidR="00017EB4" w:rsidRPr="00510C08">
        <w:rPr>
          <w:rFonts w:asciiTheme="minorHAnsi" w:eastAsiaTheme="minorEastAsia" w:hAnsiTheme="minorHAnsi" w:cstheme="minorHAnsi"/>
          <w:b w:val="0"/>
          <w:sz w:val="22"/>
          <w:szCs w:val="22"/>
        </w:rPr>
        <w:t>1</w:t>
      </w:r>
      <w:r w:rsidRPr="00510C08">
        <w:rPr>
          <w:rFonts w:asciiTheme="minorHAnsi" w:eastAsiaTheme="minorEastAsia" w:hAnsiTheme="minorHAnsi" w:cstheme="minorHAnsi"/>
          <w:b w:val="0"/>
          <w:sz w:val="22"/>
          <w:szCs w:val="22"/>
        </w:rPr>
        <w:t xml:space="preserve"> survey process. The current results tend to reflect</w:t>
      </w:r>
      <w:r w:rsidR="00702F53" w:rsidRPr="00510C08">
        <w:rPr>
          <w:rFonts w:asciiTheme="minorHAnsi" w:eastAsiaTheme="minorEastAsia" w:hAnsiTheme="minorHAnsi" w:cstheme="minorHAnsi"/>
          <w:b w:val="0"/>
          <w:sz w:val="22"/>
          <w:szCs w:val="22"/>
        </w:rPr>
        <w:t xml:space="preserve"> (higher) than</w:t>
      </w:r>
      <w:r w:rsidRPr="00510C08">
        <w:rPr>
          <w:rFonts w:asciiTheme="minorHAnsi" w:eastAsiaTheme="minorEastAsia" w:hAnsiTheme="minorHAnsi" w:cstheme="minorHAnsi"/>
          <w:b w:val="0"/>
          <w:sz w:val="22"/>
          <w:szCs w:val="22"/>
        </w:rPr>
        <w:t xml:space="preserve"> national trends for the respective MHSIP</w:t>
      </w:r>
      <w:r w:rsidR="00702F53" w:rsidRPr="00510C08">
        <w:rPr>
          <w:rFonts w:asciiTheme="minorHAnsi" w:eastAsiaTheme="minorEastAsia" w:hAnsiTheme="minorHAnsi" w:cstheme="minorHAnsi"/>
          <w:b w:val="0"/>
          <w:sz w:val="22"/>
          <w:szCs w:val="22"/>
        </w:rPr>
        <w:t xml:space="preserve"> and YSS</w:t>
      </w:r>
      <w:r w:rsidRPr="00510C08">
        <w:rPr>
          <w:rFonts w:asciiTheme="minorHAnsi" w:eastAsiaTheme="minorEastAsia" w:hAnsiTheme="minorHAnsi" w:cstheme="minorHAnsi"/>
          <w:b w:val="0"/>
          <w:sz w:val="22"/>
          <w:szCs w:val="22"/>
        </w:rPr>
        <w:t xml:space="preserve"> survey tool domains. They tend to reflect results reported by [some] states that employ credible</w:t>
      </w:r>
      <w:r w:rsidR="00702F53" w:rsidRPr="00510C08">
        <w:rPr>
          <w:rFonts w:asciiTheme="minorHAnsi" w:eastAsiaTheme="minorEastAsia" w:hAnsiTheme="minorHAnsi" w:cstheme="minorHAnsi"/>
          <w:b w:val="0"/>
          <w:sz w:val="22"/>
          <w:szCs w:val="22"/>
        </w:rPr>
        <w:t xml:space="preserve"> </w:t>
      </w:r>
      <w:r w:rsidRPr="00510C08">
        <w:rPr>
          <w:rFonts w:asciiTheme="minorHAnsi" w:eastAsiaTheme="minorEastAsia" w:hAnsiTheme="minorHAnsi" w:cstheme="minorHAnsi"/>
          <w:b w:val="0"/>
          <w:sz w:val="22"/>
          <w:szCs w:val="22"/>
        </w:rPr>
        <w:t xml:space="preserve">survey methods for MHSIP URS (SAMSHA) reporting (i.e., Oregon / Utah / Ohio / California…). These states have </w:t>
      </w:r>
      <w:r w:rsidR="005433D5" w:rsidRPr="00510C08">
        <w:rPr>
          <w:rFonts w:asciiTheme="minorHAnsi" w:eastAsiaTheme="minorEastAsia" w:hAnsiTheme="minorHAnsi" w:cstheme="minorHAnsi"/>
          <w:b w:val="0"/>
          <w:sz w:val="22"/>
          <w:szCs w:val="22"/>
        </w:rPr>
        <w:t xml:space="preserve">a </w:t>
      </w:r>
      <w:r w:rsidRPr="00510C08">
        <w:rPr>
          <w:rFonts w:asciiTheme="minorHAnsi" w:eastAsiaTheme="minorEastAsia" w:hAnsiTheme="minorHAnsi" w:cstheme="minorHAnsi"/>
          <w:b w:val="0"/>
          <w:sz w:val="22"/>
          <w:szCs w:val="22"/>
        </w:rPr>
        <w:t>similar evaluation and validation process as Southwest Michigan Behavioral Health.</w:t>
      </w:r>
      <w:bookmarkEnd w:id="140"/>
    </w:p>
    <w:p w14:paraId="2275D903" w14:textId="41BA45B6" w:rsidR="005959CE" w:rsidRPr="00510C08" w:rsidRDefault="005959CE">
      <w:pPr>
        <w:pStyle w:val="BodyText"/>
        <w:spacing w:before="10"/>
        <w:rPr>
          <w:rFonts w:asciiTheme="minorHAnsi" w:hAnsiTheme="minorHAnsi" w:cstheme="minorHAnsi"/>
          <w:sz w:val="27"/>
        </w:rPr>
      </w:pPr>
    </w:p>
    <w:p w14:paraId="2275D905" w14:textId="5402C289" w:rsidR="005959CE" w:rsidRPr="00510C08" w:rsidRDefault="00A41879" w:rsidP="00ED6BCC">
      <w:pPr>
        <w:pStyle w:val="Heading3"/>
        <w:rPr>
          <w:rFonts w:asciiTheme="minorHAnsi" w:hAnsiTheme="minorHAnsi" w:cstheme="minorHAnsi"/>
          <w:bCs w:val="0"/>
          <w:i/>
          <w:iCs/>
        </w:rPr>
      </w:pPr>
      <w:bookmarkStart w:id="141" w:name="_Toc107927751"/>
      <w:r w:rsidRPr="00510C08">
        <w:rPr>
          <w:rFonts w:asciiTheme="minorHAnsi" w:hAnsiTheme="minorHAnsi" w:cstheme="minorHAnsi"/>
          <w:bCs w:val="0"/>
          <w:i/>
          <w:iCs/>
        </w:rPr>
        <w:t>Improvement Measures</w:t>
      </w:r>
      <w:bookmarkEnd w:id="141"/>
    </w:p>
    <w:p w14:paraId="2275D906" w14:textId="48844333" w:rsidR="005959CE" w:rsidRPr="00510C08" w:rsidRDefault="00A41879">
      <w:pPr>
        <w:pStyle w:val="BodyText"/>
        <w:spacing w:before="120"/>
        <w:ind w:left="300" w:right="729"/>
        <w:rPr>
          <w:rFonts w:asciiTheme="minorHAnsi" w:hAnsiTheme="minorHAnsi" w:cstheme="minorHAnsi"/>
        </w:rPr>
      </w:pPr>
      <w:r w:rsidRPr="00510C08">
        <w:rPr>
          <w:rFonts w:asciiTheme="minorHAnsi" w:hAnsiTheme="minorHAnsi" w:cstheme="minorHAnsi"/>
        </w:rPr>
        <w:t>During the 20</w:t>
      </w:r>
      <w:r w:rsidR="00702F53" w:rsidRPr="00510C08">
        <w:rPr>
          <w:rFonts w:asciiTheme="minorHAnsi" w:hAnsiTheme="minorHAnsi" w:cstheme="minorHAnsi"/>
        </w:rPr>
        <w:t>2</w:t>
      </w:r>
      <w:r w:rsidR="00017EB4" w:rsidRPr="00510C08">
        <w:rPr>
          <w:rFonts w:asciiTheme="minorHAnsi" w:hAnsiTheme="minorHAnsi" w:cstheme="minorHAnsi"/>
        </w:rPr>
        <w:t>1</w:t>
      </w:r>
      <w:r w:rsidRPr="00510C08">
        <w:rPr>
          <w:rFonts w:asciiTheme="minorHAnsi" w:hAnsiTheme="minorHAnsi" w:cstheme="minorHAnsi"/>
        </w:rPr>
        <w:t xml:space="preserve"> survey process and evaluation, it was identified that increased vendor oversight and monitoring needed to occur. In 20</w:t>
      </w:r>
      <w:r w:rsidR="00017EB4" w:rsidRPr="00510C08">
        <w:rPr>
          <w:rFonts w:asciiTheme="minorHAnsi" w:hAnsiTheme="minorHAnsi" w:cstheme="minorHAnsi"/>
        </w:rPr>
        <w:t>20</w:t>
      </w:r>
      <w:r w:rsidRPr="00510C08">
        <w:rPr>
          <w:rFonts w:asciiTheme="minorHAnsi" w:hAnsiTheme="minorHAnsi" w:cstheme="minorHAnsi"/>
        </w:rPr>
        <w:t xml:space="preserve"> it was found that some surveyors were inconsistent using scripts and identified themselves incorrectly to consumers. This caused some confusion for the consumers in understanding the significance of their participation in the survey. Due to this finding, SWMBH sent out letters to all potential members who may be selected to receive a survey call. The letter informed the consumer of the </w:t>
      </w:r>
      <w:r w:rsidR="00C8372E" w:rsidRPr="00510C08">
        <w:rPr>
          <w:rFonts w:asciiTheme="minorHAnsi" w:hAnsiTheme="minorHAnsi" w:cstheme="minorHAnsi"/>
        </w:rPr>
        <w:t>survey's purpose</w:t>
      </w:r>
      <w:r w:rsidRPr="00510C08">
        <w:rPr>
          <w:rFonts w:asciiTheme="minorHAnsi" w:hAnsiTheme="minorHAnsi" w:cstheme="minorHAnsi"/>
        </w:rPr>
        <w:t xml:space="preserve"> and how their responses will be used to improve programs and services.</w:t>
      </w:r>
    </w:p>
    <w:p w14:paraId="1512CAF4" w14:textId="77777777" w:rsidR="0086022B" w:rsidRPr="00510C08" w:rsidRDefault="0086022B">
      <w:pPr>
        <w:pStyle w:val="BodyText"/>
        <w:spacing w:before="120"/>
        <w:ind w:left="300" w:right="729"/>
        <w:rPr>
          <w:rFonts w:asciiTheme="minorHAnsi" w:hAnsiTheme="minorHAnsi" w:cstheme="minorHAnsi"/>
        </w:rPr>
      </w:pPr>
    </w:p>
    <w:p w14:paraId="2275D907" w14:textId="0D00BACD" w:rsidR="005959CE" w:rsidRPr="00510C08" w:rsidRDefault="00A41879">
      <w:pPr>
        <w:pStyle w:val="BodyText"/>
        <w:ind w:left="300" w:right="863"/>
        <w:rPr>
          <w:rFonts w:asciiTheme="minorHAnsi" w:hAnsiTheme="minorHAnsi" w:cstheme="minorHAnsi"/>
        </w:rPr>
      </w:pPr>
      <w:r w:rsidRPr="00510C08">
        <w:rPr>
          <w:rFonts w:asciiTheme="minorHAnsi" w:hAnsiTheme="minorHAnsi" w:cstheme="minorHAnsi"/>
        </w:rPr>
        <w:t xml:space="preserve">Additionally, SWMBH Management </w:t>
      </w:r>
      <w:r w:rsidR="00DF2217" w:rsidRPr="00510C08">
        <w:rPr>
          <w:rFonts w:asciiTheme="minorHAnsi" w:hAnsiTheme="minorHAnsi" w:cstheme="minorHAnsi"/>
        </w:rPr>
        <w:t xml:space="preserve">was allowed to listen to surveyors (during active calls) </w:t>
      </w:r>
      <w:r w:rsidRPr="00510C08">
        <w:rPr>
          <w:rFonts w:asciiTheme="minorHAnsi" w:hAnsiTheme="minorHAnsi" w:cstheme="minorHAnsi"/>
        </w:rPr>
        <w:t>to observe the consistency in scripts</w:t>
      </w:r>
      <w:r w:rsidR="00C8372E" w:rsidRPr="00510C08">
        <w:rPr>
          <w:rFonts w:asciiTheme="minorHAnsi" w:hAnsiTheme="minorHAnsi" w:cstheme="minorHAnsi"/>
        </w:rPr>
        <w:t>,</w:t>
      </w:r>
      <w:r w:rsidRPr="00510C08">
        <w:rPr>
          <w:rFonts w:asciiTheme="minorHAnsi" w:hAnsiTheme="minorHAnsi" w:cstheme="minorHAnsi"/>
        </w:rPr>
        <w:t xml:space="preserve"> and </w:t>
      </w:r>
      <w:r w:rsidR="00C8372E" w:rsidRPr="00510C08">
        <w:rPr>
          <w:rFonts w:asciiTheme="minorHAnsi" w:hAnsiTheme="minorHAnsi" w:cstheme="minorHAnsi"/>
        </w:rPr>
        <w:t xml:space="preserve">the </w:t>
      </w:r>
      <w:r w:rsidRPr="00510C08">
        <w:rPr>
          <w:rFonts w:asciiTheme="minorHAnsi" w:hAnsiTheme="minorHAnsi" w:cstheme="minorHAnsi"/>
        </w:rPr>
        <w:t xml:space="preserve">survey protocol was being followed correctly. It was found that the </w:t>
      </w:r>
      <w:r w:rsidR="00137A6E" w:rsidRPr="00510C08">
        <w:rPr>
          <w:rFonts w:asciiTheme="minorHAnsi" w:hAnsiTheme="minorHAnsi" w:cstheme="minorHAnsi"/>
        </w:rPr>
        <w:t>4</w:t>
      </w:r>
      <w:r w:rsidRPr="00510C08">
        <w:rPr>
          <w:rFonts w:asciiTheme="minorHAnsi" w:hAnsiTheme="minorHAnsi" w:cstheme="minorHAnsi"/>
        </w:rPr>
        <w:t xml:space="preserve"> surveyors evaluated were using the appropriate scripts and techniques they had been educated on</w:t>
      </w:r>
      <w:r w:rsidR="00583FA9" w:rsidRPr="00510C08">
        <w:rPr>
          <w:rFonts w:asciiTheme="minorHAnsi" w:hAnsiTheme="minorHAnsi" w:cstheme="minorHAnsi"/>
        </w:rPr>
        <w:t>,</w:t>
      </w:r>
      <w:r w:rsidR="00DF2217" w:rsidRPr="00510C08">
        <w:rPr>
          <w:rFonts w:asciiTheme="minorHAnsi" w:hAnsiTheme="minorHAnsi" w:cstheme="minorHAnsi"/>
        </w:rPr>
        <w:t xml:space="preserve"> and 2 did not</w:t>
      </w:r>
      <w:r w:rsidRPr="00510C08">
        <w:rPr>
          <w:rFonts w:asciiTheme="minorHAnsi" w:hAnsiTheme="minorHAnsi" w:cstheme="minorHAnsi"/>
        </w:rPr>
        <w:t>. Consumer feedback and comments will be assessed to identify potential trends. Workgroups and Regional Committees will review the detailed data and formulate a performance improvement plan for categories with identified outliers.</w:t>
      </w:r>
    </w:p>
    <w:p w14:paraId="700AFAE0" w14:textId="77777777" w:rsidR="0086022B" w:rsidRPr="00510C08" w:rsidRDefault="0086022B">
      <w:pPr>
        <w:pStyle w:val="BodyText"/>
        <w:ind w:left="300" w:right="863"/>
        <w:rPr>
          <w:rFonts w:asciiTheme="minorHAnsi" w:hAnsiTheme="minorHAnsi" w:cstheme="minorHAnsi"/>
        </w:rPr>
      </w:pPr>
    </w:p>
    <w:p w14:paraId="6FFEC8C0" w14:textId="586844B1" w:rsidR="00C77F62" w:rsidRPr="00510C08" w:rsidRDefault="008F4FD6" w:rsidP="00137A6E">
      <w:pPr>
        <w:pStyle w:val="BodyText"/>
        <w:ind w:right="863"/>
        <w:rPr>
          <w:rFonts w:asciiTheme="minorHAnsi" w:hAnsiTheme="minorHAnsi" w:cstheme="minorHAnsi"/>
        </w:rPr>
      </w:pPr>
      <w:r w:rsidRPr="00510C08">
        <w:rPr>
          <w:rFonts w:asciiTheme="minorHAnsi" w:hAnsiTheme="minorHAnsi" w:cstheme="minorHAnsi"/>
        </w:rPr>
        <w:t xml:space="preserve">      Additionally, SWMBH is looking to implement incentives for those consumers </w:t>
      </w:r>
      <w:r w:rsidR="00C77F62" w:rsidRPr="00510C08">
        <w:rPr>
          <w:rFonts w:asciiTheme="minorHAnsi" w:hAnsiTheme="minorHAnsi" w:cstheme="minorHAnsi"/>
        </w:rPr>
        <w:t xml:space="preserve">who participate/complete the annual  </w:t>
      </w:r>
    </w:p>
    <w:p w14:paraId="713DD85F" w14:textId="63E132CA" w:rsidR="00485D6E" w:rsidRPr="00510C08" w:rsidRDefault="00C77F62" w:rsidP="00137A6E">
      <w:pPr>
        <w:pStyle w:val="BodyText"/>
        <w:ind w:right="863"/>
        <w:rPr>
          <w:rFonts w:asciiTheme="minorHAnsi" w:hAnsiTheme="minorHAnsi" w:cstheme="minorHAnsi"/>
        </w:rPr>
      </w:pPr>
      <w:r w:rsidRPr="00510C08">
        <w:rPr>
          <w:rFonts w:asciiTheme="minorHAnsi" w:hAnsiTheme="minorHAnsi" w:cstheme="minorHAnsi"/>
        </w:rPr>
        <w:t xml:space="preserve">      survey process, either by; focus group, telephonic </w:t>
      </w:r>
      <w:r w:rsidR="0086022B" w:rsidRPr="00510C08">
        <w:rPr>
          <w:rFonts w:asciiTheme="minorHAnsi" w:hAnsiTheme="minorHAnsi" w:cstheme="minorHAnsi"/>
        </w:rPr>
        <w:t>survey,</w:t>
      </w:r>
      <w:r w:rsidRPr="00510C08">
        <w:rPr>
          <w:rFonts w:asciiTheme="minorHAnsi" w:hAnsiTheme="minorHAnsi" w:cstheme="minorHAnsi"/>
        </w:rPr>
        <w:t xml:space="preserve"> or electronic survey methods. It is also our hope that a </w:t>
      </w:r>
    </w:p>
    <w:p w14:paraId="3003890A" w14:textId="70474A40" w:rsidR="00B56BA9" w:rsidRPr="00510C08" w:rsidRDefault="00485D6E" w:rsidP="00137A6E">
      <w:pPr>
        <w:pStyle w:val="BodyText"/>
        <w:ind w:right="863"/>
        <w:rPr>
          <w:rFonts w:asciiTheme="minorHAnsi" w:hAnsiTheme="minorHAnsi" w:cstheme="minorHAnsi"/>
        </w:rPr>
      </w:pPr>
      <w:r w:rsidRPr="00510C08">
        <w:rPr>
          <w:rFonts w:asciiTheme="minorHAnsi" w:hAnsiTheme="minorHAnsi" w:cstheme="minorHAnsi"/>
        </w:rPr>
        <w:t xml:space="preserve">      </w:t>
      </w:r>
      <w:r w:rsidR="00C77F62" w:rsidRPr="00510C08">
        <w:rPr>
          <w:rFonts w:asciiTheme="minorHAnsi" w:hAnsiTheme="minorHAnsi" w:cstheme="minorHAnsi"/>
        </w:rPr>
        <w:t xml:space="preserve">new </w:t>
      </w:r>
      <w:r w:rsidRPr="00510C08">
        <w:rPr>
          <w:rFonts w:asciiTheme="minorHAnsi" w:hAnsiTheme="minorHAnsi" w:cstheme="minorHAnsi"/>
        </w:rPr>
        <w:t xml:space="preserve">(Best Practice Certified) </w:t>
      </w:r>
      <w:r w:rsidR="00C77F62" w:rsidRPr="00510C08">
        <w:rPr>
          <w:rFonts w:asciiTheme="minorHAnsi" w:hAnsiTheme="minorHAnsi" w:cstheme="minorHAnsi"/>
        </w:rPr>
        <w:t>survey tool</w:t>
      </w:r>
      <w:r w:rsidRPr="00510C08">
        <w:rPr>
          <w:rFonts w:asciiTheme="minorHAnsi" w:hAnsiTheme="minorHAnsi" w:cstheme="minorHAnsi"/>
        </w:rPr>
        <w:t xml:space="preserve"> will be identified and authorized for use during the 2022 survey period. We </w:t>
      </w:r>
    </w:p>
    <w:p w14:paraId="781D8673" w14:textId="48F5FE52" w:rsidR="00B56BA9" w:rsidRPr="00510C08" w:rsidRDefault="00B56BA9" w:rsidP="00137A6E">
      <w:pPr>
        <w:pStyle w:val="BodyText"/>
        <w:ind w:right="863"/>
        <w:rPr>
          <w:rFonts w:asciiTheme="minorHAnsi" w:hAnsiTheme="minorHAnsi" w:cstheme="minorHAnsi"/>
        </w:rPr>
      </w:pPr>
      <w:r w:rsidRPr="00510C08">
        <w:rPr>
          <w:rFonts w:asciiTheme="minorHAnsi" w:hAnsiTheme="minorHAnsi" w:cstheme="minorHAnsi"/>
        </w:rPr>
        <w:t xml:space="preserve">      generally,</w:t>
      </w:r>
      <w:r w:rsidR="00485D6E" w:rsidRPr="00510C08">
        <w:rPr>
          <w:rFonts w:asciiTheme="minorHAnsi" w:hAnsiTheme="minorHAnsi" w:cstheme="minorHAnsi"/>
        </w:rPr>
        <w:t xml:space="preserve"> believe that the current (MHSIP and YSS) tools are outdated and lengthy, which discourages consumer </w:t>
      </w:r>
    </w:p>
    <w:p w14:paraId="655DCAF4" w14:textId="77777777" w:rsidR="00321A3C" w:rsidRPr="00510C08" w:rsidRDefault="00B56BA9" w:rsidP="00137A6E">
      <w:pPr>
        <w:pStyle w:val="BodyText"/>
        <w:ind w:right="863"/>
        <w:rPr>
          <w:rFonts w:asciiTheme="minorHAnsi" w:hAnsiTheme="minorHAnsi" w:cstheme="minorHAnsi"/>
        </w:rPr>
      </w:pPr>
      <w:r w:rsidRPr="00510C08">
        <w:rPr>
          <w:rFonts w:asciiTheme="minorHAnsi" w:hAnsiTheme="minorHAnsi" w:cstheme="minorHAnsi"/>
        </w:rPr>
        <w:t xml:space="preserve">      </w:t>
      </w:r>
      <w:r w:rsidR="00485D6E" w:rsidRPr="00510C08">
        <w:rPr>
          <w:rFonts w:asciiTheme="minorHAnsi" w:hAnsiTheme="minorHAnsi" w:cstheme="minorHAnsi"/>
        </w:rPr>
        <w:t>participation</w:t>
      </w:r>
      <w:r w:rsidRPr="00510C08">
        <w:rPr>
          <w:rFonts w:asciiTheme="minorHAnsi" w:hAnsiTheme="minorHAnsi" w:cstheme="minorHAnsi"/>
        </w:rPr>
        <w:t xml:space="preserve"> in the annual survey project. Furthermore, many questions on the current tools are not targeted towards </w:t>
      </w:r>
    </w:p>
    <w:p w14:paraId="284BDA32" w14:textId="40C8889F" w:rsidR="00332CA1" w:rsidRPr="00510C08" w:rsidRDefault="00321A3C" w:rsidP="00137A6E">
      <w:pPr>
        <w:pStyle w:val="BodyText"/>
        <w:ind w:right="863"/>
        <w:rPr>
          <w:rFonts w:asciiTheme="minorHAnsi" w:hAnsiTheme="minorHAnsi" w:cstheme="minorHAnsi"/>
        </w:rPr>
      </w:pPr>
      <w:r w:rsidRPr="00510C08">
        <w:rPr>
          <w:rFonts w:asciiTheme="minorHAnsi" w:hAnsiTheme="minorHAnsi" w:cstheme="minorHAnsi"/>
        </w:rPr>
        <w:t xml:space="preserve">      consumer responses, but rather subjective in nature. The current process uses an overall ‘</w:t>
      </w:r>
      <w:r w:rsidRPr="00510C08">
        <w:rPr>
          <w:rFonts w:asciiTheme="minorHAnsi" w:hAnsiTheme="minorHAnsi" w:cstheme="minorHAnsi"/>
          <w:i/>
        </w:rPr>
        <w:t>In Agreement’</w:t>
      </w:r>
      <w:r w:rsidRPr="00510C08">
        <w:rPr>
          <w:rFonts w:asciiTheme="minorHAnsi" w:hAnsiTheme="minorHAnsi" w:cstheme="minorHAnsi"/>
        </w:rPr>
        <w:t xml:space="preserve"> calculation</w:t>
      </w:r>
      <w:r w:rsidR="00332CA1" w:rsidRPr="00510C08">
        <w:rPr>
          <w:rFonts w:asciiTheme="minorHAnsi" w:hAnsiTheme="minorHAnsi" w:cstheme="minorHAnsi"/>
        </w:rPr>
        <w:t xml:space="preserve">, </w:t>
      </w:r>
    </w:p>
    <w:p w14:paraId="14D86F7B" w14:textId="4DE326C4" w:rsidR="008F4FD6" w:rsidRPr="00510C08" w:rsidRDefault="00332CA1" w:rsidP="00137A6E">
      <w:pPr>
        <w:pStyle w:val="BodyText"/>
        <w:ind w:right="863"/>
        <w:rPr>
          <w:rFonts w:asciiTheme="minorHAnsi" w:hAnsiTheme="minorHAnsi" w:cstheme="minorHAnsi"/>
          <w:highlight w:val="yellow"/>
        </w:rPr>
        <w:sectPr w:rsidR="008F4FD6" w:rsidRPr="00510C08">
          <w:headerReference w:type="default" r:id="rId87"/>
          <w:footerReference w:type="default" r:id="rId88"/>
          <w:pgSz w:w="12240" w:h="15840"/>
          <w:pgMar w:top="700" w:right="0" w:bottom="1640" w:left="420" w:header="0" w:footer="1448" w:gutter="0"/>
          <w:cols w:space="720"/>
        </w:sectPr>
      </w:pPr>
      <w:r w:rsidRPr="00510C08">
        <w:rPr>
          <w:rFonts w:asciiTheme="minorHAnsi" w:hAnsiTheme="minorHAnsi" w:cstheme="minorHAnsi"/>
        </w:rPr>
        <w:t xml:space="preserve">      which is also very difficult to gage improvement by categories. </w:t>
      </w:r>
    </w:p>
    <w:p w14:paraId="20C26576" w14:textId="5CBB3476" w:rsidR="00BB0CF8" w:rsidRPr="00510C08" w:rsidRDefault="00BB0CF8">
      <w:pPr>
        <w:pStyle w:val="BodyText"/>
        <w:ind w:left="300" w:right="863"/>
        <w:rPr>
          <w:rFonts w:asciiTheme="minorHAnsi" w:hAnsiTheme="minorHAnsi" w:cstheme="minorHAnsi"/>
        </w:rPr>
      </w:pPr>
    </w:p>
    <w:p w14:paraId="2275D909" w14:textId="0B1C1C2D" w:rsidR="005959CE" w:rsidRPr="00510C08" w:rsidRDefault="00C17754" w:rsidP="2A5B1303">
      <w:pPr>
        <w:pStyle w:val="Heading2"/>
        <w:jc w:val="left"/>
        <w:rPr>
          <w:rFonts w:asciiTheme="minorHAnsi" w:hAnsiTheme="minorHAnsi" w:cstheme="minorHAnsi"/>
          <w:b/>
          <w:bCs/>
        </w:rPr>
      </w:pPr>
      <w:r w:rsidRPr="00510C08">
        <w:rPr>
          <w:rFonts w:asciiTheme="minorHAnsi" w:hAnsiTheme="minorHAnsi" w:cstheme="minorHAnsi"/>
          <w:b/>
          <w:bCs/>
          <w:u w:val="none"/>
        </w:rPr>
        <w:t xml:space="preserve">                  </w:t>
      </w:r>
      <w:commentRangeStart w:id="142"/>
      <w:r w:rsidRPr="00510C08">
        <w:rPr>
          <w:rFonts w:asciiTheme="minorHAnsi" w:hAnsiTheme="minorHAnsi" w:cstheme="minorHAnsi"/>
          <w:b/>
          <w:bCs/>
          <w:u w:val="none"/>
        </w:rPr>
        <w:t xml:space="preserve"> </w:t>
      </w:r>
      <w:bookmarkStart w:id="143" w:name="_Toc107927752"/>
      <w:r w:rsidRPr="00510C08">
        <w:rPr>
          <w:rFonts w:asciiTheme="minorHAnsi" w:hAnsiTheme="minorHAnsi" w:cstheme="minorHAnsi"/>
          <w:b/>
          <w:bCs/>
        </w:rPr>
        <w:t xml:space="preserve">2021 </w:t>
      </w:r>
      <w:r w:rsidR="00A41879" w:rsidRPr="00510C08">
        <w:rPr>
          <w:rFonts w:asciiTheme="minorHAnsi" w:hAnsiTheme="minorHAnsi" w:cstheme="minorHAnsi"/>
          <w:b/>
          <w:bCs/>
        </w:rPr>
        <w:t>Recovery Self-Assessment – Person in Recovery (RSA-r) Survey</w:t>
      </w:r>
      <w:commentRangeEnd w:id="142"/>
      <w:r w:rsidRPr="00510C08">
        <w:rPr>
          <w:rStyle w:val="CommentReference"/>
          <w:rFonts w:asciiTheme="minorHAnsi" w:hAnsiTheme="minorHAnsi" w:cstheme="minorHAnsi"/>
        </w:rPr>
        <w:commentReference w:id="142"/>
      </w:r>
      <w:bookmarkEnd w:id="143"/>
    </w:p>
    <w:p w14:paraId="2275D90B" w14:textId="3329F8B0" w:rsidR="005959CE" w:rsidRPr="00510C08" w:rsidRDefault="00C17754" w:rsidP="00C17754">
      <w:pPr>
        <w:pStyle w:val="Heading5"/>
        <w:spacing w:before="56" w:line="268" w:lineRule="exact"/>
        <w:rPr>
          <w:rFonts w:asciiTheme="minorHAnsi" w:hAnsiTheme="minorHAnsi" w:cstheme="minorHAnsi"/>
        </w:rPr>
      </w:pPr>
      <w:r w:rsidRPr="00510C08">
        <w:rPr>
          <w:rFonts w:asciiTheme="minorHAnsi" w:hAnsiTheme="minorHAnsi" w:cstheme="minorHAnsi"/>
        </w:rPr>
        <w:t xml:space="preserve">                                                         </w:t>
      </w:r>
      <w:r w:rsidR="00A41879" w:rsidRPr="00510C08">
        <w:rPr>
          <w:rFonts w:asciiTheme="minorHAnsi" w:hAnsiTheme="minorHAnsi" w:cstheme="minorHAnsi"/>
        </w:rPr>
        <w:t>RSA-r Results Year Comparison</w:t>
      </w:r>
    </w:p>
    <w:p w14:paraId="6764B4FC" w14:textId="50413878" w:rsidR="7ABA2DF0" w:rsidRPr="00510C08" w:rsidRDefault="00C17754" w:rsidP="00C17754">
      <w:pPr>
        <w:pStyle w:val="Heading5"/>
        <w:spacing w:before="56" w:line="268" w:lineRule="exact"/>
        <w:rPr>
          <w:rFonts w:asciiTheme="minorHAnsi" w:hAnsiTheme="minorHAnsi" w:cstheme="minorHAnsi"/>
        </w:rPr>
      </w:pPr>
      <w:r w:rsidRPr="00510C08">
        <w:rPr>
          <w:rFonts w:asciiTheme="minorHAnsi" w:hAnsiTheme="minorHAnsi" w:cstheme="minorHAnsi"/>
        </w:rPr>
        <w:t xml:space="preserve">                                                         </w:t>
      </w:r>
      <w:r w:rsidR="7ABA2DF0" w:rsidRPr="00510C08">
        <w:rPr>
          <w:rFonts w:asciiTheme="minorHAnsi" w:hAnsiTheme="minorHAnsi" w:cstheme="minorHAnsi"/>
        </w:rPr>
        <w:t>2021 Overall Mean Score: 4.07</w:t>
      </w:r>
    </w:p>
    <w:p w14:paraId="5B5C0D41" w14:textId="373CB45D" w:rsidR="7ABA2DF0" w:rsidRPr="00510C08" w:rsidRDefault="00C17754" w:rsidP="00C17754">
      <w:pPr>
        <w:pStyle w:val="Heading5"/>
        <w:spacing w:before="56" w:line="268" w:lineRule="exact"/>
        <w:rPr>
          <w:rFonts w:asciiTheme="minorHAnsi" w:hAnsiTheme="minorHAnsi" w:cstheme="minorHAnsi"/>
        </w:rPr>
      </w:pPr>
      <w:r w:rsidRPr="00510C08">
        <w:rPr>
          <w:rFonts w:asciiTheme="minorHAnsi" w:hAnsiTheme="minorHAnsi" w:cstheme="minorHAnsi"/>
        </w:rPr>
        <w:t xml:space="preserve">                                                         </w:t>
      </w:r>
      <w:r w:rsidR="7ABA2DF0" w:rsidRPr="00510C08">
        <w:rPr>
          <w:rFonts w:asciiTheme="minorHAnsi" w:hAnsiTheme="minorHAnsi" w:cstheme="minorHAnsi"/>
          <w:color w:val="00B050"/>
        </w:rPr>
        <w:t>(-.13 decrease</w:t>
      </w:r>
      <w:r w:rsidR="7ABA2DF0" w:rsidRPr="00510C08">
        <w:rPr>
          <w:rFonts w:asciiTheme="minorHAnsi" w:hAnsiTheme="minorHAnsi" w:cstheme="minorHAnsi"/>
        </w:rPr>
        <w:t xml:space="preserve"> from 2020 results)</w:t>
      </w:r>
    </w:p>
    <w:p w14:paraId="315268E2" w14:textId="77777777" w:rsidR="00C17754" w:rsidRPr="00510C08" w:rsidRDefault="00C17754" w:rsidP="5C4D8877">
      <w:pPr>
        <w:pStyle w:val="Heading5"/>
        <w:spacing w:before="56" w:line="268" w:lineRule="exact"/>
        <w:ind w:left="3901"/>
        <w:rPr>
          <w:rFonts w:asciiTheme="minorHAnsi" w:hAnsiTheme="minorHAnsi" w:cstheme="minorHAnsi"/>
        </w:rPr>
      </w:pPr>
    </w:p>
    <w:p w14:paraId="3CDF7CD6" w14:textId="208DF881" w:rsidR="2A5B1303" w:rsidRPr="00510C08" w:rsidRDefault="2A5B1303" w:rsidP="009C0B94">
      <w:pPr>
        <w:pStyle w:val="ListParagraph"/>
        <w:numPr>
          <w:ilvl w:val="4"/>
          <w:numId w:val="79"/>
        </w:numPr>
        <w:tabs>
          <w:tab w:val="left" w:pos="4261"/>
        </w:tabs>
        <w:spacing w:line="268" w:lineRule="exact"/>
        <w:rPr>
          <w:rFonts w:asciiTheme="minorHAnsi" w:hAnsiTheme="minorHAnsi" w:cstheme="minorHAnsi"/>
          <w:u w:val="single"/>
        </w:rPr>
      </w:pPr>
      <w:r w:rsidRPr="00510C08">
        <w:rPr>
          <w:rFonts w:asciiTheme="minorHAnsi" w:hAnsiTheme="minorHAnsi" w:cstheme="minorHAnsi"/>
          <w:u w:val="single"/>
        </w:rPr>
        <w:t>2020 Overall Mean Score: 4.20</w:t>
      </w:r>
    </w:p>
    <w:p w14:paraId="2275D90D" w14:textId="463CEC7E" w:rsidR="005959CE" w:rsidRPr="00510C08" w:rsidRDefault="00A41879" w:rsidP="009C0B94">
      <w:pPr>
        <w:pStyle w:val="ListParagraph"/>
        <w:numPr>
          <w:ilvl w:val="4"/>
          <w:numId w:val="79"/>
        </w:numPr>
        <w:tabs>
          <w:tab w:val="left" w:pos="4261"/>
        </w:tabs>
        <w:spacing w:line="268" w:lineRule="exact"/>
        <w:rPr>
          <w:rFonts w:asciiTheme="minorHAnsi" w:hAnsiTheme="minorHAnsi" w:cstheme="minorHAnsi"/>
        </w:rPr>
      </w:pPr>
      <w:r w:rsidRPr="00510C08">
        <w:rPr>
          <w:rFonts w:asciiTheme="minorHAnsi" w:hAnsiTheme="minorHAnsi" w:cstheme="minorHAnsi"/>
        </w:rPr>
        <w:t>2019 Overall Mean Score:</w:t>
      </w:r>
      <w:r w:rsidRPr="00510C08">
        <w:rPr>
          <w:rFonts w:asciiTheme="minorHAnsi" w:hAnsiTheme="minorHAnsi" w:cstheme="minorHAnsi"/>
          <w:spacing w:val="-8"/>
        </w:rPr>
        <w:t xml:space="preserve"> </w:t>
      </w:r>
      <w:r w:rsidRPr="00510C08">
        <w:rPr>
          <w:rFonts w:asciiTheme="minorHAnsi" w:hAnsiTheme="minorHAnsi" w:cstheme="minorHAnsi"/>
        </w:rPr>
        <w:t>4.36</w:t>
      </w:r>
    </w:p>
    <w:p w14:paraId="2275D90E" w14:textId="77777777" w:rsidR="005959CE" w:rsidRPr="00510C08" w:rsidRDefault="00A41879" w:rsidP="009C0B94">
      <w:pPr>
        <w:pStyle w:val="ListParagraph"/>
        <w:numPr>
          <w:ilvl w:val="4"/>
          <w:numId w:val="79"/>
        </w:numPr>
        <w:tabs>
          <w:tab w:val="left" w:pos="4261"/>
        </w:tabs>
        <w:rPr>
          <w:rFonts w:asciiTheme="minorHAnsi" w:hAnsiTheme="minorHAnsi" w:cstheme="minorHAnsi"/>
        </w:rPr>
      </w:pPr>
      <w:r w:rsidRPr="00510C08">
        <w:rPr>
          <w:rFonts w:asciiTheme="minorHAnsi" w:hAnsiTheme="minorHAnsi" w:cstheme="minorHAnsi"/>
        </w:rPr>
        <w:t>2018 Overall Mean Score:</w:t>
      </w:r>
      <w:r w:rsidRPr="00510C08">
        <w:rPr>
          <w:rFonts w:asciiTheme="minorHAnsi" w:hAnsiTheme="minorHAnsi" w:cstheme="minorHAnsi"/>
          <w:spacing w:val="-12"/>
        </w:rPr>
        <w:t xml:space="preserve"> </w:t>
      </w:r>
      <w:r w:rsidRPr="00510C08">
        <w:rPr>
          <w:rFonts w:asciiTheme="minorHAnsi" w:hAnsiTheme="minorHAnsi" w:cstheme="minorHAnsi"/>
        </w:rPr>
        <w:t>4.22</w:t>
      </w:r>
    </w:p>
    <w:p w14:paraId="2275D90F" w14:textId="77777777" w:rsidR="005959CE" w:rsidRPr="00510C08" w:rsidRDefault="00A41879" w:rsidP="009C0B94">
      <w:pPr>
        <w:pStyle w:val="ListParagraph"/>
        <w:numPr>
          <w:ilvl w:val="4"/>
          <w:numId w:val="79"/>
        </w:numPr>
        <w:tabs>
          <w:tab w:val="left" w:pos="4261"/>
        </w:tabs>
        <w:rPr>
          <w:rFonts w:asciiTheme="minorHAnsi" w:hAnsiTheme="minorHAnsi" w:cstheme="minorHAnsi"/>
        </w:rPr>
      </w:pPr>
      <w:r w:rsidRPr="00510C08">
        <w:rPr>
          <w:rFonts w:asciiTheme="minorHAnsi" w:hAnsiTheme="minorHAnsi" w:cstheme="minorHAnsi"/>
        </w:rPr>
        <w:t>2017 Overall Mean Score:</w:t>
      </w:r>
      <w:r w:rsidRPr="00510C08">
        <w:rPr>
          <w:rFonts w:asciiTheme="minorHAnsi" w:hAnsiTheme="minorHAnsi" w:cstheme="minorHAnsi"/>
          <w:spacing w:val="-11"/>
        </w:rPr>
        <w:t xml:space="preserve"> </w:t>
      </w:r>
      <w:r w:rsidRPr="00510C08">
        <w:rPr>
          <w:rFonts w:asciiTheme="minorHAnsi" w:hAnsiTheme="minorHAnsi" w:cstheme="minorHAnsi"/>
        </w:rPr>
        <w:t>4.13</w:t>
      </w:r>
    </w:p>
    <w:p w14:paraId="2275D910" w14:textId="77777777" w:rsidR="005959CE" w:rsidRPr="00510C08" w:rsidRDefault="00A41879" w:rsidP="009C0B94">
      <w:pPr>
        <w:pStyle w:val="ListParagraph"/>
        <w:numPr>
          <w:ilvl w:val="4"/>
          <w:numId w:val="79"/>
        </w:numPr>
        <w:tabs>
          <w:tab w:val="left" w:pos="4261"/>
        </w:tabs>
        <w:rPr>
          <w:rFonts w:asciiTheme="minorHAnsi" w:hAnsiTheme="minorHAnsi" w:cstheme="minorHAnsi"/>
        </w:rPr>
      </w:pPr>
      <w:r w:rsidRPr="00510C08">
        <w:rPr>
          <w:rFonts w:asciiTheme="minorHAnsi" w:hAnsiTheme="minorHAnsi" w:cstheme="minorHAnsi"/>
        </w:rPr>
        <w:t>2016 Overall Mean Score:</w:t>
      </w:r>
      <w:r w:rsidRPr="00510C08">
        <w:rPr>
          <w:rFonts w:asciiTheme="minorHAnsi" w:hAnsiTheme="minorHAnsi" w:cstheme="minorHAnsi"/>
          <w:spacing w:val="-12"/>
        </w:rPr>
        <w:t xml:space="preserve"> </w:t>
      </w:r>
      <w:r w:rsidRPr="00510C08">
        <w:rPr>
          <w:rFonts w:asciiTheme="minorHAnsi" w:hAnsiTheme="minorHAnsi" w:cstheme="minorHAnsi"/>
        </w:rPr>
        <w:t>4.31</w:t>
      </w:r>
    </w:p>
    <w:p w14:paraId="2275D911" w14:textId="77777777" w:rsidR="005959CE" w:rsidRPr="00510C08" w:rsidRDefault="00A41879" w:rsidP="009C0B94">
      <w:pPr>
        <w:pStyle w:val="ListParagraph"/>
        <w:numPr>
          <w:ilvl w:val="4"/>
          <w:numId w:val="79"/>
        </w:numPr>
        <w:tabs>
          <w:tab w:val="left" w:pos="4261"/>
        </w:tabs>
        <w:spacing w:before="1"/>
        <w:rPr>
          <w:rFonts w:asciiTheme="minorHAnsi" w:hAnsiTheme="minorHAnsi" w:cstheme="minorHAnsi"/>
        </w:rPr>
      </w:pPr>
      <w:r w:rsidRPr="00510C08">
        <w:rPr>
          <w:rFonts w:asciiTheme="minorHAnsi" w:hAnsiTheme="minorHAnsi" w:cstheme="minorHAnsi"/>
        </w:rPr>
        <w:t>2015 Overall Mean Score:</w:t>
      </w:r>
      <w:r w:rsidRPr="00510C08">
        <w:rPr>
          <w:rFonts w:asciiTheme="minorHAnsi" w:hAnsiTheme="minorHAnsi" w:cstheme="minorHAnsi"/>
          <w:spacing w:val="-12"/>
        </w:rPr>
        <w:t xml:space="preserve"> </w:t>
      </w:r>
      <w:r w:rsidRPr="00510C08">
        <w:rPr>
          <w:rFonts w:asciiTheme="minorHAnsi" w:hAnsiTheme="minorHAnsi" w:cstheme="minorHAnsi"/>
        </w:rPr>
        <w:t>4.29</w:t>
      </w:r>
    </w:p>
    <w:p w14:paraId="2275D912" w14:textId="77777777" w:rsidR="005959CE" w:rsidRPr="00510C08" w:rsidRDefault="00A41879" w:rsidP="009C0B94">
      <w:pPr>
        <w:pStyle w:val="ListParagraph"/>
        <w:numPr>
          <w:ilvl w:val="4"/>
          <w:numId w:val="79"/>
        </w:numPr>
        <w:tabs>
          <w:tab w:val="left" w:pos="4261"/>
        </w:tabs>
        <w:rPr>
          <w:rFonts w:asciiTheme="minorHAnsi" w:hAnsiTheme="minorHAnsi" w:cstheme="minorHAnsi"/>
        </w:rPr>
      </w:pPr>
      <w:r w:rsidRPr="00510C08">
        <w:rPr>
          <w:rFonts w:asciiTheme="minorHAnsi" w:hAnsiTheme="minorHAnsi" w:cstheme="minorHAnsi"/>
        </w:rPr>
        <w:t>2014 Overall Mean Score:</w:t>
      </w:r>
      <w:r w:rsidRPr="00510C08">
        <w:rPr>
          <w:rFonts w:asciiTheme="minorHAnsi" w:hAnsiTheme="minorHAnsi" w:cstheme="minorHAnsi"/>
          <w:spacing w:val="-12"/>
        </w:rPr>
        <w:t xml:space="preserve"> </w:t>
      </w:r>
      <w:r w:rsidRPr="00510C08">
        <w:rPr>
          <w:rFonts w:asciiTheme="minorHAnsi" w:hAnsiTheme="minorHAnsi" w:cstheme="minorHAnsi"/>
        </w:rPr>
        <w:t>4.24</w:t>
      </w:r>
    </w:p>
    <w:p w14:paraId="2275D913" w14:textId="77777777" w:rsidR="005959CE" w:rsidRPr="00510C08" w:rsidRDefault="005959CE">
      <w:pPr>
        <w:pStyle w:val="BodyText"/>
        <w:spacing w:before="1"/>
        <w:rPr>
          <w:rFonts w:asciiTheme="minorHAnsi" w:hAnsiTheme="minorHAnsi" w:cstheme="minorHAnsi"/>
        </w:rPr>
      </w:pPr>
    </w:p>
    <w:tbl>
      <w:tblPr>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12"/>
        <w:gridCol w:w="2149"/>
      </w:tblGrid>
      <w:tr w:rsidR="005959CE" w:rsidRPr="00510C08" w14:paraId="2275D916" w14:textId="77777777" w:rsidTr="0DC8EC76">
        <w:trPr>
          <w:trHeight w:val="318"/>
        </w:trPr>
        <w:tc>
          <w:tcPr>
            <w:tcW w:w="7912" w:type="dxa"/>
            <w:shd w:val="clear" w:color="auto" w:fill="4471C4"/>
          </w:tcPr>
          <w:p w14:paraId="2275D914" w14:textId="2EE02888" w:rsidR="005959CE" w:rsidRPr="00510C08" w:rsidRDefault="00A41879" w:rsidP="0DC8EC76">
            <w:pPr>
              <w:pStyle w:val="TableParagraph"/>
              <w:spacing w:before="49" w:line="249" w:lineRule="exact"/>
              <w:ind w:left="1307" w:right="1285"/>
              <w:jc w:val="center"/>
              <w:rPr>
                <w:rFonts w:asciiTheme="minorHAnsi" w:hAnsiTheme="minorHAnsi" w:cstheme="minorHAnsi"/>
                <w:b/>
                <w:bCs/>
              </w:rPr>
            </w:pPr>
            <w:r w:rsidRPr="00510C08">
              <w:rPr>
                <w:rFonts w:asciiTheme="minorHAnsi" w:hAnsiTheme="minorHAnsi" w:cstheme="minorHAnsi"/>
                <w:b/>
                <w:bCs/>
                <w:color w:val="FFFFFF" w:themeColor="background1"/>
                <w:u w:val="single"/>
              </w:rPr>
              <w:t>8 Year Average</w:t>
            </w:r>
          </w:p>
        </w:tc>
        <w:tc>
          <w:tcPr>
            <w:tcW w:w="2149" w:type="dxa"/>
            <w:shd w:val="clear" w:color="auto" w:fill="4471C4"/>
          </w:tcPr>
          <w:p w14:paraId="2275D915" w14:textId="77777777" w:rsidR="005959CE" w:rsidRPr="00510C08" w:rsidRDefault="00A41879">
            <w:pPr>
              <w:pStyle w:val="TableParagraph"/>
              <w:spacing w:before="49" w:line="249" w:lineRule="exact"/>
              <w:ind w:left="515" w:right="491"/>
              <w:jc w:val="center"/>
              <w:rPr>
                <w:rFonts w:asciiTheme="minorHAnsi" w:hAnsiTheme="minorHAnsi" w:cstheme="minorHAnsi"/>
                <w:b/>
              </w:rPr>
            </w:pPr>
            <w:r w:rsidRPr="00510C08">
              <w:rPr>
                <w:rFonts w:asciiTheme="minorHAnsi" w:hAnsiTheme="minorHAnsi" w:cstheme="minorHAnsi"/>
                <w:b/>
                <w:color w:val="FFFFFF"/>
                <w:u w:val="single" w:color="FFFFFF"/>
              </w:rPr>
              <w:t>Mean Score</w:t>
            </w:r>
          </w:p>
        </w:tc>
      </w:tr>
      <w:tr w:rsidR="005959CE" w:rsidRPr="00510C08" w14:paraId="2275D919" w14:textId="77777777" w:rsidTr="0DC8EC76">
        <w:trPr>
          <w:trHeight w:val="306"/>
        </w:trPr>
        <w:tc>
          <w:tcPr>
            <w:tcW w:w="7912" w:type="dxa"/>
            <w:shd w:val="clear" w:color="auto" w:fill="BCD5ED"/>
          </w:tcPr>
          <w:p w14:paraId="2275D917" w14:textId="77777777" w:rsidR="005959CE" w:rsidRPr="00510C08" w:rsidRDefault="00A41879">
            <w:pPr>
              <w:pStyle w:val="TableParagraph"/>
              <w:spacing w:before="37" w:line="249" w:lineRule="exact"/>
              <w:ind w:left="1307" w:right="1290"/>
              <w:jc w:val="center"/>
              <w:rPr>
                <w:rFonts w:asciiTheme="minorHAnsi" w:hAnsiTheme="minorHAnsi" w:cstheme="minorHAnsi"/>
              </w:rPr>
            </w:pPr>
            <w:r w:rsidRPr="00510C08">
              <w:rPr>
                <w:rFonts w:asciiTheme="minorHAnsi" w:hAnsiTheme="minorHAnsi" w:cstheme="minorHAnsi"/>
                <w:b/>
              </w:rPr>
              <w:t xml:space="preserve">Life Goals </w:t>
            </w:r>
            <w:r w:rsidRPr="00510C08">
              <w:rPr>
                <w:rFonts w:asciiTheme="minorHAnsi" w:hAnsiTheme="minorHAnsi" w:cstheme="minorHAnsi"/>
              </w:rPr>
              <w:t>(Q3,Q7,Q8,Q9,Q12,Q16,Q17,Q18,Q28,Q31,Q32)</w:t>
            </w:r>
          </w:p>
        </w:tc>
        <w:tc>
          <w:tcPr>
            <w:tcW w:w="2149" w:type="dxa"/>
            <w:shd w:val="clear" w:color="auto" w:fill="BCD5ED"/>
          </w:tcPr>
          <w:p w14:paraId="2275D918" w14:textId="05335EF0" w:rsidR="005959CE" w:rsidRPr="00510C08" w:rsidRDefault="00A41879" w:rsidP="5C4D8877">
            <w:pPr>
              <w:pStyle w:val="TableParagraph"/>
              <w:spacing w:before="37" w:line="249" w:lineRule="exact"/>
              <w:ind w:left="513" w:right="491"/>
              <w:jc w:val="center"/>
              <w:rPr>
                <w:rFonts w:asciiTheme="minorHAnsi" w:hAnsiTheme="minorHAnsi" w:cstheme="minorHAnsi"/>
                <w:b/>
                <w:bCs/>
              </w:rPr>
            </w:pPr>
            <w:r w:rsidRPr="00510C08">
              <w:rPr>
                <w:rFonts w:asciiTheme="minorHAnsi" w:hAnsiTheme="minorHAnsi" w:cstheme="minorHAnsi"/>
                <w:b/>
                <w:bCs/>
              </w:rPr>
              <w:t>4.15</w:t>
            </w:r>
          </w:p>
        </w:tc>
      </w:tr>
      <w:tr w:rsidR="005959CE" w:rsidRPr="00510C08" w14:paraId="2275D91C" w14:textId="77777777" w:rsidTr="0DC8EC76">
        <w:trPr>
          <w:trHeight w:val="308"/>
        </w:trPr>
        <w:tc>
          <w:tcPr>
            <w:tcW w:w="7912" w:type="dxa"/>
            <w:shd w:val="clear" w:color="auto" w:fill="BCD5ED"/>
          </w:tcPr>
          <w:p w14:paraId="2275D91A" w14:textId="77777777" w:rsidR="005959CE" w:rsidRPr="00510C08" w:rsidRDefault="00A41879">
            <w:pPr>
              <w:pStyle w:val="TableParagraph"/>
              <w:spacing w:before="39" w:line="249" w:lineRule="exact"/>
              <w:ind w:left="1307" w:right="1290"/>
              <w:jc w:val="center"/>
              <w:rPr>
                <w:rFonts w:asciiTheme="minorHAnsi" w:hAnsiTheme="minorHAnsi" w:cstheme="minorHAnsi"/>
              </w:rPr>
            </w:pPr>
            <w:r w:rsidRPr="00510C08">
              <w:rPr>
                <w:rFonts w:asciiTheme="minorHAnsi" w:hAnsiTheme="minorHAnsi" w:cstheme="minorHAnsi"/>
                <w:b/>
              </w:rPr>
              <w:t xml:space="preserve">Involvement </w:t>
            </w:r>
            <w:r w:rsidRPr="00510C08">
              <w:rPr>
                <w:rFonts w:asciiTheme="minorHAnsi" w:hAnsiTheme="minorHAnsi" w:cstheme="minorHAnsi"/>
              </w:rPr>
              <w:t>(Q22,Q23,Q24,Q25,Q29</w:t>
            </w:r>
          </w:p>
        </w:tc>
        <w:tc>
          <w:tcPr>
            <w:tcW w:w="2149" w:type="dxa"/>
            <w:shd w:val="clear" w:color="auto" w:fill="BCD5ED"/>
          </w:tcPr>
          <w:p w14:paraId="2275D91B" w14:textId="58FBB93B" w:rsidR="005959CE" w:rsidRPr="00510C08" w:rsidRDefault="00A41879" w:rsidP="5C4D8877">
            <w:pPr>
              <w:pStyle w:val="TableParagraph"/>
              <w:spacing w:before="39" w:line="249" w:lineRule="exact"/>
              <w:ind w:left="513" w:right="491"/>
              <w:jc w:val="center"/>
              <w:rPr>
                <w:rFonts w:asciiTheme="minorHAnsi" w:hAnsiTheme="minorHAnsi" w:cstheme="minorHAnsi"/>
                <w:b/>
                <w:bCs/>
              </w:rPr>
            </w:pPr>
            <w:r w:rsidRPr="00510C08">
              <w:rPr>
                <w:rFonts w:asciiTheme="minorHAnsi" w:hAnsiTheme="minorHAnsi" w:cstheme="minorHAnsi"/>
                <w:b/>
                <w:bCs/>
              </w:rPr>
              <w:t>3.65</w:t>
            </w:r>
          </w:p>
        </w:tc>
      </w:tr>
      <w:tr w:rsidR="005959CE" w:rsidRPr="00510C08" w14:paraId="2275D91F" w14:textId="77777777" w:rsidTr="0DC8EC76">
        <w:trPr>
          <w:trHeight w:val="308"/>
        </w:trPr>
        <w:tc>
          <w:tcPr>
            <w:tcW w:w="7912" w:type="dxa"/>
            <w:shd w:val="clear" w:color="auto" w:fill="BCD5ED"/>
          </w:tcPr>
          <w:p w14:paraId="2275D91D" w14:textId="3EAF07F8" w:rsidR="005959CE" w:rsidRPr="00510C08" w:rsidRDefault="00A41879">
            <w:pPr>
              <w:pStyle w:val="TableParagraph"/>
              <w:spacing w:before="39" w:line="249" w:lineRule="exact"/>
              <w:ind w:left="1307" w:right="1288"/>
              <w:jc w:val="center"/>
              <w:rPr>
                <w:rFonts w:asciiTheme="minorHAnsi" w:hAnsiTheme="minorHAnsi" w:cstheme="minorHAnsi"/>
              </w:rPr>
            </w:pPr>
            <w:r w:rsidRPr="00510C08">
              <w:rPr>
                <w:rFonts w:asciiTheme="minorHAnsi" w:hAnsiTheme="minorHAnsi" w:cstheme="minorHAnsi"/>
                <w:b/>
              </w:rPr>
              <w:t xml:space="preserve">Diversity of Treatment </w:t>
            </w:r>
            <w:r w:rsidRPr="00510C08">
              <w:rPr>
                <w:rFonts w:asciiTheme="minorHAnsi" w:hAnsiTheme="minorHAnsi" w:cstheme="minorHAnsi"/>
              </w:rPr>
              <w:t>(Q14,</w:t>
            </w:r>
            <w:r w:rsidR="00583FA9" w:rsidRPr="00510C08">
              <w:rPr>
                <w:rFonts w:asciiTheme="minorHAnsi" w:hAnsiTheme="minorHAnsi" w:cstheme="minorHAnsi"/>
              </w:rPr>
              <w:t xml:space="preserve"> </w:t>
            </w:r>
            <w:r w:rsidRPr="00510C08">
              <w:rPr>
                <w:rFonts w:asciiTheme="minorHAnsi" w:hAnsiTheme="minorHAnsi" w:cstheme="minorHAnsi"/>
              </w:rPr>
              <w:t>Q15,</w:t>
            </w:r>
            <w:r w:rsidR="00583FA9" w:rsidRPr="00510C08">
              <w:rPr>
                <w:rFonts w:asciiTheme="minorHAnsi" w:hAnsiTheme="minorHAnsi" w:cstheme="minorHAnsi"/>
              </w:rPr>
              <w:t xml:space="preserve"> </w:t>
            </w:r>
            <w:r w:rsidRPr="00510C08">
              <w:rPr>
                <w:rFonts w:asciiTheme="minorHAnsi" w:hAnsiTheme="minorHAnsi" w:cstheme="minorHAnsi"/>
              </w:rPr>
              <w:t>Q20,</w:t>
            </w:r>
            <w:r w:rsidR="00583FA9" w:rsidRPr="00510C08">
              <w:rPr>
                <w:rFonts w:asciiTheme="minorHAnsi" w:hAnsiTheme="minorHAnsi" w:cstheme="minorHAnsi"/>
              </w:rPr>
              <w:t xml:space="preserve"> </w:t>
            </w:r>
            <w:r w:rsidRPr="00510C08">
              <w:rPr>
                <w:rFonts w:asciiTheme="minorHAnsi" w:hAnsiTheme="minorHAnsi" w:cstheme="minorHAnsi"/>
              </w:rPr>
              <w:t>Q21,</w:t>
            </w:r>
            <w:r w:rsidR="00583FA9" w:rsidRPr="00510C08">
              <w:rPr>
                <w:rFonts w:asciiTheme="minorHAnsi" w:hAnsiTheme="minorHAnsi" w:cstheme="minorHAnsi"/>
              </w:rPr>
              <w:t xml:space="preserve"> </w:t>
            </w:r>
            <w:r w:rsidRPr="00510C08">
              <w:rPr>
                <w:rFonts w:asciiTheme="minorHAnsi" w:hAnsiTheme="minorHAnsi" w:cstheme="minorHAnsi"/>
              </w:rPr>
              <w:t>Q26)</w:t>
            </w:r>
          </w:p>
        </w:tc>
        <w:tc>
          <w:tcPr>
            <w:tcW w:w="2149" w:type="dxa"/>
            <w:shd w:val="clear" w:color="auto" w:fill="BCD5ED"/>
          </w:tcPr>
          <w:p w14:paraId="2275D91E" w14:textId="6766725E" w:rsidR="005959CE" w:rsidRPr="00510C08" w:rsidRDefault="0DC8EC76">
            <w:pPr>
              <w:pStyle w:val="TableParagraph"/>
              <w:spacing w:before="39" w:line="249" w:lineRule="exact"/>
              <w:ind w:left="513" w:right="491"/>
              <w:jc w:val="center"/>
              <w:rPr>
                <w:rFonts w:asciiTheme="minorHAnsi" w:hAnsiTheme="minorHAnsi" w:cstheme="minorHAnsi"/>
                <w:b/>
                <w:bCs/>
              </w:rPr>
            </w:pPr>
            <w:r w:rsidRPr="00510C08">
              <w:rPr>
                <w:rFonts w:asciiTheme="minorHAnsi" w:hAnsiTheme="minorHAnsi" w:cstheme="minorHAnsi"/>
                <w:b/>
                <w:bCs/>
              </w:rPr>
              <w:t>3.96</w:t>
            </w:r>
          </w:p>
        </w:tc>
      </w:tr>
      <w:tr w:rsidR="005959CE" w:rsidRPr="00510C08" w14:paraId="2275D922" w14:textId="77777777" w:rsidTr="0DC8EC76">
        <w:trPr>
          <w:trHeight w:val="306"/>
        </w:trPr>
        <w:tc>
          <w:tcPr>
            <w:tcW w:w="7912" w:type="dxa"/>
            <w:shd w:val="clear" w:color="auto" w:fill="BCD5ED"/>
          </w:tcPr>
          <w:p w14:paraId="2275D920" w14:textId="77777777" w:rsidR="005959CE" w:rsidRPr="00510C08" w:rsidRDefault="00A41879">
            <w:pPr>
              <w:pStyle w:val="TableParagraph"/>
              <w:spacing w:before="38" w:line="249" w:lineRule="exact"/>
              <w:ind w:left="1307" w:right="1287"/>
              <w:jc w:val="center"/>
              <w:rPr>
                <w:rFonts w:asciiTheme="minorHAnsi" w:hAnsiTheme="minorHAnsi" w:cstheme="minorHAnsi"/>
              </w:rPr>
            </w:pPr>
            <w:r w:rsidRPr="00510C08">
              <w:rPr>
                <w:rFonts w:asciiTheme="minorHAnsi" w:hAnsiTheme="minorHAnsi" w:cstheme="minorHAnsi"/>
                <w:b/>
              </w:rPr>
              <w:t xml:space="preserve">Choice </w:t>
            </w:r>
            <w:r w:rsidRPr="00510C08">
              <w:rPr>
                <w:rFonts w:asciiTheme="minorHAnsi" w:hAnsiTheme="minorHAnsi" w:cstheme="minorHAnsi"/>
              </w:rPr>
              <w:t>(Q10, Q27, Q4, Q5, Q6)</w:t>
            </w:r>
          </w:p>
        </w:tc>
        <w:tc>
          <w:tcPr>
            <w:tcW w:w="2149" w:type="dxa"/>
            <w:shd w:val="clear" w:color="auto" w:fill="BCD5ED"/>
          </w:tcPr>
          <w:p w14:paraId="2275D921" w14:textId="53796BCC" w:rsidR="005959CE" w:rsidRPr="00510C08" w:rsidRDefault="695432B8" w:rsidP="5C4D8877">
            <w:pPr>
              <w:pStyle w:val="TableParagraph"/>
              <w:spacing w:before="38" w:line="249" w:lineRule="exact"/>
              <w:ind w:left="513" w:right="491"/>
              <w:jc w:val="center"/>
              <w:rPr>
                <w:rFonts w:asciiTheme="minorHAnsi" w:hAnsiTheme="minorHAnsi" w:cstheme="minorHAnsi"/>
                <w:b/>
                <w:bCs/>
              </w:rPr>
            </w:pPr>
            <w:r w:rsidRPr="00510C08">
              <w:rPr>
                <w:rFonts w:asciiTheme="minorHAnsi" w:hAnsiTheme="minorHAnsi" w:cstheme="minorHAnsi"/>
                <w:b/>
                <w:bCs/>
              </w:rPr>
              <w:t>4.29</w:t>
            </w:r>
          </w:p>
        </w:tc>
      </w:tr>
      <w:tr w:rsidR="005959CE" w:rsidRPr="00510C08" w14:paraId="2275D925" w14:textId="77777777" w:rsidTr="0DC8EC76">
        <w:trPr>
          <w:trHeight w:val="318"/>
        </w:trPr>
        <w:tc>
          <w:tcPr>
            <w:tcW w:w="7912" w:type="dxa"/>
            <w:shd w:val="clear" w:color="auto" w:fill="BCD5ED"/>
          </w:tcPr>
          <w:p w14:paraId="2275D923" w14:textId="77777777" w:rsidR="005959CE" w:rsidRPr="00510C08" w:rsidRDefault="00A41879">
            <w:pPr>
              <w:pStyle w:val="TableParagraph"/>
              <w:spacing w:before="49" w:line="249" w:lineRule="exact"/>
              <w:ind w:left="1307" w:right="1289"/>
              <w:jc w:val="center"/>
              <w:rPr>
                <w:rFonts w:asciiTheme="minorHAnsi" w:hAnsiTheme="minorHAnsi" w:cstheme="minorHAnsi"/>
              </w:rPr>
            </w:pPr>
            <w:r w:rsidRPr="00510C08">
              <w:rPr>
                <w:rFonts w:asciiTheme="minorHAnsi" w:hAnsiTheme="minorHAnsi" w:cstheme="minorHAnsi"/>
                <w:b/>
              </w:rPr>
              <w:t xml:space="preserve">Individually Tailored Services </w:t>
            </w:r>
            <w:r w:rsidRPr="00510C08">
              <w:rPr>
                <w:rFonts w:asciiTheme="minorHAnsi" w:hAnsiTheme="minorHAnsi" w:cstheme="minorHAnsi"/>
              </w:rPr>
              <w:t>(Q11, Q13, Q19, Q30)</w:t>
            </w:r>
          </w:p>
        </w:tc>
        <w:tc>
          <w:tcPr>
            <w:tcW w:w="2149" w:type="dxa"/>
            <w:shd w:val="clear" w:color="auto" w:fill="BCD5ED"/>
          </w:tcPr>
          <w:p w14:paraId="2275D924" w14:textId="6F413D0B" w:rsidR="005959CE" w:rsidRPr="00510C08" w:rsidRDefault="0DC8EC76">
            <w:pPr>
              <w:pStyle w:val="TableParagraph"/>
              <w:spacing w:before="49" w:line="249" w:lineRule="exact"/>
              <w:ind w:left="513" w:right="491"/>
              <w:jc w:val="center"/>
              <w:rPr>
                <w:rFonts w:asciiTheme="minorHAnsi" w:hAnsiTheme="minorHAnsi" w:cstheme="minorHAnsi"/>
                <w:b/>
                <w:bCs/>
              </w:rPr>
            </w:pPr>
            <w:r w:rsidRPr="00510C08">
              <w:rPr>
                <w:rFonts w:asciiTheme="minorHAnsi" w:hAnsiTheme="minorHAnsi" w:cstheme="minorHAnsi"/>
                <w:b/>
                <w:bCs/>
              </w:rPr>
              <w:t>4.16</w:t>
            </w:r>
          </w:p>
        </w:tc>
      </w:tr>
    </w:tbl>
    <w:p w14:paraId="76A194B5" w14:textId="77777777" w:rsidR="00100132" w:rsidRPr="00510C08" w:rsidRDefault="7F71FFBC" w:rsidP="5C4D8877">
      <w:pPr>
        <w:pStyle w:val="BodyText"/>
        <w:spacing w:before="5"/>
        <w:rPr>
          <w:rFonts w:asciiTheme="minorHAnsi" w:hAnsiTheme="minorHAnsi" w:cstheme="minorHAnsi"/>
          <w:sz w:val="36"/>
          <w:szCs w:val="36"/>
        </w:rPr>
      </w:pPr>
      <w:r w:rsidRPr="00510C08">
        <w:rPr>
          <w:rFonts w:asciiTheme="minorHAnsi" w:hAnsiTheme="minorHAnsi" w:cstheme="minorHAnsi"/>
          <w:sz w:val="36"/>
          <w:szCs w:val="36"/>
        </w:rPr>
        <w:t xml:space="preserve">                           </w:t>
      </w:r>
    </w:p>
    <w:p w14:paraId="52CC460A" w14:textId="49299832" w:rsidR="005959CE" w:rsidRPr="00510C08" w:rsidRDefault="7F71FFBC" w:rsidP="00100132">
      <w:pPr>
        <w:pStyle w:val="BodyText"/>
        <w:spacing w:before="5"/>
        <w:jc w:val="center"/>
        <w:rPr>
          <w:rFonts w:asciiTheme="minorHAnsi" w:hAnsiTheme="minorHAnsi" w:cstheme="minorHAnsi"/>
          <w:sz w:val="36"/>
          <w:szCs w:val="36"/>
        </w:rPr>
      </w:pPr>
      <w:r w:rsidRPr="00510C08">
        <w:rPr>
          <w:rFonts w:asciiTheme="minorHAnsi" w:hAnsiTheme="minorHAnsi" w:cstheme="minorHAnsi"/>
          <w:sz w:val="36"/>
          <w:szCs w:val="36"/>
        </w:rPr>
        <w:t>Number of Completed Surveys by Year</w:t>
      </w:r>
    </w:p>
    <w:p w14:paraId="71F52E46" w14:textId="39072DD2" w:rsidR="0DC8EC76" w:rsidRPr="00510C08" w:rsidRDefault="0DC8EC76" w:rsidP="00411F98">
      <w:pPr>
        <w:pStyle w:val="BodyText"/>
        <w:spacing w:before="5"/>
        <w:jc w:val="center"/>
        <w:rPr>
          <w:rFonts w:asciiTheme="minorHAnsi" w:hAnsiTheme="minorHAnsi" w:cstheme="minorHAnsi"/>
        </w:rPr>
      </w:pPr>
      <w:r w:rsidRPr="00510C08">
        <w:rPr>
          <w:rFonts w:asciiTheme="minorHAnsi" w:hAnsiTheme="minorHAnsi" w:cstheme="minorHAnsi"/>
          <w:noProof/>
        </w:rPr>
        <w:drawing>
          <wp:inline distT="0" distB="0" distL="0" distR="0" wp14:anchorId="2299CCA0" wp14:editId="4D92C1AC">
            <wp:extent cx="4572000" cy="2733675"/>
            <wp:effectExtent l="0" t="0" r="0" b="0"/>
            <wp:docPr id="2044005678" name="Picture 204400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005678"/>
                    <pic:cNvPicPr/>
                  </pic:nvPicPr>
                  <pic:blipFill>
                    <a:blip r:embed="rId89">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17B9BF47" w14:textId="73DC10E5" w:rsidR="005959CE" w:rsidRPr="00510C08" w:rsidRDefault="005959CE" w:rsidP="1EDC604B">
      <w:pPr>
        <w:spacing w:before="5"/>
        <w:rPr>
          <w:rFonts w:asciiTheme="minorHAnsi" w:eastAsia="Corbel" w:hAnsiTheme="minorHAnsi" w:cstheme="minorHAnsi"/>
          <w:sz w:val="36"/>
          <w:szCs w:val="36"/>
        </w:rPr>
      </w:pPr>
    </w:p>
    <w:p w14:paraId="03F015D1" w14:textId="71186338" w:rsidR="00FD0A06" w:rsidRPr="00510C08" w:rsidRDefault="00FD0A06" w:rsidP="1EDC604B">
      <w:pPr>
        <w:spacing w:before="5"/>
        <w:rPr>
          <w:rFonts w:asciiTheme="minorHAnsi" w:eastAsia="Corbel" w:hAnsiTheme="minorHAnsi" w:cstheme="minorHAnsi"/>
          <w:sz w:val="36"/>
          <w:szCs w:val="36"/>
        </w:rPr>
      </w:pPr>
    </w:p>
    <w:p w14:paraId="2275D927" w14:textId="6A1DBDE6" w:rsidR="00FD0A06" w:rsidRPr="00510C08" w:rsidRDefault="00FD0A06" w:rsidP="5C4D8877">
      <w:pPr>
        <w:spacing w:before="5"/>
        <w:rPr>
          <w:rFonts w:asciiTheme="minorHAnsi" w:eastAsia="Corbel" w:hAnsiTheme="minorHAnsi" w:cstheme="minorHAnsi"/>
          <w:sz w:val="36"/>
          <w:szCs w:val="36"/>
        </w:rPr>
        <w:sectPr w:rsidR="00FD0A06" w:rsidRPr="00510C08">
          <w:headerReference w:type="default" r:id="rId90"/>
          <w:pgSz w:w="12240" w:h="15840"/>
          <w:pgMar w:top="700" w:right="0" w:bottom="1640" w:left="420" w:header="0" w:footer="1448" w:gutter="0"/>
          <w:cols w:space="720"/>
        </w:sectPr>
      </w:pPr>
    </w:p>
    <w:p w14:paraId="449EE64F" w14:textId="71186338" w:rsidR="1EDC604B" w:rsidRPr="00510C08" w:rsidRDefault="1EDC604B" w:rsidP="7A82F5F6">
      <w:pPr>
        <w:spacing w:before="5"/>
        <w:rPr>
          <w:rFonts w:asciiTheme="minorHAnsi" w:eastAsia="Corbel" w:hAnsiTheme="minorHAnsi" w:cstheme="minorHAnsi"/>
          <w:b/>
          <w:bCs/>
          <w:sz w:val="36"/>
          <w:szCs w:val="36"/>
        </w:rPr>
      </w:pPr>
      <w:r w:rsidRPr="00510C08">
        <w:rPr>
          <w:rFonts w:asciiTheme="minorHAnsi" w:eastAsia="Corbel" w:hAnsiTheme="minorHAnsi" w:cstheme="minorHAnsi"/>
          <w:b/>
          <w:bCs/>
          <w:sz w:val="36"/>
          <w:szCs w:val="36"/>
        </w:rPr>
        <w:lastRenderedPageBreak/>
        <w:t>2021 Mean Response by Category</w:t>
      </w:r>
    </w:p>
    <w:p w14:paraId="317D2119" w14:textId="71186338" w:rsidR="7A82F5F6" w:rsidRPr="00510C08" w:rsidRDefault="7A82F5F6" w:rsidP="7A82F5F6">
      <w:pPr>
        <w:pStyle w:val="BodyText"/>
        <w:jc w:val="center"/>
        <w:rPr>
          <w:rFonts w:asciiTheme="minorHAnsi" w:hAnsiTheme="minorHAnsi" w:cstheme="minorHAnsi"/>
        </w:rPr>
      </w:pPr>
    </w:p>
    <w:p w14:paraId="171C1956" w14:textId="71186338" w:rsidR="00837635" w:rsidRPr="00510C08" w:rsidRDefault="0DC8EC76" w:rsidP="00837635">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4C528EF5" wp14:editId="0520AB1C">
            <wp:extent cx="6713840" cy="3105150"/>
            <wp:effectExtent l="0" t="0" r="0" b="0"/>
            <wp:docPr id="779447313" name="Picture 77944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447313"/>
                    <pic:cNvPicPr/>
                  </pic:nvPicPr>
                  <pic:blipFill>
                    <a:blip r:embed="rId91">
                      <a:extLst>
                        <a:ext uri="{28A0092B-C50C-407E-A947-70E740481C1C}">
                          <a14:useLocalDpi xmlns:a14="http://schemas.microsoft.com/office/drawing/2010/main" val="0"/>
                        </a:ext>
                      </a:extLst>
                    </a:blip>
                    <a:stretch>
                      <a:fillRect/>
                    </a:stretch>
                  </pic:blipFill>
                  <pic:spPr>
                    <a:xfrm>
                      <a:off x="0" y="0"/>
                      <a:ext cx="6713840" cy="3105150"/>
                    </a:xfrm>
                    <a:prstGeom prst="rect">
                      <a:avLst/>
                    </a:prstGeom>
                  </pic:spPr>
                </pic:pic>
              </a:graphicData>
            </a:graphic>
          </wp:inline>
        </w:drawing>
      </w:r>
    </w:p>
    <w:p w14:paraId="498C9EA1" w14:textId="77777777" w:rsidR="00FD0A06" w:rsidRPr="00510C08" w:rsidRDefault="00FD0A06" w:rsidP="17AF42FB">
      <w:pPr>
        <w:pStyle w:val="BodyText"/>
        <w:jc w:val="center"/>
        <w:rPr>
          <w:rFonts w:asciiTheme="minorHAnsi" w:hAnsiTheme="minorHAnsi" w:cstheme="minorHAnsi"/>
        </w:rPr>
      </w:pPr>
    </w:p>
    <w:p w14:paraId="2275D92B" w14:textId="7D05BD4C" w:rsidR="005959CE" w:rsidRPr="00510C08" w:rsidRDefault="2A97986B" w:rsidP="00CF54EC">
      <w:pPr>
        <w:pStyle w:val="BodyText"/>
        <w:jc w:val="center"/>
        <w:rPr>
          <w:rFonts w:asciiTheme="minorHAnsi" w:hAnsiTheme="minorHAnsi" w:cstheme="minorHAnsi"/>
          <w:sz w:val="36"/>
          <w:szCs w:val="36"/>
        </w:rPr>
      </w:pPr>
      <w:r w:rsidRPr="00510C08">
        <w:rPr>
          <w:rFonts w:asciiTheme="minorHAnsi" w:hAnsiTheme="minorHAnsi" w:cstheme="minorHAnsi"/>
        </w:rPr>
        <w:t>Consumer “In Agreement” Analysis</w:t>
      </w:r>
    </w:p>
    <w:p w14:paraId="3387B1E5" w14:textId="4DE756F5" w:rsidR="00101C07" w:rsidRPr="00510C08" w:rsidRDefault="0DC8EC76" w:rsidP="00411F98">
      <w:pPr>
        <w:pStyle w:val="BodyText"/>
        <w:jc w:val="center"/>
        <w:rPr>
          <w:rFonts w:asciiTheme="minorHAnsi" w:hAnsiTheme="minorHAnsi" w:cstheme="minorHAnsi"/>
        </w:rPr>
        <w:sectPr w:rsidR="00101C07" w:rsidRPr="00510C08">
          <w:headerReference w:type="default" r:id="rId92"/>
          <w:pgSz w:w="12240" w:h="15840"/>
          <w:pgMar w:top="720" w:right="0" w:bottom="1640" w:left="420" w:header="0" w:footer="1448" w:gutter="0"/>
          <w:cols w:space="720"/>
        </w:sectPr>
      </w:pPr>
      <w:r w:rsidRPr="00510C08">
        <w:rPr>
          <w:rFonts w:asciiTheme="minorHAnsi" w:hAnsiTheme="minorHAnsi" w:cstheme="minorHAnsi"/>
          <w:noProof/>
        </w:rPr>
        <w:drawing>
          <wp:inline distT="0" distB="0" distL="0" distR="0" wp14:anchorId="1D8D2423" wp14:editId="4C31BD03">
            <wp:extent cx="4451575" cy="3403600"/>
            <wp:effectExtent l="0" t="0" r="6350" b="6350"/>
            <wp:docPr id="1048524998" name="Picture 10485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524998"/>
                    <pic:cNvPicPr/>
                  </pic:nvPicPr>
                  <pic:blipFill>
                    <a:blip r:embed="rId93">
                      <a:extLst>
                        <a:ext uri="{28A0092B-C50C-407E-A947-70E740481C1C}">
                          <a14:useLocalDpi xmlns:a14="http://schemas.microsoft.com/office/drawing/2010/main" val="0"/>
                        </a:ext>
                      </a:extLst>
                    </a:blip>
                    <a:stretch>
                      <a:fillRect/>
                    </a:stretch>
                  </pic:blipFill>
                  <pic:spPr>
                    <a:xfrm>
                      <a:off x="0" y="0"/>
                      <a:ext cx="4474092" cy="3420816"/>
                    </a:xfrm>
                    <a:prstGeom prst="rect">
                      <a:avLst/>
                    </a:prstGeom>
                  </pic:spPr>
                </pic:pic>
              </a:graphicData>
            </a:graphic>
          </wp:inline>
        </w:drawing>
      </w:r>
    </w:p>
    <w:p w14:paraId="298B35EF" w14:textId="74321845" w:rsidR="000E5D4B" w:rsidRPr="00510C08" w:rsidRDefault="234463C9" w:rsidP="2617C415">
      <w:pPr>
        <w:pStyle w:val="Heading3"/>
        <w:ind w:left="0"/>
        <w:rPr>
          <w:rFonts w:asciiTheme="minorHAnsi" w:eastAsia="Corbel" w:hAnsiTheme="minorHAnsi" w:cstheme="minorHAnsi"/>
          <w:sz w:val="36"/>
          <w:szCs w:val="36"/>
        </w:rPr>
      </w:pPr>
      <w:bookmarkStart w:id="144" w:name="_Toc107927753"/>
      <w:r w:rsidRPr="00510C08">
        <w:rPr>
          <w:rFonts w:asciiTheme="minorHAnsi" w:eastAsia="Corbel" w:hAnsiTheme="minorHAnsi" w:cstheme="minorHAnsi"/>
          <w:sz w:val="36"/>
          <w:szCs w:val="36"/>
        </w:rPr>
        <w:lastRenderedPageBreak/>
        <w:t>Surveys Completed by Provider</w:t>
      </w:r>
      <w:bookmarkEnd w:id="144"/>
    </w:p>
    <w:p w14:paraId="061C0F11" w14:textId="4BCA48E3" w:rsidR="00614843" w:rsidRPr="00510C08" w:rsidRDefault="00614843" w:rsidP="2617C415">
      <w:pPr>
        <w:pStyle w:val="Heading3"/>
        <w:ind w:left="0"/>
        <w:rPr>
          <w:rFonts w:asciiTheme="minorHAnsi" w:hAnsiTheme="minorHAnsi" w:cstheme="minorHAnsi"/>
          <w:b w:val="0"/>
          <w:bCs w:val="0"/>
          <w:sz w:val="28"/>
          <w:szCs w:val="28"/>
        </w:rPr>
      </w:pPr>
    </w:p>
    <w:p w14:paraId="505C4C5E" w14:textId="07891C76" w:rsidR="00614843" w:rsidRPr="00510C08" w:rsidRDefault="2617C415" w:rsidP="2617C415">
      <w:pPr>
        <w:pStyle w:val="Heading3"/>
        <w:jc w:val="center"/>
        <w:rPr>
          <w:rFonts w:asciiTheme="minorHAnsi" w:hAnsiTheme="minorHAnsi" w:cstheme="minorHAnsi"/>
        </w:rPr>
      </w:pPr>
      <w:bookmarkStart w:id="145" w:name="_Toc107927754"/>
      <w:r w:rsidRPr="00510C08">
        <w:rPr>
          <w:rFonts w:asciiTheme="minorHAnsi" w:hAnsiTheme="minorHAnsi" w:cstheme="minorHAnsi"/>
          <w:noProof/>
        </w:rPr>
        <w:drawing>
          <wp:inline distT="0" distB="0" distL="0" distR="0" wp14:anchorId="0C290E5A" wp14:editId="29EC0A0D">
            <wp:extent cx="6110308" cy="3042424"/>
            <wp:effectExtent l="0" t="0" r="0" b="0"/>
            <wp:docPr id="2045347169" name="Picture 204534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6110308" cy="3042424"/>
                    </a:xfrm>
                    <a:prstGeom prst="rect">
                      <a:avLst/>
                    </a:prstGeom>
                  </pic:spPr>
                </pic:pic>
              </a:graphicData>
            </a:graphic>
          </wp:inline>
        </w:drawing>
      </w:r>
      <w:bookmarkEnd w:id="145"/>
    </w:p>
    <w:p w14:paraId="3A2AAC4B" w14:textId="60A19C8D" w:rsidR="00101C07" w:rsidRPr="00510C08" w:rsidRDefault="00101C07" w:rsidP="00411F98">
      <w:pPr>
        <w:jc w:val="center"/>
        <w:rPr>
          <w:rFonts w:asciiTheme="minorHAnsi" w:hAnsiTheme="minorHAnsi" w:cstheme="minorHAnsi"/>
        </w:rPr>
      </w:pPr>
    </w:p>
    <w:p w14:paraId="228FA3AB" w14:textId="1C2D871A" w:rsidR="00850656" w:rsidRPr="00510C08" w:rsidRDefault="00850656" w:rsidP="00DE16C2">
      <w:pPr>
        <w:rPr>
          <w:rFonts w:asciiTheme="minorHAnsi" w:hAnsiTheme="minorHAnsi" w:cstheme="minorHAnsi"/>
        </w:rPr>
        <w:sectPr w:rsidR="00850656" w:rsidRPr="00510C08">
          <w:headerReference w:type="default" r:id="rId95"/>
          <w:pgSz w:w="12240" w:h="15840"/>
          <w:pgMar w:top="920" w:right="0" w:bottom="1640" w:left="420" w:header="0" w:footer="1448" w:gutter="0"/>
          <w:cols w:space="720"/>
        </w:sectPr>
      </w:pPr>
    </w:p>
    <w:p w14:paraId="0893B335" w14:textId="66B06195" w:rsidR="00AC18D5" w:rsidRPr="00510C08" w:rsidRDefault="1AE55026">
      <w:pPr>
        <w:rPr>
          <w:rFonts w:asciiTheme="minorHAnsi" w:eastAsia="Corbel" w:hAnsiTheme="minorHAnsi" w:cstheme="minorHAnsi"/>
          <w:b/>
          <w:sz w:val="36"/>
          <w:szCs w:val="36"/>
        </w:rPr>
      </w:pPr>
      <w:r w:rsidRPr="00510C08">
        <w:rPr>
          <w:rFonts w:asciiTheme="minorHAnsi" w:eastAsia="Corbel" w:hAnsiTheme="minorHAnsi" w:cstheme="minorHAnsi"/>
          <w:b/>
          <w:sz w:val="36"/>
          <w:szCs w:val="36"/>
        </w:rPr>
        <w:lastRenderedPageBreak/>
        <w:t>Life Goals</w:t>
      </w:r>
    </w:p>
    <w:p w14:paraId="593E12A7" w14:textId="66B06195" w:rsidR="00AC18D5" w:rsidRPr="00510C08" w:rsidRDefault="00AC18D5">
      <w:pPr>
        <w:rPr>
          <w:rFonts w:asciiTheme="minorHAnsi" w:hAnsiTheme="minorHAnsi" w:cstheme="minorHAnsi"/>
        </w:rPr>
      </w:pPr>
    </w:p>
    <w:p w14:paraId="3DF5506C" w14:textId="35836E46" w:rsidR="00F46791" w:rsidRPr="00510C08" w:rsidRDefault="0DC8EC76" w:rsidP="17AF42FB">
      <w:pPr>
        <w:jc w:val="center"/>
        <w:rPr>
          <w:rFonts w:asciiTheme="minorHAnsi" w:hAnsiTheme="minorHAnsi" w:cstheme="minorHAnsi"/>
        </w:rPr>
      </w:pPr>
      <w:r w:rsidRPr="00510C08">
        <w:rPr>
          <w:rFonts w:asciiTheme="minorHAnsi" w:hAnsiTheme="minorHAnsi" w:cstheme="minorHAnsi"/>
          <w:noProof/>
        </w:rPr>
        <w:drawing>
          <wp:inline distT="0" distB="0" distL="0" distR="0" wp14:anchorId="3C99BFC3" wp14:editId="3FA02676">
            <wp:extent cx="5686425" cy="4371439"/>
            <wp:effectExtent l="0" t="0" r="0" b="0"/>
            <wp:docPr id="1330360440" name="Picture 133036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360440"/>
                    <pic:cNvPicPr/>
                  </pic:nvPicPr>
                  <pic:blipFill>
                    <a:blip r:embed="rId96">
                      <a:extLst>
                        <a:ext uri="{28A0092B-C50C-407E-A947-70E740481C1C}">
                          <a14:useLocalDpi xmlns:a14="http://schemas.microsoft.com/office/drawing/2010/main" val="0"/>
                        </a:ext>
                      </a:extLst>
                    </a:blip>
                    <a:stretch>
                      <a:fillRect/>
                    </a:stretch>
                  </pic:blipFill>
                  <pic:spPr>
                    <a:xfrm>
                      <a:off x="0" y="0"/>
                      <a:ext cx="5686425" cy="4371439"/>
                    </a:xfrm>
                    <a:prstGeom prst="rect">
                      <a:avLst/>
                    </a:prstGeom>
                  </pic:spPr>
                </pic:pic>
              </a:graphicData>
            </a:graphic>
          </wp:inline>
        </w:drawing>
      </w:r>
    </w:p>
    <w:p w14:paraId="6EE1D62F" w14:textId="4B0A8BA4" w:rsidR="00F475F7" w:rsidRPr="00510C08" w:rsidRDefault="004E2F9A">
      <w:pPr>
        <w:rPr>
          <w:rFonts w:asciiTheme="minorHAnsi" w:hAnsiTheme="minorHAnsi" w:cstheme="minorHAnsi"/>
        </w:rPr>
      </w:pPr>
      <w:r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57" behindDoc="0" locked="0" layoutInCell="1" allowOverlap="1" wp14:anchorId="7EE1FBB8" wp14:editId="7802384E">
                <wp:simplePos x="0" y="0"/>
                <wp:positionH relativeFrom="column">
                  <wp:posOffset>-24104</wp:posOffset>
                </wp:positionH>
                <wp:positionV relativeFrom="paragraph">
                  <wp:posOffset>148175</wp:posOffset>
                </wp:positionV>
                <wp:extent cx="7238365" cy="2668555"/>
                <wp:effectExtent l="0" t="0" r="19685" b="17780"/>
                <wp:wrapNone/>
                <wp:docPr id="2138282506" name="Text Box 3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8365" cy="2668555"/>
                        </a:xfrm>
                        <a:prstGeom prst="rect">
                          <a:avLst/>
                        </a:prstGeom>
                        <a:solidFill>
                          <a:srgbClr val="FFFFFF"/>
                        </a:solidFill>
                        <a:ln w="9525">
                          <a:solidFill>
                            <a:srgbClr val="000000"/>
                          </a:solidFill>
                          <a:miter lim="800000"/>
                          <a:headEnd/>
                          <a:tailEnd/>
                        </a:ln>
                      </wps:spPr>
                      <wps:txbx>
                        <w:txbxContent>
                          <w:p w14:paraId="2B24E0B0" w14:textId="77777777" w:rsidR="00F36FBB" w:rsidRPr="004D362A" w:rsidRDefault="00F36FBB" w:rsidP="009C0B94">
                            <w:pPr>
                              <w:numPr>
                                <w:ilvl w:val="0"/>
                                <w:numId w:val="67"/>
                              </w:numPr>
                            </w:pPr>
                            <w:r w:rsidRPr="004D362A">
                              <w:rPr>
                                <w:b/>
                                <w:bCs/>
                              </w:rPr>
                              <w:t>3. Staff encourage program participants to have hope and high expectations for their recovery.</w:t>
                            </w:r>
                          </w:p>
                          <w:p w14:paraId="40CC7A88" w14:textId="77777777" w:rsidR="00F36FBB" w:rsidRPr="004D362A" w:rsidRDefault="00F36FBB" w:rsidP="009C0B94">
                            <w:pPr>
                              <w:numPr>
                                <w:ilvl w:val="0"/>
                                <w:numId w:val="67"/>
                              </w:numPr>
                            </w:pPr>
                            <w:r w:rsidRPr="004D362A">
                              <w:rPr>
                                <w:b/>
                                <w:bCs/>
                              </w:rPr>
                              <w:t>7. Staff believe in the ability of program participants to recover.</w:t>
                            </w:r>
                          </w:p>
                          <w:p w14:paraId="7F858EE4" w14:textId="77777777" w:rsidR="00F36FBB" w:rsidRPr="004D362A" w:rsidRDefault="00F36FBB" w:rsidP="009C0B94">
                            <w:pPr>
                              <w:numPr>
                                <w:ilvl w:val="0"/>
                                <w:numId w:val="67"/>
                              </w:numPr>
                            </w:pPr>
                            <w:r w:rsidRPr="004D362A">
                              <w:rPr>
                                <w:b/>
                                <w:bCs/>
                              </w:rPr>
                              <w:t>8. Staff believe that program participants have the ability to manage their own symptoms.</w:t>
                            </w:r>
                          </w:p>
                          <w:p w14:paraId="41C7B8B7" w14:textId="77777777" w:rsidR="00F36FBB" w:rsidRPr="004D362A" w:rsidRDefault="00F36FBB" w:rsidP="009C0B94">
                            <w:pPr>
                              <w:numPr>
                                <w:ilvl w:val="0"/>
                                <w:numId w:val="67"/>
                              </w:numPr>
                            </w:pPr>
                            <w:r w:rsidRPr="004D362A">
                              <w:rPr>
                                <w:b/>
                                <w:bCs/>
                              </w:rPr>
                              <w:t>9. Staff believe that program participants can make their own life choices regarding things such as where to live, when to work, whom to be friends with, etc.</w:t>
                            </w:r>
                          </w:p>
                          <w:p w14:paraId="26060FEF" w14:textId="77777777" w:rsidR="00F36FBB" w:rsidRPr="004D362A" w:rsidRDefault="00F36FBB" w:rsidP="009C0B94">
                            <w:pPr>
                              <w:numPr>
                                <w:ilvl w:val="0"/>
                                <w:numId w:val="67"/>
                              </w:numPr>
                            </w:pPr>
                            <w:r w:rsidRPr="004D362A">
                              <w:rPr>
                                <w:b/>
                                <w:bCs/>
                              </w:rPr>
                              <w:t>12. Staff encourage program participants to take risks and try new things.</w:t>
                            </w:r>
                          </w:p>
                          <w:p w14:paraId="519E1A4A" w14:textId="77777777" w:rsidR="00F36FBB" w:rsidRPr="004D362A" w:rsidRDefault="00F36FBB" w:rsidP="009C0B94">
                            <w:pPr>
                              <w:numPr>
                                <w:ilvl w:val="0"/>
                                <w:numId w:val="67"/>
                              </w:numPr>
                            </w:pPr>
                            <w:r w:rsidRPr="004D362A">
                              <w:rPr>
                                <w:b/>
                                <w:bCs/>
                              </w:rPr>
                              <w:t>16. Staff help program participants to develop and plan for life goals beyond managing symptoms or staying stable (e.g. employment, education physical fitness, connecting with family and friends, hobbies).</w:t>
                            </w:r>
                          </w:p>
                          <w:p w14:paraId="39637A40" w14:textId="77777777" w:rsidR="00F36FBB" w:rsidRPr="004D362A" w:rsidRDefault="00F36FBB" w:rsidP="009C0B94">
                            <w:pPr>
                              <w:numPr>
                                <w:ilvl w:val="0"/>
                                <w:numId w:val="67"/>
                              </w:numPr>
                            </w:pPr>
                            <w:r w:rsidRPr="004D362A">
                              <w:rPr>
                                <w:b/>
                                <w:bCs/>
                              </w:rPr>
                              <w:t>17. Staff routinely assist program participants with getting jobs.</w:t>
                            </w:r>
                          </w:p>
                          <w:p w14:paraId="3855BC45" w14:textId="77777777" w:rsidR="00F36FBB" w:rsidRPr="004D362A" w:rsidRDefault="00F36FBB" w:rsidP="009C0B94">
                            <w:pPr>
                              <w:numPr>
                                <w:ilvl w:val="0"/>
                                <w:numId w:val="67"/>
                              </w:numPr>
                            </w:pPr>
                            <w:r w:rsidRPr="004D362A">
                              <w:rPr>
                                <w:b/>
                                <w:bCs/>
                              </w:rPr>
                              <w:t xml:space="preserve">18. Staff actively help program participants to get involved in non-mental health/addiction related activities, such as church groups, adult education, sports, or hobbies.         </w:t>
                            </w:r>
                          </w:p>
                          <w:p w14:paraId="4C2486CC" w14:textId="77777777" w:rsidR="00F36FBB" w:rsidRPr="004D362A" w:rsidRDefault="00F36FBB" w:rsidP="009C0B94">
                            <w:pPr>
                              <w:numPr>
                                <w:ilvl w:val="0"/>
                                <w:numId w:val="67"/>
                              </w:numPr>
                            </w:pPr>
                            <w:r w:rsidRPr="004D362A">
                              <w:rPr>
                                <w:b/>
                                <w:bCs/>
                              </w:rPr>
                              <w:t>28. The primary role of agency staff is to assist a person with fulfilling his/her own goals and aspirations.</w:t>
                            </w:r>
                          </w:p>
                          <w:p w14:paraId="305410E2" w14:textId="77777777" w:rsidR="00F36FBB" w:rsidRPr="004D362A" w:rsidRDefault="00F36FBB" w:rsidP="009C0B94">
                            <w:pPr>
                              <w:numPr>
                                <w:ilvl w:val="0"/>
                                <w:numId w:val="67"/>
                              </w:numPr>
                            </w:pPr>
                            <w:r w:rsidRPr="004D362A">
                              <w:rPr>
                                <w:b/>
                                <w:bCs/>
                              </w:rPr>
                              <w:t>31. Staff are knowledgeable about special interest groups and activities in the community.</w:t>
                            </w:r>
                          </w:p>
                          <w:p w14:paraId="2418809A" w14:textId="77777777" w:rsidR="00F36FBB" w:rsidRPr="004D362A" w:rsidRDefault="00F36FBB" w:rsidP="009C0B94">
                            <w:pPr>
                              <w:numPr>
                                <w:ilvl w:val="0"/>
                                <w:numId w:val="67"/>
                              </w:numPr>
                            </w:pPr>
                            <w:r w:rsidRPr="004D362A">
                              <w:rPr>
                                <w:b/>
                                <w:bCs/>
                              </w:rPr>
                              <w:t>32. Agency staff are diverse in terms of culture, ethnicity, lifestyle, and interests.</w:t>
                            </w:r>
                          </w:p>
                          <w:p w14:paraId="3E82AF64" w14:textId="77777777" w:rsidR="00F36FBB" w:rsidRDefault="00F36F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1FBB8" id="Text Box 3751" o:spid="_x0000_s1030" type="#_x0000_t202" style="position:absolute;margin-left:-1.9pt;margin-top:11.65pt;width:569.95pt;height:210.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">
                <v:textbox>
                  <w:txbxContent>
                    <w:p w14:paraId="2B24E0B0" w14:textId="77777777" w:rsidR="00F36FBB" w:rsidRPr="004D362A" w:rsidRDefault="00F36FBB" w:rsidP="009C0B94">
                      <w:pPr>
                        <w:numPr>
                          <w:ilvl w:val="0"/>
                          <w:numId w:val="67"/>
                        </w:numPr>
                      </w:pPr>
                      <w:r w:rsidRPr="004D362A">
                        <w:rPr>
                          <w:b/>
                          <w:bCs/>
                        </w:rPr>
                        <w:t>3. Staff encourage program participants to have hope and high expectations for their recovery.</w:t>
                      </w:r>
                    </w:p>
                    <w:p w14:paraId="40CC7A88" w14:textId="77777777" w:rsidR="00F36FBB" w:rsidRPr="004D362A" w:rsidRDefault="00F36FBB" w:rsidP="009C0B94">
                      <w:pPr>
                        <w:numPr>
                          <w:ilvl w:val="0"/>
                          <w:numId w:val="67"/>
                        </w:numPr>
                      </w:pPr>
                      <w:r w:rsidRPr="004D362A">
                        <w:rPr>
                          <w:b/>
                          <w:bCs/>
                        </w:rPr>
                        <w:t>7. Staff believe in the ability of program participants to recover.</w:t>
                      </w:r>
                    </w:p>
                    <w:p w14:paraId="7F858EE4" w14:textId="77777777" w:rsidR="00F36FBB" w:rsidRPr="004D362A" w:rsidRDefault="00F36FBB" w:rsidP="009C0B94">
                      <w:pPr>
                        <w:numPr>
                          <w:ilvl w:val="0"/>
                          <w:numId w:val="67"/>
                        </w:numPr>
                      </w:pPr>
                      <w:r w:rsidRPr="004D362A">
                        <w:rPr>
                          <w:b/>
                          <w:bCs/>
                        </w:rPr>
                        <w:t>8. Staff believe that program participants have the ability to manage their own symptoms.</w:t>
                      </w:r>
                    </w:p>
                    <w:p w14:paraId="41C7B8B7" w14:textId="77777777" w:rsidR="00F36FBB" w:rsidRPr="004D362A" w:rsidRDefault="00F36FBB" w:rsidP="009C0B94">
                      <w:pPr>
                        <w:numPr>
                          <w:ilvl w:val="0"/>
                          <w:numId w:val="67"/>
                        </w:numPr>
                      </w:pPr>
                      <w:r w:rsidRPr="004D362A">
                        <w:rPr>
                          <w:b/>
                          <w:bCs/>
                        </w:rPr>
                        <w:t>9. Staff believe that program participants can make their own life choices regarding things such as where to live, when to work, whom to be friends with, etc.</w:t>
                      </w:r>
                    </w:p>
                    <w:p w14:paraId="26060FEF" w14:textId="77777777" w:rsidR="00F36FBB" w:rsidRPr="004D362A" w:rsidRDefault="00F36FBB" w:rsidP="009C0B94">
                      <w:pPr>
                        <w:numPr>
                          <w:ilvl w:val="0"/>
                          <w:numId w:val="67"/>
                        </w:numPr>
                      </w:pPr>
                      <w:r w:rsidRPr="004D362A">
                        <w:rPr>
                          <w:b/>
                          <w:bCs/>
                        </w:rPr>
                        <w:t>12. Staff encourage program participants to take risks and try new things.</w:t>
                      </w:r>
                    </w:p>
                    <w:p w14:paraId="519E1A4A" w14:textId="77777777" w:rsidR="00F36FBB" w:rsidRPr="004D362A" w:rsidRDefault="00F36FBB" w:rsidP="009C0B94">
                      <w:pPr>
                        <w:numPr>
                          <w:ilvl w:val="0"/>
                          <w:numId w:val="67"/>
                        </w:numPr>
                      </w:pPr>
                      <w:r w:rsidRPr="004D362A">
                        <w:rPr>
                          <w:b/>
                          <w:bCs/>
                        </w:rPr>
                        <w:t>16. Staff help program participants to develop and plan for life goals beyond managing symptoms or staying stable (e.g. employment, education physical fitness, connecting with family and friends, hobbies).</w:t>
                      </w:r>
                    </w:p>
                    <w:p w14:paraId="39637A40" w14:textId="77777777" w:rsidR="00F36FBB" w:rsidRPr="004D362A" w:rsidRDefault="00F36FBB" w:rsidP="009C0B94">
                      <w:pPr>
                        <w:numPr>
                          <w:ilvl w:val="0"/>
                          <w:numId w:val="67"/>
                        </w:numPr>
                      </w:pPr>
                      <w:r w:rsidRPr="004D362A">
                        <w:rPr>
                          <w:b/>
                          <w:bCs/>
                        </w:rPr>
                        <w:t>17. Staff routinely assist program participants with getting jobs.</w:t>
                      </w:r>
                    </w:p>
                    <w:p w14:paraId="3855BC45" w14:textId="77777777" w:rsidR="00F36FBB" w:rsidRPr="004D362A" w:rsidRDefault="00F36FBB" w:rsidP="009C0B94">
                      <w:pPr>
                        <w:numPr>
                          <w:ilvl w:val="0"/>
                          <w:numId w:val="67"/>
                        </w:numPr>
                      </w:pPr>
                      <w:r w:rsidRPr="004D362A">
                        <w:rPr>
                          <w:b/>
                          <w:bCs/>
                        </w:rPr>
                        <w:t xml:space="preserve">18. Staff actively help program participants to get involved in non-mental health/addiction related activities, such as church groups, adult education, sports, or hobbies.         </w:t>
                      </w:r>
                    </w:p>
                    <w:p w14:paraId="4C2486CC" w14:textId="77777777" w:rsidR="00F36FBB" w:rsidRPr="004D362A" w:rsidRDefault="00F36FBB" w:rsidP="009C0B94">
                      <w:pPr>
                        <w:numPr>
                          <w:ilvl w:val="0"/>
                          <w:numId w:val="67"/>
                        </w:numPr>
                      </w:pPr>
                      <w:r w:rsidRPr="004D362A">
                        <w:rPr>
                          <w:b/>
                          <w:bCs/>
                        </w:rPr>
                        <w:t>28. The primary role of agency staff is to assist a person with fulfilling his/her own goals and aspirations.</w:t>
                      </w:r>
                    </w:p>
                    <w:p w14:paraId="305410E2" w14:textId="77777777" w:rsidR="00F36FBB" w:rsidRPr="004D362A" w:rsidRDefault="00F36FBB" w:rsidP="009C0B94">
                      <w:pPr>
                        <w:numPr>
                          <w:ilvl w:val="0"/>
                          <w:numId w:val="67"/>
                        </w:numPr>
                      </w:pPr>
                      <w:r w:rsidRPr="004D362A">
                        <w:rPr>
                          <w:b/>
                          <w:bCs/>
                        </w:rPr>
                        <w:t>31. Staff are knowledgeable about special interest groups and activities in the community.</w:t>
                      </w:r>
                    </w:p>
                    <w:p w14:paraId="2418809A" w14:textId="77777777" w:rsidR="00F36FBB" w:rsidRPr="004D362A" w:rsidRDefault="00F36FBB" w:rsidP="009C0B94">
                      <w:pPr>
                        <w:numPr>
                          <w:ilvl w:val="0"/>
                          <w:numId w:val="67"/>
                        </w:numPr>
                      </w:pPr>
                      <w:r w:rsidRPr="004D362A">
                        <w:rPr>
                          <w:b/>
                          <w:bCs/>
                        </w:rPr>
                        <w:t>32. Agency staff are diverse in terms of culture, ethnicity, lifestyle, and interests.</w:t>
                      </w:r>
                    </w:p>
                    <w:p w14:paraId="3E82AF64" w14:textId="77777777" w:rsidR="00F36FBB" w:rsidRDefault="00F36FBB"/>
                  </w:txbxContent>
                </v:textbox>
              </v:shape>
            </w:pict>
          </mc:Fallback>
        </mc:AlternateContent>
      </w:r>
    </w:p>
    <w:p w14:paraId="5B787EDD" w14:textId="38A7BEF3" w:rsidR="00F475F7" w:rsidRPr="00510C08" w:rsidRDefault="00F475F7">
      <w:pPr>
        <w:rPr>
          <w:rFonts w:asciiTheme="minorHAnsi" w:hAnsiTheme="minorHAnsi" w:cstheme="minorHAnsi"/>
        </w:rPr>
      </w:pPr>
    </w:p>
    <w:p w14:paraId="165541E1" w14:textId="5FCD00CB" w:rsidR="00F475F7" w:rsidRPr="00510C08" w:rsidRDefault="00F475F7">
      <w:pPr>
        <w:rPr>
          <w:rFonts w:asciiTheme="minorHAnsi" w:hAnsiTheme="minorHAnsi" w:cstheme="minorHAnsi"/>
        </w:rPr>
      </w:pPr>
    </w:p>
    <w:p w14:paraId="56A46474" w14:textId="7BAEA7E1" w:rsidR="00F475F7" w:rsidRPr="00510C08" w:rsidRDefault="00F475F7">
      <w:pPr>
        <w:rPr>
          <w:rFonts w:asciiTheme="minorHAnsi" w:hAnsiTheme="minorHAnsi" w:cstheme="minorHAnsi"/>
        </w:rPr>
      </w:pPr>
    </w:p>
    <w:p w14:paraId="766B5899" w14:textId="0F32DB26" w:rsidR="00F475F7" w:rsidRPr="00510C08" w:rsidRDefault="00F475F7">
      <w:pPr>
        <w:rPr>
          <w:rFonts w:asciiTheme="minorHAnsi" w:hAnsiTheme="minorHAnsi" w:cstheme="minorHAnsi"/>
        </w:rPr>
      </w:pPr>
    </w:p>
    <w:p w14:paraId="2D0DF422" w14:textId="0B5B8017" w:rsidR="00F475F7" w:rsidRPr="00510C08" w:rsidRDefault="00F475F7">
      <w:pPr>
        <w:rPr>
          <w:rFonts w:asciiTheme="minorHAnsi" w:hAnsiTheme="minorHAnsi" w:cstheme="minorHAnsi"/>
        </w:rPr>
      </w:pPr>
    </w:p>
    <w:p w14:paraId="504DADA0" w14:textId="4F0AA09A" w:rsidR="00F475F7" w:rsidRPr="00510C08" w:rsidRDefault="00F475F7">
      <w:pPr>
        <w:rPr>
          <w:rFonts w:asciiTheme="minorHAnsi" w:hAnsiTheme="minorHAnsi" w:cstheme="minorHAnsi"/>
        </w:rPr>
      </w:pPr>
    </w:p>
    <w:p w14:paraId="65C006BD" w14:textId="12CF75DA" w:rsidR="00F475F7" w:rsidRPr="00510C08" w:rsidRDefault="00F475F7">
      <w:pPr>
        <w:rPr>
          <w:rFonts w:asciiTheme="minorHAnsi" w:hAnsiTheme="minorHAnsi" w:cstheme="minorHAnsi"/>
        </w:rPr>
      </w:pPr>
    </w:p>
    <w:p w14:paraId="3BE8E2F8" w14:textId="70581577" w:rsidR="00F475F7" w:rsidRPr="00510C08" w:rsidRDefault="00F475F7">
      <w:pPr>
        <w:rPr>
          <w:rFonts w:asciiTheme="minorHAnsi" w:hAnsiTheme="minorHAnsi" w:cstheme="minorHAnsi"/>
        </w:rPr>
      </w:pPr>
    </w:p>
    <w:p w14:paraId="3AF469BD" w14:textId="5E4C361D" w:rsidR="00F475F7" w:rsidRPr="00510C08" w:rsidRDefault="00F475F7">
      <w:pPr>
        <w:rPr>
          <w:rFonts w:asciiTheme="minorHAnsi" w:hAnsiTheme="minorHAnsi" w:cstheme="minorHAnsi"/>
        </w:rPr>
      </w:pPr>
    </w:p>
    <w:p w14:paraId="7F173929" w14:textId="3DAFA85D" w:rsidR="00896E33" w:rsidRPr="00510C08" w:rsidRDefault="00896E33">
      <w:pPr>
        <w:rPr>
          <w:rFonts w:asciiTheme="minorHAnsi" w:hAnsiTheme="minorHAnsi" w:cstheme="minorHAnsi"/>
        </w:rPr>
      </w:pPr>
    </w:p>
    <w:p w14:paraId="6B7D6B60" w14:textId="3DAFA85D" w:rsidR="17AF42FB" w:rsidRPr="00510C08" w:rsidRDefault="17AF42FB" w:rsidP="17AF42FB">
      <w:pPr>
        <w:rPr>
          <w:rFonts w:asciiTheme="minorHAnsi" w:hAnsiTheme="minorHAnsi" w:cstheme="minorHAnsi"/>
        </w:rPr>
      </w:pPr>
    </w:p>
    <w:p w14:paraId="367AAF61" w14:textId="584E8EC9" w:rsidR="17AF42FB" w:rsidRPr="00510C08" w:rsidRDefault="17AF42FB" w:rsidP="17AF42FB">
      <w:pPr>
        <w:rPr>
          <w:rFonts w:asciiTheme="minorHAnsi" w:hAnsiTheme="minorHAnsi" w:cstheme="minorHAnsi"/>
        </w:rPr>
      </w:pPr>
    </w:p>
    <w:p w14:paraId="66422012" w14:textId="513351D4" w:rsidR="17AF42FB" w:rsidRPr="00510C08" w:rsidRDefault="17AF42FB" w:rsidP="17AF42FB">
      <w:pPr>
        <w:rPr>
          <w:rFonts w:asciiTheme="minorHAnsi" w:hAnsiTheme="minorHAnsi" w:cstheme="minorHAnsi"/>
        </w:rPr>
      </w:pPr>
    </w:p>
    <w:p w14:paraId="26831D3B" w14:textId="53E73A4C" w:rsidR="00896E33" w:rsidRPr="00510C08" w:rsidRDefault="00896E33">
      <w:pPr>
        <w:rPr>
          <w:rFonts w:asciiTheme="minorHAnsi" w:hAnsiTheme="minorHAnsi" w:cstheme="minorHAnsi"/>
        </w:rPr>
        <w:sectPr w:rsidR="00896E33" w:rsidRPr="00510C08">
          <w:headerReference w:type="default" r:id="rId97"/>
          <w:pgSz w:w="12240" w:h="15840"/>
          <w:pgMar w:top="920" w:right="0" w:bottom="1640" w:left="420" w:header="0" w:footer="1448" w:gutter="0"/>
          <w:cols w:space="720"/>
        </w:sectPr>
      </w:pPr>
    </w:p>
    <w:p w14:paraId="4D3744B2" w14:textId="7B5D8A83" w:rsidR="00A44ED4" w:rsidRPr="00510C08" w:rsidRDefault="3D16D889" w:rsidP="00922E0F">
      <w:pPr>
        <w:jc w:val="center"/>
        <w:rPr>
          <w:rFonts w:asciiTheme="minorHAnsi" w:eastAsia="Corbel" w:hAnsiTheme="minorHAnsi" w:cstheme="minorHAnsi"/>
          <w:b/>
          <w:sz w:val="36"/>
          <w:szCs w:val="36"/>
        </w:rPr>
      </w:pPr>
      <w:r w:rsidRPr="00510C08">
        <w:rPr>
          <w:rFonts w:asciiTheme="minorHAnsi" w:eastAsia="Corbel" w:hAnsiTheme="minorHAnsi" w:cstheme="minorHAnsi"/>
          <w:b/>
          <w:sz w:val="36"/>
          <w:szCs w:val="36"/>
        </w:rPr>
        <w:lastRenderedPageBreak/>
        <w:t>Involvement</w:t>
      </w:r>
    </w:p>
    <w:p w14:paraId="5457D253" w14:textId="0DDC7E47" w:rsidR="0856C82C" w:rsidRPr="00510C08" w:rsidRDefault="0856C82C" w:rsidP="0856C82C">
      <w:pPr>
        <w:rPr>
          <w:rFonts w:asciiTheme="minorHAnsi" w:eastAsia="Corbel" w:hAnsiTheme="minorHAnsi" w:cstheme="minorHAnsi"/>
          <w:b/>
          <w:bCs/>
          <w:sz w:val="36"/>
          <w:szCs w:val="36"/>
        </w:rPr>
      </w:pPr>
    </w:p>
    <w:p w14:paraId="73740970" w14:textId="1A7778AF" w:rsidR="00896E33" w:rsidRPr="00510C08" w:rsidRDefault="0DC8EC76" w:rsidP="00411F98">
      <w:pPr>
        <w:jc w:val="center"/>
        <w:rPr>
          <w:rFonts w:asciiTheme="minorHAnsi" w:hAnsiTheme="minorHAnsi" w:cstheme="minorHAnsi"/>
        </w:rPr>
      </w:pPr>
      <w:r w:rsidRPr="00510C08">
        <w:rPr>
          <w:rFonts w:asciiTheme="minorHAnsi" w:hAnsiTheme="minorHAnsi" w:cstheme="minorHAnsi"/>
          <w:noProof/>
        </w:rPr>
        <w:drawing>
          <wp:inline distT="0" distB="0" distL="0" distR="0" wp14:anchorId="39F34133" wp14:editId="2E509D89">
            <wp:extent cx="6192762" cy="4876800"/>
            <wp:effectExtent l="0" t="0" r="0" b="0"/>
            <wp:docPr id="938142918" name="Picture 93814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6192762" cy="4876800"/>
                    </a:xfrm>
                    <a:prstGeom prst="rect">
                      <a:avLst/>
                    </a:prstGeom>
                  </pic:spPr>
                </pic:pic>
              </a:graphicData>
            </a:graphic>
          </wp:inline>
        </w:drawing>
      </w:r>
    </w:p>
    <w:p w14:paraId="1715218D" w14:textId="0A91E170" w:rsidR="0007485B" w:rsidRPr="00510C08" w:rsidRDefault="0007485B" w:rsidP="0856C82C">
      <w:pPr>
        <w:rPr>
          <w:rFonts w:asciiTheme="minorHAnsi" w:hAnsiTheme="minorHAnsi" w:cstheme="minorHAnsi"/>
        </w:rPr>
      </w:pPr>
    </w:p>
    <w:p w14:paraId="1D404216" w14:textId="1E289978" w:rsidR="004539E6" w:rsidRPr="00510C08" w:rsidRDefault="004539E6">
      <w:pPr>
        <w:rPr>
          <w:rFonts w:asciiTheme="minorHAnsi" w:hAnsiTheme="minorHAnsi" w:cstheme="minorHAnsi"/>
        </w:rPr>
      </w:pPr>
      <w:r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61" behindDoc="0" locked="0" layoutInCell="1" allowOverlap="1" wp14:anchorId="61B402B7" wp14:editId="169441D3">
                <wp:simplePos x="0" y="0"/>
                <wp:positionH relativeFrom="margin">
                  <wp:align>left</wp:align>
                </wp:positionH>
                <wp:positionV relativeFrom="paragraph">
                  <wp:posOffset>168818</wp:posOffset>
                </wp:positionV>
                <wp:extent cx="7200900" cy="1408923"/>
                <wp:effectExtent l="0" t="0" r="19050" b="20320"/>
                <wp:wrapNone/>
                <wp:docPr id="2138282504" name="Text 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408923"/>
                        </a:xfrm>
                        <a:prstGeom prst="rect">
                          <a:avLst/>
                        </a:prstGeom>
                        <a:solidFill>
                          <a:srgbClr val="FFFFFF"/>
                        </a:solidFill>
                        <a:ln w="9525">
                          <a:solidFill>
                            <a:srgbClr val="000000"/>
                          </a:solidFill>
                          <a:miter lim="800000"/>
                          <a:headEnd/>
                          <a:tailEnd/>
                        </a:ln>
                      </wps:spPr>
                      <wps:txbx>
                        <w:txbxContent>
                          <w:p w14:paraId="793AFE3C" w14:textId="77777777" w:rsidR="00F36FBB" w:rsidRPr="004F3448" w:rsidRDefault="00F36FBB" w:rsidP="009C0B94">
                            <w:pPr>
                              <w:numPr>
                                <w:ilvl w:val="0"/>
                                <w:numId w:val="68"/>
                              </w:numPr>
                            </w:pPr>
                            <w:r w:rsidRPr="004F3448">
                              <w:rPr>
                                <w:b/>
                                <w:bCs/>
                              </w:rPr>
                              <w:t xml:space="preserve">22. Staff actively help people find ways to give back to their community (i.e., volunteering, community services, </w:t>
                            </w:r>
                          </w:p>
                          <w:p w14:paraId="6738487E" w14:textId="77777777" w:rsidR="00F36FBB" w:rsidRPr="004F3448" w:rsidRDefault="00F36FBB" w:rsidP="009C0B94">
                            <w:pPr>
                              <w:numPr>
                                <w:ilvl w:val="0"/>
                                <w:numId w:val="68"/>
                              </w:numPr>
                            </w:pPr>
                            <w:r w:rsidRPr="004F3448">
                              <w:rPr>
                                <w:b/>
                                <w:bCs/>
                              </w:rPr>
                              <w:t>23. People in recovery are encouraged to help staff with the development of new groups, programs, or services.</w:t>
                            </w:r>
                          </w:p>
                          <w:p w14:paraId="7541FDFC" w14:textId="77777777" w:rsidR="00F36FBB" w:rsidRPr="004F3448" w:rsidRDefault="00F36FBB" w:rsidP="009C0B94">
                            <w:pPr>
                              <w:numPr>
                                <w:ilvl w:val="0"/>
                                <w:numId w:val="68"/>
                              </w:numPr>
                            </w:pPr>
                            <w:r w:rsidRPr="004F3448">
                              <w:rPr>
                                <w:b/>
                                <w:bCs/>
                              </w:rPr>
                              <w:t>24. People in recovery are encouraged to be involved in the evaluation of this agency’s programs, services, and service providers.</w:t>
                            </w:r>
                          </w:p>
                          <w:p w14:paraId="7FB9A22E" w14:textId="77777777" w:rsidR="00F36FBB" w:rsidRPr="004F3448" w:rsidRDefault="00F36FBB" w:rsidP="009C0B94">
                            <w:pPr>
                              <w:numPr>
                                <w:ilvl w:val="0"/>
                                <w:numId w:val="68"/>
                              </w:numPr>
                            </w:pPr>
                            <w:r w:rsidRPr="004F3448">
                              <w:rPr>
                                <w:b/>
                                <w:bCs/>
                              </w:rPr>
                              <w:t>25. People in recovery are encouraged to attend agency advisory boards and management meetings.</w:t>
                            </w:r>
                          </w:p>
                          <w:p w14:paraId="0F8FC5CF" w14:textId="77777777" w:rsidR="00F36FBB" w:rsidRPr="004F3448" w:rsidRDefault="00F36FBB" w:rsidP="009C0B94">
                            <w:pPr>
                              <w:numPr>
                                <w:ilvl w:val="0"/>
                                <w:numId w:val="68"/>
                              </w:numPr>
                            </w:pPr>
                            <w:r w:rsidRPr="004F3448">
                              <w:rPr>
                                <w:b/>
                                <w:bCs/>
                              </w:rPr>
                              <w:t>29. Persons in recovery are involved with facilitating staff trainings and education at this program.</w:t>
                            </w:r>
                          </w:p>
                          <w:p w14:paraId="19A45CDC" w14:textId="77777777" w:rsidR="00F36FBB" w:rsidRDefault="00F36FBB" w:rsidP="00453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02B7" id="Text Box 3754" o:spid="_x0000_s1031" type="#_x0000_t202" style="position:absolute;margin-left:0;margin-top:13.3pt;width:567pt;height:110.9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">
                <v:textbox>
                  <w:txbxContent>
                    <w:p w14:paraId="793AFE3C" w14:textId="77777777" w:rsidR="00F36FBB" w:rsidRPr="004F3448" w:rsidRDefault="00F36FBB" w:rsidP="009C0B94">
                      <w:pPr>
                        <w:numPr>
                          <w:ilvl w:val="0"/>
                          <w:numId w:val="68"/>
                        </w:numPr>
                      </w:pPr>
                      <w:r w:rsidRPr="004F3448">
                        <w:rPr>
                          <w:b/>
                          <w:bCs/>
                        </w:rPr>
                        <w:t xml:space="preserve">22. Staff actively help people find ways to give back to their community (i.e., volunteering, community services, </w:t>
                      </w:r>
                    </w:p>
                    <w:p w14:paraId="6738487E" w14:textId="77777777" w:rsidR="00F36FBB" w:rsidRPr="004F3448" w:rsidRDefault="00F36FBB" w:rsidP="009C0B94">
                      <w:pPr>
                        <w:numPr>
                          <w:ilvl w:val="0"/>
                          <w:numId w:val="68"/>
                        </w:numPr>
                      </w:pPr>
                      <w:r w:rsidRPr="004F3448">
                        <w:rPr>
                          <w:b/>
                          <w:bCs/>
                        </w:rPr>
                        <w:t>23. People in recovery are encouraged to help staff with the development of new groups, programs, or services.</w:t>
                      </w:r>
                    </w:p>
                    <w:p w14:paraId="7541FDFC" w14:textId="77777777" w:rsidR="00F36FBB" w:rsidRPr="004F3448" w:rsidRDefault="00F36FBB" w:rsidP="009C0B94">
                      <w:pPr>
                        <w:numPr>
                          <w:ilvl w:val="0"/>
                          <w:numId w:val="68"/>
                        </w:numPr>
                      </w:pPr>
                      <w:r w:rsidRPr="004F3448">
                        <w:rPr>
                          <w:b/>
                          <w:bCs/>
                        </w:rPr>
                        <w:t>24. People in recovery are encouraged to be involved in the evaluation of this agency’s programs, services, and service providers.</w:t>
                      </w:r>
                    </w:p>
                    <w:p w14:paraId="7FB9A22E" w14:textId="77777777" w:rsidR="00F36FBB" w:rsidRPr="004F3448" w:rsidRDefault="00F36FBB" w:rsidP="009C0B94">
                      <w:pPr>
                        <w:numPr>
                          <w:ilvl w:val="0"/>
                          <w:numId w:val="68"/>
                        </w:numPr>
                      </w:pPr>
                      <w:r w:rsidRPr="004F3448">
                        <w:rPr>
                          <w:b/>
                          <w:bCs/>
                        </w:rPr>
                        <w:t>25. People in recovery are encouraged to attend agency advisory boards and management meetings.</w:t>
                      </w:r>
                    </w:p>
                    <w:p w14:paraId="0F8FC5CF" w14:textId="77777777" w:rsidR="00F36FBB" w:rsidRPr="004F3448" w:rsidRDefault="00F36FBB" w:rsidP="009C0B94">
                      <w:pPr>
                        <w:numPr>
                          <w:ilvl w:val="0"/>
                          <w:numId w:val="68"/>
                        </w:numPr>
                      </w:pPr>
                      <w:r w:rsidRPr="004F3448">
                        <w:rPr>
                          <w:b/>
                          <w:bCs/>
                        </w:rPr>
                        <w:t>29. Persons in recovery are involved with facilitating staff trainings and education at this program.</w:t>
                      </w:r>
                    </w:p>
                    <w:p w14:paraId="19A45CDC" w14:textId="77777777" w:rsidR="00F36FBB" w:rsidRDefault="00F36FBB" w:rsidP="004539E6"/>
                  </w:txbxContent>
                </v:textbox>
                <w10:wrap anchorx="margin"/>
              </v:shape>
            </w:pict>
          </mc:Fallback>
        </mc:AlternateContent>
      </w:r>
    </w:p>
    <w:p w14:paraId="77970F83" w14:textId="7062ECF0" w:rsidR="004539E6" w:rsidRPr="00510C08" w:rsidRDefault="004539E6">
      <w:pPr>
        <w:rPr>
          <w:rFonts w:asciiTheme="minorHAnsi" w:hAnsiTheme="minorHAnsi" w:cstheme="minorHAnsi"/>
        </w:rPr>
      </w:pPr>
    </w:p>
    <w:p w14:paraId="1C14BC5E" w14:textId="77777777" w:rsidR="00782397" w:rsidRPr="00510C08" w:rsidRDefault="00782397">
      <w:pPr>
        <w:rPr>
          <w:rFonts w:asciiTheme="minorHAnsi" w:hAnsiTheme="minorHAnsi" w:cstheme="minorHAnsi"/>
        </w:rPr>
      </w:pPr>
    </w:p>
    <w:p w14:paraId="3991E80D" w14:textId="50ADFC17" w:rsidR="004C6CBC" w:rsidRPr="00510C08" w:rsidRDefault="004C6CBC">
      <w:pPr>
        <w:rPr>
          <w:rFonts w:asciiTheme="minorHAnsi" w:hAnsiTheme="minorHAnsi" w:cstheme="minorHAnsi"/>
        </w:rPr>
      </w:pPr>
    </w:p>
    <w:p w14:paraId="3DACE04A" w14:textId="2087C95F" w:rsidR="004539E6" w:rsidRPr="00510C08" w:rsidRDefault="004539E6">
      <w:pPr>
        <w:rPr>
          <w:rFonts w:asciiTheme="minorHAnsi" w:hAnsiTheme="minorHAnsi" w:cstheme="minorHAnsi"/>
        </w:rPr>
      </w:pPr>
    </w:p>
    <w:p w14:paraId="14450D32" w14:textId="3817E150" w:rsidR="004539E6" w:rsidRPr="00510C08" w:rsidRDefault="004539E6">
      <w:pPr>
        <w:rPr>
          <w:rFonts w:asciiTheme="minorHAnsi" w:hAnsiTheme="minorHAnsi" w:cstheme="minorHAnsi"/>
        </w:rPr>
      </w:pPr>
    </w:p>
    <w:p w14:paraId="072B875B" w14:textId="2BF45C37" w:rsidR="004539E6" w:rsidRPr="00510C08" w:rsidRDefault="004539E6">
      <w:pPr>
        <w:rPr>
          <w:rFonts w:asciiTheme="minorHAnsi" w:hAnsiTheme="minorHAnsi" w:cstheme="minorHAnsi"/>
        </w:rPr>
      </w:pPr>
    </w:p>
    <w:p w14:paraId="250896D1" w14:textId="1ECE5BDA" w:rsidR="004539E6" w:rsidRPr="00510C08" w:rsidRDefault="004539E6">
      <w:pPr>
        <w:rPr>
          <w:rFonts w:asciiTheme="minorHAnsi" w:hAnsiTheme="minorHAnsi" w:cstheme="minorHAnsi"/>
        </w:rPr>
        <w:sectPr w:rsidR="004539E6" w:rsidRPr="00510C08">
          <w:headerReference w:type="default" r:id="rId99"/>
          <w:pgSz w:w="12240" w:h="15840"/>
          <w:pgMar w:top="920" w:right="0" w:bottom="1640" w:left="420" w:header="0" w:footer="1448" w:gutter="0"/>
          <w:cols w:space="720"/>
        </w:sectPr>
      </w:pPr>
    </w:p>
    <w:p w14:paraId="433C7F1B" w14:textId="292F951E" w:rsidR="004539E6" w:rsidRDefault="0856C82C" w:rsidP="00922E0F">
      <w:pPr>
        <w:jc w:val="center"/>
        <w:rPr>
          <w:rFonts w:asciiTheme="minorHAnsi" w:eastAsia="Corbel" w:hAnsiTheme="minorHAnsi" w:cstheme="minorHAnsi"/>
          <w:b/>
          <w:bCs/>
          <w:sz w:val="36"/>
          <w:szCs w:val="36"/>
        </w:rPr>
      </w:pPr>
      <w:r w:rsidRPr="00510C08">
        <w:rPr>
          <w:rFonts w:asciiTheme="minorHAnsi" w:eastAsia="Corbel" w:hAnsiTheme="minorHAnsi" w:cstheme="minorHAnsi"/>
          <w:b/>
          <w:bCs/>
          <w:sz w:val="36"/>
          <w:szCs w:val="36"/>
        </w:rPr>
        <w:lastRenderedPageBreak/>
        <w:t>Diversity of Treatment</w:t>
      </w:r>
    </w:p>
    <w:p w14:paraId="21786CC7" w14:textId="77777777" w:rsidR="00922E0F" w:rsidRPr="00510C08" w:rsidRDefault="00922E0F" w:rsidP="00922E0F">
      <w:pPr>
        <w:jc w:val="center"/>
        <w:rPr>
          <w:rFonts w:asciiTheme="minorHAnsi" w:eastAsia="Corbel" w:hAnsiTheme="minorHAnsi" w:cstheme="minorHAnsi"/>
          <w:b/>
          <w:sz w:val="36"/>
          <w:szCs w:val="36"/>
        </w:rPr>
      </w:pPr>
    </w:p>
    <w:p w14:paraId="4757F503" w14:textId="35D43225" w:rsidR="005D491B" w:rsidRPr="00510C08" w:rsidRDefault="0133C371" w:rsidP="0133C371">
      <w:pPr>
        <w:jc w:val="center"/>
        <w:rPr>
          <w:rFonts w:asciiTheme="minorHAnsi" w:hAnsiTheme="minorHAnsi" w:cstheme="minorHAnsi"/>
        </w:rPr>
      </w:pPr>
      <w:r w:rsidRPr="00510C08">
        <w:rPr>
          <w:rFonts w:asciiTheme="minorHAnsi" w:hAnsiTheme="minorHAnsi" w:cstheme="minorHAnsi"/>
          <w:noProof/>
        </w:rPr>
        <w:drawing>
          <wp:inline distT="0" distB="0" distL="0" distR="0" wp14:anchorId="349DDD3D" wp14:editId="0DE5283F">
            <wp:extent cx="5916000" cy="4695825"/>
            <wp:effectExtent l="0" t="0" r="0" b="0"/>
            <wp:docPr id="207381301" name="Picture 2073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5916000" cy="4695825"/>
                    </a:xfrm>
                    <a:prstGeom prst="rect">
                      <a:avLst/>
                    </a:prstGeom>
                  </pic:spPr>
                </pic:pic>
              </a:graphicData>
            </a:graphic>
          </wp:inline>
        </w:drawing>
      </w:r>
    </w:p>
    <w:p w14:paraId="253DCC28" w14:textId="3A60F278" w:rsidR="00F662B8" w:rsidRPr="00510C08" w:rsidRDefault="004539E6">
      <w:pPr>
        <w:rPr>
          <w:rFonts w:asciiTheme="minorHAnsi" w:hAnsiTheme="minorHAnsi" w:cstheme="minorHAnsi"/>
        </w:rPr>
      </w:pPr>
      <w:r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58" behindDoc="0" locked="0" layoutInCell="1" allowOverlap="1" wp14:anchorId="751EDE17" wp14:editId="2FA72F35">
                <wp:simplePos x="0" y="0"/>
                <wp:positionH relativeFrom="column">
                  <wp:posOffset>-5443</wp:posOffset>
                </wp:positionH>
                <wp:positionV relativeFrom="paragraph">
                  <wp:posOffset>117916</wp:posOffset>
                </wp:positionV>
                <wp:extent cx="6932295" cy="1558212"/>
                <wp:effectExtent l="0" t="0" r="20955" b="23495"/>
                <wp:wrapNone/>
                <wp:docPr id="2138282503" name="Text Box 3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1558212"/>
                        </a:xfrm>
                        <a:prstGeom prst="rect">
                          <a:avLst/>
                        </a:prstGeom>
                        <a:solidFill>
                          <a:srgbClr val="FFFFFF"/>
                        </a:solidFill>
                        <a:ln w="9525">
                          <a:solidFill>
                            <a:srgbClr val="000000"/>
                          </a:solidFill>
                          <a:miter lim="800000"/>
                          <a:headEnd/>
                          <a:tailEnd/>
                        </a:ln>
                      </wps:spPr>
                      <wps:txbx>
                        <w:txbxContent>
                          <w:p w14:paraId="797B9C9F" w14:textId="77777777" w:rsidR="00F36FBB" w:rsidRPr="00C85D5A" w:rsidRDefault="00F36FBB" w:rsidP="009C0B94">
                            <w:pPr>
                              <w:numPr>
                                <w:ilvl w:val="0"/>
                                <w:numId w:val="69"/>
                              </w:numPr>
                            </w:pPr>
                            <w:r w:rsidRPr="00C85D5A">
                              <w:rPr>
                                <w:b/>
                                <w:bCs/>
                              </w:rPr>
                              <w:t>14. Staff offer participants opportunities to discuss their spiritual needs and interests when they wish.</w:t>
                            </w:r>
                          </w:p>
                          <w:p w14:paraId="163481FD" w14:textId="77777777" w:rsidR="00F36FBB" w:rsidRPr="00C85D5A" w:rsidRDefault="00F36FBB" w:rsidP="009C0B94">
                            <w:pPr>
                              <w:numPr>
                                <w:ilvl w:val="0"/>
                                <w:numId w:val="69"/>
                              </w:numPr>
                            </w:pPr>
                            <w:r w:rsidRPr="00C85D5A">
                              <w:rPr>
                                <w:b/>
                                <w:bCs/>
                              </w:rPr>
                              <w:t>15. Staff offer participants opportunities to discuss their sexual needs and interests when they wish.</w:t>
                            </w:r>
                          </w:p>
                          <w:p w14:paraId="776B950F" w14:textId="77777777" w:rsidR="00F36FBB" w:rsidRPr="00C85D5A" w:rsidRDefault="00F36FBB" w:rsidP="009C0B94">
                            <w:pPr>
                              <w:numPr>
                                <w:ilvl w:val="0"/>
                                <w:numId w:val="69"/>
                              </w:numPr>
                            </w:pPr>
                            <w:r w:rsidRPr="00C85D5A">
                              <w:rPr>
                                <w:b/>
                                <w:bCs/>
                              </w:rPr>
                              <w:t>20. Staff actively introduce program participants to persons in recovery who can serve as role models or mentors.</w:t>
                            </w:r>
                          </w:p>
                          <w:p w14:paraId="75424B98" w14:textId="77777777" w:rsidR="00F36FBB" w:rsidRPr="00C85D5A" w:rsidRDefault="00F36FBB" w:rsidP="009C0B94">
                            <w:pPr>
                              <w:numPr>
                                <w:ilvl w:val="0"/>
                                <w:numId w:val="69"/>
                              </w:numPr>
                            </w:pPr>
                            <w:r w:rsidRPr="00C85D5A">
                              <w:rPr>
                                <w:b/>
                                <w:bCs/>
                              </w:rPr>
                              <w:t>21. Staff actively connect program participants with self-help, peer support, or consumer advocacy groups and programs.</w:t>
                            </w:r>
                          </w:p>
                          <w:p w14:paraId="0B5AFCD5" w14:textId="77777777" w:rsidR="00F36FBB" w:rsidRPr="00C85D5A" w:rsidRDefault="00F36FBB" w:rsidP="009C0B94">
                            <w:pPr>
                              <w:numPr>
                                <w:ilvl w:val="0"/>
                                <w:numId w:val="69"/>
                              </w:numPr>
                            </w:pPr>
                            <w:r w:rsidRPr="00C85D5A">
                              <w:rPr>
                                <w:b/>
                                <w:bCs/>
                              </w:rPr>
                              <w:t>26. Staff talk with program participants about what it takes to complete or exit the program.</w:t>
                            </w:r>
                          </w:p>
                          <w:p w14:paraId="3C3B0873" w14:textId="77777777" w:rsidR="00F36FBB" w:rsidRDefault="00F36F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DE17" id="Text Box 3759" o:spid="_x0000_s1032" type="#_x0000_t202" style="position:absolute;margin-left:-.45pt;margin-top:9.3pt;width:545.85pt;height:12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">
                <v:textbox>
                  <w:txbxContent>
                    <w:p w14:paraId="797B9C9F" w14:textId="77777777" w:rsidR="00F36FBB" w:rsidRPr="00C85D5A" w:rsidRDefault="00F36FBB" w:rsidP="009C0B94">
                      <w:pPr>
                        <w:numPr>
                          <w:ilvl w:val="0"/>
                          <w:numId w:val="69"/>
                        </w:numPr>
                      </w:pPr>
                      <w:r w:rsidRPr="00C85D5A">
                        <w:rPr>
                          <w:b/>
                          <w:bCs/>
                        </w:rPr>
                        <w:t>14. Staff offer participants opportunities to discuss their spiritual needs and interests when they wish.</w:t>
                      </w:r>
                    </w:p>
                    <w:p w14:paraId="163481FD" w14:textId="77777777" w:rsidR="00F36FBB" w:rsidRPr="00C85D5A" w:rsidRDefault="00F36FBB" w:rsidP="009C0B94">
                      <w:pPr>
                        <w:numPr>
                          <w:ilvl w:val="0"/>
                          <w:numId w:val="69"/>
                        </w:numPr>
                      </w:pPr>
                      <w:r w:rsidRPr="00C85D5A">
                        <w:rPr>
                          <w:b/>
                          <w:bCs/>
                        </w:rPr>
                        <w:t>15. Staff offer participants opportunities to discuss their sexual needs and interests when they wish.</w:t>
                      </w:r>
                    </w:p>
                    <w:p w14:paraId="776B950F" w14:textId="77777777" w:rsidR="00F36FBB" w:rsidRPr="00C85D5A" w:rsidRDefault="00F36FBB" w:rsidP="009C0B94">
                      <w:pPr>
                        <w:numPr>
                          <w:ilvl w:val="0"/>
                          <w:numId w:val="69"/>
                        </w:numPr>
                      </w:pPr>
                      <w:r w:rsidRPr="00C85D5A">
                        <w:rPr>
                          <w:b/>
                          <w:bCs/>
                        </w:rPr>
                        <w:t>20. Staff actively introduce program participants to persons in recovery who can serve as role models or mentors.</w:t>
                      </w:r>
                    </w:p>
                    <w:p w14:paraId="75424B98" w14:textId="77777777" w:rsidR="00F36FBB" w:rsidRPr="00C85D5A" w:rsidRDefault="00F36FBB" w:rsidP="009C0B94">
                      <w:pPr>
                        <w:numPr>
                          <w:ilvl w:val="0"/>
                          <w:numId w:val="69"/>
                        </w:numPr>
                      </w:pPr>
                      <w:r w:rsidRPr="00C85D5A">
                        <w:rPr>
                          <w:b/>
                          <w:bCs/>
                        </w:rPr>
                        <w:t>21. Staff actively connect program participants with self-help, peer support, or consumer advocacy groups and programs.</w:t>
                      </w:r>
                    </w:p>
                    <w:p w14:paraId="0B5AFCD5" w14:textId="77777777" w:rsidR="00F36FBB" w:rsidRPr="00C85D5A" w:rsidRDefault="00F36FBB" w:rsidP="009C0B94">
                      <w:pPr>
                        <w:numPr>
                          <w:ilvl w:val="0"/>
                          <w:numId w:val="69"/>
                        </w:numPr>
                      </w:pPr>
                      <w:r w:rsidRPr="00C85D5A">
                        <w:rPr>
                          <w:b/>
                          <w:bCs/>
                        </w:rPr>
                        <w:t>26. Staff talk with program participants about what it takes to complete or exit the program.</w:t>
                      </w:r>
                    </w:p>
                    <w:p w14:paraId="3C3B0873" w14:textId="77777777" w:rsidR="00F36FBB" w:rsidRDefault="00F36FBB"/>
                  </w:txbxContent>
                </v:textbox>
              </v:shape>
            </w:pict>
          </mc:Fallback>
        </mc:AlternateContent>
      </w:r>
    </w:p>
    <w:p w14:paraId="4905ED28" w14:textId="77777777" w:rsidR="00F662B8" w:rsidRPr="00510C08" w:rsidRDefault="00F662B8">
      <w:pPr>
        <w:rPr>
          <w:rFonts w:asciiTheme="minorHAnsi" w:hAnsiTheme="minorHAnsi" w:cstheme="minorHAnsi"/>
        </w:rPr>
      </w:pPr>
    </w:p>
    <w:p w14:paraId="457B5CFE" w14:textId="77777777" w:rsidR="00F662B8" w:rsidRPr="00510C08" w:rsidRDefault="00F662B8">
      <w:pPr>
        <w:rPr>
          <w:rFonts w:asciiTheme="minorHAnsi" w:hAnsiTheme="minorHAnsi" w:cstheme="minorHAnsi"/>
        </w:rPr>
      </w:pPr>
    </w:p>
    <w:p w14:paraId="52E7C79E" w14:textId="77777777" w:rsidR="00F662B8" w:rsidRPr="00510C08" w:rsidRDefault="00F662B8">
      <w:pPr>
        <w:rPr>
          <w:rFonts w:asciiTheme="minorHAnsi" w:hAnsiTheme="minorHAnsi" w:cstheme="minorHAnsi"/>
        </w:rPr>
      </w:pPr>
    </w:p>
    <w:p w14:paraId="11D28544" w14:textId="77777777" w:rsidR="00F662B8" w:rsidRPr="00510C08" w:rsidRDefault="00F662B8">
      <w:pPr>
        <w:rPr>
          <w:rFonts w:asciiTheme="minorHAnsi" w:hAnsiTheme="minorHAnsi" w:cstheme="minorHAnsi"/>
        </w:rPr>
      </w:pPr>
    </w:p>
    <w:p w14:paraId="0097D648" w14:textId="77777777" w:rsidR="00F662B8" w:rsidRPr="00510C08" w:rsidRDefault="00F662B8">
      <w:pPr>
        <w:rPr>
          <w:rFonts w:asciiTheme="minorHAnsi" w:hAnsiTheme="minorHAnsi" w:cstheme="minorHAnsi"/>
        </w:rPr>
      </w:pPr>
    </w:p>
    <w:p w14:paraId="267F6969" w14:textId="77777777" w:rsidR="00F662B8" w:rsidRPr="00510C08" w:rsidRDefault="00F662B8">
      <w:pPr>
        <w:rPr>
          <w:rFonts w:asciiTheme="minorHAnsi" w:hAnsiTheme="minorHAnsi" w:cstheme="minorHAnsi"/>
        </w:rPr>
      </w:pPr>
    </w:p>
    <w:p w14:paraId="50FCACDA" w14:textId="77777777" w:rsidR="00F662B8" w:rsidRPr="00510C08" w:rsidRDefault="00F662B8">
      <w:pPr>
        <w:rPr>
          <w:rFonts w:asciiTheme="minorHAnsi" w:hAnsiTheme="minorHAnsi" w:cstheme="minorHAnsi"/>
        </w:rPr>
      </w:pPr>
    </w:p>
    <w:p w14:paraId="4AD37891" w14:textId="0906CA6D" w:rsidR="00F662B8" w:rsidRPr="00510C08" w:rsidRDefault="00F662B8">
      <w:pPr>
        <w:rPr>
          <w:rFonts w:asciiTheme="minorHAnsi" w:hAnsiTheme="minorHAnsi" w:cstheme="minorHAnsi"/>
        </w:rPr>
      </w:pPr>
    </w:p>
    <w:p w14:paraId="692B8938" w14:textId="71186338" w:rsidR="00F662B8" w:rsidRPr="00510C08" w:rsidRDefault="00F662B8" w:rsidP="1B52E3E1">
      <w:pPr>
        <w:rPr>
          <w:rFonts w:asciiTheme="minorHAnsi" w:hAnsiTheme="minorHAnsi" w:cstheme="minorHAnsi"/>
        </w:rPr>
      </w:pPr>
    </w:p>
    <w:p w14:paraId="261E5C48" w14:textId="71186338" w:rsidR="7A82F5F6" w:rsidRPr="00510C08" w:rsidRDefault="7A82F5F6" w:rsidP="7A82F5F6">
      <w:pPr>
        <w:rPr>
          <w:rFonts w:asciiTheme="minorHAnsi" w:eastAsia="Corbel" w:hAnsiTheme="minorHAnsi" w:cstheme="minorHAnsi"/>
          <w:b/>
          <w:bCs/>
          <w:sz w:val="36"/>
          <w:szCs w:val="36"/>
        </w:rPr>
      </w:pPr>
    </w:p>
    <w:p w14:paraId="27EFC110" w14:textId="71186338" w:rsidR="7A82F5F6" w:rsidRPr="00510C08" w:rsidRDefault="7A82F5F6" w:rsidP="7A82F5F6">
      <w:pPr>
        <w:rPr>
          <w:rFonts w:asciiTheme="minorHAnsi" w:eastAsia="Corbel" w:hAnsiTheme="minorHAnsi" w:cstheme="minorHAnsi"/>
          <w:b/>
          <w:bCs/>
          <w:sz w:val="36"/>
          <w:szCs w:val="36"/>
        </w:rPr>
      </w:pPr>
    </w:p>
    <w:p w14:paraId="04D80224" w14:textId="77777777" w:rsidR="00922E0F" w:rsidRDefault="00922E0F">
      <w:pPr>
        <w:rPr>
          <w:rFonts w:asciiTheme="minorHAnsi" w:eastAsia="Corbel" w:hAnsiTheme="minorHAnsi" w:cstheme="minorHAnsi"/>
          <w:b/>
          <w:bCs/>
          <w:sz w:val="36"/>
          <w:szCs w:val="36"/>
        </w:rPr>
      </w:pPr>
    </w:p>
    <w:p w14:paraId="65022723" w14:textId="77777777" w:rsidR="00922E0F" w:rsidRDefault="00922E0F">
      <w:pPr>
        <w:rPr>
          <w:rFonts w:asciiTheme="minorHAnsi" w:eastAsia="Corbel" w:hAnsiTheme="minorHAnsi" w:cstheme="minorHAnsi"/>
          <w:b/>
          <w:bCs/>
          <w:sz w:val="36"/>
          <w:szCs w:val="36"/>
        </w:rPr>
      </w:pPr>
    </w:p>
    <w:p w14:paraId="1FF6E24B" w14:textId="77777777" w:rsidR="00922E0F" w:rsidRDefault="00922E0F">
      <w:pPr>
        <w:rPr>
          <w:rFonts w:asciiTheme="minorHAnsi" w:eastAsia="Corbel" w:hAnsiTheme="minorHAnsi" w:cstheme="minorHAnsi"/>
          <w:b/>
          <w:bCs/>
          <w:sz w:val="36"/>
          <w:szCs w:val="36"/>
        </w:rPr>
      </w:pPr>
    </w:p>
    <w:p w14:paraId="7E655345" w14:textId="77777777" w:rsidR="00922E0F" w:rsidRDefault="00922E0F">
      <w:pPr>
        <w:rPr>
          <w:rFonts w:asciiTheme="minorHAnsi" w:eastAsia="Corbel" w:hAnsiTheme="minorHAnsi" w:cstheme="minorHAnsi"/>
          <w:b/>
          <w:bCs/>
          <w:sz w:val="36"/>
          <w:szCs w:val="36"/>
        </w:rPr>
      </w:pPr>
    </w:p>
    <w:p w14:paraId="60B3016F" w14:textId="77777777" w:rsidR="00922E0F" w:rsidRDefault="00922E0F">
      <w:pPr>
        <w:rPr>
          <w:rFonts w:asciiTheme="minorHAnsi" w:eastAsia="Corbel" w:hAnsiTheme="minorHAnsi" w:cstheme="minorHAnsi"/>
          <w:b/>
          <w:bCs/>
          <w:sz w:val="36"/>
          <w:szCs w:val="36"/>
        </w:rPr>
      </w:pPr>
    </w:p>
    <w:p w14:paraId="52D85BCC" w14:textId="23F1CFB5" w:rsidR="00F662B8" w:rsidRDefault="1B52E3E1" w:rsidP="00922E0F">
      <w:pPr>
        <w:jc w:val="center"/>
        <w:rPr>
          <w:rFonts w:asciiTheme="minorHAnsi" w:eastAsia="Corbel" w:hAnsiTheme="minorHAnsi" w:cstheme="minorHAnsi"/>
          <w:b/>
          <w:bCs/>
          <w:sz w:val="36"/>
          <w:szCs w:val="36"/>
        </w:rPr>
      </w:pPr>
      <w:r w:rsidRPr="00510C08">
        <w:rPr>
          <w:rFonts w:asciiTheme="minorHAnsi" w:eastAsia="Corbel" w:hAnsiTheme="minorHAnsi" w:cstheme="minorHAnsi"/>
          <w:b/>
          <w:bCs/>
          <w:sz w:val="36"/>
          <w:szCs w:val="36"/>
        </w:rPr>
        <w:t>Individually Tailored Services</w:t>
      </w:r>
    </w:p>
    <w:p w14:paraId="0EBA1C30" w14:textId="77777777" w:rsidR="00922E0F" w:rsidRPr="00510C08" w:rsidRDefault="00922E0F" w:rsidP="00922E0F">
      <w:pPr>
        <w:jc w:val="center"/>
        <w:rPr>
          <w:rFonts w:asciiTheme="minorHAnsi" w:eastAsia="Corbel" w:hAnsiTheme="minorHAnsi" w:cstheme="minorHAnsi"/>
          <w:b/>
          <w:sz w:val="36"/>
          <w:szCs w:val="36"/>
        </w:rPr>
      </w:pPr>
    </w:p>
    <w:p w14:paraId="1A996EEA" w14:textId="56D44A34" w:rsidR="00F662B8" w:rsidRPr="00510C08" w:rsidRDefault="00922E0F" w:rsidP="00922E0F">
      <w:pPr>
        <w:jc w:val="center"/>
        <w:rPr>
          <w:rFonts w:asciiTheme="minorHAnsi" w:hAnsiTheme="minorHAnsi" w:cstheme="minorHAnsi"/>
        </w:rPr>
      </w:pPr>
      <w:r>
        <w:rPr>
          <w:noProof/>
        </w:rPr>
        <w:drawing>
          <wp:inline distT="0" distB="0" distL="0" distR="0" wp14:anchorId="44D79206" wp14:editId="7FC22A0E">
            <wp:extent cx="5255895" cy="4492625"/>
            <wp:effectExtent l="0" t="0" r="1905" b="3175"/>
            <wp:docPr id="11" name="Picture 1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histogram&#10;&#10;Description automatically generated"/>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255895" cy="4492625"/>
                    </a:xfrm>
                    <a:prstGeom prst="rect">
                      <a:avLst/>
                    </a:prstGeom>
                    <a:noFill/>
                    <a:ln>
                      <a:noFill/>
                    </a:ln>
                  </pic:spPr>
                </pic:pic>
              </a:graphicData>
            </a:graphic>
          </wp:inline>
        </w:drawing>
      </w:r>
    </w:p>
    <w:p w14:paraId="3445D099" w14:textId="699A228D" w:rsidR="00DC7113" w:rsidRPr="00510C08" w:rsidRDefault="00DC7113" w:rsidP="004539E6">
      <w:pPr>
        <w:rPr>
          <w:rFonts w:asciiTheme="minorHAnsi" w:hAnsiTheme="minorHAnsi" w:cstheme="minorHAnsi"/>
        </w:rPr>
      </w:pPr>
    </w:p>
    <w:p w14:paraId="09DEB4BE" w14:textId="2D777EFA" w:rsidR="00DC7113" w:rsidRPr="00510C08" w:rsidRDefault="00DC7113" w:rsidP="00F87BBA">
      <w:pPr>
        <w:pStyle w:val="BodyText"/>
        <w:ind w:left="1852"/>
        <w:rPr>
          <w:rFonts w:asciiTheme="minorHAnsi" w:hAnsiTheme="minorHAnsi" w:cstheme="minorHAnsi"/>
          <w:sz w:val="20"/>
        </w:rPr>
      </w:pPr>
      <w:r w:rsidRPr="00510C08">
        <w:rPr>
          <w:rFonts w:asciiTheme="minorHAnsi" w:hAnsiTheme="minorHAnsi" w:cstheme="minorHAnsi"/>
          <w:noProof/>
          <w:color w:val="2B579A"/>
          <w:sz w:val="20"/>
          <w:shd w:val="clear" w:color="auto" w:fill="E6E6E6"/>
        </w:rPr>
        <mc:AlternateContent>
          <mc:Choice Requires="wps">
            <w:drawing>
              <wp:anchor distT="0" distB="0" distL="114300" distR="114300" simplePos="0" relativeHeight="251658262" behindDoc="0" locked="0" layoutInCell="1" allowOverlap="1" wp14:anchorId="5C4F177B" wp14:editId="6144C1A4">
                <wp:simplePos x="0" y="0"/>
                <wp:positionH relativeFrom="column">
                  <wp:posOffset>0</wp:posOffset>
                </wp:positionH>
                <wp:positionV relativeFrom="paragraph">
                  <wp:posOffset>0</wp:posOffset>
                </wp:positionV>
                <wp:extent cx="7081520" cy="1254760"/>
                <wp:effectExtent l="0" t="0" r="0" b="0"/>
                <wp:wrapNone/>
                <wp:docPr id="2138282498" name="Text Box 3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1520" cy="1254760"/>
                        </a:xfrm>
                        <a:prstGeom prst="rect">
                          <a:avLst/>
                        </a:prstGeom>
                        <a:solidFill>
                          <a:srgbClr val="FFFFFF"/>
                        </a:solidFill>
                        <a:ln w="9525">
                          <a:solidFill>
                            <a:srgbClr val="000000"/>
                          </a:solidFill>
                          <a:miter lim="800000"/>
                          <a:headEnd/>
                          <a:tailEnd/>
                        </a:ln>
                      </wps:spPr>
                      <wps:txbx>
                        <w:txbxContent>
                          <w:p w14:paraId="061F1351" w14:textId="77777777" w:rsidR="00F36FBB" w:rsidRPr="00B436ED" w:rsidRDefault="00F36FBB" w:rsidP="009C0B94">
                            <w:pPr>
                              <w:numPr>
                                <w:ilvl w:val="0"/>
                                <w:numId w:val="71"/>
                              </w:numPr>
                            </w:pPr>
                            <w:r w:rsidRPr="00B436ED">
                              <w:rPr>
                                <w:b/>
                                <w:bCs/>
                              </w:rPr>
                              <w:t>11. Staff regularly ask program participants about their interests and the things they would like to do in the community.</w:t>
                            </w:r>
                          </w:p>
                          <w:p w14:paraId="7134C6F7" w14:textId="77777777" w:rsidR="00F36FBB" w:rsidRPr="00B436ED" w:rsidRDefault="00F36FBB" w:rsidP="009C0B94">
                            <w:pPr>
                              <w:numPr>
                                <w:ilvl w:val="0"/>
                                <w:numId w:val="71"/>
                              </w:numPr>
                            </w:pPr>
                            <w:r w:rsidRPr="00B436ED">
                              <w:rPr>
                                <w:b/>
                                <w:bCs/>
                              </w:rPr>
                              <w:t>13. This program offers specific services that fit each participant’s unique culture and life experiences.</w:t>
                            </w:r>
                          </w:p>
                          <w:p w14:paraId="10C1E8F2" w14:textId="77777777" w:rsidR="00F36FBB" w:rsidRPr="00B436ED" w:rsidRDefault="00F36FBB" w:rsidP="009C0B94">
                            <w:pPr>
                              <w:numPr>
                                <w:ilvl w:val="0"/>
                                <w:numId w:val="71"/>
                              </w:numPr>
                            </w:pPr>
                            <w:r w:rsidRPr="00B436ED">
                              <w:rPr>
                                <w:b/>
                                <w:bCs/>
                              </w:rPr>
                              <w:t>19. Staff work hard to help program participants to include people who are important to them in their recovery/treatment planning (such as family, friends, clergy, or an employer).</w:t>
                            </w:r>
                          </w:p>
                          <w:p w14:paraId="7A123F16" w14:textId="77777777" w:rsidR="00F36FBB" w:rsidRPr="00B436ED" w:rsidRDefault="00F36FBB" w:rsidP="009C0B94">
                            <w:pPr>
                              <w:numPr>
                                <w:ilvl w:val="0"/>
                                <w:numId w:val="71"/>
                              </w:numPr>
                            </w:pPr>
                            <w:r w:rsidRPr="00B436ED">
                              <w:rPr>
                                <w:b/>
                                <w:bCs/>
                              </w:rPr>
                              <w:t>30. Staff at this program regularly attend trainings on cultural competency.</w:t>
                            </w:r>
                          </w:p>
                          <w:p w14:paraId="290B3185" w14:textId="77777777" w:rsidR="00F36FBB" w:rsidRDefault="00F36FBB" w:rsidP="00DC7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F177B" id="Text Box 3763" o:spid="_x0000_s1033" type="#_x0000_t202" style="position:absolute;left:0;text-align:left;margin-left:0;margin-top:0;width:557.6pt;height:98.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">
                <v:textbox>
                  <w:txbxContent>
                    <w:p w14:paraId="061F1351" w14:textId="77777777" w:rsidR="00F36FBB" w:rsidRPr="00B436ED" w:rsidRDefault="00F36FBB" w:rsidP="009C0B94">
                      <w:pPr>
                        <w:numPr>
                          <w:ilvl w:val="0"/>
                          <w:numId w:val="71"/>
                        </w:numPr>
                      </w:pPr>
                      <w:r w:rsidRPr="00B436ED">
                        <w:rPr>
                          <w:b/>
                          <w:bCs/>
                        </w:rPr>
                        <w:t>11. Staff regularly ask program participants about their interests and the things they would like to do in the community.</w:t>
                      </w:r>
                    </w:p>
                    <w:p w14:paraId="7134C6F7" w14:textId="77777777" w:rsidR="00F36FBB" w:rsidRPr="00B436ED" w:rsidRDefault="00F36FBB" w:rsidP="009C0B94">
                      <w:pPr>
                        <w:numPr>
                          <w:ilvl w:val="0"/>
                          <w:numId w:val="71"/>
                        </w:numPr>
                      </w:pPr>
                      <w:r w:rsidRPr="00B436ED">
                        <w:rPr>
                          <w:b/>
                          <w:bCs/>
                        </w:rPr>
                        <w:t>13. This program offers specific services that fit each participant’s unique culture and life experiences.</w:t>
                      </w:r>
                    </w:p>
                    <w:p w14:paraId="10C1E8F2" w14:textId="77777777" w:rsidR="00F36FBB" w:rsidRPr="00B436ED" w:rsidRDefault="00F36FBB" w:rsidP="009C0B94">
                      <w:pPr>
                        <w:numPr>
                          <w:ilvl w:val="0"/>
                          <w:numId w:val="71"/>
                        </w:numPr>
                      </w:pPr>
                      <w:r w:rsidRPr="00B436ED">
                        <w:rPr>
                          <w:b/>
                          <w:bCs/>
                        </w:rPr>
                        <w:t>19. Staff work hard to help program participants to include people who are important to them in their recovery/treatment planning (such as family, friends, clergy, or an employer).</w:t>
                      </w:r>
                    </w:p>
                    <w:p w14:paraId="7A123F16" w14:textId="77777777" w:rsidR="00F36FBB" w:rsidRPr="00B436ED" w:rsidRDefault="00F36FBB" w:rsidP="009C0B94">
                      <w:pPr>
                        <w:numPr>
                          <w:ilvl w:val="0"/>
                          <w:numId w:val="71"/>
                        </w:numPr>
                      </w:pPr>
                      <w:r w:rsidRPr="00B436ED">
                        <w:rPr>
                          <w:b/>
                          <w:bCs/>
                        </w:rPr>
                        <w:t>30. Staff at this program regularly attend trainings on cultural competency.</w:t>
                      </w:r>
                    </w:p>
                    <w:p w14:paraId="290B3185" w14:textId="77777777" w:rsidR="00F36FBB" w:rsidRDefault="00F36FBB" w:rsidP="00DC7113"/>
                  </w:txbxContent>
                </v:textbox>
              </v:shape>
            </w:pict>
          </mc:Fallback>
        </mc:AlternateContent>
      </w:r>
    </w:p>
    <w:p w14:paraId="0A28E986" w14:textId="77777777" w:rsidR="00DC7113" w:rsidRPr="00510C08" w:rsidRDefault="00DC7113" w:rsidP="00F87BBA">
      <w:pPr>
        <w:pStyle w:val="BodyText"/>
        <w:ind w:left="1852"/>
        <w:rPr>
          <w:rFonts w:asciiTheme="minorHAnsi" w:hAnsiTheme="minorHAnsi" w:cstheme="minorHAnsi"/>
          <w:sz w:val="20"/>
        </w:rPr>
      </w:pPr>
    </w:p>
    <w:p w14:paraId="590EA65B" w14:textId="77777777" w:rsidR="00DC7113" w:rsidRPr="00510C08" w:rsidRDefault="00DC7113" w:rsidP="00F87BBA">
      <w:pPr>
        <w:pStyle w:val="BodyText"/>
        <w:ind w:left="1852"/>
        <w:rPr>
          <w:rFonts w:asciiTheme="minorHAnsi" w:hAnsiTheme="minorHAnsi" w:cstheme="minorHAnsi"/>
          <w:sz w:val="20"/>
        </w:rPr>
      </w:pPr>
    </w:p>
    <w:p w14:paraId="7CDC81D7" w14:textId="77777777" w:rsidR="00DC7113" w:rsidRPr="00510C08" w:rsidRDefault="00DC7113" w:rsidP="00F87BBA">
      <w:pPr>
        <w:pStyle w:val="BodyText"/>
        <w:ind w:left="1852"/>
        <w:rPr>
          <w:rFonts w:asciiTheme="minorHAnsi" w:hAnsiTheme="minorHAnsi" w:cstheme="minorHAnsi"/>
          <w:sz w:val="20"/>
        </w:rPr>
      </w:pPr>
    </w:p>
    <w:p w14:paraId="41FB230D" w14:textId="77777777" w:rsidR="00DC7113" w:rsidRPr="00510C08" w:rsidRDefault="00DC7113" w:rsidP="00F87BBA">
      <w:pPr>
        <w:pStyle w:val="BodyText"/>
        <w:ind w:left="1852"/>
        <w:rPr>
          <w:rFonts w:asciiTheme="minorHAnsi" w:hAnsiTheme="minorHAnsi" w:cstheme="minorHAnsi"/>
          <w:sz w:val="20"/>
        </w:rPr>
      </w:pPr>
    </w:p>
    <w:p w14:paraId="3374701D" w14:textId="77777777" w:rsidR="00815128" w:rsidRPr="00510C08" w:rsidRDefault="00815128" w:rsidP="00F87BBA">
      <w:pPr>
        <w:pStyle w:val="BodyText"/>
        <w:ind w:left="1852"/>
        <w:rPr>
          <w:rFonts w:asciiTheme="minorHAnsi" w:hAnsiTheme="minorHAnsi" w:cstheme="minorHAnsi"/>
          <w:b/>
          <w:bCs/>
        </w:rPr>
      </w:pPr>
    </w:p>
    <w:p w14:paraId="727FA268" w14:textId="77777777" w:rsidR="00DC7113" w:rsidRPr="00510C08" w:rsidRDefault="00DC7113" w:rsidP="00F87BBA">
      <w:pPr>
        <w:pStyle w:val="BodyText"/>
        <w:ind w:left="1852"/>
        <w:rPr>
          <w:rFonts w:asciiTheme="minorHAnsi" w:hAnsiTheme="minorHAnsi" w:cstheme="minorHAnsi"/>
          <w:b/>
          <w:bCs/>
        </w:rPr>
      </w:pPr>
    </w:p>
    <w:p w14:paraId="2FE4FAEB" w14:textId="71186338" w:rsidR="00DC7113" w:rsidRPr="00510C08" w:rsidRDefault="00DC7113" w:rsidP="00F87BBA">
      <w:pPr>
        <w:pStyle w:val="BodyText"/>
        <w:ind w:left="1852"/>
        <w:rPr>
          <w:rFonts w:asciiTheme="minorHAnsi" w:hAnsiTheme="minorHAnsi" w:cstheme="minorHAnsi"/>
          <w:b/>
          <w:bCs/>
        </w:rPr>
      </w:pPr>
    </w:p>
    <w:p w14:paraId="6BBCD989" w14:textId="71186338" w:rsidR="7A82F5F6" w:rsidRPr="00510C08" w:rsidRDefault="7A82F5F6" w:rsidP="7A82F5F6">
      <w:pPr>
        <w:pStyle w:val="BodyText"/>
        <w:rPr>
          <w:rFonts w:asciiTheme="minorHAnsi" w:eastAsia="Corbel" w:hAnsiTheme="minorHAnsi" w:cstheme="minorHAnsi"/>
          <w:b/>
          <w:bCs/>
          <w:sz w:val="36"/>
          <w:szCs w:val="36"/>
        </w:rPr>
      </w:pPr>
    </w:p>
    <w:p w14:paraId="4019322A" w14:textId="77777777" w:rsidR="00922E0F" w:rsidRDefault="00922E0F" w:rsidP="30495D87">
      <w:pPr>
        <w:pStyle w:val="BodyText"/>
        <w:rPr>
          <w:rFonts w:asciiTheme="minorHAnsi" w:eastAsia="Corbel" w:hAnsiTheme="minorHAnsi" w:cstheme="minorHAnsi"/>
          <w:b/>
          <w:bCs/>
          <w:sz w:val="36"/>
          <w:szCs w:val="36"/>
        </w:rPr>
      </w:pPr>
    </w:p>
    <w:p w14:paraId="01ABA0FC" w14:textId="77777777" w:rsidR="00922E0F" w:rsidRDefault="00922E0F" w:rsidP="30495D87">
      <w:pPr>
        <w:pStyle w:val="BodyText"/>
        <w:rPr>
          <w:rFonts w:asciiTheme="minorHAnsi" w:eastAsia="Corbel" w:hAnsiTheme="minorHAnsi" w:cstheme="minorHAnsi"/>
          <w:b/>
          <w:bCs/>
          <w:sz w:val="36"/>
          <w:szCs w:val="36"/>
        </w:rPr>
      </w:pPr>
    </w:p>
    <w:p w14:paraId="60748144" w14:textId="77777777" w:rsidR="00922E0F" w:rsidRDefault="00922E0F" w:rsidP="30495D87">
      <w:pPr>
        <w:pStyle w:val="BodyText"/>
        <w:rPr>
          <w:rFonts w:asciiTheme="minorHAnsi" w:eastAsia="Corbel" w:hAnsiTheme="minorHAnsi" w:cstheme="minorHAnsi"/>
          <w:b/>
          <w:bCs/>
          <w:sz w:val="36"/>
          <w:szCs w:val="36"/>
        </w:rPr>
      </w:pPr>
    </w:p>
    <w:p w14:paraId="5B92F297" w14:textId="77777777" w:rsidR="00922E0F" w:rsidRDefault="00922E0F" w:rsidP="30495D87">
      <w:pPr>
        <w:pStyle w:val="BodyText"/>
        <w:rPr>
          <w:rFonts w:asciiTheme="minorHAnsi" w:eastAsia="Corbel" w:hAnsiTheme="minorHAnsi" w:cstheme="minorHAnsi"/>
          <w:b/>
          <w:bCs/>
          <w:sz w:val="36"/>
          <w:szCs w:val="36"/>
        </w:rPr>
      </w:pPr>
    </w:p>
    <w:p w14:paraId="2D2DC6F5" w14:textId="77777777" w:rsidR="00922E0F" w:rsidRDefault="00922E0F" w:rsidP="30495D87">
      <w:pPr>
        <w:pStyle w:val="BodyText"/>
        <w:rPr>
          <w:rFonts w:asciiTheme="minorHAnsi" w:eastAsia="Corbel" w:hAnsiTheme="minorHAnsi" w:cstheme="minorHAnsi"/>
          <w:b/>
          <w:bCs/>
          <w:sz w:val="36"/>
          <w:szCs w:val="36"/>
        </w:rPr>
      </w:pPr>
    </w:p>
    <w:p w14:paraId="49579837" w14:textId="2F716B4A" w:rsidR="00DC7113" w:rsidRPr="00510C08" w:rsidRDefault="30495D87" w:rsidP="00922E0F">
      <w:pPr>
        <w:pStyle w:val="BodyText"/>
        <w:jc w:val="center"/>
        <w:rPr>
          <w:rFonts w:asciiTheme="minorHAnsi" w:eastAsia="Corbel" w:hAnsiTheme="minorHAnsi" w:cstheme="minorHAnsi"/>
          <w:b/>
          <w:sz w:val="36"/>
          <w:szCs w:val="36"/>
        </w:rPr>
      </w:pPr>
      <w:r w:rsidRPr="00510C08">
        <w:rPr>
          <w:rFonts w:asciiTheme="minorHAnsi" w:eastAsia="Corbel" w:hAnsiTheme="minorHAnsi" w:cstheme="minorHAnsi"/>
          <w:b/>
          <w:bCs/>
          <w:sz w:val="36"/>
          <w:szCs w:val="36"/>
        </w:rPr>
        <w:lastRenderedPageBreak/>
        <w:t>Choice</w:t>
      </w:r>
    </w:p>
    <w:p w14:paraId="3B74C604" w14:textId="10987813" w:rsidR="00DC7113" w:rsidRDefault="00DC7113" w:rsidP="00F87BBA">
      <w:pPr>
        <w:pStyle w:val="BodyText"/>
        <w:ind w:left="1852"/>
        <w:rPr>
          <w:b/>
          <w:bCs/>
        </w:rPr>
      </w:pPr>
    </w:p>
    <w:p w14:paraId="61F52A7D" w14:textId="0D44106C" w:rsidR="00DC7113" w:rsidRDefault="00DC7113" w:rsidP="30495D87">
      <w:pPr>
        <w:pStyle w:val="BodyText"/>
        <w:jc w:val="both"/>
        <w:rPr>
          <w:rFonts w:asciiTheme="minorHAnsi" w:hAnsiTheme="minorHAnsi" w:cstheme="minorHAnsi"/>
        </w:rPr>
      </w:pPr>
    </w:p>
    <w:p w14:paraId="7AFA796C" w14:textId="37D112BC" w:rsidR="00922E0F" w:rsidRDefault="00922E0F" w:rsidP="00922E0F">
      <w:pPr>
        <w:tabs>
          <w:tab w:val="left" w:pos="3406"/>
        </w:tabs>
        <w:jc w:val="center"/>
        <w:rPr>
          <w:rFonts w:asciiTheme="minorHAnsi" w:hAnsiTheme="minorHAnsi" w:cstheme="minorHAnsi"/>
        </w:rPr>
      </w:pPr>
      <w:r>
        <w:rPr>
          <w:noProof/>
        </w:rPr>
        <w:drawing>
          <wp:inline distT="0" distB="0" distL="0" distR="0" wp14:anchorId="0C192B75" wp14:editId="5D44869F">
            <wp:extent cx="5295265" cy="3323590"/>
            <wp:effectExtent l="0" t="0" r="635" b="1016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295265" cy="3323590"/>
                    </a:xfrm>
                    <a:prstGeom prst="rect">
                      <a:avLst/>
                    </a:prstGeom>
                    <a:noFill/>
                    <a:ln>
                      <a:noFill/>
                    </a:ln>
                  </pic:spPr>
                </pic:pic>
              </a:graphicData>
            </a:graphic>
          </wp:inline>
        </w:drawing>
      </w:r>
    </w:p>
    <w:p w14:paraId="4E9AD764" w14:textId="0736B6AF" w:rsidR="00922E0F" w:rsidRPr="00922E0F" w:rsidRDefault="00922E0F" w:rsidP="00922E0F">
      <w:pPr>
        <w:tabs>
          <w:tab w:val="left" w:pos="3406"/>
        </w:tabs>
        <w:sectPr w:rsidR="00922E0F" w:rsidRPr="00922E0F" w:rsidSect="009971D8">
          <w:headerReference w:type="default" r:id="rId105"/>
          <w:pgSz w:w="12240" w:h="15840"/>
          <w:pgMar w:top="680" w:right="1720" w:bottom="620" w:left="720" w:header="0" w:footer="1528" w:gutter="0"/>
          <w:cols w:space="720"/>
          <w:docGrid w:linePitch="299"/>
        </w:sectPr>
      </w:pPr>
      <w:r w:rsidRPr="00510C08">
        <w:rPr>
          <w:rFonts w:asciiTheme="minorHAnsi" w:hAnsiTheme="minorHAnsi" w:cstheme="minorHAnsi"/>
          <w:noProof/>
          <w:color w:val="2B579A"/>
          <w:shd w:val="clear" w:color="auto" w:fill="E6E6E6"/>
        </w:rPr>
        <mc:AlternateContent>
          <mc:Choice Requires="wps">
            <w:drawing>
              <wp:anchor distT="0" distB="0" distL="114300" distR="114300" simplePos="0" relativeHeight="251658259" behindDoc="0" locked="0" layoutInCell="1" allowOverlap="1" wp14:anchorId="27CD1803" wp14:editId="7E104507">
                <wp:simplePos x="0" y="0"/>
                <wp:positionH relativeFrom="margin">
                  <wp:align>left</wp:align>
                </wp:positionH>
                <wp:positionV relativeFrom="paragraph">
                  <wp:posOffset>297373</wp:posOffset>
                </wp:positionV>
                <wp:extent cx="6631387" cy="1439186"/>
                <wp:effectExtent l="0" t="0" r="17145" b="27940"/>
                <wp:wrapNone/>
                <wp:docPr id="2138282500"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7" cy="1439186"/>
                        </a:xfrm>
                        <a:prstGeom prst="rect">
                          <a:avLst/>
                        </a:prstGeom>
                        <a:solidFill>
                          <a:srgbClr val="FFFFFF"/>
                        </a:solidFill>
                        <a:ln w="9525">
                          <a:solidFill>
                            <a:srgbClr val="000000"/>
                          </a:solidFill>
                          <a:miter lim="800000"/>
                          <a:headEnd/>
                          <a:tailEnd/>
                        </a:ln>
                      </wps:spPr>
                      <wps:txbx>
                        <w:txbxContent>
                          <w:p w14:paraId="04967FB0" w14:textId="77777777" w:rsidR="00F36FBB" w:rsidRPr="00E150C4" w:rsidRDefault="00F36FBB" w:rsidP="009C0B94">
                            <w:pPr>
                              <w:numPr>
                                <w:ilvl w:val="0"/>
                                <w:numId w:val="70"/>
                              </w:numPr>
                            </w:pPr>
                            <w:r w:rsidRPr="00E150C4">
                              <w:rPr>
                                <w:b/>
                                <w:bCs/>
                              </w:rPr>
                              <w:t>4. Program participants can change their clinician or case manager if they wish.</w:t>
                            </w:r>
                          </w:p>
                          <w:p w14:paraId="1CAD38E3" w14:textId="77777777" w:rsidR="00F36FBB" w:rsidRPr="00E150C4" w:rsidRDefault="00F36FBB" w:rsidP="009C0B94">
                            <w:pPr>
                              <w:numPr>
                                <w:ilvl w:val="0"/>
                                <w:numId w:val="70"/>
                              </w:numPr>
                            </w:pPr>
                            <w:r w:rsidRPr="00E150C4">
                              <w:rPr>
                                <w:b/>
                                <w:bCs/>
                              </w:rPr>
                              <w:t>5. Program participants can easily access their treatment records if they wish.</w:t>
                            </w:r>
                          </w:p>
                          <w:p w14:paraId="3C6C2DEA" w14:textId="77777777" w:rsidR="00F36FBB" w:rsidRPr="00E150C4" w:rsidRDefault="00F36FBB" w:rsidP="009C0B94">
                            <w:pPr>
                              <w:numPr>
                                <w:ilvl w:val="0"/>
                                <w:numId w:val="70"/>
                              </w:numPr>
                            </w:pPr>
                            <w:r w:rsidRPr="00E150C4">
                              <w:rPr>
                                <w:b/>
                                <w:bCs/>
                              </w:rPr>
                              <w:t>6. Staff do not use threats, bribes, or other forms of pressure to influence the behavior of program participants.</w:t>
                            </w:r>
                          </w:p>
                          <w:p w14:paraId="1D2A2E7F" w14:textId="77777777" w:rsidR="00F36FBB" w:rsidRPr="00E150C4" w:rsidRDefault="00F36FBB" w:rsidP="009C0B94">
                            <w:pPr>
                              <w:numPr>
                                <w:ilvl w:val="0"/>
                                <w:numId w:val="70"/>
                              </w:numPr>
                            </w:pPr>
                            <w:r w:rsidRPr="00E150C4">
                              <w:rPr>
                                <w:b/>
                                <w:bCs/>
                              </w:rPr>
                              <w:t>10. Staff listen to and respect the decisions that program participants make about their treatment and care.</w:t>
                            </w:r>
                          </w:p>
                          <w:p w14:paraId="7646725C" w14:textId="77777777" w:rsidR="00F36FBB" w:rsidRPr="00E150C4" w:rsidRDefault="00F36FBB" w:rsidP="009C0B94">
                            <w:pPr>
                              <w:numPr>
                                <w:ilvl w:val="0"/>
                                <w:numId w:val="70"/>
                              </w:numPr>
                            </w:pPr>
                            <w:r w:rsidRPr="00E150C4">
                              <w:rPr>
                                <w:b/>
                                <w:bCs/>
                              </w:rPr>
                              <w:t>27. Progress made towards an individual’s own personal goals is tracked regularly.</w:t>
                            </w:r>
                          </w:p>
                          <w:p w14:paraId="021EF50C" w14:textId="77777777" w:rsidR="00F36FBB" w:rsidRDefault="00F36F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1803" id="Text Box 3761" o:spid="_x0000_s1034" type="#_x0000_t202" style="position:absolute;margin-left:0;margin-top:23.4pt;width:522.15pt;height:113.3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">
                <v:textbox>
                  <w:txbxContent>
                    <w:p w14:paraId="04967FB0" w14:textId="77777777" w:rsidR="00F36FBB" w:rsidRPr="00E150C4" w:rsidRDefault="00F36FBB" w:rsidP="009C0B94">
                      <w:pPr>
                        <w:numPr>
                          <w:ilvl w:val="0"/>
                          <w:numId w:val="70"/>
                        </w:numPr>
                      </w:pPr>
                      <w:r w:rsidRPr="00E150C4">
                        <w:rPr>
                          <w:b/>
                          <w:bCs/>
                        </w:rPr>
                        <w:t>4. Program participants can change their clinician or case manager if they wish.</w:t>
                      </w:r>
                    </w:p>
                    <w:p w14:paraId="1CAD38E3" w14:textId="77777777" w:rsidR="00F36FBB" w:rsidRPr="00E150C4" w:rsidRDefault="00F36FBB" w:rsidP="009C0B94">
                      <w:pPr>
                        <w:numPr>
                          <w:ilvl w:val="0"/>
                          <w:numId w:val="70"/>
                        </w:numPr>
                      </w:pPr>
                      <w:r w:rsidRPr="00E150C4">
                        <w:rPr>
                          <w:b/>
                          <w:bCs/>
                        </w:rPr>
                        <w:t>5. Program participants can easily access their treatment records if they wish.</w:t>
                      </w:r>
                    </w:p>
                    <w:p w14:paraId="3C6C2DEA" w14:textId="77777777" w:rsidR="00F36FBB" w:rsidRPr="00E150C4" w:rsidRDefault="00F36FBB" w:rsidP="009C0B94">
                      <w:pPr>
                        <w:numPr>
                          <w:ilvl w:val="0"/>
                          <w:numId w:val="70"/>
                        </w:numPr>
                      </w:pPr>
                      <w:r w:rsidRPr="00E150C4">
                        <w:rPr>
                          <w:b/>
                          <w:bCs/>
                        </w:rPr>
                        <w:t>6. Staff do not use threats, bribes, or other forms of pressure to influence the behavior of program participants.</w:t>
                      </w:r>
                    </w:p>
                    <w:p w14:paraId="1D2A2E7F" w14:textId="77777777" w:rsidR="00F36FBB" w:rsidRPr="00E150C4" w:rsidRDefault="00F36FBB" w:rsidP="009C0B94">
                      <w:pPr>
                        <w:numPr>
                          <w:ilvl w:val="0"/>
                          <w:numId w:val="70"/>
                        </w:numPr>
                      </w:pPr>
                      <w:r w:rsidRPr="00E150C4">
                        <w:rPr>
                          <w:b/>
                          <w:bCs/>
                        </w:rPr>
                        <w:t>10. Staff listen to and respect the decisions that program participants make about their treatment and care.</w:t>
                      </w:r>
                    </w:p>
                    <w:p w14:paraId="7646725C" w14:textId="77777777" w:rsidR="00F36FBB" w:rsidRPr="00E150C4" w:rsidRDefault="00F36FBB" w:rsidP="009C0B94">
                      <w:pPr>
                        <w:numPr>
                          <w:ilvl w:val="0"/>
                          <w:numId w:val="70"/>
                        </w:numPr>
                      </w:pPr>
                      <w:r w:rsidRPr="00E150C4">
                        <w:rPr>
                          <w:b/>
                          <w:bCs/>
                        </w:rPr>
                        <w:t>27. Progress made towards an individual’s own personal goals is tracked regularly.</w:t>
                      </w:r>
                    </w:p>
                    <w:p w14:paraId="021EF50C" w14:textId="77777777" w:rsidR="00F36FBB" w:rsidRDefault="00F36FBB"/>
                  </w:txbxContent>
                </v:textbox>
                <w10:wrap anchorx="margin"/>
              </v:shape>
            </w:pict>
          </mc:Fallback>
        </mc:AlternateContent>
      </w:r>
      <w:r>
        <w:tab/>
      </w:r>
    </w:p>
    <w:p w14:paraId="3926F022" w14:textId="3F38206A" w:rsidR="00D602C8" w:rsidRPr="00510C08" w:rsidRDefault="00A41879" w:rsidP="00A96275">
      <w:pPr>
        <w:pStyle w:val="Heading3"/>
        <w:rPr>
          <w:rFonts w:asciiTheme="minorHAnsi" w:hAnsiTheme="minorHAnsi" w:cstheme="minorHAnsi"/>
          <w:i/>
          <w:iCs/>
        </w:rPr>
      </w:pPr>
      <w:bookmarkStart w:id="146" w:name="_Toc107927755"/>
      <w:r w:rsidRPr="00510C08">
        <w:rPr>
          <w:rFonts w:asciiTheme="minorHAnsi" w:hAnsiTheme="minorHAnsi" w:cstheme="minorHAnsi"/>
          <w:bCs w:val="0"/>
          <w:i/>
          <w:iCs/>
        </w:rPr>
        <w:lastRenderedPageBreak/>
        <w:t>Objective</w:t>
      </w:r>
      <w:bookmarkEnd w:id="146"/>
    </w:p>
    <w:p w14:paraId="2DA2148F" w14:textId="6AB4B3C7" w:rsidR="00FF70A5" w:rsidRPr="00510C08" w:rsidRDefault="00FF70A5" w:rsidP="00DF2217">
      <w:pPr>
        <w:ind w:left="100"/>
        <w:rPr>
          <w:rFonts w:asciiTheme="minorHAnsi" w:hAnsiTheme="minorHAnsi" w:cstheme="minorHAnsi"/>
        </w:rPr>
      </w:pPr>
      <w:r w:rsidRPr="00510C08">
        <w:rPr>
          <w:rFonts w:asciiTheme="minorHAnsi" w:hAnsiTheme="minorHAnsi" w:cstheme="minorHAnsi"/>
        </w:rPr>
        <w:t>RSA-r (Recovery Self</w:t>
      </w:r>
      <w:r w:rsidR="755854E2" w:rsidRPr="00510C08">
        <w:rPr>
          <w:rFonts w:asciiTheme="minorHAnsi" w:hAnsiTheme="minorHAnsi" w:cstheme="minorHAnsi"/>
        </w:rPr>
        <w:t>-</w:t>
      </w:r>
      <w:r w:rsidRPr="00510C08">
        <w:rPr>
          <w:rFonts w:asciiTheme="minorHAnsi" w:hAnsiTheme="minorHAnsi" w:cstheme="minorHAnsi"/>
        </w:rPr>
        <w:t>Assessment-revised) Survey was given to Medicaid &amp; Block Grant SUD consumers to answer questions about the services they receive from their current provider</w:t>
      </w:r>
      <w:r w:rsidR="00D602C8" w:rsidRPr="00510C08">
        <w:rPr>
          <w:rFonts w:asciiTheme="minorHAnsi" w:hAnsiTheme="minorHAnsi" w:cstheme="minorHAnsi"/>
        </w:rPr>
        <w:t xml:space="preserve">. The survey consists of </w:t>
      </w:r>
      <w:r w:rsidRPr="00510C08">
        <w:rPr>
          <w:rFonts w:asciiTheme="minorHAnsi" w:hAnsiTheme="minorHAnsi" w:cstheme="minorHAnsi"/>
        </w:rPr>
        <w:t>32 questions</w:t>
      </w:r>
      <w:r w:rsidR="00D602C8" w:rsidRPr="00510C08">
        <w:rPr>
          <w:rFonts w:asciiTheme="minorHAnsi" w:hAnsiTheme="minorHAnsi" w:cstheme="minorHAnsi"/>
        </w:rPr>
        <w:t xml:space="preserve"> and</w:t>
      </w:r>
      <w:r w:rsidR="00F7669E" w:rsidRPr="00510C08">
        <w:rPr>
          <w:rFonts w:asciiTheme="minorHAnsi" w:hAnsiTheme="minorHAnsi" w:cstheme="minorHAnsi"/>
        </w:rPr>
        <w:t xml:space="preserve"> the</w:t>
      </w:r>
      <w:r w:rsidRPr="00510C08">
        <w:rPr>
          <w:rFonts w:asciiTheme="minorHAnsi" w:hAnsiTheme="minorHAnsi" w:cstheme="minorHAnsi"/>
        </w:rPr>
        <w:t xml:space="preserve"> answers were based on </w:t>
      </w:r>
      <w:r w:rsidR="00B959D7" w:rsidRPr="00510C08">
        <w:rPr>
          <w:rFonts w:asciiTheme="minorHAnsi" w:hAnsiTheme="minorHAnsi" w:cstheme="minorHAnsi"/>
        </w:rPr>
        <w:t xml:space="preserve">a </w:t>
      </w:r>
      <w:r w:rsidRPr="00510C08">
        <w:rPr>
          <w:rFonts w:asciiTheme="minorHAnsi" w:hAnsiTheme="minorHAnsi" w:cstheme="minorHAnsi"/>
        </w:rPr>
        <w:t>scale of 1-5 (1=strongly disagree to 5=strongly agree)</w:t>
      </w:r>
      <w:r w:rsidR="00F7669E" w:rsidRPr="00510C08">
        <w:rPr>
          <w:rFonts w:asciiTheme="minorHAnsi" w:hAnsiTheme="minorHAnsi" w:cstheme="minorHAnsi"/>
        </w:rPr>
        <w:t>.</w:t>
      </w:r>
    </w:p>
    <w:p w14:paraId="3E474EEE" w14:textId="03B91258" w:rsidR="005959CE" w:rsidRPr="00510C08" w:rsidRDefault="00FF70A5" w:rsidP="41BBCBC1">
      <w:pPr>
        <w:pStyle w:val="BodyText"/>
        <w:spacing w:before="11"/>
        <w:ind w:left="100"/>
        <w:rPr>
          <w:rFonts w:asciiTheme="minorHAnsi" w:hAnsiTheme="minorHAnsi" w:cstheme="minorHAnsi"/>
        </w:rPr>
      </w:pPr>
      <w:r w:rsidRPr="00510C08">
        <w:rPr>
          <w:rFonts w:asciiTheme="minorHAnsi" w:hAnsiTheme="minorHAnsi" w:cstheme="minorHAnsi"/>
        </w:rPr>
        <w:t>All questions</w:t>
      </w:r>
      <w:r w:rsidR="00446EEA" w:rsidRPr="00510C08">
        <w:rPr>
          <w:rFonts w:asciiTheme="minorHAnsi" w:hAnsiTheme="minorHAnsi" w:cstheme="minorHAnsi"/>
        </w:rPr>
        <w:t xml:space="preserve"> were</w:t>
      </w:r>
      <w:r w:rsidRPr="00510C08">
        <w:rPr>
          <w:rFonts w:asciiTheme="minorHAnsi" w:hAnsiTheme="minorHAnsi" w:cstheme="minorHAnsi"/>
        </w:rPr>
        <w:t xml:space="preserve"> related to</w:t>
      </w:r>
      <w:r w:rsidR="00446EEA" w:rsidRPr="00510C08">
        <w:rPr>
          <w:rFonts w:asciiTheme="minorHAnsi" w:hAnsiTheme="minorHAnsi" w:cstheme="minorHAnsi"/>
        </w:rPr>
        <w:t xml:space="preserve"> the</w:t>
      </w:r>
      <w:r w:rsidRPr="00510C08">
        <w:rPr>
          <w:rFonts w:asciiTheme="minorHAnsi" w:hAnsiTheme="minorHAnsi" w:cstheme="minorHAnsi"/>
        </w:rPr>
        <w:t xml:space="preserve"> following categories:</w:t>
      </w:r>
      <w:r w:rsidR="00CD7013" w:rsidRPr="00510C08">
        <w:rPr>
          <w:rFonts w:asciiTheme="minorHAnsi" w:hAnsiTheme="minorHAnsi" w:cstheme="minorHAnsi"/>
        </w:rPr>
        <w:t xml:space="preserve"> </w:t>
      </w:r>
      <w:r w:rsidRPr="00510C08">
        <w:rPr>
          <w:rFonts w:asciiTheme="minorHAnsi" w:hAnsiTheme="minorHAnsi" w:cstheme="minorHAnsi"/>
        </w:rPr>
        <w:t>Life Goals</w:t>
      </w:r>
      <w:r w:rsidR="00CD7013" w:rsidRPr="00510C08">
        <w:rPr>
          <w:rFonts w:asciiTheme="minorHAnsi" w:hAnsiTheme="minorHAnsi" w:cstheme="minorHAnsi"/>
        </w:rPr>
        <w:t xml:space="preserve">, </w:t>
      </w:r>
      <w:r w:rsidRPr="00510C08">
        <w:rPr>
          <w:rFonts w:asciiTheme="minorHAnsi" w:hAnsiTheme="minorHAnsi" w:cstheme="minorHAnsi"/>
        </w:rPr>
        <w:t>Involvement</w:t>
      </w:r>
      <w:r w:rsidR="00CD7013" w:rsidRPr="00510C08">
        <w:rPr>
          <w:rFonts w:asciiTheme="minorHAnsi" w:hAnsiTheme="minorHAnsi" w:cstheme="minorHAnsi"/>
        </w:rPr>
        <w:t xml:space="preserve">, </w:t>
      </w:r>
      <w:r w:rsidRPr="00510C08">
        <w:rPr>
          <w:rFonts w:asciiTheme="minorHAnsi" w:hAnsiTheme="minorHAnsi" w:cstheme="minorHAnsi"/>
        </w:rPr>
        <w:t>Diversity of Treatment</w:t>
      </w:r>
      <w:r w:rsidR="00CD7013" w:rsidRPr="00510C08">
        <w:rPr>
          <w:rFonts w:asciiTheme="minorHAnsi" w:hAnsiTheme="minorHAnsi" w:cstheme="minorHAnsi"/>
        </w:rPr>
        <w:t>,</w:t>
      </w:r>
      <w:r w:rsidR="00795625" w:rsidRPr="00510C08">
        <w:rPr>
          <w:rFonts w:asciiTheme="minorHAnsi" w:hAnsiTheme="minorHAnsi" w:cstheme="minorHAnsi"/>
        </w:rPr>
        <w:t xml:space="preserve"> </w:t>
      </w:r>
      <w:r w:rsidRPr="00510C08">
        <w:rPr>
          <w:rFonts w:asciiTheme="minorHAnsi" w:hAnsiTheme="minorHAnsi" w:cstheme="minorHAnsi"/>
        </w:rPr>
        <w:t>Cho</w:t>
      </w:r>
      <w:r w:rsidR="00795625" w:rsidRPr="00510C08">
        <w:rPr>
          <w:rFonts w:asciiTheme="minorHAnsi" w:hAnsiTheme="minorHAnsi" w:cstheme="minorHAnsi"/>
        </w:rPr>
        <w:t>ice, and I</w:t>
      </w:r>
      <w:r w:rsidRPr="00510C08">
        <w:rPr>
          <w:rFonts w:asciiTheme="minorHAnsi" w:hAnsiTheme="minorHAnsi" w:cstheme="minorHAnsi"/>
        </w:rPr>
        <w:t xml:space="preserve">ndividually </w:t>
      </w:r>
      <w:r w:rsidR="00795625" w:rsidRPr="00510C08">
        <w:rPr>
          <w:rFonts w:asciiTheme="minorHAnsi" w:hAnsiTheme="minorHAnsi" w:cstheme="minorHAnsi"/>
        </w:rPr>
        <w:t>T</w:t>
      </w:r>
      <w:r w:rsidRPr="00510C08">
        <w:rPr>
          <w:rFonts w:asciiTheme="minorHAnsi" w:hAnsiTheme="minorHAnsi" w:cstheme="minorHAnsi"/>
        </w:rPr>
        <w:t xml:space="preserve">ailored </w:t>
      </w:r>
      <w:r w:rsidR="00795625" w:rsidRPr="00510C08">
        <w:rPr>
          <w:rFonts w:asciiTheme="minorHAnsi" w:hAnsiTheme="minorHAnsi" w:cstheme="minorHAnsi"/>
        </w:rPr>
        <w:t>S</w:t>
      </w:r>
      <w:r w:rsidRPr="00510C08">
        <w:rPr>
          <w:rFonts w:asciiTheme="minorHAnsi" w:hAnsiTheme="minorHAnsi" w:cstheme="minorHAnsi"/>
        </w:rPr>
        <w:t>ervices</w:t>
      </w:r>
      <w:r w:rsidR="00795625" w:rsidRPr="00510C08">
        <w:rPr>
          <w:rFonts w:asciiTheme="minorHAnsi" w:hAnsiTheme="minorHAnsi" w:cstheme="minorHAnsi"/>
        </w:rPr>
        <w:t xml:space="preserve">. The survey is </w:t>
      </w:r>
      <w:r w:rsidR="00A41879" w:rsidRPr="00510C08">
        <w:rPr>
          <w:rFonts w:asciiTheme="minorHAnsi" w:hAnsiTheme="minorHAnsi" w:cstheme="minorHAnsi"/>
        </w:rPr>
        <w:t>designed to gauge the degree to which programs implement recovery-oriented practices. It is a reflective tool intended to identify strengths and target areas of improvement geared toward improving consumer outcomes and treatment modalities</w:t>
      </w:r>
      <w:bookmarkStart w:id="147" w:name="_Int_Mn7gkQpc"/>
      <w:r w:rsidR="00A41879" w:rsidRPr="00510C08">
        <w:rPr>
          <w:rFonts w:asciiTheme="minorHAnsi" w:hAnsiTheme="minorHAnsi" w:cstheme="minorHAnsi"/>
        </w:rPr>
        <w:t xml:space="preserve">. </w:t>
      </w:r>
      <w:bookmarkEnd w:id="147"/>
      <w:r w:rsidR="00A41879" w:rsidRPr="00510C08">
        <w:rPr>
          <w:rFonts w:asciiTheme="minorHAnsi" w:hAnsiTheme="minorHAnsi" w:cstheme="minorHAnsi"/>
        </w:rPr>
        <w:t>Consumers receiving substance abuse services complete the surveys which were administered through their provider.</w:t>
      </w:r>
    </w:p>
    <w:p w14:paraId="2275D95F" w14:textId="1F1DE392" w:rsidR="005959CE" w:rsidRPr="00510C08" w:rsidRDefault="005959CE" w:rsidP="41BBCBC1">
      <w:pPr>
        <w:pStyle w:val="BodyText"/>
        <w:spacing w:before="11"/>
        <w:ind w:left="100"/>
        <w:rPr>
          <w:rFonts w:asciiTheme="minorHAnsi" w:hAnsiTheme="minorHAnsi" w:cstheme="minorHAnsi"/>
        </w:rPr>
      </w:pPr>
    </w:p>
    <w:p w14:paraId="2275D960" w14:textId="5B12E050" w:rsidR="005959CE" w:rsidRPr="00510C08" w:rsidRDefault="00A41879" w:rsidP="00A96275">
      <w:pPr>
        <w:pStyle w:val="Heading3"/>
        <w:rPr>
          <w:rFonts w:asciiTheme="minorHAnsi" w:hAnsiTheme="minorHAnsi" w:cstheme="minorHAnsi"/>
          <w:i/>
          <w:iCs/>
        </w:rPr>
      </w:pPr>
      <w:bookmarkStart w:id="148" w:name="_Toc107927756"/>
      <w:r w:rsidRPr="00510C08">
        <w:rPr>
          <w:rFonts w:asciiTheme="minorHAnsi" w:hAnsiTheme="minorHAnsi" w:cstheme="minorHAnsi"/>
          <w:bCs w:val="0"/>
          <w:i/>
          <w:iCs/>
        </w:rPr>
        <w:t>Results</w:t>
      </w:r>
      <w:bookmarkEnd w:id="148"/>
    </w:p>
    <w:p w14:paraId="2275D961" w14:textId="0608D039" w:rsidR="005959CE" w:rsidRPr="00510C08" w:rsidRDefault="00A41879">
      <w:pPr>
        <w:pStyle w:val="BodyText"/>
        <w:ind w:left="100"/>
        <w:rPr>
          <w:rFonts w:asciiTheme="minorHAnsi" w:hAnsiTheme="minorHAnsi" w:cstheme="minorHAnsi"/>
        </w:rPr>
      </w:pPr>
      <w:r w:rsidRPr="00510C08">
        <w:rPr>
          <w:rFonts w:asciiTheme="minorHAnsi" w:hAnsiTheme="minorHAnsi" w:cstheme="minorHAnsi"/>
        </w:rPr>
        <w:t>The 20</w:t>
      </w:r>
      <w:r w:rsidR="006E245E" w:rsidRPr="00510C08">
        <w:rPr>
          <w:rFonts w:asciiTheme="minorHAnsi" w:hAnsiTheme="minorHAnsi" w:cstheme="minorHAnsi"/>
        </w:rPr>
        <w:t>21</w:t>
      </w:r>
      <w:r w:rsidRPr="00510C08">
        <w:rPr>
          <w:rFonts w:asciiTheme="minorHAnsi" w:hAnsiTheme="minorHAnsi" w:cstheme="minorHAnsi"/>
        </w:rPr>
        <w:t xml:space="preserve"> RSA-r survey administration period was from </w:t>
      </w:r>
      <w:r w:rsidR="6EC07221" w:rsidRPr="00510C08">
        <w:rPr>
          <w:rFonts w:asciiTheme="minorHAnsi" w:hAnsiTheme="minorHAnsi" w:cstheme="minorHAnsi"/>
        </w:rPr>
        <w:t>10/7/2021</w:t>
      </w:r>
      <w:r w:rsidRPr="00510C08">
        <w:rPr>
          <w:rFonts w:asciiTheme="minorHAnsi" w:hAnsiTheme="minorHAnsi" w:cstheme="minorHAnsi"/>
        </w:rPr>
        <w:t xml:space="preserve"> to 11/</w:t>
      </w:r>
      <w:r w:rsidR="6EC07221" w:rsidRPr="00510C08">
        <w:rPr>
          <w:rFonts w:asciiTheme="minorHAnsi" w:hAnsiTheme="minorHAnsi" w:cstheme="minorHAnsi"/>
        </w:rPr>
        <w:t>19/2021</w:t>
      </w:r>
      <w:r w:rsidRPr="00510C08">
        <w:rPr>
          <w:rFonts w:asciiTheme="minorHAnsi" w:hAnsiTheme="minorHAnsi" w:cstheme="minorHAnsi"/>
        </w:rPr>
        <w:t>.</w:t>
      </w:r>
    </w:p>
    <w:p w14:paraId="2275D962" w14:textId="0CEB232F" w:rsidR="005959CE" w:rsidRPr="00510C08" w:rsidRDefault="00A41879">
      <w:pPr>
        <w:pStyle w:val="BodyText"/>
        <w:spacing w:before="1"/>
        <w:ind w:left="100" w:right="121"/>
        <w:rPr>
          <w:rFonts w:asciiTheme="minorHAnsi" w:hAnsiTheme="minorHAnsi" w:cstheme="minorHAnsi"/>
        </w:rPr>
      </w:pPr>
      <w:r w:rsidRPr="00510C08">
        <w:rPr>
          <w:rFonts w:asciiTheme="minorHAnsi" w:hAnsiTheme="minorHAnsi" w:cstheme="minorHAnsi"/>
        </w:rPr>
        <w:t xml:space="preserve">In 2021, SWMBH received </w:t>
      </w:r>
      <w:r w:rsidR="00B959D7" w:rsidRPr="00510C08">
        <w:rPr>
          <w:rFonts w:asciiTheme="minorHAnsi" w:hAnsiTheme="minorHAnsi" w:cstheme="minorHAnsi"/>
        </w:rPr>
        <w:t xml:space="preserve">a </w:t>
      </w:r>
      <w:r w:rsidRPr="00510C08">
        <w:rPr>
          <w:rFonts w:asciiTheme="minorHAnsi" w:hAnsiTheme="minorHAnsi" w:cstheme="minorHAnsi"/>
        </w:rPr>
        <w:t>total of 477 surveys back, which was</w:t>
      </w:r>
      <w:r w:rsidR="00B259BE" w:rsidRPr="00510C08">
        <w:rPr>
          <w:rFonts w:asciiTheme="minorHAnsi" w:hAnsiTheme="minorHAnsi" w:cstheme="minorHAnsi"/>
        </w:rPr>
        <w:t xml:space="preserve"> decrease from the 2020 </w:t>
      </w:r>
      <w:r w:rsidRPr="00510C08">
        <w:rPr>
          <w:rFonts w:asciiTheme="minorHAnsi" w:hAnsiTheme="minorHAnsi" w:cstheme="minorHAnsi"/>
        </w:rPr>
        <w:t xml:space="preserve">response of </w:t>
      </w:r>
      <w:r w:rsidR="00B259BE" w:rsidRPr="00510C08">
        <w:rPr>
          <w:rFonts w:asciiTheme="minorHAnsi" w:hAnsiTheme="minorHAnsi" w:cstheme="minorHAnsi"/>
        </w:rPr>
        <w:t>482</w:t>
      </w:r>
      <w:r w:rsidRPr="00510C08">
        <w:rPr>
          <w:rFonts w:asciiTheme="minorHAnsi" w:hAnsiTheme="minorHAnsi" w:cstheme="minorHAnsi"/>
        </w:rPr>
        <w:t xml:space="preserve"> total surveys returned. 16 different provider organizations participated in the 20</w:t>
      </w:r>
      <w:r w:rsidR="00E542D3" w:rsidRPr="00510C08">
        <w:rPr>
          <w:rFonts w:asciiTheme="minorHAnsi" w:hAnsiTheme="minorHAnsi" w:cstheme="minorHAnsi"/>
        </w:rPr>
        <w:t>21</w:t>
      </w:r>
      <w:r w:rsidRPr="00510C08">
        <w:rPr>
          <w:rFonts w:asciiTheme="minorHAnsi" w:hAnsiTheme="minorHAnsi" w:cstheme="minorHAnsi"/>
        </w:rPr>
        <w:t xml:space="preserve"> survey process which was two less than the 2020 participation; 18 provider organizations participated in 2020. </w:t>
      </w:r>
      <w:r w:rsidR="0002753A" w:rsidRPr="00510C08">
        <w:rPr>
          <w:rFonts w:asciiTheme="minorHAnsi" w:hAnsiTheme="minorHAnsi" w:cstheme="minorHAnsi"/>
        </w:rPr>
        <w:t xml:space="preserve">SWMBH's </w:t>
      </w:r>
      <w:r w:rsidRPr="00510C08">
        <w:rPr>
          <w:rFonts w:asciiTheme="minorHAnsi" w:hAnsiTheme="minorHAnsi" w:cstheme="minorHAnsi"/>
        </w:rPr>
        <w:t xml:space="preserve">analysis of the overall mean score </w:t>
      </w:r>
      <w:r w:rsidRPr="00510C08">
        <w:rPr>
          <w:rFonts w:asciiTheme="minorHAnsi" w:hAnsiTheme="minorHAnsi" w:cstheme="minorHAnsi"/>
          <w:i/>
          <w:iCs/>
        </w:rPr>
        <w:t>represented a -.13 decrease in comparison to 2020 scores</w:t>
      </w:r>
      <w:bookmarkStart w:id="149" w:name="_Int_ir1eUQsL"/>
      <w:r w:rsidRPr="00510C08">
        <w:rPr>
          <w:rFonts w:asciiTheme="minorHAnsi" w:hAnsiTheme="minorHAnsi" w:cstheme="minorHAnsi"/>
        </w:rPr>
        <w:t xml:space="preserve">. </w:t>
      </w:r>
      <w:bookmarkEnd w:id="149"/>
      <w:r w:rsidRPr="00510C08">
        <w:rPr>
          <w:rFonts w:asciiTheme="minorHAnsi" w:hAnsiTheme="minorHAnsi" w:cstheme="minorHAnsi"/>
        </w:rPr>
        <w:t>This is not a statistically significant decline in overall or specific category scores.</w:t>
      </w:r>
    </w:p>
    <w:p w14:paraId="2275D964" w14:textId="77777777" w:rsidR="005959CE" w:rsidRPr="00510C08" w:rsidRDefault="005959CE">
      <w:pPr>
        <w:pStyle w:val="BodyText"/>
        <w:spacing w:before="10"/>
        <w:rPr>
          <w:rFonts w:asciiTheme="minorHAnsi" w:hAnsiTheme="minorHAnsi" w:cstheme="minorHAnsi"/>
          <w:sz w:val="21"/>
        </w:rPr>
      </w:pPr>
    </w:p>
    <w:p w14:paraId="2275D965" w14:textId="0F35E86B" w:rsidR="005959CE" w:rsidRPr="00510C08" w:rsidRDefault="00A41879" w:rsidP="00DF2217">
      <w:pPr>
        <w:pStyle w:val="Heading3"/>
        <w:ind w:left="0"/>
        <w:rPr>
          <w:rFonts w:asciiTheme="minorHAnsi" w:hAnsiTheme="minorHAnsi" w:cstheme="minorHAnsi"/>
          <w:i/>
          <w:iCs/>
        </w:rPr>
      </w:pPr>
      <w:bookmarkStart w:id="150" w:name="_Toc107927757"/>
      <w:r w:rsidRPr="00510C08">
        <w:rPr>
          <w:rFonts w:asciiTheme="minorHAnsi" w:hAnsiTheme="minorHAnsi" w:cstheme="minorHAnsi"/>
          <w:bCs w:val="0"/>
          <w:i/>
          <w:iCs/>
        </w:rPr>
        <w:t>Identified Barriers</w:t>
      </w:r>
      <w:bookmarkEnd w:id="150"/>
    </w:p>
    <w:p w14:paraId="6310D1B2" w14:textId="3929E129" w:rsidR="00284C1A" w:rsidRPr="00510C08" w:rsidRDefault="00284C1A" w:rsidP="007F23A2">
      <w:pPr>
        <w:rPr>
          <w:rFonts w:asciiTheme="minorHAnsi" w:hAnsiTheme="minorHAnsi" w:cstheme="minorHAnsi"/>
        </w:rPr>
      </w:pPr>
      <w:r w:rsidRPr="00510C08">
        <w:rPr>
          <w:rFonts w:asciiTheme="minorHAnsi" w:hAnsiTheme="minorHAnsi" w:cstheme="minorHAnsi"/>
        </w:rPr>
        <w:t xml:space="preserve">The effects of the global pandemic continue and attributed to survey participation </w:t>
      </w:r>
      <w:bookmarkStart w:id="151" w:name="_Int_DHENn2eB"/>
      <w:r w:rsidRPr="00510C08">
        <w:rPr>
          <w:rFonts w:asciiTheme="minorHAnsi" w:hAnsiTheme="minorHAnsi" w:cstheme="minorHAnsi"/>
        </w:rPr>
        <w:t>similar</w:t>
      </w:r>
      <w:bookmarkStart w:id="152" w:name="_Int_p6x4mWYE"/>
      <w:r w:rsidRPr="00510C08">
        <w:rPr>
          <w:rFonts w:asciiTheme="minorHAnsi" w:hAnsiTheme="minorHAnsi" w:cstheme="minorHAnsi"/>
        </w:rPr>
        <w:t xml:space="preserve"> to</w:t>
      </w:r>
      <w:bookmarkEnd w:id="151"/>
      <w:bookmarkEnd w:id="152"/>
      <w:r w:rsidRPr="00510C08">
        <w:rPr>
          <w:rFonts w:asciiTheme="minorHAnsi" w:hAnsiTheme="minorHAnsi" w:cstheme="minorHAnsi"/>
        </w:rPr>
        <w:t xml:space="preserve"> the year prior. Some providers expressed concern about low staffing levels and the ability to implement the survey process electronically</w:t>
      </w:r>
      <w:bookmarkStart w:id="153" w:name="_Int_6UsSjm6E"/>
      <w:r w:rsidRPr="00510C08">
        <w:rPr>
          <w:rFonts w:asciiTheme="minorHAnsi" w:hAnsiTheme="minorHAnsi" w:cstheme="minorHAnsi"/>
        </w:rPr>
        <w:t xml:space="preserve">. </w:t>
      </w:r>
      <w:bookmarkEnd w:id="153"/>
      <w:r w:rsidRPr="00510C08">
        <w:rPr>
          <w:rFonts w:asciiTheme="minorHAnsi" w:hAnsiTheme="minorHAnsi" w:cstheme="minorHAnsi"/>
        </w:rPr>
        <w:t>Client quarantine brought more telehealth services and attributed to less opportunity for community involvement</w:t>
      </w:r>
      <w:bookmarkStart w:id="154" w:name="_Int_4RxZ2eah"/>
      <w:r w:rsidRPr="00510C08">
        <w:rPr>
          <w:rFonts w:asciiTheme="minorHAnsi" w:hAnsiTheme="minorHAnsi" w:cstheme="minorHAnsi"/>
        </w:rPr>
        <w:t xml:space="preserve">. </w:t>
      </w:r>
      <w:bookmarkEnd w:id="154"/>
      <w:r w:rsidRPr="00510C08">
        <w:rPr>
          <w:rFonts w:asciiTheme="minorHAnsi" w:hAnsiTheme="minorHAnsi" w:cstheme="minorHAnsi"/>
        </w:rPr>
        <w:t>Many category scores were affected with Diversity of Treatment decreasing the most compared to 2020</w:t>
      </w:r>
      <w:bookmarkStart w:id="155" w:name="_Int_WmbhAGM7"/>
      <w:r w:rsidRPr="00510C08">
        <w:rPr>
          <w:rFonts w:asciiTheme="minorHAnsi" w:hAnsiTheme="minorHAnsi" w:cstheme="minorHAnsi"/>
        </w:rPr>
        <w:t xml:space="preserve">. </w:t>
      </w:r>
      <w:bookmarkEnd w:id="155"/>
      <w:r w:rsidRPr="00510C08">
        <w:rPr>
          <w:rFonts w:asciiTheme="minorHAnsi" w:hAnsiTheme="minorHAnsi" w:cstheme="minorHAnsi"/>
        </w:rPr>
        <w:t>Issues continue with participant understanding of the survey rating scale (1-5, 5 being the highest/best rating) with the use of the paper survey.</w:t>
      </w:r>
    </w:p>
    <w:p w14:paraId="49DEC986" w14:textId="77777777" w:rsidR="008D57CD" w:rsidRPr="00510C08" w:rsidRDefault="008D57CD" w:rsidP="008D57CD">
      <w:pPr>
        <w:rPr>
          <w:rFonts w:asciiTheme="minorHAnsi" w:hAnsiTheme="minorHAnsi" w:cstheme="minorHAnsi"/>
        </w:rPr>
      </w:pPr>
    </w:p>
    <w:p w14:paraId="7C60FE4D" w14:textId="37E5AAC9" w:rsidR="00DF2217" w:rsidRPr="00510C08" w:rsidRDefault="00DF2217" w:rsidP="00DF2217">
      <w:pPr>
        <w:pStyle w:val="Heading3"/>
        <w:ind w:left="0"/>
        <w:rPr>
          <w:rFonts w:asciiTheme="minorHAnsi" w:hAnsiTheme="minorHAnsi" w:cstheme="minorHAnsi"/>
          <w:i/>
          <w:iCs/>
        </w:rPr>
      </w:pPr>
      <w:bookmarkStart w:id="156" w:name="_Toc107927758"/>
      <w:r w:rsidRPr="00510C08">
        <w:rPr>
          <w:rFonts w:asciiTheme="minorHAnsi" w:hAnsiTheme="minorHAnsi" w:cstheme="minorHAnsi"/>
          <w:bCs w:val="0"/>
          <w:i/>
          <w:iCs/>
        </w:rPr>
        <w:t>Recommendations</w:t>
      </w:r>
      <w:bookmarkEnd w:id="156"/>
    </w:p>
    <w:p w14:paraId="3008BDF9" w14:textId="13EEDAE1" w:rsidR="00DF2217" w:rsidRPr="00510C08" w:rsidRDefault="00DF2217" w:rsidP="00DF2217">
      <w:pPr>
        <w:rPr>
          <w:rFonts w:asciiTheme="minorHAnsi" w:hAnsiTheme="minorHAnsi" w:cstheme="minorHAnsi"/>
        </w:rPr>
      </w:pPr>
      <w:r w:rsidRPr="00510C08">
        <w:rPr>
          <w:rFonts w:asciiTheme="minorHAnsi" w:hAnsiTheme="minorHAnsi" w:cstheme="minorHAnsi"/>
        </w:rPr>
        <w:t xml:space="preserve">While an electronic version of the survey was offered again </w:t>
      </w:r>
      <w:r w:rsidR="10C6B15F" w:rsidRPr="00510C08">
        <w:rPr>
          <w:rFonts w:asciiTheme="minorHAnsi" w:hAnsiTheme="minorHAnsi" w:cstheme="minorHAnsi"/>
        </w:rPr>
        <w:t>via</w:t>
      </w:r>
      <w:r w:rsidRPr="00510C08">
        <w:rPr>
          <w:rFonts w:asciiTheme="minorHAnsi" w:hAnsiTheme="minorHAnsi" w:cstheme="minorHAnsi"/>
        </w:rPr>
        <w:t xml:space="preserve"> Survey Monkey in 2021, 57% of the total surveys completed were done using the paper format, leading to more manual entry to calculate results</w:t>
      </w:r>
      <w:bookmarkStart w:id="157" w:name="_Int_U8G6HIVa"/>
      <w:r w:rsidRPr="00510C08">
        <w:rPr>
          <w:rFonts w:asciiTheme="minorHAnsi" w:hAnsiTheme="minorHAnsi" w:cstheme="minorHAnsi"/>
        </w:rPr>
        <w:t xml:space="preserve">. </w:t>
      </w:r>
      <w:bookmarkEnd w:id="157"/>
      <w:r w:rsidRPr="00510C08">
        <w:rPr>
          <w:rFonts w:asciiTheme="minorHAnsi" w:hAnsiTheme="minorHAnsi" w:cstheme="minorHAnsi"/>
        </w:rPr>
        <w:t>SWMBH will continue to explore options for easier implementation of the electronic version of the survey to providers/consumers.</w:t>
      </w:r>
      <w:bookmarkStart w:id="158" w:name="_Int_pDmLDrtU"/>
      <w:r w:rsidRPr="00510C08">
        <w:rPr>
          <w:rFonts w:asciiTheme="minorHAnsi" w:hAnsiTheme="minorHAnsi" w:cstheme="minorHAnsi"/>
        </w:rPr>
        <w:t xml:space="preserve"> </w:t>
      </w:r>
      <w:bookmarkEnd w:id="158"/>
      <w:r w:rsidR="00284C1A" w:rsidRPr="00510C08">
        <w:rPr>
          <w:rFonts w:asciiTheme="minorHAnsi" w:hAnsiTheme="minorHAnsi" w:cstheme="minorHAnsi"/>
        </w:rPr>
        <w:t>The use of Survey Monkey allowed consumers to leave comments with each question so additional valuable feedback was captured again in this survey process.</w:t>
      </w:r>
      <w:r w:rsidR="089604F5" w:rsidRPr="00510C08">
        <w:rPr>
          <w:rFonts w:asciiTheme="minorHAnsi" w:hAnsiTheme="minorHAnsi" w:cstheme="minorHAnsi"/>
        </w:rPr>
        <w:t xml:space="preserve">  </w:t>
      </w:r>
    </w:p>
    <w:p w14:paraId="498874D3" w14:textId="6140B24C" w:rsidR="008D57CD" w:rsidRPr="00510C08" w:rsidRDefault="008D57CD" w:rsidP="008D57CD">
      <w:pPr>
        <w:rPr>
          <w:rFonts w:asciiTheme="minorHAnsi" w:hAnsiTheme="minorHAnsi" w:cstheme="minorHAnsi"/>
        </w:rPr>
      </w:pPr>
    </w:p>
    <w:p w14:paraId="302D1894" w14:textId="77777777" w:rsidR="008D57CD" w:rsidRPr="00510C08" w:rsidRDefault="008D57CD" w:rsidP="008D57CD">
      <w:pPr>
        <w:rPr>
          <w:rFonts w:asciiTheme="minorHAnsi" w:hAnsiTheme="minorHAnsi" w:cstheme="minorHAnsi"/>
        </w:rPr>
      </w:pPr>
    </w:p>
    <w:p w14:paraId="2FCDF191" w14:textId="77777777" w:rsidR="008D57CD" w:rsidRPr="00510C08" w:rsidRDefault="008D57CD" w:rsidP="008D57CD">
      <w:pPr>
        <w:rPr>
          <w:rFonts w:asciiTheme="minorHAnsi" w:hAnsiTheme="minorHAnsi" w:cstheme="minorHAnsi"/>
        </w:rPr>
      </w:pPr>
    </w:p>
    <w:p w14:paraId="7C10CD92" w14:textId="77777777" w:rsidR="008D57CD" w:rsidRPr="00510C08" w:rsidRDefault="008D57CD" w:rsidP="008D57CD">
      <w:pPr>
        <w:rPr>
          <w:rFonts w:asciiTheme="minorHAnsi" w:hAnsiTheme="minorHAnsi" w:cstheme="minorHAnsi"/>
        </w:rPr>
      </w:pPr>
    </w:p>
    <w:p w14:paraId="64A3F172" w14:textId="77777777" w:rsidR="008D57CD" w:rsidRPr="00510C08" w:rsidRDefault="008D57CD" w:rsidP="008D57CD">
      <w:pPr>
        <w:rPr>
          <w:rFonts w:asciiTheme="minorHAnsi" w:hAnsiTheme="minorHAnsi" w:cstheme="minorHAnsi"/>
        </w:rPr>
      </w:pPr>
    </w:p>
    <w:p w14:paraId="4551A18D" w14:textId="77777777" w:rsidR="008D57CD" w:rsidRPr="00510C08" w:rsidRDefault="008D57CD" w:rsidP="008D57CD">
      <w:pPr>
        <w:rPr>
          <w:rFonts w:asciiTheme="minorHAnsi" w:hAnsiTheme="minorHAnsi" w:cstheme="minorHAnsi"/>
        </w:rPr>
      </w:pPr>
    </w:p>
    <w:p w14:paraId="4F61D4AF" w14:textId="77777777" w:rsidR="008D57CD" w:rsidRPr="00510C08" w:rsidRDefault="008D57CD" w:rsidP="008D57CD">
      <w:pPr>
        <w:rPr>
          <w:rFonts w:asciiTheme="minorHAnsi" w:hAnsiTheme="minorHAnsi" w:cstheme="minorHAnsi"/>
        </w:rPr>
      </w:pPr>
    </w:p>
    <w:p w14:paraId="7F5A04D4" w14:textId="77777777" w:rsidR="008D57CD" w:rsidRPr="00510C08" w:rsidRDefault="008D57CD" w:rsidP="008D57CD">
      <w:pPr>
        <w:rPr>
          <w:rFonts w:asciiTheme="minorHAnsi" w:hAnsiTheme="minorHAnsi" w:cstheme="minorHAnsi"/>
        </w:rPr>
      </w:pPr>
    </w:p>
    <w:p w14:paraId="108250B6" w14:textId="77777777" w:rsidR="008D57CD" w:rsidRPr="00510C08" w:rsidRDefault="008D57CD" w:rsidP="008D57CD">
      <w:pPr>
        <w:rPr>
          <w:rFonts w:asciiTheme="minorHAnsi" w:hAnsiTheme="minorHAnsi" w:cstheme="minorHAnsi"/>
        </w:rPr>
      </w:pPr>
    </w:p>
    <w:p w14:paraId="44786CF3" w14:textId="77777777" w:rsidR="008D57CD" w:rsidRPr="00510C08" w:rsidRDefault="008D57CD" w:rsidP="008D57CD">
      <w:pPr>
        <w:rPr>
          <w:rFonts w:asciiTheme="minorHAnsi" w:hAnsiTheme="minorHAnsi" w:cstheme="minorHAnsi"/>
        </w:rPr>
      </w:pPr>
    </w:p>
    <w:p w14:paraId="09DF1601" w14:textId="77777777" w:rsidR="008D57CD" w:rsidRPr="00510C08" w:rsidRDefault="008D57CD" w:rsidP="008D57CD">
      <w:pPr>
        <w:rPr>
          <w:rFonts w:asciiTheme="minorHAnsi" w:hAnsiTheme="minorHAnsi" w:cstheme="minorHAnsi"/>
        </w:rPr>
      </w:pPr>
    </w:p>
    <w:p w14:paraId="2275D967" w14:textId="36B14778" w:rsidR="008D57CD" w:rsidRPr="00510C08" w:rsidRDefault="008D57CD" w:rsidP="00DF2217">
      <w:pPr>
        <w:tabs>
          <w:tab w:val="left" w:pos="3960"/>
        </w:tabs>
        <w:rPr>
          <w:rFonts w:asciiTheme="minorHAnsi" w:hAnsiTheme="minorHAnsi" w:cstheme="minorHAnsi"/>
        </w:rPr>
        <w:sectPr w:rsidR="008D57CD" w:rsidRPr="00510C08" w:rsidSect="00AA70C1">
          <w:headerReference w:type="default" r:id="rId106"/>
          <w:pgSz w:w="12240" w:h="15840"/>
          <w:pgMar w:top="680" w:right="1720" w:bottom="620" w:left="720" w:header="0" w:footer="1528" w:gutter="0"/>
          <w:cols w:space="720"/>
          <w:docGrid w:linePitch="299"/>
        </w:sectPr>
      </w:pPr>
    </w:p>
    <w:p w14:paraId="716A1D14" w14:textId="77777777" w:rsidR="000821DC" w:rsidRPr="00510C08" w:rsidRDefault="000821DC" w:rsidP="7A82F5F6">
      <w:pPr>
        <w:rPr>
          <w:rFonts w:asciiTheme="minorHAnsi" w:hAnsiTheme="minorHAnsi" w:cstheme="minorHAnsi"/>
        </w:rPr>
      </w:pPr>
    </w:p>
    <w:p w14:paraId="2275D96B" w14:textId="788E24EF" w:rsidR="005959CE" w:rsidRPr="00510C08" w:rsidRDefault="00A41879" w:rsidP="00C65860">
      <w:pPr>
        <w:pStyle w:val="Heading2"/>
        <w:rPr>
          <w:rFonts w:asciiTheme="minorHAnsi" w:hAnsiTheme="minorHAnsi" w:cstheme="minorHAnsi"/>
          <w:b/>
          <w:u w:val="none"/>
        </w:rPr>
      </w:pPr>
      <w:bookmarkStart w:id="159" w:name="_Toc107927759"/>
      <w:r w:rsidRPr="00510C08">
        <w:rPr>
          <w:rFonts w:asciiTheme="minorHAnsi" w:hAnsiTheme="minorHAnsi" w:cstheme="minorHAnsi"/>
          <w:b/>
          <w:u w:val="none"/>
        </w:rPr>
        <w:t>Sharing and Communication of Information</w:t>
      </w:r>
      <w:r w:rsidR="74A25E3F" w:rsidRPr="00510C08">
        <w:rPr>
          <w:rFonts w:asciiTheme="minorHAnsi" w:hAnsiTheme="minorHAnsi" w:cstheme="minorHAnsi"/>
          <w:b/>
          <w:bCs/>
          <w:u w:val="none"/>
        </w:rPr>
        <w:t xml:space="preserve"> </w:t>
      </w:r>
      <w:r w:rsidR="001E4F96" w:rsidRPr="00510C08">
        <w:rPr>
          <w:rFonts w:asciiTheme="minorHAnsi" w:hAnsiTheme="minorHAnsi" w:cstheme="minorHAnsi"/>
          <w:b/>
          <w:bCs/>
          <w:u w:val="none"/>
        </w:rPr>
        <w:t>to</w:t>
      </w:r>
      <w:r w:rsidR="74A25E3F" w:rsidRPr="00510C08">
        <w:rPr>
          <w:rFonts w:asciiTheme="minorHAnsi" w:hAnsiTheme="minorHAnsi" w:cstheme="minorHAnsi"/>
          <w:b/>
          <w:bCs/>
          <w:u w:val="none"/>
        </w:rPr>
        <w:t xml:space="preserve"> Consumers and Providers</w:t>
      </w:r>
      <w:bookmarkEnd w:id="159"/>
    </w:p>
    <w:p w14:paraId="2275D96D" w14:textId="77777777" w:rsidR="005959CE" w:rsidRPr="00510C08" w:rsidRDefault="005959CE">
      <w:pPr>
        <w:pStyle w:val="BodyText"/>
        <w:spacing w:before="4"/>
        <w:rPr>
          <w:rFonts w:asciiTheme="minorHAnsi" w:hAnsiTheme="minorHAnsi" w:cstheme="minorHAnsi"/>
          <w:b/>
          <w:sz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051"/>
        <w:gridCol w:w="2692"/>
        <w:gridCol w:w="1304"/>
        <w:gridCol w:w="1485"/>
        <w:gridCol w:w="1674"/>
      </w:tblGrid>
      <w:tr w:rsidR="005959CE" w:rsidRPr="00510C08" w14:paraId="2275D974" w14:textId="77777777" w:rsidTr="3151D290">
        <w:trPr>
          <w:trHeight w:val="561"/>
        </w:trPr>
        <w:tc>
          <w:tcPr>
            <w:tcW w:w="2228" w:type="dxa"/>
            <w:shd w:val="clear" w:color="auto" w:fill="BCD5ED"/>
          </w:tcPr>
          <w:p w14:paraId="2275D96E" w14:textId="77777777" w:rsidR="005959CE" w:rsidRPr="00510C08" w:rsidRDefault="00A41879">
            <w:pPr>
              <w:pStyle w:val="TableParagraph"/>
              <w:spacing w:before="2"/>
              <w:ind w:left="635"/>
              <w:rPr>
                <w:rFonts w:asciiTheme="minorHAnsi" w:hAnsiTheme="minorHAnsi" w:cstheme="minorHAnsi"/>
                <w:b/>
                <w:sz w:val="24"/>
              </w:rPr>
            </w:pPr>
            <w:r w:rsidRPr="00510C08">
              <w:rPr>
                <w:rFonts w:asciiTheme="minorHAnsi" w:hAnsiTheme="minorHAnsi" w:cstheme="minorHAnsi"/>
                <w:b/>
                <w:sz w:val="24"/>
              </w:rPr>
              <w:t>Objective</w:t>
            </w:r>
          </w:p>
        </w:tc>
        <w:tc>
          <w:tcPr>
            <w:tcW w:w="2051" w:type="dxa"/>
            <w:shd w:val="clear" w:color="auto" w:fill="BCD5ED"/>
          </w:tcPr>
          <w:p w14:paraId="2275D96F" w14:textId="77777777" w:rsidR="005959CE" w:rsidRPr="00510C08" w:rsidRDefault="00A41879">
            <w:pPr>
              <w:pStyle w:val="TableParagraph"/>
              <w:spacing w:before="9"/>
              <w:ind w:left="773" w:right="767"/>
              <w:jc w:val="center"/>
              <w:rPr>
                <w:rFonts w:asciiTheme="minorHAnsi" w:hAnsiTheme="minorHAnsi" w:cstheme="minorHAnsi"/>
                <w:b/>
                <w:sz w:val="24"/>
              </w:rPr>
            </w:pPr>
            <w:r w:rsidRPr="00510C08">
              <w:rPr>
                <w:rFonts w:asciiTheme="minorHAnsi" w:hAnsiTheme="minorHAnsi" w:cstheme="minorHAnsi"/>
                <w:b/>
                <w:sz w:val="24"/>
              </w:rPr>
              <w:t>Goal</w:t>
            </w:r>
          </w:p>
        </w:tc>
        <w:tc>
          <w:tcPr>
            <w:tcW w:w="2692" w:type="dxa"/>
            <w:shd w:val="clear" w:color="auto" w:fill="BCD5ED"/>
          </w:tcPr>
          <w:p w14:paraId="2275D970" w14:textId="77777777" w:rsidR="005959CE" w:rsidRPr="00510C08" w:rsidRDefault="00A41879">
            <w:pPr>
              <w:pStyle w:val="TableParagraph"/>
              <w:spacing w:line="293" w:lineRule="exact"/>
              <w:ind w:left="725"/>
              <w:rPr>
                <w:rFonts w:asciiTheme="minorHAnsi" w:hAnsiTheme="minorHAnsi" w:cstheme="minorHAnsi"/>
                <w:b/>
                <w:sz w:val="24"/>
              </w:rPr>
            </w:pPr>
            <w:r w:rsidRPr="00510C08">
              <w:rPr>
                <w:rFonts w:asciiTheme="minorHAnsi" w:hAnsiTheme="minorHAnsi" w:cstheme="minorHAnsi"/>
                <w:b/>
                <w:sz w:val="24"/>
              </w:rPr>
              <w:t>Deliverables</w:t>
            </w:r>
          </w:p>
        </w:tc>
        <w:tc>
          <w:tcPr>
            <w:tcW w:w="1304" w:type="dxa"/>
            <w:shd w:val="clear" w:color="auto" w:fill="BCD5ED"/>
          </w:tcPr>
          <w:p w14:paraId="2275D971" w14:textId="77777777" w:rsidR="005959CE" w:rsidRPr="00510C08" w:rsidRDefault="00A41879">
            <w:pPr>
              <w:pStyle w:val="TableParagraph"/>
              <w:spacing w:line="293" w:lineRule="exact"/>
              <w:ind w:left="364"/>
              <w:rPr>
                <w:rFonts w:asciiTheme="minorHAnsi" w:hAnsiTheme="minorHAnsi" w:cstheme="minorHAnsi"/>
                <w:b/>
                <w:sz w:val="24"/>
              </w:rPr>
            </w:pPr>
            <w:r w:rsidRPr="00510C08">
              <w:rPr>
                <w:rFonts w:asciiTheme="minorHAnsi" w:hAnsiTheme="minorHAnsi" w:cstheme="minorHAnsi"/>
                <w:b/>
                <w:sz w:val="24"/>
              </w:rPr>
              <w:t>Dates</w:t>
            </w:r>
          </w:p>
        </w:tc>
        <w:tc>
          <w:tcPr>
            <w:tcW w:w="1485" w:type="dxa"/>
            <w:shd w:val="clear" w:color="auto" w:fill="BCD5ED"/>
          </w:tcPr>
          <w:p w14:paraId="2275D972" w14:textId="77777777" w:rsidR="005959CE" w:rsidRPr="00510C08" w:rsidRDefault="00A41879">
            <w:pPr>
              <w:pStyle w:val="TableParagraph"/>
              <w:spacing w:line="293" w:lineRule="exact"/>
              <w:ind w:left="238"/>
              <w:rPr>
                <w:rFonts w:asciiTheme="minorHAnsi" w:hAnsiTheme="minorHAnsi" w:cstheme="minorHAnsi"/>
                <w:b/>
                <w:sz w:val="24"/>
              </w:rPr>
            </w:pPr>
            <w:r w:rsidRPr="00510C08">
              <w:rPr>
                <w:rFonts w:asciiTheme="minorHAnsi" w:hAnsiTheme="minorHAnsi" w:cstheme="minorHAnsi"/>
                <w:b/>
                <w:sz w:val="24"/>
              </w:rPr>
              <w:t>Lead Staff</w:t>
            </w:r>
          </w:p>
        </w:tc>
        <w:tc>
          <w:tcPr>
            <w:tcW w:w="1674" w:type="dxa"/>
            <w:shd w:val="clear" w:color="auto" w:fill="BCD5ED"/>
          </w:tcPr>
          <w:p w14:paraId="2275D973" w14:textId="77777777" w:rsidR="005959CE" w:rsidRPr="00510C08" w:rsidRDefault="00A41879">
            <w:pPr>
              <w:pStyle w:val="TableParagraph"/>
              <w:spacing w:before="9"/>
              <w:ind w:left="124" w:right="242"/>
              <w:jc w:val="center"/>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989" w14:textId="77777777" w:rsidTr="3151D290">
        <w:trPr>
          <w:trHeight w:val="7841"/>
        </w:trPr>
        <w:tc>
          <w:tcPr>
            <w:tcW w:w="2228" w:type="dxa"/>
            <w:shd w:val="clear" w:color="auto" w:fill="BCD5ED"/>
          </w:tcPr>
          <w:p w14:paraId="2275D975" w14:textId="77777777" w:rsidR="005959CE" w:rsidRPr="00510C08" w:rsidRDefault="00A41879">
            <w:pPr>
              <w:pStyle w:val="TableParagraph"/>
              <w:spacing w:before="1" w:line="276" w:lineRule="auto"/>
              <w:ind w:left="4" w:right="659"/>
              <w:rPr>
                <w:rFonts w:asciiTheme="minorHAnsi" w:hAnsiTheme="minorHAnsi" w:cstheme="minorHAnsi"/>
                <w:b/>
                <w:sz w:val="20"/>
              </w:rPr>
            </w:pPr>
            <w:r w:rsidRPr="00510C08">
              <w:rPr>
                <w:rFonts w:asciiTheme="minorHAnsi" w:hAnsiTheme="minorHAnsi" w:cstheme="minorHAnsi"/>
                <w:b/>
                <w:sz w:val="20"/>
              </w:rPr>
              <w:t>Sharing and Communication of Information</w:t>
            </w:r>
          </w:p>
        </w:tc>
        <w:tc>
          <w:tcPr>
            <w:tcW w:w="2051" w:type="dxa"/>
            <w:shd w:val="clear" w:color="auto" w:fill="BCD5ED"/>
          </w:tcPr>
          <w:p w14:paraId="2275D976" w14:textId="77777777" w:rsidR="005959CE" w:rsidRPr="00510C08" w:rsidRDefault="00A41879" w:rsidP="009C0B94">
            <w:pPr>
              <w:pStyle w:val="TableParagraph"/>
              <w:numPr>
                <w:ilvl w:val="0"/>
                <w:numId w:val="36"/>
              </w:numPr>
              <w:tabs>
                <w:tab w:val="left" w:pos="364"/>
                <w:tab w:val="left" w:pos="365"/>
              </w:tabs>
              <w:spacing w:before="1"/>
              <w:ind w:right="172"/>
              <w:rPr>
                <w:rFonts w:asciiTheme="minorHAnsi" w:hAnsiTheme="minorHAnsi" w:cstheme="minorHAnsi"/>
                <w:sz w:val="20"/>
              </w:rPr>
            </w:pPr>
            <w:r w:rsidRPr="00510C08">
              <w:rPr>
                <w:rFonts w:asciiTheme="minorHAnsi" w:hAnsiTheme="minorHAnsi" w:cstheme="minorHAnsi"/>
                <w:sz w:val="20"/>
              </w:rPr>
              <w:t>The Quality Department will demonstrate sharing of information and communication through various internal and external</w:t>
            </w:r>
            <w:r w:rsidRPr="00510C08">
              <w:rPr>
                <w:rFonts w:asciiTheme="minorHAnsi" w:hAnsiTheme="minorHAnsi" w:cstheme="minorHAnsi"/>
                <w:spacing w:val="-14"/>
                <w:sz w:val="20"/>
              </w:rPr>
              <w:t xml:space="preserve"> </w:t>
            </w:r>
            <w:r w:rsidRPr="00510C08">
              <w:rPr>
                <w:rFonts w:asciiTheme="minorHAnsi" w:hAnsiTheme="minorHAnsi" w:cstheme="minorHAnsi"/>
                <w:sz w:val="20"/>
              </w:rPr>
              <w:t>resources to its membership and</w:t>
            </w:r>
            <w:r w:rsidRPr="00510C08">
              <w:rPr>
                <w:rFonts w:asciiTheme="minorHAnsi" w:hAnsiTheme="minorHAnsi" w:cstheme="minorHAnsi"/>
                <w:spacing w:val="-7"/>
                <w:sz w:val="20"/>
              </w:rPr>
              <w:t xml:space="preserve"> </w:t>
            </w:r>
            <w:r w:rsidRPr="00510C08">
              <w:rPr>
                <w:rFonts w:asciiTheme="minorHAnsi" w:hAnsiTheme="minorHAnsi" w:cstheme="minorHAnsi"/>
                <w:sz w:val="20"/>
              </w:rPr>
              <w:t>providers.</w:t>
            </w:r>
          </w:p>
        </w:tc>
        <w:tc>
          <w:tcPr>
            <w:tcW w:w="2692" w:type="dxa"/>
            <w:shd w:val="clear" w:color="auto" w:fill="BCD5ED"/>
          </w:tcPr>
          <w:p w14:paraId="2275D977" w14:textId="77777777" w:rsidR="005959CE" w:rsidRPr="00510C08" w:rsidRDefault="00A41879" w:rsidP="009C0B94">
            <w:pPr>
              <w:pStyle w:val="TableParagraph"/>
              <w:numPr>
                <w:ilvl w:val="0"/>
                <w:numId w:val="35"/>
              </w:numPr>
              <w:tabs>
                <w:tab w:val="left" w:pos="364"/>
              </w:tabs>
              <w:spacing w:before="1"/>
              <w:ind w:right="278"/>
              <w:rPr>
                <w:rFonts w:asciiTheme="minorHAnsi" w:hAnsiTheme="minorHAnsi" w:cstheme="minorHAnsi"/>
                <w:sz w:val="20"/>
              </w:rPr>
            </w:pPr>
            <w:r w:rsidRPr="00510C08">
              <w:rPr>
                <w:rFonts w:asciiTheme="minorHAnsi" w:hAnsiTheme="minorHAnsi" w:cstheme="minorHAnsi"/>
                <w:sz w:val="20"/>
              </w:rPr>
              <w:t xml:space="preserve">Ensure availability of information about the </w:t>
            </w:r>
            <w:r w:rsidRPr="00510C08">
              <w:rPr>
                <w:rFonts w:asciiTheme="minorHAnsi" w:hAnsiTheme="minorHAnsi" w:cstheme="minorHAnsi"/>
                <w:spacing w:val="-6"/>
                <w:sz w:val="20"/>
              </w:rPr>
              <w:t xml:space="preserve">QI </w:t>
            </w:r>
            <w:r w:rsidRPr="00510C08">
              <w:rPr>
                <w:rFonts w:asciiTheme="minorHAnsi" w:hAnsiTheme="minorHAnsi" w:cstheme="minorHAnsi"/>
                <w:sz w:val="20"/>
              </w:rPr>
              <w:t>program and results through newsletter, mailings, website, and member handbook and practitioner</w:t>
            </w:r>
            <w:r w:rsidRPr="00510C08">
              <w:rPr>
                <w:rFonts w:asciiTheme="minorHAnsi" w:hAnsiTheme="minorHAnsi" w:cstheme="minorHAnsi"/>
                <w:spacing w:val="-7"/>
                <w:sz w:val="20"/>
              </w:rPr>
              <w:t xml:space="preserve"> </w:t>
            </w:r>
            <w:r w:rsidRPr="00510C08">
              <w:rPr>
                <w:rFonts w:asciiTheme="minorHAnsi" w:hAnsiTheme="minorHAnsi" w:cstheme="minorHAnsi"/>
                <w:sz w:val="20"/>
              </w:rPr>
              <w:t>agreements.</w:t>
            </w:r>
          </w:p>
          <w:p w14:paraId="2275D978" w14:textId="77777777" w:rsidR="005959CE" w:rsidRPr="00510C08" w:rsidRDefault="00A41879" w:rsidP="009C0B94">
            <w:pPr>
              <w:pStyle w:val="TableParagraph"/>
              <w:numPr>
                <w:ilvl w:val="0"/>
                <w:numId w:val="35"/>
              </w:numPr>
              <w:tabs>
                <w:tab w:val="left" w:pos="364"/>
              </w:tabs>
              <w:ind w:right="42"/>
              <w:rPr>
                <w:rFonts w:asciiTheme="minorHAnsi" w:hAnsiTheme="minorHAnsi" w:cstheme="minorHAnsi"/>
                <w:sz w:val="20"/>
              </w:rPr>
            </w:pPr>
            <w:r w:rsidRPr="00510C08">
              <w:rPr>
                <w:rFonts w:asciiTheme="minorHAnsi" w:hAnsiTheme="minorHAnsi" w:cstheme="minorHAnsi"/>
                <w:sz w:val="20"/>
              </w:rPr>
              <w:t>Provide member</w:t>
            </w:r>
            <w:r w:rsidRPr="00510C08">
              <w:rPr>
                <w:rFonts w:asciiTheme="minorHAnsi" w:hAnsiTheme="minorHAnsi" w:cstheme="minorHAnsi"/>
                <w:spacing w:val="-12"/>
                <w:sz w:val="20"/>
              </w:rPr>
              <w:t xml:space="preserve"> </w:t>
            </w:r>
            <w:r w:rsidRPr="00510C08">
              <w:rPr>
                <w:rFonts w:asciiTheme="minorHAnsi" w:hAnsiTheme="minorHAnsi" w:cstheme="minorHAnsi"/>
                <w:sz w:val="20"/>
              </w:rPr>
              <w:t>newsletter articles communicating QI performance results and satisfaction results for members and</w:t>
            </w:r>
            <w:r w:rsidRPr="00510C08">
              <w:rPr>
                <w:rFonts w:asciiTheme="minorHAnsi" w:hAnsiTheme="minorHAnsi" w:cstheme="minorHAnsi"/>
                <w:spacing w:val="-9"/>
                <w:sz w:val="20"/>
              </w:rPr>
              <w:t xml:space="preserve"> </w:t>
            </w:r>
            <w:r w:rsidRPr="00510C08">
              <w:rPr>
                <w:rFonts w:asciiTheme="minorHAnsi" w:hAnsiTheme="minorHAnsi" w:cstheme="minorHAnsi"/>
                <w:sz w:val="20"/>
              </w:rPr>
              <w:t>practitioners.</w:t>
            </w:r>
          </w:p>
          <w:p w14:paraId="2275D979" w14:textId="77777777" w:rsidR="005959CE" w:rsidRPr="00510C08" w:rsidRDefault="00A41879" w:rsidP="009C0B94">
            <w:pPr>
              <w:pStyle w:val="TableParagraph"/>
              <w:numPr>
                <w:ilvl w:val="0"/>
                <w:numId w:val="35"/>
              </w:numPr>
              <w:tabs>
                <w:tab w:val="left" w:pos="364"/>
              </w:tabs>
              <w:spacing w:before="1"/>
              <w:ind w:right="108"/>
              <w:rPr>
                <w:rFonts w:asciiTheme="minorHAnsi" w:hAnsiTheme="minorHAnsi" w:cstheme="minorHAnsi"/>
                <w:sz w:val="20"/>
              </w:rPr>
            </w:pPr>
            <w:r w:rsidRPr="00510C08">
              <w:rPr>
                <w:rFonts w:asciiTheme="minorHAnsi" w:hAnsiTheme="minorHAnsi" w:cstheme="minorHAnsi"/>
                <w:sz w:val="20"/>
              </w:rPr>
              <w:t>Provide access to QMC</w:t>
            </w:r>
            <w:r w:rsidRPr="00510C08">
              <w:rPr>
                <w:rFonts w:asciiTheme="minorHAnsi" w:hAnsiTheme="minorHAnsi" w:cstheme="minorHAnsi"/>
                <w:spacing w:val="-12"/>
                <w:sz w:val="20"/>
              </w:rPr>
              <w:t xml:space="preserve"> </w:t>
            </w:r>
            <w:r w:rsidRPr="00510C08">
              <w:rPr>
                <w:rFonts w:asciiTheme="minorHAnsi" w:hAnsiTheme="minorHAnsi" w:cstheme="minorHAnsi"/>
                <w:sz w:val="20"/>
              </w:rPr>
              <w:t>and MHL meeting minutes and materials to internal customers.</w:t>
            </w:r>
          </w:p>
          <w:p w14:paraId="2275D97A" w14:textId="77777777" w:rsidR="005959CE" w:rsidRPr="00510C08" w:rsidRDefault="00A41879" w:rsidP="009C0B94">
            <w:pPr>
              <w:pStyle w:val="TableParagraph"/>
              <w:numPr>
                <w:ilvl w:val="0"/>
                <w:numId w:val="35"/>
              </w:numPr>
              <w:tabs>
                <w:tab w:val="left" w:pos="364"/>
              </w:tabs>
              <w:ind w:right="244"/>
              <w:rPr>
                <w:rFonts w:asciiTheme="minorHAnsi" w:hAnsiTheme="minorHAnsi" w:cstheme="minorHAnsi"/>
                <w:sz w:val="20"/>
              </w:rPr>
            </w:pPr>
            <w:r w:rsidRPr="00510C08">
              <w:rPr>
                <w:rFonts w:asciiTheme="minorHAnsi" w:hAnsiTheme="minorHAnsi" w:cstheme="minorHAnsi"/>
                <w:sz w:val="20"/>
              </w:rPr>
              <w:t>Access to the SWMBH website for various publications and</w:t>
            </w:r>
            <w:r w:rsidRPr="00510C08">
              <w:rPr>
                <w:rFonts w:asciiTheme="minorHAnsi" w:hAnsiTheme="minorHAnsi" w:cstheme="minorHAnsi"/>
                <w:spacing w:val="-11"/>
                <w:sz w:val="20"/>
              </w:rPr>
              <w:t xml:space="preserve"> </w:t>
            </w:r>
            <w:r w:rsidRPr="00510C08">
              <w:rPr>
                <w:rFonts w:asciiTheme="minorHAnsi" w:hAnsiTheme="minorHAnsi" w:cstheme="minorHAnsi"/>
                <w:sz w:val="20"/>
              </w:rPr>
              <w:t>Provider Directory.</w:t>
            </w:r>
          </w:p>
          <w:p w14:paraId="2275D97B" w14:textId="7F98B555" w:rsidR="005959CE" w:rsidRPr="00510C08" w:rsidRDefault="00A41879" w:rsidP="009C0B94">
            <w:pPr>
              <w:pStyle w:val="TableParagraph"/>
              <w:numPr>
                <w:ilvl w:val="0"/>
                <w:numId w:val="35"/>
              </w:numPr>
              <w:tabs>
                <w:tab w:val="left" w:pos="364"/>
              </w:tabs>
              <w:ind w:right="55"/>
              <w:rPr>
                <w:rFonts w:asciiTheme="minorHAnsi" w:hAnsiTheme="minorHAnsi" w:cstheme="minorHAnsi"/>
                <w:sz w:val="20"/>
              </w:rPr>
            </w:pPr>
            <w:r w:rsidRPr="00510C08">
              <w:rPr>
                <w:rFonts w:asciiTheme="minorHAnsi" w:hAnsiTheme="minorHAnsi" w:cstheme="minorHAnsi"/>
                <w:sz w:val="20"/>
              </w:rPr>
              <w:t>Access to the SWMBH SharePoint Portal for internal and external stakeholders as a collaborative information sharing resource and</w:t>
            </w:r>
            <w:r w:rsidRPr="00510C08">
              <w:rPr>
                <w:rFonts w:asciiTheme="minorHAnsi" w:hAnsiTheme="minorHAnsi" w:cstheme="minorHAnsi"/>
                <w:spacing w:val="-12"/>
                <w:sz w:val="20"/>
              </w:rPr>
              <w:t xml:space="preserve"> </w:t>
            </w:r>
            <w:r w:rsidRPr="00510C08">
              <w:rPr>
                <w:rFonts w:asciiTheme="minorHAnsi" w:hAnsiTheme="minorHAnsi" w:cstheme="minorHAnsi"/>
                <w:sz w:val="20"/>
              </w:rPr>
              <w:t>report delivery</w:t>
            </w:r>
            <w:r w:rsidRPr="00510C08">
              <w:rPr>
                <w:rFonts w:asciiTheme="minorHAnsi" w:hAnsiTheme="minorHAnsi" w:cstheme="minorHAnsi"/>
                <w:spacing w:val="-1"/>
                <w:sz w:val="20"/>
              </w:rPr>
              <w:t xml:space="preserve"> </w:t>
            </w:r>
            <w:r w:rsidRPr="00510C08">
              <w:rPr>
                <w:rFonts w:asciiTheme="minorHAnsi" w:hAnsiTheme="minorHAnsi" w:cstheme="minorHAnsi"/>
                <w:sz w:val="20"/>
              </w:rPr>
              <w:t>system.</w:t>
            </w:r>
          </w:p>
        </w:tc>
        <w:tc>
          <w:tcPr>
            <w:tcW w:w="1304" w:type="dxa"/>
            <w:shd w:val="clear" w:color="auto" w:fill="BCD5ED"/>
          </w:tcPr>
          <w:p w14:paraId="2275D97C" w14:textId="54611558" w:rsidR="005959CE" w:rsidRPr="00510C08" w:rsidRDefault="00A41879" w:rsidP="3151D290">
            <w:pPr>
              <w:pStyle w:val="TableParagraph"/>
              <w:spacing w:before="30" w:line="271" w:lineRule="auto"/>
              <w:ind w:left="2" w:right="667"/>
              <w:rPr>
                <w:rFonts w:asciiTheme="minorHAnsi" w:hAnsiTheme="minorHAnsi" w:cstheme="minorHAnsi"/>
                <w:sz w:val="20"/>
                <w:szCs w:val="20"/>
              </w:rPr>
            </w:pPr>
            <w:r w:rsidRPr="00510C08">
              <w:rPr>
                <w:rFonts w:asciiTheme="minorHAnsi" w:hAnsiTheme="minorHAnsi" w:cstheme="minorHAnsi"/>
                <w:spacing w:val="-3"/>
                <w:sz w:val="20"/>
                <w:szCs w:val="20"/>
              </w:rPr>
              <w:t xml:space="preserve">January </w:t>
            </w:r>
            <w:r w:rsidRPr="00510C08">
              <w:rPr>
                <w:rFonts w:asciiTheme="minorHAnsi" w:hAnsiTheme="minorHAnsi" w:cstheme="minorHAnsi"/>
                <w:sz w:val="20"/>
                <w:szCs w:val="20"/>
              </w:rPr>
              <w:t>20</w:t>
            </w:r>
            <w:r w:rsidR="06F37B01" w:rsidRPr="00510C08">
              <w:rPr>
                <w:rFonts w:asciiTheme="minorHAnsi" w:hAnsiTheme="minorHAnsi" w:cstheme="minorHAnsi"/>
                <w:sz w:val="20"/>
                <w:szCs w:val="20"/>
              </w:rPr>
              <w:t>21</w:t>
            </w:r>
          </w:p>
          <w:p w14:paraId="2275D97D" w14:textId="77777777" w:rsidR="005959CE" w:rsidRPr="00510C08" w:rsidRDefault="00A41879">
            <w:pPr>
              <w:pStyle w:val="TableParagraph"/>
              <w:spacing w:line="242" w:lineRule="exact"/>
              <w:ind w:left="2"/>
              <w:rPr>
                <w:rFonts w:asciiTheme="minorHAnsi" w:hAnsiTheme="minorHAnsi" w:cstheme="minorHAnsi"/>
                <w:sz w:val="20"/>
              </w:rPr>
            </w:pPr>
            <w:r w:rsidRPr="00510C08">
              <w:rPr>
                <w:rFonts w:asciiTheme="minorHAnsi" w:hAnsiTheme="minorHAnsi" w:cstheme="minorHAnsi"/>
                <w:w w:val="99"/>
                <w:sz w:val="20"/>
              </w:rPr>
              <w:t>-</w:t>
            </w:r>
          </w:p>
          <w:p w14:paraId="2275D97E" w14:textId="2B7CB17A" w:rsidR="005959CE" w:rsidRPr="00510C08" w:rsidRDefault="00A41879" w:rsidP="3151D290">
            <w:pPr>
              <w:pStyle w:val="TableParagraph"/>
              <w:spacing w:before="29" w:line="268" w:lineRule="auto"/>
              <w:ind w:left="2" w:right="447"/>
              <w:rPr>
                <w:rFonts w:asciiTheme="minorHAnsi" w:hAnsiTheme="minorHAnsi" w:cstheme="minorHAnsi"/>
                <w:sz w:val="20"/>
                <w:szCs w:val="20"/>
              </w:rPr>
            </w:pPr>
            <w:r w:rsidRPr="00510C08">
              <w:rPr>
                <w:rFonts w:asciiTheme="minorHAnsi" w:hAnsiTheme="minorHAnsi" w:cstheme="minorHAnsi"/>
                <w:spacing w:val="-2"/>
                <w:sz w:val="20"/>
                <w:szCs w:val="20"/>
              </w:rPr>
              <w:t xml:space="preserve">December </w:t>
            </w:r>
            <w:r w:rsidRPr="00510C08">
              <w:rPr>
                <w:rFonts w:asciiTheme="minorHAnsi" w:hAnsiTheme="minorHAnsi" w:cstheme="minorHAnsi"/>
                <w:sz w:val="20"/>
                <w:szCs w:val="20"/>
              </w:rPr>
              <w:t>20</w:t>
            </w:r>
            <w:r w:rsidR="06F37B01" w:rsidRPr="00510C08">
              <w:rPr>
                <w:rFonts w:asciiTheme="minorHAnsi" w:hAnsiTheme="minorHAnsi" w:cstheme="minorHAnsi"/>
                <w:sz w:val="20"/>
                <w:szCs w:val="20"/>
              </w:rPr>
              <w:t>21</w:t>
            </w:r>
          </w:p>
        </w:tc>
        <w:tc>
          <w:tcPr>
            <w:tcW w:w="1485" w:type="dxa"/>
            <w:shd w:val="clear" w:color="auto" w:fill="BCD5ED"/>
          </w:tcPr>
          <w:p w14:paraId="2275D97F" w14:textId="77777777" w:rsidR="005959CE" w:rsidRPr="00510C08" w:rsidRDefault="005959CE">
            <w:pPr>
              <w:pStyle w:val="TableParagraph"/>
              <w:spacing w:before="1"/>
              <w:rPr>
                <w:rFonts w:asciiTheme="minorHAnsi" w:hAnsiTheme="minorHAnsi" w:cstheme="minorHAnsi"/>
                <w:b/>
                <w:sz w:val="25"/>
              </w:rPr>
            </w:pPr>
          </w:p>
          <w:p w14:paraId="2275D980" w14:textId="77777777" w:rsidR="005959CE" w:rsidRPr="00510C08" w:rsidRDefault="00A41879">
            <w:pPr>
              <w:pStyle w:val="TableParagraph"/>
              <w:spacing w:line="537" w:lineRule="auto"/>
              <w:ind w:left="3" w:right="243"/>
              <w:rPr>
                <w:rFonts w:asciiTheme="minorHAnsi" w:hAnsiTheme="minorHAnsi" w:cstheme="minorHAnsi"/>
                <w:sz w:val="20"/>
              </w:rPr>
            </w:pPr>
            <w:r w:rsidRPr="00510C08">
              <w:rPr>
                <w:rFonts w:asciiTheme="minorHAnsi" w:hAnsiTheme="minorHAnsi" w:cstheme="minorHAnsi"/>
                <w:sz w:val="20"/>
              </w:rPr>
              <w:t>QAPI Specialist QAPI Director</w:t>
            </w:r>
          </w:p>
          <w:p w14:paraId="2275D981" w14:textId="77777777" w:rsidR="005959CE" w:rsidRPr="00510C08" w:rsidRDefault="00A41879">
            <w:pPr>
              <w:pStyle w:val="TableParagraph"/>
              <w:spacing w:before="3"/>
              <w:ind w:left="3"/>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Administrative </w:t>
            </w:r>
            <w:r w:rsidRPr="00510C08">
              <w:rPr>
                <w:rFonts w:asciiTheme="minorHAnsi" w:hAnsiTheme="minorHAnsi" w:cstheme="minorHAnsi"/>
                <w:sz w:val="20"/>
              </w:rPr>
              <w:t>Officer</w:t>
            </w:r>
          </w:p>
          <w:p w14:paraId="2275D982" w14:textId="77777777" w:rsidR="005959CE" w:rsidRPr="00510C08" w:rsidRDefault="005959CE">
            <w:pPr>
              <w:pStyle w:val="TableParagraph"/>
              <w:spacing w:before="4"/>
              <w:rPr>
                <w:rFonts w:asciiTheme="minorHAnsi" w:hAnsiTheme="minorHAnsi" w:cstheme="minorHAnsi"/>
                <w:b/>
              </w:rPr>
            </w:pPr>
          </w:p>
          <w:p w14:paraId="2275D983" w14:textId="77777777" w:rsidR="005959CE" w:rsidRPr="00510C08" w:rsidRDefault="00A41879">
            <w:pPr>
              <w:pStyle w:val="TableParagraph"/>
              <w:ind w:left="3"/>
              <w:rPr>
                <w:rFonts w:asciiTheme="minorHAnsi" w:hAnsiTheme="minorHAnsi" w:cstheme="minorHAnsi"/>
                <w:sz w:val="20"/>
              </w:rPr>
            </w:pPr>
            <w:r w:rsidRPr="00510C08">
              <w:rPr>
                <w:rFonts w:asciiTheme="minorHAnsi" w:hAnsiTheme="minorHAnsi" w:cstheme="minorHAnsi"/>
                <w:sz w:val="20"/>
              </w:rPr>
              <w:t>Manager of UM and Call Center</w:t>
            </w:r>
          </w:p>
          <w:p w14:paraId="2275D984" w14:textId="77777777" w:rsidR="005959CE" w:rsidRPr="00510C08" w:rsidRDefault="005959CE">
            <w:pPr>
              <w:pStyle w:val="TableParagraph"/>
              <w:spacing w:before="12"/>
              <w:rPr>
                <w:rFonts w:asciiTheme="minorHAnsi" w:hAnsiTheme="minorHAnsi" w:cstheme="minorHAnsi"/>
                <w:b/>
                <w:sz w:val="24"/>
              </w:rPr>
            </w:pPr>
          </w:p>
          <w:p w14:paraId="2275D985" w14:textId="77777777" w:rsidR="005959CE" w:rsidRPr="00510C08" w:rsidRDefault="00A41879">
            <w:pPr>
              <w:pStyle w:val="TableParagraph"/>
              <w:ind w:left="3"/>
              <w:rPr>
                <w:rFonts w:asciiTheme="minorHAnsi" w:hAnsiTheme="minorHAnsi" w:cstheme="minorHAnsi"/>
                <w:sz w:val="20"/>
              </w:rPr>
            </w:pPr>
            <w:r w:rsidRPr="00510C08">
              <w:rPr>
                <w:rFonts w:asciiTheme="minorHAnsi" w:hAnsiTheme="minorHAnsi" w:cstheme="minorHAnsi"/>
                <w:sz w:val="20"/>
              </w:rPr>
              <w:t>Newsletter Editor</w:t>
            </w:r>
          </w:p>
          <w:p w14:paraId="2275D986" w14:textId="77777777" w:rsidR="005959CE" w:rsidRPr="00510C08" w:rsidRDefault="005959CE">
            <w:pPr>
              <w:pStyle w:val="TableParagraph"/>
              <w:rPr>
                <w:rFonts w:asciiTheme="minorHAnsi" w:hAnsiTheme="minorHAnsi" w:cstheme="minorHAnsi"/>
                <w:b/>
                <w:sz w:val="25"/>
              </w:rPr>
            </w:pPr>
          </w:p>
          <w:p w14:paraId="2275D987" w14:textId="77777777" w:rsidR="005959CE" w:rsidRPr="00510C08" w:rsidRDefault="00A41879">
            <w:pPr>
              <w:pStyle w:val="TableParagraph"/>
              <w:ind w:left="3" w:right="17"/>
              <w:rPr>
                <w:rFonts w:asciiTheme="minorHAnsi" w:hAnsiTheme="minorHAnsi" w:cstheme="minorHAnsi"/>
                <w:sz w:val="20"/>
              </w:rPr>
            </w:pPr>
            <w:r w:rsidRPr="00510C08">
              <w:rPr>
                <w:rFonts w:asciiTheme="minorHAnsi" w:hAnsiTheme="minorHAnsi" w:cstheme="minorHAnsi"/>
                <w:sz w:val="20"/>
              </w:rPr>
              <w:t>Chief Information Officer</w:t>
            </w:r>
          </w:p>
        </w:tc>
        <w:tc>
          <w:tcPr>
            <w:tcW w:w="1674" w:type="dxa"/>
            <w:shd w:val="clear" w:color="auto" w:fill="BCD5ED"/>
          </w:tcPr>
          <w:p w14:paraId="2275D988" w14:textId="77777777" w:rsidR="005959CE" w:rsidRPr="00510C08" w:rsidRDefault="00A41879">
            <w:pPr>
              <w:pStyle w:val="TableParagraph"/>
              <w:spacing w:before="30"/>
              <w:ind w:left="124" w:right="124"/>
              <w:jc w:val="center"/>
              <w:rPr>
                <w:rFonts w:asciiTheme="minorHAnsi" w:hAnsiTheme="minorHAnsi" w:cstheme="minorHAnsi"/>
                <w:sz w:val="20"/>
              </w:rPr>
            </w:pPr>
            <w:r w:rsidRPr="00510C08">
              <w:rPr>
                <w:rFonts w:asciiTheme="minorHAnsi" w:hAnsiTheme="minorHAnsi" w:cstheme="minorHAnsi"/>
                <w:sz w:val="20"/>
              </w:rPr>
              <w:t>Quarterly</w:t>
            </w:r>
          </w:p>
        </w:tc>
      </w:tr>
    </w:tbl>
    <w:p w14:paraId="2275D98A" w14:textId="77777777" w:rsidR="005959CE" w:rsidRPr="00510C08" w:rsidRDefault="005959CE">
      <w:pPr>
        <w:jc w:val="center"/>
        <w:rPr>
          <w:rFonts w:asciiTheme="minorHAnsi" w:hAnsiTheme="minorHAnsi" w:cstheme="minorHAnsi"/>
          <w:sz w:val="20"/>
        </w:rPr>
        <w:sectPr w:rsidR="005959CE" w:rsidRPr="00510C08">
          <w:headerReference w:type="default" r:id="rId107"/>
          <w:footerReference w:type="default" r:id="rId108"/>
          <w:pgSz w:w="12240" w:h="15840"/>
          <w:pgMar w:top="700" w:right="140" w:bottom="1640" w:left="160" w:header="0" w:footer="1151" w:gutter="0"/>
          <w:cols w:space="720"/>
        </w:sectPr>
      </w:pPr>
    </w:p>
    <w:p w14:paraId="2275D98B" w14:textId="7B09691E" w:rsidR="005959CE" w:rsidRPr="00510C08" w:rsidRDefault="00A41879" w:rsidP="5B0736D0">
      <w:pPr>
        <w:pStyle w:val="Heading2"/>
        <w:rPr>
          <w:rFonts w:asciiTheme="minorHAnsi" w:hAnsiTheme="minorHAnsi" w:cstheme="minorHAnsi"/>
          <w:b/>
          <w:bCs/>
        </w:rPr>
      </w:pPr>
      <w:bookmarkStart w:id="160" w:name="_Toc107927760"/>
      <w:commentRangeStart w:id="161"/>
      <w:r w:rsidRPr="00510C08">
        <w:rPr>
          <w:rFonts w:asciiTheme="minorHAnsi" w:hAnsiTheme="minorHAnsi" w:cstheme="minorHAnsi"/>
          <w:b/>
          <w:bCs/>
        </w:rPr>
        <w:lastRenderedPageBreak/>
        <w:t>The SWMBH Website</w:t>
      </w:r>
      <w:commentRangeEnd w:id="161"/>
      <w:r w:rsidRPr="00510C08">
        <w:rPr>
          <w:rStyle w:val="CommentReference"/>
          <w:rFonts w:asciiTheme="minorHAnsi" w:hAnsiTheme="minorHAnsi" w:cstheme="minorHAnsi"/>
        </w:rPr>
        <w:commentReference w:id="161"/>
      </w:r>
      <w:bookmarkEnd w:id="160"/>
    </w:p>
    <w:p w14:paraId="2275D98C" w14:textId="77777777" w:rsidR="005959CE" w:rsidRPr="00510C08" w:rsidRDefault="005959CE">
      <w:pPr>
        <w:pStyle w:val="BodyText"/>
        <w:rPr>
          <w:rFonts w:asciiTheme="minorHAnsi" w:hAnsiTheme="minorHAnsi" w:cstheme="minorHAnsi"/>
          <w:b/>
          <w:sz w:val="20"/>
        </w:rPr>
      </w:pPr>
    </w:p>
    <w:p w14:paraId="2275D98D" w14:textId="23A17692" w:rsidR="005959CE" w:rsidRPr="00510C08" w:rsidRDefault="004E2F9A" w:rsidP="4A8B0001">
      <w:pPr>
        <w:pStyle w:val="BodyText"/>
        <w:spacing w:before="2"/>
        <w:jc w:val="center"/>
        <w:rPr>
          <w:rFonts w:asciiTheme="minorHAnsi" w:hAnsiTheme="minorHAnsi" w:cstheme="minorHAnsi"/>
          <w:b/>
          <w:sz w:val="25"/>
          <w:szCs w:val="25"/>
        </w:rPr>
      </w:pPr>
      <w:r w:rsidRPr="00510C08">
        <w:rPr>
          <w:rFonts w:asciiTheme="minorHAnsi" w:hAnsiTheme="minorHAnsi" w:cstheme="minorHAnsi"/>
          <w:noProof/>
        </w:rPr>
        <mc:AlternateContent>
          <mc:Choice Requires="wpg">
            <w:drawing>
              <wp:inline distT="0" distB="0" distL="0" distR="0" wp14:anchorId="5ADA9692" wp14:editId="1E5C9BA8">
                <wp:extent cx="6010910" cy="2331720"/>
                <wp:effectExtent l="0" t="0" r="0" b="0"/>
                <wp:docPr id="1818507871"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331720"/>
                          <a:chOff x="869" y="346"/>
                          <a:chExt cx="9466" cy="3672"/>
                        </a:xfrm>
                      </wpg:grpSpPr>
                      <pic:pic xmlns:pic="http://schemas.openxmlformats.org/drawingml/2006/picture">
                        <pic:nvPicPr>
                          <pic:cNvPr id="2138282496" name="Picture 9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69" y="389"/>
                            <a:ext cx="4698"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282497" name="Picture 9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579" y="346"/>
                            <a:ext cx="4756" cy="3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3B479A" id="Group 943" o:spid="_x0000_s1026" style="width:473.3pt;height:183.6pt;mso-position-horizontal-relative:char;mso-position-vertical-relative:line" coordorigin="869,346" coordsize="9466,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&#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27" type="#_x0000_t75" style="position:absolute;left:869;top:389;width:4698;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">
                  <v:imagedata r:id="rId111" o:title=""/>
                </v:shape>
                <v:shape id="Picture 944" o:spid="_x0000_s1028" type="#_x0000_t75" style="position:absolute;left:5579;top:346;width:4756;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">
                  <v:imagedata r:id="rId112" o:title=""/>
                </v:shape>
                <w10:anchorlock/>
              </v:group>
            </w:pict>
          </mc:Fallback>
        </mc:AlternateContent>
      </w:r>
    </w:p>
    <w:p w14:paraId="2275D98E" w14:textId="77777777" w:rsidR="005959CE" w:rsidRPr="00510C08" w:rsidRDefault="005959CE">
      <w:pPr>
        <w:pStyle w:val="BodyText"/>
        <w:rPr>
          <w:rFonts w:asciiTheme="minorHAnsi" w:hAnsiTheme="minorHAnsi" w:cstheme="minorHAnsi"/>
          <w:b/>
          <w:sz w:val="15"/>
        </w:rPr>
      </w:pPr>
    </w:p>
    <w:p w14:paraId="2275D98F" w14:textId="77777777" w:rsidR="005959CE" w:rsidRPr="00510C08" w:rsidRDefault="00195609">
      <w:pPr>
        <w:spacing w:before="57"/>
        <w:ind w:left="560"/>
        <w:rPr>
          <w:rFonts w:asciiTheme="minorHAnsi" w:hAnsiTheme="minorHAnsi" w:cstheme="minorHAnsi"/>
          <w:b/>
        </w:rPr>
      </w:pPr>
      <w:hyperlink r:id="rId113">
        <w:r w:rsidR="00A41879" w:rsidRPr="00510C08">
          <w:rPr>
            <w:rFonts w:asciiTheme="minorHAnsi" w:hAnsiTheme="minorHAnsi" w:cstheme="minorHAnsi"/>
            <w:b/>
            <w:color w:val="0462C1"/>
            <w:u w:val="single" w:color="0462C1"/>
          </w:rPr>
          <w:t>http://www.swmbh.org</w:t>
        </w:r>
      </w:hyperlink>
    </w:p>
    <w:p w14:paraId="2275D990" w14:textId="77777777" w:rsidR="005959CE" w:rsidRPr="00510C08" w:rsidRDefault="005959CE">
      <w:pPr>
        <w:pStyle w:val="BodyText"/>
        <w:spacing w:before="5"/>
        <w:rPr>
          <w:rFonts w:asciiTheme="minorHAnsi" w:hAnsiTheme="minorHAnsi" w:cstheme="minorHAnsi"/>
          <w:b/>
          <w:sz w:val="17"/>
        </w:rPr>
      </w:pPr>
    </w:p>
    <w:p w14:paraId="2275D991" w14:textId="44E51D5B" w:rsidR="005959CE" w:rsidRPr="00510C08" w:rsidRDefault="00A41879" w:rsidP="007F23A2">
      <w:pPr>
        <w:pStyle w:val="Heading3"/>
        <w:ind w:left="560"/>
        <w:rPr>
          <w:rFonts w:asciiTheme="minorHAnsi" w:hAnsiTheme="minorHAnsi" w:cstheme="minorHAnsi"/>
          <w:i/>
          <w:iCs/>
        </w:rPr>
      </w:pPr>
      <w:bookmarkStart w:id="162" w:name="_Toc107927761"/>
      <w:r w:rsidRPr="00510C08">
        <w:rPr>
          <w:rFonts w:asciiTheme="minorHAnsi" w:hAnsiTheme="minorHAnsi" w:cstheme="minorHAnsi"/>
          <w:bCs w:val="0"/>
          <w:i/>
          <w:iCs/>
        </w:rPr>
        <w:t>Process for Updating Website Content</w:t>
      </w:r>
      <w:bookmarkEnd w:id="162"/>
    </w:p>
    <w:p w14:paraId="2275D992" w14:textId="69B16D5C" w:rsidR="005959CE" w:rsidRPr="00510C08" w:rsidRDefault="00DF2217">
      <w:pPr>
        <w:pStyle w:val="BodyText"/>
        <w:ind w:left="560" w:right="575"/>
        <w:rPr>
          <w:rFonts w:asciiTheme="minorHAnsi" w:hAnsiTheme="minorHAnsi" w:cstheme="minorHAnsi"/>
        </w:rPr>
      </w:pPr>
      <w:r w:rsidRPr="00510C08">
        <w:rPr>
          <w:rFonts w:asciiTheme="minorHAnsi" w:hAnsiTheme="minorHAnsi" w:cstheme="minorHAnsi"/>
        </w:rPr>
        <w:t xml:space="preserve">In late 2019 </w:t>
      </w:r>
      <w:r w:rsidR="00A41879" w:rsidRPr="00510C08">
        <w:rPr>
          <w:rFonts w:asciiTheme="minorHAnsi" w:hAnsiTheme="minorHAnsi" w:cstheme="minorHAnsi"/>
        </w:rPr>
        <w:t>SWMBH formulated a website committee that meets monthly to discuss updates and proposed edits. Currently, each functional area has a designated team member who is responsible for implementing recommended updates. This process helps keep information from getting outdated and ensures that members and community partners can access the most updated information possible.</w:t>
      </w:r>
    </w:p>
    <w:p w14:paraId="2275D993" w14:textId="77777777" w:rsidR="005959CE" w:rsidRPr="00510C08" w:rsidRDefault="005959CE">
      <w:pPr>
        <w:pStyle w:val="BodyText"/>
        <w:spacing w:before="11"/>
        <w:rPr>
          <w:rFonts w:asciiTheme="minorHAnsi" w:hAnsiTheme="minorHAnsi" w:cstheme="minorHAnsi"/>
          <w:sz w:val="21"/>
        </w:rPr>
      </w:pPr>
    </w:p>
    <w:p w14:paraId="2275D994" w14:textId="153438AF" w:rsidR="005959CE" w:rsidRPr="00510C08" w:rsidRDefault="00A41879" w:rsidP="007F23A2">
      <w:pPr>
        <w:pStyle w:val="Heading3"/>
        <w:ind w:left="560"/>
        <w:rPr>
          <w:rFonts w:asciiTheme="minorHAnsi" w:hAnsiTheme="minorHAnsi" w:cstheme="minorHAnsi"/>
          <w:i/>
          <w:iCs/>
        </w:rPr>
      </w:pPr>
      <w:bookmarkStart w:id="163" w:name="_Toc107927762"/>
      <w:r w:rsidRPr="00510C08">
        <w:rPr>
          <w:rFonts w:asciiTheme="minorHAnsi" w:hAnsiTheme="minorHAnsi" w:cstheme="minorHAnsi"/>
          <w:bCs w:val="0"/>
          <w:i/>
          <w:iCs/>
        </w:rPr>
        <w:t>Sharing of Information</w:t>
      </w:r>
      <w:bookmarkEnd w:id="163"/>
    </w:p>
    <w:p w14:paraId="2275D995" w14:textId="6D41E613" w:rsidR="005959CE" w:rsidRPr="00510C08" w:rsidRDefault="00A41879">
      <w:pPr>
        <w:pStyle w:val="BodyText"/>
        <w:ind w:left="560" w:right="878"/>
        <w:rPr>
          <w:rFonts w:asciiTheme="minorHAnsi" w:hAnsiTheme="minorHAnsi" w:cstheme="minorHAnsi"/>
        </w:rPr>
      </w:pPr>
      <w:r w:rsidRPr="00510C08">
        <w:rPr>
          <w:rFonts w:asciiTheme="minorHAnsi" w:hAnsiTheme="minorHAnsi" w:cstheme="minorHAnsi"/>
        </w:rPr>
        <w:t>SWMBH produces and distributes quarterly Member and Provider Newsletters. The Newsletter's primary focus is to keep members updated with the latest information regarding programs and services</w:t>
      </w:r>
      <w:r w:rsidR="00B959D7" w:rsidRPr="00510C08">
        <w:rPr>
          <w:rFonts w:asciiTheme="minorHAnsi" w:hAnsiTheme="minorHAnsi" w:cstheme="minorHAnsi"/>
        </w:rPr>
        <w:t xml:space="preserve"> and keep</w:t>
      </w:r>
      <w:r w:rsidRPr="00510C08">
        <w:rPr>
          <w:rFonts w:asciiTheme="minorHAnsi" w:hAnsiTheme="minorHAnsi" w:cstheme="minorHAnsi"/>
        </w:rPr>
        <w:t xml:space="preserve"> providers updated with the latest information on regulations, reports, and contractual requirements that affect our Region. Types of information the quality department shares on a routine basis include:</w:t>
      </w:r>
    </w:p>
    <w:p w14:paraId="2275D996" w14:textId="77777777" w:rsidR="005959CE" w:rsidRPr="00510C08" w:rsidRDefault="005959CE">
      <w:pPr>
        <w:pStyle w:val="BodyText"/>
        <w:spacing w:before="1"/>
        <w:rPr>
          <w:rFonts w:asciiTheme="minorHAnsi" w:hAnsiTheme="minorHAnsi" w:cstheme="minorHAnsi"/>
        </w:rPr>
      </w:pPr>
    </w:p>
    <w:p w14:paraId="2275D997" w14:textId="77777777" w:rsidR="005959CE" w:rsidRPr="00510C08" w:rsidRDefault="00A41879" w:rsidP="009C0B94">
      <w:pPr>
        <w:pStyle w:val="ListParagraph"/>
        <w:numPr>
          <w:ilvl w:val="0"/>
          <w:numId w:val="34"/>
        </w:numPr>
        <w:tabs>
          <w:tab w:val="left" w:pos="1640"/>
          <w:tab w:val="left" w:pos="1641"/>
        </w:tabs>
        <w:spacing w:line="272" w:lineRule="exact"/>
        <w:ind w:hanging="361"/>
        <w:rPr>
          <w:rFonts w:asciiTheme="minorHAnsi" w:hAnsiTheme="minorHAnsi" w:cstheme="minorHAnsi"/>
        </w:rPr>
      </w:pPr>
      <w:r w:rsidRPr="00510C08">
        <w:rPr>
          <w:rFonts w:asciiTheme="minorHAnsi" w:hAnsiTheme="minorHAnsi" w:cstheme="minorHAnsi"/>
        </w:rPr>
        <w:t>Accreditation Standard</w:t>
      </w:r>
      <w:r w:rsidRPr="00510C08">
        <w:rPr>
          <w:rFonts w:asciiTheme="minorHAnsi" w:hAnsiTheme="minorHAnsi" w:cstheme="minorHAnsi"/>
          <w:spacing w:val="-3"/>
        </w:rPr>
        <w:t xml:space="preserve"> </w:t>
      </w:r>
      <w:r w:rsidRPr="00510C08">
        <w:rPr>
          <w:rFonts w:asciiTheme="minorHAnsi" w:hAnsiTheme="minorHAnsi" w:cstheme="minorHAnsi"/>
        </w:rPr>
        <w:t>Requirements</w:t>
      </w:r>
    </w:p>
    <w:p w14:paraId="2275D998"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Recent Consumer Satisfaction Survey</w:t>
      </w:r>
      <w:r w:rsidRPr="00510C08">
        <w:rPr>
          <w:rFonts w:asciiTheme="minorHAnsi" w:hAnsiTheme="minorHAnsi" w:cstheme="minorHAnsi"/>
          <w:spacing w:val="-7"/>
        </w:rPr>
        <w:t xml:space="preserve"> </w:t>
      </w:r>
      <w:r w:rsidRPr="00510C08">
        <w:rPr>
          <w:rFonts w:asciiTheme="minorHAnsi" w:hAnsiTheme="minorHAnsi" w:cstheme="minorHAnsi"/>
        </w:rPr>
        <w:t>Results</w:t>
      </w:r>
    </w:p>
    <w:p w14:paraId="2275D999" w14:textId="77777777" w:rsidR="005959CE" w:rsidRPr="00510C08" w:rsidRDefault="00A41879" w:rsidP="009C0B94">
      <w:pPr>
        <w:pStyle w:val="ListParagraph"/>
        <w:numPr>
          <w:ilvl w:val="0"/>
          <w:numId w:val="34"/>
        </w:numPr>
        <w:tabs>
          <w:tab w:val="left" w:pos="1640"/>
          <w:tab w:val="left" w:pos="1641"/>
        </w:tabs>
        <w:spacing w:line="268" w:lineRule="exact"/>
        <w:ind w:hanging="361"/>
        <w:rPr>
          <w:rFonts w:asciiTheme="minorHAnsi" w:hAnsiTheme="minorHAnsi" w:cstheme="minorHAnsi"/>
        </w:rPr>
      </w:pPr>
      <w:r w:rsidRPr="00510C08">
        <w:rPr>
          <w:rFonts w:asciiTheme="minorHAnsi" w:hAnsiTheme="minorHAnsi" w:cstheme="minorHAnsi"/>
        </w:rPr>
        <w:t>Person in Recovery Survey Results</w:t>
      </w:r>
      <w:r w:rsidRPr="00510C08">
        <w:rPr>
          <w:rFonts w:asciiTheme="minorHAnsi" w:hAnsiTheme="minorHAnsi" w:cstheme="minorHAnsi"/>
          <w:spacing w:val="-4"/>
        </w:rPr>
        <w:t xml:space="preserve"> </w:t>
      </w:r>
      <w:r w:rsidRPr="00510C08">
        <w:rPr>
          <w:rFonts w:asciiTheme="minorHAnsi" w:hAnsiTheme="minorHAnsi" w:cstheme="minorHAnsi"/>
        </w:rPr>
        <w:t>(SUD)</w:t>
      </w:r>
    </w:p>
    <w:p w14:paraId="2275D99A" w14:textId="77777777" w:rsidR="005959CE" w:rsidRPr="00510C08" w:rsidRDefault="00A41879" w:rsidP="009C0B94">
      <w:pPr>
        <w:pStyle w:val="ListParagraph"/>
        <w:numPr>
          <w:ilvl w:val="0"/>
          <w:numId w:val="34"/>
        </w:numPr>
        <w:tabs>
          <w:tab w:val="left" w:pos="1640"/>
          <w:tab w:val="left" w:pos="1641"/>
        </w:tabs>
        <w:spacing w:line="268" w:lineRule="exact"/>
        <w:ind w:hanging="361"/>
        <w:rPr>
          <w:rFonts w:asciiTheme="minorHAnsi" w:hAnsiTheme="minorHAnsi" w:cstheme="minorHAnsi"/>
        </w:rPr>
      </w:pPr>
      <w:r w:rsidRPr="00510C08">
        <w:rPr>
          <w:rFonts w:asciiTheme="minorHAnsi" w:hAnsiTheme="minorHAnsi" w:cstheme="minorHAnsi"/>
        </w:rPr>
        <w:t>Mental Health and Physical Health Provider Communication Survey</w:t>
      </w:r>
      <w:r w:rsidRPr="00510C08">
        <w:rPr>
          <w:rFonts w:asciiTheme="minorHAnsi" w:hAnsiTheme="minorHAnsi" w:cstheme="minorHAnsi"/>
          <w:spacing w:val="-15"/>
        </w:rPr>
        <w:t xml:space="preserve"> </w:t>
      </w:r>
      <w:r w:rsidRPr="00510C08">
        <w:rPr>
          <w:rFonts w:asciiTheme="minorHAnsi" w:hAnsiTheme="minorHAnsi" w:cstheme="minorHAnsi"/>
        </w:rPr>
        <w:t>Results</w:t>
      </w:r>
    </w:p>
    <w:p w14:paraId="2275D99B"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Critical Incident</w:t>
      </w:r>
      <w:r w:rsidRPr="00510C08">
        <w:rPr>
          <w:rFonts w:asciiTheme="minorHAnsi" w:hAnsiTheme="minorHAnsi" w:cstheme="minorHAnsi"/>
          <w:spacing w:val="-1"/>
        </w:rPr>
        <w:t xml:space="preserve"> </w:t>
      </w:r>
      <w:r w:rsidRPr="00510C08">
        <w:rPr>
          <w:rFonts w:asciiTheme="minorHAnsi" w:hAnsiTheme="minorHAnsi" w:cstheme="minorHAnsi"/>
        </w:rPr>
        <w:t>Analysis</w:t>
      </w:r>
    </w:p>
    <w:p w14:paraId="2275D99C"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Jail Diversion Program</w:t>
      </w:r>
      <w:r w:rsidRPr="00510C08">
        <w:rPr>
          <w:rFonts w:asciiTheme="minorHAnsi" w:hAnsiTheme="minorHAnsi" w:cstheme="minorHAnsi"/>
          <w:spacing w:val="-5"/>
        </w:rPr>
        <w:t xml:space="preserve"> </w:t>
      </w:r>
      <w:r w:rsidRPr="00510C08">
        <w:rPr>
          <w:rFonts w:asciiTheme="minorHAnsi" w:hAnsiTheme="minorHAnsi" w:cstheme="minorHAnsi"/>
        </w:rPr>
        <w:t>Updates</w:t>
      </w:r>
    </w:p>
    <w:p w14:paraId="2275D99D"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Performance Indicator Results and</w:t>
      </w:r>
      <w:r w:rsidRPr="00510C08">
        <w:rPr>
          <w:rFonts w:asciiTheme="minorHAnsi" w:hAnsiTheme="minorHAnsi" w:cstheme="minorHAnsi"/>
          <w:spacing w:val="-3"/>
        </w:rPr>
        <w:t xml:space="preserve"> </w:t>
      </w:r>
      <w:r w:rsidRPr="00510C08">
        <w:rPr>
          <w:rFonts w:asciiTheme="minorHAnsi" w:hAnsiTheme="minorHAnsi" w:cstheme="minorHAnsi"/>
        </w:rPr>
        <w:t>Updates</w:t>
      </w:r>
    </w:p>
    <w:p w14:paraId="2275D99E"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Audit or Review</w:t>
      </w:r>
      <w:r w:rsidRPr="00510C08">
        <w:rPr>
          <w:rFonts w:asciiTheme="minorHAnsi" w:hAnsiTheme="minorHAnsi" w:cstheme="minorHAnsi"/>
          <w:spacing w:val="-2"/>
        </w:rPr>
        <w:t xml:space="preserve"> </w:t>
      </w:r>
      <w:r w:rsidRPr="00510C08">
        <w:rPr>
          <w:rFonts w:asciiTheme="minorHAnsi" w:hAnsiTheme="minorHAnsi" w:cstheme="minorHAnsi"/>
        </w:rPr>
        <w:t>Results</w:t>
      </w:r>
    </w:p>
    <w:p w14:paraId="2275D99F" w14:textId="77777777" w:rsidR="005959CE" w:rsidRPr="00510C08" w:rsidRDefault="00A41879" w:rsidP="009C0B94">
      <w:pPr>
        <w:pStyle w:val="ListParagraph"/>
        <w:numPr>
          <w:ilvl w:val="0"/>
          <w:numId w:val="34"/>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Successes and</w:t>
      </w:r>
      <w:r w:rsidRPr="00510C08">
        <w:rPr>
          <w:rFonts w:asciiTheme="minorHAnsi" w:hAnsiTheme="minorHAnsi" w:cstheme="minorHAnsi"/>
          <w:spacing w:val="-4"/>
        </w:rPr>
        <w:t xml:space="preserve"> </w:t>
      </w:r>
      <w:r w:rsidRPr="00510C08">
        <w:rPr>
          <w:rFonts w:asciiTheme="minorHAnsi" w:hAnsiTheme="minorHAnsi" w:cstheme="minorHAnsi"/>
        </w:rPr>
        <w:t>Achievements</w:t>
      </w:r>
    </w:p>
    <w:p w14:paraId="2275D9A0" w14:textId="77777777" w:rsidR="005959CE" w:rsidRPr="00510C08" w:rsidRDefault="00A41879" w:rsidP="009C0B94">
      <w:pPr>
        <w:pStyle w:val="ListParagraph"/>
        <w:numPr>
          <w:ilvl w:val="0"/>
          <w:numId w:val="34"/>
        </w:numPr>
        <w:tabs>
          <w:tab w:val="left" w:pos="1640"/>
          <w:tab w:val="left" w:pos="1641"/>
        </w:tabs>
        <w:spacing w:line="272" w:lineRule="exact"/>
        <w:ind w:hanging="361"/>
        <w:rPr>
          <w:rFonts w:asciiTheme="minorHAnsi" w:hAnsiTheme="minorHAnsi" w:cstheme="minorHAnsi"/>
        </w:rPr>
      </w:pPr>
      <w:r w:rsidRPr="00510C08">
        <w:rPr>
          <w:rFonts w:asciiTheme="minorHAnsi" w:hAnsiTheme="minorHAnsi" w:cstheme="minorHAnsi"/>
        </w:rPr>
        <w:t>Relevant State and National Data for Member/Provider</w:t>
      </w:r>
      <w:r w:rsidRPr="00510C08">
        <w:rPr>
          <w:rFonts w:asciiTheme="minorHAnsi" w:hAnsiTheme="minorHAnsi" w:cstheme="minorHAnsi"/>
          <w:spacing w:val="-6"/>
        </w:rPr>
        <w:t xml:space="preserve"> </w:t>
      </w:r>
      <w:r w:rsidRPr="00510C08">
        <w:rPr>
          <w:rFonts w:asciiTheme="minorHAnsi" w:hAnsiTheme="minorHAnsi" w:cstheme="minorHAnsi"/>
        </w:rPr>
        <w:t>Education</w:t>
      </w:r>
    </w:p>
    <w:p w14:paraId="2275D9A1" w14:textId="77777777" w:rsidR="005959CE" w:rsidRPr="00510C08" w:rsidRDefault="005959CE">
      <w:pPr>
        <w:spacing w:line="272" w:lineRule="exact"/>
        <w:rPr>
          <w:rFonts w:asciiTheme="minorHAnsi" w:hAnsiTheme="minorHAnsi" w:cstheme="minorHAnsi"/>
        </w:rPr>
        <w:sectPr w:rsidR="005959CE" w:rsidRPr="00510C08">
          <w:headerReference w:type="default" r:id="rId114"/>
          <w:pgSz w:w="12240" w:h="15840"/>
          <w:pgMar w:top="700" w:right="140" w:bottom="1640" w:left="160" w:header="0" w:footer="1151" w:gutter="0"/>
          <w:cols w:space="720"/>
        </w:sectPr>
      </w:pPr>
    </w:p>
    <w:p w14:paraId="2275D9A2" w14:textId="0C9C5A8E" w:rsidR="005959CE" w:rsidRPr="00510C08" w:rsidRDefault="00A41879" w:rsidP="00A96275">
      <w:pPr>
        <w:pStyle w:val="Heading2"/>
        <w:rPr>
          <w:rFonts w:asciiTheme="minorHAnsi" w:hAnsiTheme="minorHAnsi" w:cstheme="minorHAnsi"/>
          <w:b/>
          <w:u w:val="none"/>
        </w:rPr>
      </w:pPr>
      <w:bookmarkStart w:id="164" w:name="_Toc107927763"/>
      <w:r w:rsidRPr="00510C08">
        <w:rPr>
          <w:rFonts w:asciiTheme="minorHAnsi" w:hAnsiTheme="minorHAnsi" w:cstheme="minorHAnsi"/>
          <w:b/>
        </w:rPr>
        <w:lastRenderedPageBreak/>
        <w:t>The SWMBH Portal</w:t>
      </w:r>
      <w:bookmarkEnd w:id="164"/>
    </w:p>
    <w:p w14:paraId="2275D9A3" w14:textId="77777777" w:rsidR="005959CE" w:rsidRPr="00510C08" w:rsidRDefault="005959CE">
      <w:pPr>
        <w:pStyle w:val="BodyText"/>
        <w:rPr>
          <w:rFonts w:asciiTheme="minorHAnsi" w:hAnsiTheme="minorHAnsi" w:cstheme="minorHAnsi"/>
          <w:b/>
          <w:sz w:val="20"/>
        </w:rPr>
      </w:pPr>
    </w:p>
    <w:p w14:paraId="2275D9A4" w14:textId="77777777" w:rsidR="005959CE" w:rsidRPr="00510C08" w:rsidRDefault="00A41879">
      <w:pPr>
        <w:pStyle w:val="BodyText"/>
        <w:spacing w:before="5"/>
        <w:rPr>
          <w:rFonts w:asciiTheme="minorHAnsi" w:hAnsiTheme="minorHAnsi" w:cstheme="minorHAnsi"/>
          <w:b/>
          <w:sz w:val="26"/>
        </w:rPr>
      </w:pPr>
      <w:r w:rsidRPr="00510C08">
        <w:rPr>
          <w:rFonts w:asciiTheme="minorHAnsi" w:hAnsiTheme="minorHAnsi" w:cstheme="minorHAnsi"/>
          <w:noProof/>
          <w:color w:val="2B579A"/>
          <w:shd w:val="clear" w:color="auto" w:fill="E6E6E6"/>
        </w:rPr>
        <w:drawing>
          <wp:anchor distT="0" distB="0" distL="0" distR="0" simplePos="0" relativeHeight="251658242" behindDoc="0" locked="0" layoutInCell="1" allowOverlap="1" wp14:anchorId="2275E80C" wp14:editId="50202C90">
            <wp:simplePos x="0" y="0"/>
            <wp:positionH relativeFrom="page">
              <wp:posOffset>457200</wp:posOffset>
            </wp:positionH>
            <wp:positionV relativeFrom="paragraph">
              <wp:posOffset>229488</wp:posOffset>
            </wp:positionV>
            <wp:extent cx="6350988" cy="2185987"/>
            <wp:effectExtent l="0" t="0" r="0" b="0"/>
            <wp:wrapTopAndBottom/>
            <wp:docPr id="3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6.jpeg"/>
                    <pic:cNvPicPr/>
                  </pic:nvPicPr>
                  <pic:blipFill>
                    <a:blip r:embed="rId115" cstate="print"/>
                    <a:stretch>
                      <a:fillRect/>
                    </a:stretch>
                  </pic:blipFill>
                  <pic:spPr>
                    <a:xfrm>
                      <a:off x="0" y="0"/>
                      <a:ext cx="6350988" cy="2185987"/>
                    </a:xfrm>
                    <a:prstGeom prst="rect">
                      <a:avLst/>
                    </a:prstGeom>
                  </pic:spPr>
                </pic:pic>
              </a:graphicData>
            </a:graphic>
          </wp:anchor>
        </w:drawing>
      </w:r>
    </w:p>
    <w:p w14:paraId="2275D9A5" w14:textId="77777777" w:rsidR="005959CE" w:rsidRPr="00510C08" w:rsidRDefault="005959CE">
      <w:pPr>
        <w:pStyle w:val="BodyText"/>
        <w:rPr>
          <w:rFonts w:asciiTheme="minorHAnsi" w:hAnsiTheme="minorHAnsi" w:cstheme="minorHAnsi"/>
          <w:b/>
          <w:sz w:val="20"/>
        </w:rPr>
      </w:pPr>
    </w:p>
    <w:p w14:paraId="2275D9A6" w14:textId="77777777" w:rsidR="005959CE" w:rsidRPr="00510C08" w:rsidRDefault="005959CE">
      <w:pPr>
        <w:pStyle w:val="BodyText"/>
        <w:rPr>
          <w:rFonts w:asciiTheme="minorHAnsi" w:hAnsiTheme="minorHAnsi" w:cstheme="minorHAnsi"/>
          <w:b/>
          <w:sz w:val="20"/>
        </w:rPr>
      </w:pPr>
    </w:p>
    <w:p w14:paraId="2275D9A7" w14:textId="77777777" w:rsidR="005959CE" w:rsidRPr="00510C08" w:rsidRDefault="005959CE">
      <w:pPr>
        <w:pStyle w:val="BodyText"/>
        <w:rPr>
          <w:rFonts w:asciiTheme="minorHAnsi" w:hAnsiTheme="minorHAnsi" w:cstheme="minorHAnsi"/>
          <w:b/>
          <w:sz w:val="20"/>
        </w:rPr>
      </w:pPr>
    </w:p>
    <w:p w14:paraId="2275D9A8" w14:textId="77777777" w:rsidR="005959CE" w:rsidRPr="00510C08" w:rsidRDefault="005959CE">
      <w:pPr>
        <w:pStyle w:val="BodyText"/>
        <w:spacing w:before="5"/>
        <w:rPr>
          <w:rFonts w:asciiTheme="minorHAnsi" w:hAnsiTheme="minorHAnsi" w:cstheme="minorHAnsi"/>
          <w:b/>
          <w:sz w:val="20"/>
        </w:rPr>
      </w:pPr>
    </w:p>
    <w:p w14:paraId="2275D9A9" w14:textId="3306CCD2" w:rsidR="005959CE" w:rsidRPr="00510C08" w:rsidRDefault="00A41879" w:rsidP="00ED6BCC">
      <w:pPr>
        <w:pStyle w:val="Heading2"/>
        <w:rPr>
          <w:rFonts w:asciiTheme="minorHAnsi" w:hAnsiTheme="minorHAnsi" w:cstheme="minorHAnsi"/>
          <w:b/>
        </w:rPr>
      </w:pPr>
      <w:bookmarkStart w:id="165" w:name="_Toc107927764"/>
      <w:r w:rsidRPr="00510C08">
        <w:rPr>
          <w:rFonts w:asciiTheme="minorHAnsi" w:hAnsiTheme="minorHAnsi" w:cstheme="minorHAnsi"/>
          <w:b/>
        </w:rPr>
        <w:t>SWMBH Portal – SharePoint Site</w:t>
      </w:r>
      <w:bookmarkEnd w:id="165"/>
    </w:p>
    <w:p w14:paraId="2275D9AA" w14:textId="128FE4D1" w:rsidR="005959CE" w:rsidRPr="00510C08" w:rsidRDefault="00A41879">
      <w:pPr>
        <w:pStyle w:val="BodyText"/>
        <w:ind w:left="560" w:right="581"/>
        <w:rPr>
          <w:rFonts w:asciiTheme="minorHAnsi" w:hAnsiTheme="minorHAnsi" w:cstheme="minorHAnsi"/>
        </w:rPr>
      </w:pPr>
      <w:r w:rsidRPr="00510C08">
        <w:rPr>
          <w:rFonts w:asciiTheme="minorHAnsi" w:hAnsiTheme="minorHAnsi" w:cstheme="minorHAnsi"/>
        </w:rPr>
        <w:t xml:space="preserve">In 2018 a new SWMBH SharePoint Portal was created due to a decision that was made to transfer IT vendors. Many enhancements were added to the new SWMBH Portal to improve </w:t>
      </w:r>
      <w:r w:rsidR="00B959D7" w:rsidRPr="00510C08">
        <w:rPr>
          <w:rFonts w:asciiTheme="minorHAnsi" w:hAnsiTheme="minorHAnsi" w:cstheme="minorHAnsi"/>
        </w:rPr>
        <w:t>data access</w:t>
      </w:r>
      <w:r w:rsidRPr="00510C08">
        <w:rPr>
          <w:rFonts w:asciiTheme="minorHAnsi" w:hAnsiTheme="minorHAnsi" w:cstheme="minorHAnsi"/>
        </w:rPr>
        <w:t xml:space="preserve"> and improve communication with internal and external stakeholders. Some of the primary features added to the Portal include access for Integrated Care Organizations (ICOs) to view reports for dually enrolled consumers, the Tableau data analytics report inventory, access to Regional Committee documents, and meeting information. Additionally, a Reports tab of all the reports will be housed in a central location, and a new resources tab with all the Services Policy Manuals, Policies, and Attachments. Consumers can also access the website to view customer handbooks, policies, and</w:t>
      </w:r>
      <w:r w:rsidRPr="00510C08">
        <w:rPr>
          <w:rFonts w:asciiTheme="minorHAnsi" w:hAnsiTheme="minorHAnsi" w:cstheme="minorHAnsi"/>
          <w:spacing w:val="-6"/>
        </w:rPr>
        <w:t xml:space="preserve"> </w:t>
      </w:r>
      <w:r w:rsidRPr="00510C08">
        <w:rPr>
          <w:rFonts w:asciiTheme="minorHAnsi" w:hAnsiTheme="minorHAnsi" w:cstheme="minorHAnsi"/>
        </w:rPr>
        <w:t>procedures.</w:t>
      </w:r>
      <w:r w:rsidR="00DF2217" w:rsidRPr="00510C08">
        <w:rPr>
          <w:rFonts w:asciiTheme="minorHAnsi" w:hAnsiTheme="minorHAnsi" w:cstheme="minorHAnsi"/>
        </w:rPr>
        <w:t xml:space="preserve"> </w:t>
      </w:r>
      <w:r w:rsidR="00B959D7" w:rsidRPr="00510C08">
        <w:rPr>
          <w:rFonts w:asciiTheme="minorHAnsi" w:hAnsiTheme="minorHAnsi" w:cstheme="minorHAnsi"/>
        </w:rPr>
        <w:t>From</w:t>
      </w:r>
      <w:r w:rsidR="00DF2217" w:rsidRPr="00510C08">
        <w:rPr>
          <w:rFonts w:asciiTheme="minorHAnsi" w:hAnsiTheme="minorHAnsi" w:cstheme="minorHAnsi"/>
        </w:rPr>
        <w:t xml:space="preserve"> 2020 to current, the SWMBH IT team continues to make improvements to the Portal. A recent improvement in 2020 now allows internal staff and CMHSP </w:t>
      </w:r>
      <w:r w:rsidR="4B659597" w:rsidRPr="00510C08">
        <w:rPr>
          <w:rFonts w:asciiTheme="minorHAnsi" w:hAnsiTheme="minorHAnsi" w:cstheme="minorHAnsi"/>
        </w:rPr>
        <w:t>partners</w:t>
      </w:r>
      <w:r w:rsidR="00DF2217" w:rsidRPr="00510C08">
        <w:rPr>
          <w:rFonts w:asciiTheme="minorHAnsi" w:hAnsiTheme="minorHAnsi" w:cstheme="minorHAnsi"/>
        </w:rPr>
        <w:t xml:space="preserve"> to reset their own passwords. This has save</w:t>
      </w:r>
      <w:r w:rsidR="009B6EF2" w:rsidRPr="00510C08">
        <w:rPr>
          <w:rFonts w:asciiTheme="minorHAnsi" w:hAnsiTheme="minorHAnsi" w:cstheme="minorHAnsi"/>
        </w:rPr>
        <w:t>d</w:t>
      </w:r>
      <w:r w:rsidR="00DF2217" w:rsidRPr="00510C08">
        <w:rPr>
          <w:rFonts w:asciiTheme="minorHAnsi" w:hAnsiTheme="minorHAnsi" w:cstheme="minorHAnsi"/>
        </w:rPr>
        <w:t xml:space="preserve"> significant IT time and resources. </w:t>
      </w:r>
    </w:p>
    <w:p w14:paraId="2275D9AB" w14:textId="77777777" w:rsidR="005959CE" w:rsidRPr="00510C08" w:rsidRDefault="005959CE">
      <w:pPr>
        <w:pStyle w:val="BodyText"/>
        <w:rPr>
          <w:rFonts w:asciiTheme="minorHAnsi" w:hAnsiTheme="minorHAnsi" w:cstheme="minorHAnsi"/>
        </w:rPr>
      </w:pPr>
    </w:p>
    <w:p w14:paraId="2275D9AC" w14:textId="77777777" w:rsidR="005959CE" w:rsidRPr="00510C08" w:rsidRDefault="00A41879">
      <w:pPr>
        <w:pStyle w:val="BodyText"/>
        <w:ind w:left="610"/>
        <w:rPr>
          <w:rFonts w:asciiTheme="minorHAnsi" w:hAnsiTheme="minorHAnsi" w:cstheme="minorHAnsi"/>
        </w:rPr>
      </w:pPr>
      <w:r w:rsidRPr="00510C08">
        <w:rPr>
          <w:rFonts w:asciiTheme="minorHAnsi" w:hAnsiTheme="minorHAnsi" w:cstheme="minorHAnsi"/>
        </w:rPr>
        <w:t>For more information on the SWMBH Portal, please visit the portal by clicking the link below:</w:t>
      </w:r>
    </w:p>
    <w:p w14:paraId="2275D9AD" w14:textId="77777777" w:rsidR="005959CE" w:rsidRPr="00510C08" w:rsidRDefault="005959CE">
      <w:pPr>
        <w:pStyle w:val="BodyText"/>
        <w:rPr>
          <w:rFonts w:asciiTheme="minorHAnsi" w:hAnsiTheme="minorHAnsi" w:cstheme="minorHAnsi"/>
        </w:rPr>
      </w:pPr>
    </w:p>
    <w:p w14:paraId="2275D9AE" w14:textId="77777777" w:rsidR="005959CE" w:rsidRPr="00510C08" w:rsidRDefault="00195609">
      <w:pPr>
        <w:spacing w:before="1"/>
        <w:ind w:left="560"/>
        <w:rPr>
          <w:rFonts w:asciiTheme="minorHAnsi" w:hAnsiTheme="minorHAnsi" w:cstheme="minorHAnsi"/>
          <w:b/>
        </w:rPr>
      </w:pPr>
      <w:hyperlink r:id="rId116">
        <w:r w:rsidR="00A41879" w:rsidRPr="00510C08">
          <w:rPr>
            <w:rFonts w:asciiTheme="minorHAnsi" w:hAnsiTheme="minorHAnsi" w:cstheme="minorHAnsi"/>
            <w:b/>
            <w:color w:val="0462C1"/>
            <w:u w:val="single" w:color="0462C1"/>
          </w:rPr>
          <w:t>https://portal.swmbh.org</w:t>
        </w:r>
      </w:hyperlink>
    </w:p>
    <w:p w14:paraId="2275D9AF" w14:textId="77777777" w:rsidR="005959CE" w:rsidRPr="00510C08" w:rsidRDefault="005959CE">
      <w:pPr>
        <w:pStyle w:val="BodyText"/>
        <w:spacing w:before="5"/>
        <w:rPr>
          <w:rFonts w:asciiTheme="minorHAnsi" w:hAnsiTheme="minorHAnsi" w:cstheme="minorHAnsi"/>
          <w:b/>
          <w:sz w:val="17"/>
        </w:rPr>
      </w:pPr>
    </w:p>
    <w:p w14:paraId="2275D9B0" w14:textId="2B785658" w:rsidR="005959CE" w:rsidRPr="00510C08" w:rsidRDefault="00A41879" w:rsidP="007F23A2">
      <w:pPr>
        <w:pStyle w:val="Heading3"/>
        <w:ind w:left="560"/>
        <w:rPr>
          <w:rFonts w:asciiTheme="minorHAnsi" w:hAnsiTheme="minorHAnsi" w:cstheme="minorHAnsi"/>
          <w:bCs w:val="0"/>
          <w:i/>
          <w:iCs/>
        </w:rPr>
      </w:pPr>
      <w:bookmarkStart w:id="166" w:name="_Toc107927765"/>
      <w:r w:rsidRPr="00510C08">
        <w:rPr>
          <w:rFonts w:asciiTheme="minorHAnsi" w:hAnsiTheme="minorHAnsi" w:cstheme="minorHAnsi"/>
          <w:bCs w:val="0"/>
          <w:i/>
          <w:iCs/>
        </w:rPr>
        <w:t>Objective</w:t>
      </w:r>
      <w:bookmarkEnd w:id="166"/>
    </w:p>
    <w:p w14:paraId="2275D9B1" w14:textId="77777777" w:rsidR="005959CE" w:rsidRPr="00510C08" w:rsidRDefault="00A41879">
      <w:pPr>
        <w:pStyle w:val="BodyText"/>
        <w:ind w:left="560" w:right="735"/>
        <w:rPr>
          <w:rFonts w:asciiTheme="minorHAnsi" w:hAnsiTheme="minorHAnsi" w:cstheme="minorHAnsi"/>
        </w:rPr>
      </w:pPr>
      <w:r w:rsidRPr="00510C08">
        <w:rPr>
          <w:rFonts w:asciiTheme="minorHAnsi" w:hAnsiTheme="minorHAnsi" w:cstheme="minorHAnsi"/>
        </w:rPr>
        <w:t>The Quality and Utilization Management Departments at SWMBH will use various methods to ensure the availability of accurate information to members, practitioners, CMHSPs, and internal customers via newsletters, mailings, SWMBH websites, member handbook, and practitioner agreements.</w:t>
      </w:r>
    </w:p>
    <w:p w14:paraId="2275D9B2" w14:textId="77777777" w:rsidR="005959CE" w:rsidRPr="00510C08" w:rsidRDefault="005959CE">
      <w:pPr>
        <w:pStyle w:val="BodyText"/>
        <w:spacing w:before="11"/>
        <w:rPr>
          <w:rFonts w:asciiTheme="minorHAnsi" w:hAnsiTheme="minorHAnsi" w:cstheme="minorHAnsi"/>
          <w:sz w:val="21"/>
        </w:rPr>
      </w:pPr>
    </w:p>
    <w:p w14:paraId="2275D9B3" w14:textId="4C04FAF9" w:rsidR="005959CE" w:rsidRPr="00510C08" w:rsidRDefault="00A41879" w:rsidP="007F23A2">
      <w:pPr>
        <w:pStyle w:val="Heading3"/>
        <w:ind w:left="560"/>
        <w:rPr>
          <w:rFonts w:asciiTheme="minorHAnsi" w:hAnsiTheme="minorHAnsi" w:cstheme="minorHAnsi"/>
          <w:bCs w:val="0"/>
          <w:i/>
          <w:iCs/>
        </w:rPr>
      </w:pPr>
      <w:bookmarkStart w:id="167" w:name="_Toc107927766"/>
      <w:r w:rsidRPr="00510C08">
        <w:rPr>
          <w:rFonts w:asciiTheme="minorHAnsi" w:hAnsiTheme="minorHAnsi" w:cstheme="minorHAnsi"/>
          <w:bCs w:val="0"/>
          <w:i/>
          <w:iCs/>
        </w:rPr>
        <w:t>Results</w:t>
      </w:r>
      <w:bookmarkEnd w:id="167"/>
    </w:p>
    <w:p w14:paraId="2275D9B4" w14:textId="77777777" w:rsidR="005959CE" w:rsidRPr="00510C08" w:rsidRDefault="00A41879" w:rsidP="009C0B94">
      <w:pPr>
        <w:pStyle w:val="ListParagraph"/>
        <w:numPr>
          <w:ilvl w:val="0"/>
          <w:numId w:val="33"/>
        </w:numPr>
        <w:tabs>
          <w:tab w:val="left" w:pos="1281"/>
        </w:tabs>
        <w:rPr>
          <w:rFonts w:asciiTheme="minorHAnsi" w:hAnsiTheme="minorHAnsi" w:cstheme="minorHAnsi"/>
        </w:rPr>
      </w:pPr>
      <w:r w:rsidRPr="00510C08">
        <w:rPr>
          <w:rFonts w:asciiTheme="minorHAnsi" w:hAnsiTheme="minorHAnsi" w:cstheme="minorHAnsi"/>
        </w:rPr>
        <w:t>A description of the QAPI Program is located on the SWMBH website and the SWMBH</w:t>
      </w:r>
      <w:r w:rsidRPr="00510C08">
        <w:rPr>
          <w:rFonts w:asciiTheme="minorHAnsi" w:hAnsiTheme="minorHAnsi" w:cstheme="minorHAnsi"/>
          <w:spacing w:val="-17"/>
        </w:rPr>
        <w:t xml:space="preserve"> </w:t>
      </w:r>
      <w:r w:rsidRPr="00510C08">
        <w:rPr>
          <w:rFonts w:asciiTheme="minorHAnsi" w:hAnsiTheme="minorHAnsi" w:cstheme="minorHAnsi"/>
        </w:rPr>
        <w:t>Portal.</w:t>
      </w:r>
    </w:p>
    <w:p w14:paraId="2275D9B5" w14:textId="77777777" w:rsidR="005959CE" w:rsidRPr="00510C08" w:rsidRDefault="00A41879" w:rsidP="009C0B94">
      <w:pPr>
        <w:pStyle w:val="ListParagraph"/>
        <w:numPr>
          <w:ilvl w:val="0"/>
          <w:numId w:val="33"/>
        </w:numPr>
        <w:tabs>
          <w:tab w:val="left" w:pos="1281"/>
        </w:tabs>
        <w:spacing w:before="1"/>
        <w:rPr>
          <w:rFonts w:asciiTheme="minorHAnsi" w:hAnsiTheme="minorHAnsi" w:cstheme="minorHAnsi"/>
        </w:rPr>
      </w:pPr>
      <w:r w:rsidRPr="00510C08">
        <w:rPr>
          <w:rFonts w:asciiTheme="minorHAnsi" w:hAnsiTheme="minorHAnsi" w:cstheme="minorHAnsi"/>
        </w:rPr>
        <w:t>Communication was made with the following</w:t>
      </w:r>
      <w:r w:rsidRPr="00510C08">
        <w:rPr>
          <w:rFonts w:asciiTheme="minorHAnsi" w:hAnsiTheme="minorHAnsi" w:cstheme="minorHAnsi"/>
          <w:spacing w:val="-12"/>
        </w:rPr>
        <w:t xml:space="preserve"> </w:t>
      </w:r>
      <w:r w:rsidRPr="00510C08">
        <w:rPr>
          <w:rFonts w:asciiTheme="minorHAnsi" w:hAnsiTheme="minorHAnsi" w:cstheme="minorHAnsi"/>
        </w:rPr>
        <w:t>groups:</w:t>
      </w:r>
    </w:p>
    <w:p w14:paraId="2275D9B6" w14:textId="77777777" w:rsidR="005959CE" w:rsidRPr="00510C08" w:rsidRDefault="00A41879" w:rsidP="009C0B94">
      <w:pPr>
        <w:pStyle w:val="ListParagraph"/>
        <w:numPr>
          <w:ilvl w:val="1"/>
          <w:numId w:val="33"/>
        </w:numPr>
        <w:tabs>
          <w:tab w:val="left" w:pos="2000"/>
          <w:tab w:val="left" w:pos="2001"/>
        </w:tabs>
        <w:spacing w:line="272" w:lineRule="exact"/>
        <w:ind w:hanging="361"/>
        <w:rPr>
          <w:rFonts w:asciiTheme="minorHAnsi" w:hAnsiTheme="minorHAnsi" w:cstheme="minorHAnsi"/>
        </w:rPr>
      </w:pPr>
      <w:r w:rsidRPr="00510C08">
        <w:rPr>
          <w:rFonts w:asciiTheme="minorHAnsi" w:hAnsiTheme="minorHAnsi" w:cstheme="minorHAnsi"/>
        </w:rPr>
        <w:t>Stakeholders</w:t>
      </w:r>
    </w:p>
    <w:p w14:paraId="2275D9B7" w14:textId="77777777" w:rsidR="005959CE" w:rsidRPr="00510C08" w:rsidRDefault="00A41879" w:rsidP="009C0B94">
      <w:pPr>
        <w:pStyle w:val="ListParagraph"/>
        <w:numPr>
          <w:ilvl w:val="1"/>
          <w:numId w:val="33"/>
        </w:numPr>
        <w:tabs>
          <w:tab w:val="left" w:pos="2000"/>
          <w:tab w:val="left" w:pos="2001"/>
        </w:tabs>
        <w:spacing w:line="269" w:lineRule="exact"/>
        <w:ind w:hanging="361"/>
        <w:rPr>
          <w:rFonts w:asciiTheme="minorHAnsi" w:hAnsiTheme="minorHAnsi" w:cstheme="minorHAnsi"/>
        </w:rPr>
      </w:pPr>
      <w:r w:rsidRPr="00510C08">
        <w:rPr>
          <w:rFonts w:asciiTheme="minorHAnsi" w:hAnsiTheme="minorHAnsi" w:cstheme="minorHAnsi"/>
        </w:rPr>
        <w:t>SWMBH</w:t>
      </w:r>
      <w:r w:rsidRPr="00510C08">
        <w:rPr>
          <w:rFonts w:asciiTheme="minorHAnsi" w:hAnsiTheme="minorHAnsi" w:cstheme="minorHAnsi"/>
          <w:spacing w:val="-1"/>
        </w:rPr>
        <w:t xml:space="preserve"> </w:t>
      </w:r>
      <w:r w:rsidRPr="00510C08">
        <w:rPr>
          <w:rFonts w:asciiTheme="minorHAnsi" w:hAnsiTheme="minorHAnsi" w:cstheme="minorHAnsi"/>
        </w:rPr>
        <w:t>Board</w:t>
      </w:r>
    </w:p>
    <w:p w14:paraId="2275D9B8" w14:textId="77777777" w:rsidR="005959CE" w:rsidRPr="00510C08" w:rsidRDefault="00A41879" w:rsidP="009C0B94">
      <w:pPr>
        <w:pStyle w:val="ListParagraph"/>
        <w:numPr>
          <w:ilvl w:val="1"/>
          <w:numId w:val="33"/>
        </w:numPr>
        <w:tabs>
          <w:tab w:val="left" w:pos="2000"/>
          <w:tab w:val="left" w:pos="2001"/>
        </w:tabs>
        <w:spacing w:line="269" w:lineRule="exact"/>
        <w:ind w:hanging="361"/>
        <w:rPr>
          <w:rFonts w:asciiTheme="minorHAnsi" w:hAnsiTheme="minorHAnsi" w:cstheme="minorHAnsi"/>
        </w:rPr>
      </w:pPr>
      <w:r w:rsidRPr="00510C08">
        <w:rPr>
          <w:rFonts w:asciiTheme="minorHAnsi" w:hAnsiTheme="minorHAnsi" w:cstheme="minorHAnsi"/>
        </w:rPr>
        <w:t>CMH staff and SWMBH</w:t>
      </w:r>
      <w:r w:rsidRPr="00510C08">
        <w:rPr>
          <w:rFonts w:asciiTheme="minorHAnsi" w:hAnsiTheme="minorHAnsi" w:cstheme="minorHAnsi"/>
          <w:spacing w:val="-7"/>
        </w:rPr>
        <w:t xml:space="preserve"> </w:t>
      </w:r>
      <w:r w:rsidRPr="00510C08">
        <w:rPr>
          <w:rFonts w:asciiTheme="minorHAnsi" w:hAnsiTheme="minorHAnsi" w:cstheme="minorHAnsi"/>
        </w:rPr>
        <w:t>staff</w:t>
      </w:r>
    </w:p>
    <w:p w14:paraId="2275D9B9" w14:textId="77777777" w:rsidR="005959CE" w:rsidRPr="00510C08" w:rsidRDefault="00A41879" w:rsidP="009C0B94">
      <w:pPr>
        <w:pStyle w:val="ListParagraph"/>
        <w:numPr>
          <w:ilvl w:val="1"/>
          <w:numId w:val="33"/>
        </w:numPr>
        <w:tabs>
          <w:tab w:val="left" w:pos="2000"/>
          <w:tab w:val="left" w:pos="2001"/>
        </w:tabs>
        <w:spacing w:line="269" w:lineRule="exact"/>
        <w:ind w:hanging="361"/>
        <w:rPr>
          <w:rFonts w:asciiTheme="minorHAnsi" w:hAnsiTheme="minorHAnsi" w:cstheme="minorHAnsi"/>
        </w:rPr>
      </w:pPr>
      <w:r w:rsidRPr="00510C08">
        <w:rPr>
          <w:rFonts w:asciiTheme="minorHAnsi" w:hAnsiTheme="minorHAnsi" w:cstheme="minorHAnsi"/>
        </w:rPr>
        <w:t>Others, including State</w:t>
      </w:r>
      <w:r w:rsidRPr="00510C08">
        <w:rPr>
          <w:rFonts w:asciiTheme="minorHAnsi" w:hAnsiTheme="minorHAnsi" w:cstheme="minorHAnsi"/>
          <w:spacing w:val="-2"/>
        </w:rPr>
        <w:t xml:space="preserve"> </w:t>
      </w:r>
      <w:r w:rsidRPr="00510C08">
        <w:rPr>
          <w:rFonts w:asciiTheme="minorHAnsi" w:hAnsiTheme="minorHAnsi" w:cstheme="minorHAnsi"/>
        </w:rPr>
        <w:t>Representatives.</w:t>
      </w:r>
    </w:p>
    <w:p w14:paraId="2275D9BA" w14:textId="77777777" w:rsidR="005959CE" w:rsidRPr="00510C08" w:rsidRDefault="00A41879" w:rsidP="009C0B94">
      <w:pPr>
        <w:pStyle w:val="ListParagraph"/>
        <w:numPr>
          <w:ilvl w:val="0"/>
          <w:numId w:val="33"/>
        </w:numPr>
        <w:tabs>
          <w:tab w:val="left" w:pos="1281"/>
        </w:tabs>
        <w:spacing w:line="265" w:lineRule="exact"/>
        <w:rPr>
          <w:rFonts w:asciiTheme="minorHAnsi" w:hAnsiTheme="minorHAnsi" w:cstheme="minorHAnsi"/>
        </w:rPr>
      </w:pPr>
      <w:r w:rsidRPr="00510C08">
        <w:rPr>
          <w:rFonts w:asciiTheme="minorHAnsi" w:hAnsiTheme="minorHAnsi" w:cstheme="minorHAnsi"/>
        </w:rPr>
        <w:t>Methods of</w:t>
      </w:r>
      <w:r w:rsidRPr="00510C08">
        <w:rPr>
          <w:rFonts w:asciiTheme="minorHAnsi" w:hAnsiTheme="minorHAnsi" w:cstheme="minorHAnsi"/>
          <w:spacing w:val="-3"/>
        </w:rPr>
        <w:t xml:space="preserve"> </w:t>
      </w:r>
      <w:r w:rsidRPr="00510C08">
        <w:rPr>
          <w:rFonts w:asciiTheme="minorHAnsi" w:hAnsiTheme="minorHAnsi" w:cstheme="minorHAnsi"/>
        </w:rPr>
        <w:t>sharing:</w:t>
      </w:r>
    </w:p>
    <w:p w14:paraId="2275D9BB" w14:textId="77777777" w:rsidR="005959CE" w:rsidRPr="00510C08" w:rsidRDefault="00A41879" w:rsidP="009C0B94">
      <w:pPr>
        <w:pStyle w:val="ListParagraph"/>
        <w:numPr>
          <w:ilvl w:val="1"/>
          <w:numId w:val="33"/>
        </w:numPr>
        <w:tabs>
          <w:tab w:val="left" w:pos="2000"/>
          <w:tab w:val="left" w:pos="2001"/>
        </w:tabs>
        <w:spacing w:line="271" w:lineRule="exact"/>
        <w:ind w:hanging="361"/>
        <w:rPr>
          <w:rFonts w:asciiTheme="minorHAnsi" w:hAnsiTheme="minorHAnsi" w:cstheme="minorHAnsi"/>
        </w:rPr>
      </w:pPr>
      <w:r w:rsidRPr="00510C08">
        <w:rPr>
          <w:rFonts w:asciiTheme="minorHAnsi" w:hAnsiTheme="minorHAnsi" w:cstheme="minorHAnsi"/>
        </w:rPr>
        <w:t>Provider Network and Member Services</w:t>
      </w:r>
      <w:r w:rsidRPr="00510C08">
        <w:rPr>
          <w:rFonts w:asciiTheme="minorHAnsi" w:hAnsiTheme="minorHAnsi" w:cstheme="minorHAnsi"/>
          <w:spacing w:val="-3"/>
        </w:rPr>
        <w:t xml:space="preserve"> </w:t>
      </w:r>
      <w:r w:rsidRPr="00510C08">
        <w:rPr>
          <w:rFonts w:asciiTheme="minorHAnsi" w:hAnsiTheme="minorHAnsi" w:cstheme="minorHAnsi"/>
        </w:rPr>
        <w:t>Newsletters</w:t>
      </w:r>
    </w:p>
    <w:p w14:paraId="2275D9BC" w14:textId="77777777" w:rsidR="005959CE" w:rsidRPr="00510C08" w:rsidRDefault="00A41879" w:rsidP="009C0B94">
      <w:pPr>
        <w:pStyle w:val="ListParagraph"/>
        <w:numPr>
          <w:ilvl w:val="1"/>
          <w:numId w:val="33"/>
        </w:numPr>
        <w:tabs>
          <w:tab w:val="left" w:pos="2000"/>
          <w:tab w:val="left" w:pos="2001"/>
        </w:tabs>
        <w:spacing w:line="268" w:lineRule="exact"/>
        <w:ind w:hanging="361"/>
        <w:rPr>
          <w:rFonts w:asciiTheme="minorHAnsi" w:hAnsiTheme="minorHAnsi" w:cstheme="minorHAnsi"/>
        </w:rPr>
      </w:pPr>
      <w:r w:rsidRPr="00510C08">
        <w:rPr>
          <w:rFonts w:asciiTheme="minorHAnsi" w:hAnsiTheme="minorHAnsi" w:cstheme="minorHAnsi"/>
        </w:rPr>
        <w:lastRenderedPageBreak/>
        <w:t>SWMBH</w:t>
      </w:r>
      <w:r w:rsidRPr="00510C08">
        <w:rPr>
          <w:rFonts w:asciiTheme="minorHAnsi" w:hAnsiTheme="minorHAnsi" w:cstheme="minorHAnsi"/>
          <w:spacing w:val="-4"/>
        </w:rPr>
        <w:t xml:space="preserve"> </w:t>
      </w:r>
      <w:r w:rsidRPr="00510C08">
        <w:rPr>
          <w:rFonts w:asciiTheme="minorHAnsi" w:hAnsiTheme="minorHAnsi" w:cstheme="minorHAnsi"/>
        </w:rPr>
        <w:t>Website</w:t>
      </w:r>
    </w:p>
    <w:p w14:paraId="30CE1984" w14:textId="013087F5" w:rsidR="005959CE" w:rsidRPr="00510C08" w:rsidRDefault="00A41879" w:rsidP="009C0B94">
      <w:pPr>
        <w:pStyle w:val="ListParagraph"/>
        <w:numPr>
          <w:ilvl w:val="1"/>
          <w:numId w:val="33"/>
        </w:numPr>
        <w:tabs>
          <w:tab w:val="left" w:pos="2000"/>
          <w:tab w:val="left" w:pos="2001"/>
        </w:tabs>
        <w:spacing w:line="272" w:lineRule="exact"/>
        <w:ind w:hanging="361"/>
        <w:rPr>
          <w:rFonts w:asciiTheme="minorHAnsi" w:hAnsiTheme="minorHAnsi" w:cstheme="minorHAnsi"/>
        </w:rPr>
      </w:pPr>
      <w:r w:rsidRPr="00510C08">
        <w:rPr>
          <w:rFonts w:asciiTheme="minorHAnsi" w:hAnsiTheme="minorHAnsi" w:cstheme="minorHAnsi"/>
        </w:rPr>
        <w:t>SWMBH SharePoint</w:t>
      </w:r>
      <w:r w:rsidRPr="00510C08">
        <w:rPr>
          <w:rFonts w:asciiTheme="minorHAnsi" w:hAnsiTheme="minorHAnsi" w:cstheme="minorHAnsi"/>
          <w:spacing w:val="-2"/>
        </w:rPr>
        <w:t xml:space="preserve"> </w:t>
      </w:r>
      <w:r w:rsidRPr="00510C08">
        <w:rPr>
          <w:rFonts w:asciiTheme="minorHAnsi" w:hAnsiTheme="minorHAnsi" w:cstheme="minorHAnsi"/>
        </w:rPr>
        <w:t>Site</w:t>
      </w:r>
    </w:p>
    <w:p w14:paraId="6DB59B5E" w14:textId="77777777" w:rsidR="00DF2217" w:rsidRPr="00510C08" w:rsidRDefault="00DF2217" w:rsidP="009C0B94">
      <w:pPr>
        <w:pStyle w:val="ListParagraph"/>
        <w:numPr>
          <w:ilvl w:val="1"/>
          <w:numId w:val="33"/>
        </w:numPr>
        <w:tabs>
          <w:tab w:val="left" w:pos="2000"/>
          <w:tab w:val="left" w:pos="2001"/>
        </w:tabs>
        <w:spacing w:before="59" w:line="272" w:lineRule="exact"/>
        <w:ind w:hanging="361"/>
        <w:rPr>
          <w:rFonts w:asciiTheme="minorHAnsi" w:hAnsiTheme="minorHAnsi" w:cstheme="minorHAnsi"/>
        </w:rPr>
      </w:pPr>
      <w:r w:rsidRPr="00510C08">
        <w:rPr>
          <w:rFonts w:asciiTheme="minorHAnsi" w:hAnsiTheme="minorHAnsi" w:cstheme="minorHAnsi"/>
        </w:rPr>
        <w:t>Tableau Analytics and Visual</w:t>
      </w:r>
      <w:r w:rsidRPr="00510C08">
        <w:rPr>
          <w:rFonts w:asciiTheme="minorHAnsi" w:hAnsiTheme="minorHAnsi" w:cstheme="minorHAnsi"/>
          <w:spacing w:val="-2"/>
        </w:rPr>
        <w:t xml:space="preserve"> </w:t>
      </w:r>
      <w:r w:rsidRPr="00510C08">
        <w:rPr>
          <w:rFonts w:asciiTheme="minorHAnsi" w:hAnsiTheme="minorHAnsi" w:cstheme="minorHAnsi"/>
        </w:rPr>
        <w:t>Dashboards</w:t>
      </w:r>
    </w:p>
    <w:p w14:paraId="6B164AC0" w14:textId="77777777" w:rsidR="00DF2217" w:rsidRPr="00510C08" w:rsidRDefault="00DF2217" w:rsidP="009C0B94">
      <w:pPr>
        <w:pStyle w:val="ListParagraph"/>
        <w:numPr>
          <w:ilvl w:val="1"/>
          <w:numId w:val="33"/>
        </w:numPr>
        <w:tabs>
          <w:tab w:val="left" w:pos="2000"/>
          <w:tab w:val="left" w:pos="2001"/>
        </w:tabs>
        <w:spacing w:line="269" w:lineRule="exact"/>
        <w:ind w:hanging="361"/>
        <w:rPr>
          <w:rFonts w:asciiTheme="minorHAnsi" w:hAnsiTheme="minorHAnsi" w:cstheme="minorHAnsi"/>
        </w:rPr>
      </w:pPr>
      <w:r w:rsidRPr="00510C08">
        <w:rPr>
          <w:rFonts w:asciiTheme="minorHAnsi" w:hAnsiTheme="minorHAnsi" w:cstheme="minorHAnsi"/>
        </w:rPr>
        <w:t>SWMBH QM</w:t>
      </w:r>
      <w:r w:rsidRPr="00510C08">
        <w:rPr>
          <w:rFonts w:asciiTheme="minorHAnsi" w:hAnsiTheme="minorHAnsi" w:cstheme="minorHAnsi"/>
          <w:spacing w:val="-3"/>
        </w:rPr>
        <w:t xml:space="preserve"> </w:t>
      </w:r>
      <w:r w:rsidRPr="00510C08">
        <w:rPr>
          <w:rFonts w:asciiTheme="minorHAnsi" w:hAnsiTheme="minorHAnsi" w:cstheme="minorHAnsi"/>
        </w:rPr>
        <w:t>Reports</w:t>
      </w:r>
    </w:p>
    <w:p w14:paraId="513E8D47" w14:textId="77777777" w:rsidR="00DF2217" w:rsidRPr="00510C08" w:rsidRDefault="00DF2217" w:rsidP="009C0B94">
      <w:pPr>
        <w:pStyle w:val="ListParagraph"/>
        <w:numPr>
          <w:ilvl w:val="1"/>
          <w:numId w:val="33"/>
        </w:numPr>
        <w:tabs>
          <w:tab w:val="left" w:pos="2000"/>
          <w:tab w:val="left" w:pos="2001"/>
        </w:tabs>
        <w:spacing w:line="269" w:lineRule="exact"/>
        <w:ind w:hanging="361"/>
        <w:rPr>
          <w:rFonts w:asciiTheme="minorHAnsi" w:hAnsiTheme="minorHAnsi" w:cstheme="minorHAnsi"/>
        </w:rPr>
      </w:pPr>
      <w:r w:rsidRPr="00510C08">
        <w:rPr>
          <w:rFonts w:asciiTheme="minorHAnsi" w:hAnsiTheme="minorHAnsi" w:cstheme="minorHAnsi"/>
        </w:rPr>
        <w:t>Regional and Internal</w:t>
      </w:r>
      <w:r w:rsidRPr="00510C08">
        <w:rPr>
          <w:rFonts w:asciiTheme="minorHAnsi" w:hAnsiTheme="minorHAnsi" w:cstheme="minorHAnsi"/>
          <w:spacing w:val="-4"/>
        </w:rPr>
        <w:t xml:space="preserve"> </w:t>
      </w:r>
      <w:r w:rsidRPr="00510C08">
        <w:rPr>
          <w:rFonts w:asciiTheme="minorHAnsi" w:hAnsiTheme="minorHAnsi" w:cstheme="minorHAnsi"/>
        </w:rPr>
        <w:t>Meetings</w:t>
      </w:r>
    </w:p>
    <w:p w14:paraId="799C7FCD" w14:textId="77777777" w:rsidR="00DF2217" w:rsidRPr="00510C08" w:rsidRDefault="00DF2217" w:rsidP="009C0B94">
      <w:pPr>
        <w:pStyle w:val="ListParagraph"/>
        <w:numPr>
          <w:ilvl w:val="1"/>
          <w:numId w:val="33"/>
        </w:numPr>
        <w:tabs>
          <w:tab w:val="left" w:pos="2000"/>
          <w:tab w:val="left" w:pos="2001"/>
        </w:tabs>
        <w:spacing w:line="272" w:lineRule="exact"/>
        <w:ind w:hanging="361"/>
        <w:rPr>
          <w:rFonts w:asciiTheme="minorHAnsi" w:hAnsiTheme="minorHAnsi" w:cstheme="minorHAnsi"/>
        </w:rPr>
      </w:pPr>
      <w:r w:rsidRPr="00510C08">
        <w:rPr>
          <w:rFonts w:asciiTheme="minorHAnsi" w:hAnsiTheme="minorHAnsi" w:cstheme="minorHAnsi"/>
        </w:rPr>
        <w:t>External</w:t>
      </w:r>
      <w:r w:rsidRPr="00510C08">
        <w:rPr>
          <w:rFonts w:asciiTheme="minorHAnsi" w:hAnsiTheme="minorHAnsi" w:cstheme="minorHAnsi"/>
          <w:spacing w:val="-2"/>
        </w:rPr>
        <w:t xml:space="preserve"> </w:t>
      </w:r>
      <w:r w:rsidRPr="00510C08">
        <w:rPr>
          <w:rFonts w:asciiTheme="minorHAnsi" w:hAnsiTheme="minorHAnsi" w:cstheme="minorHAnsi"/>
        </w:rPr>
        <w:t>Reports</w:t>
      </w:r>
    </w:p>
    <w:p w14:paraId="28A1F34B" w14:textId="77777777" w:rsidR="00293C59" w:rsidRPr="00510C08" w:rsidRDefault="00293C59" w:rsidP="00293C59">
      <w:pPr>
        <w:tabs>
          <w:tab w:val="left" w:pos="2000"/>
          <w:tab w:val="left" w:pos="2001"/>
        </w:tabs>
        <w:spacing w:line="272" w:lineRule="exact"/>
        <w:rPr>
          <w:rFonts w:asciiTheme="minorHAnsi" w:hAnsiTheme="minorHAnsi" w:cstheme="minorHAnsi"/>
        </w:rPr>
      </w:pPr>
    </w:p>
    <w:p w14:paraId="47E0C529" w14:textId="77777777" w:rsidR="00293C59" w:rsidRPr="00510C08" w:rsidRDefault="00293C59" w:rsidP="00293C59">
      <w:pPr>
        <w:tabs>
          <w:tab w:val="left" w:pos="2000"/>
          <w:tab w:val="left" w:pos="2001"/>
        </w:tabs>
        <w:spacing w:line="272" w:lineRule="exact"/>
        <w:rPr>
          <w:rFonts w:asciiTheme="minorHAnsi" w:hAnsiTheme="minorHAnsi" w:cstheme="minorHAnsi"/>
        </w:rPr>
      </w:pPr>
    </w:p>
    <w:p w14:paraId="0FA9A382" w14:textId="1D8DE37B" w:rsidR="00293C59" w:rsidRPr="00510C08" w:rsidRDefault="00293C59" w:rsidP="00293C59">
      <w:pPr>
        <w:pStyle w:val="Heading3"/>
        <w:ind w:left="560"/>
        <w:rPr>
          <w:rFonts w:asciiTheme="minorHAnsi" w:hAnsiTheme="minorHAnsi" w:cstheme="minorHAnsi"/>
          <w:bCs w:val="0"/>
          <w:i/>
          <w:iCs/>
        </w:rPr>
      </w:pPr>
      <w:bookmarkStart w:id="168" w:name="_Toc107927767"/>
      <w:r w:rsidRPr="00510C08">
        <w:rPr>
          <w:rFonts w:asciiTheme="minorHAnsi" w:hAnsiTheme="minorHAnsi" w:cstheme="minorHAnsi"/>
          <w:bCs w:val="0"/>
          <w:i/>
          <w:iCs/>
        </w:rPr>
        <w:t>Identified Barriers</w:t>
      </w:r>
      <w:bookmarkEnd w:id="168"/>
    </w:p>
    <w:p w14:paraId="79F2664C" w14:textId="5561F83C" w:rsidR="00293C59" w:rsidRPr="00510C08" w:rsidRDefault="00293C59" w:rsidP="00293C59">
      <w:pPr>
        <w:pStyle w:val="BodyText"/>
        <w:spacing w:before="1"/>
        <w:ind w:left="560" w:right="613"/>
        <w:rPr>
          <w:rFonts w:asciiTheme="minorHAnsi" w:hAnsiTheme="minorHAnsi" w:cstheme="minorHAnsi"/>
        </w:rPr>
      </w:pPr>
      <w:r w:rsidRPr="00510C08">
        <w:rPr>
          <w:rFonts w:asciiTheme="minorHAnsi" w:hAnsiTheme="minorHAnsi" w:cstheme="minorHAnsi"/>
        </w:rPr>
        <w:t xml:space="preserve">Training Internal and External Stakeholders on </w:t>
      </w:r>
      <w:r w:rsidR="00B959D7" w:rsidRPr="00510C08">
        <w:rPr>
          <w:rFonts w:asciiTheme="minorHAnsi" w:hAnsiTheme="minorHAnsi" w:cstheme="minorHAnsi"/>
        </w:rPr>
        <w:t>accessing</w:t>
      </w:r>
      <w:r w:rsidRPr="00510C08">
        <w:rPr>
          <w:rFonts w:asciiTheme="minorHAnsi" w:hAnsiTheme="minorHAnsi" w:cstheme="minorHAnsi"/>
        </w:rPr>
        <w:t xml:space="preserve"> data sources, such as the SWMBH SharePoint Site and Tableau Visual Dashboard site. External stakeholders have chosen not to utilize the portal and have continued to make requests for information that is available on the portal through e-mail. Additionally, establishing permission levels for each access point is challenging and </w:t>
      </w:r>
      <w:r w:rsidR="00CB574D" w:rsidRPr="00510C08">
        <w:rPr>
          <w:rFonts w:asciiTheme="minorHAnsi" w:hAnsiTheme="minorHAnsi" w:cstheme="minorHAnsi"/>
        </w:rPr>
        <w:t>takes</w:t>
      </w:r>
      <w:r w:rsidR="00B959D7" w:rsidRPr="00510C08">
        <w:rPr>
          <w:rFonts w:asciiTheme="minorHAnsi" w:hAnsiTheme="minorHAnsi" w:cstheme="minorHAnsi"/>
        </w:rPr>
        <w:t xml:space="preserve"> longer than anticipated, thereby being</w:t>
      </w:r>
      <w:r w:rsidRPr="00510C08">
        <w:rPr>
          <w:rFonts w:asciiTheme="minorHAnsi" w:hAnsiTheme="minorHAnsi" w:cstheme="minorHAnsi"/>
        </w:rPr>
        <w:t xml:space="preserve"> a barrier.  </w:t>
      </w:r>
    </w:p>
    <w:p w14:paraId="634B7B07" w14:textId="77777777" w:rsidR="00293C59" w:rsidRPr="00510C08" w:rsidRDefault="00293C59" w:rsidP="00293C59">
      <w:pPr>
        <w:pStyle w:val="BodyText"/>
        <w:rPr>
          <w:rFonts w:asciiTheme="minorHAnsi" w:hAnsiTheme="minorHAnsi" w:cstheme="minorHAnsi"/>
        </w:rPr>
      </w:pPr>
    </w:p>
    <w:p w14:paraId="61BB9A7A" w14:textId="2C23FD6B" w:rsidR="00293C59" w:rsidRPr="00510C08" w:rsidRDefault="00293C59" w:rsidP="00293C59">
      <w:pPr>
        <w:pStyle w:val="Heading3"/>
        <w:ind w:left="560"/>
        <w:rPr>
          <w:rFonts w:asciiTheme="minorHAnsi" w:hAnsiTheme="minorHAnsi" w:cstheme="minorHAnsi"/>
          <w:bCs w:val="0"/>
          <w:i/>
          <w:iCs/>
        </w:rPr>
      </w:pPr>
      <w:bookmarkStart w:id="169" w:name="_Toc107927768"/>
      <w:r w:rsidRPr="00510C08">
        <w:rPr>
          <w:rFonts w:asciiTheme="minorHAnsi" w:hAnsiTheme="minorHAnsi" w:cstheme="minorHAnsi"/>
          <w:bCs w:val="0"/>
          <w:i/>
          <w:iCs/>
        </w:rPr>
        <w:t xml:space="preserve">Actions </w:t>
      </w:r>
      <w:r w:rsidR="0007684D">
        <w:rPr>
          <w:rFonts w:asciiTheme="minorHAnsi" w:hAnsiTheme="minorHAnsi" w:cstheme="minorHAnsi"/>
          <w:bCs w:val="0"/>
          <w:i/>
          <w:iCs/>
        </w:rPr>
        <w:t>T</w:t>
      </w:r>
      <w:r w:rsidRPr="00510C08">
        <w:rPr>
          <w:rFonts w:asciiTheme="minorHAnsi" w:hAnsiTheme="minorHAnsi" w:cstheme="minorHAnsi"/>
          <w:bCs w:val="0"/>
          <w:i/>
          <w:iCs/>
        </w:rPr>
        <w:t>aken to Improve Processes</w:t>
      </w:r>
      <w:bookmarkEnd w:id="169"/>
    </w:p>
    <w:p w14:paraId="7522197A" w14:textId="3AA3EA67" w:rsidR="00293C59" w:rsidRPr="00510C08" w:rsidRDefault="00293C59" w:rsidP="00293C59">
      <w:pPr>
        <w:pStyle w:val="BodyText"/>
        <w:ind w:left="560" w:right="596"/>
        <w:rPr>
          <w:rFonts w:asciiTheme="minorHAnsi" w:hAnsiTheme="minorHAnsi" w:cstheme="minorHAnsi"/>
        </w:rPr>
      </w:pPr>
      <w:r w:rsidRPr="00510C08">
        <w:rPr>
          <w:rFonts w:asciiTheme="minorHAnsi" w:hAnsiTheme="minorHAnsi" w:cstheme="minorHAnsi"/>
        </w:rPr>
        <w:t xml:space="preserve">In early 2020 a portal navigation user guide was developed to help users navigate and access resources more effectively. The users' guide helps break down the </w:t>
      </w:r>
      <w:r w:rsidR="00B959D7" w:rsidRPr="00510C08">
        <w:rPr>
          <w:rFonts w:asciiTheme="minorHAnsi" w:hAnsiTheme="minorHAnsi" w:cstheme="minorHAnsi"/>
        </w:rPr>
        <w:t>various</w:t>
      </w:r>
      <w:r w:rsidRPr="00510C08">
        <w:rPr>
          <w:rFonts w:asciiTheme="minorHAnsi" w:hAnsiTheme="minorHAnsi" w:cstheme="minorHAnsi"/>
        </w:rPr>
        <w:t xml:space="preserve"> sections of the portal and </w:t>
      </w:r>
      <w:r w:rsidR="00B959D7" w:rsidRPr="00510C08">
        <w:rPr>
          <w:rFonts w:asciiTheme="minorHAnsi" w:hAnsiTheme="minorHAnsi" w:cstheme="minorHAnsi"/>
        </w:rPr>
        <w:t>provide</w:t>
      </w:r>
      <w:r w:rsidR="00CB574D" w:rsidRPr="00510C08">
        <w:rPr>
          <w:rFonts w:asciiTheme="minorHAnsi" w:hAnsiTheme="minorHAnsi" w:cstheme="minorHAnsi"/>
        </w:rPr>
        <w:t>s education on how to access reports and other available data</w:t>
      </w:r>
      <w:r w:rsidRPr="00510C08">
        <w:rPr>
          <w:rFonts w:asciiTheme="minorHAnsi" w:hAnsiTheme="minorHAnsi" w:cstheme="minorHAnsi"/>
        </w:rPr>
        <w:t xml:space="preserve">. This has alleviated a significant amount of help desk time and has been an excellent resource for new and existing team members. Additionally, the user guide provides guidance on </w:t>
      </w:r>
      <w:r w:rsidR="00B959D7" w:rsidRPr="00510C08">
        <w:rPr>
          <w:rFonts w:asciiTheme="minorHAnsi" w:hAnsiTheme="minorHAnsi" w:cstheme="minorHAnsi"/>
        </w:rPr>
        <w:t>using</w:t>
      </w:r>
      <w:r w:rsidRPr="00510C08">
        <w:rPr>
          <w:rFonts w:asciiTheme="minorHAnsi" w:hAnsiTheme="minorHAnsi" w:cstheme="minorHAnsi"/>
        </w:rPr>
        <w:t xml:space="preserve"> each approved </w:t>
      </w:r>
      <w:r w:rsidR="00544897" w:rsidRPr="00510C08">
        <w:rPr>
          <w:rFonts w:asciiTheme="minorHAnsi" w:hAnsiTheme="minorHAnsi" w:cstheme="minorHAnsi"/>
        </w:rPr>
        <w:t>web-based</w:t>
      </w:r>
      <w:r w:rsidRPr="00510C08">
        <w:rPr>
          <w:rFonts w:asciiTheme="minorHAnsi" w:hAnsiTheme="minorHAnsi" w:cstheme="minorHAnsi"/>
        </w:rPr>
        <w:t xml:space="preserve"> communication tool, such as Zoom, Teams and Go-To-Meeting platforms. </w:t>
      </w:r>
    </w:p>
    <w:p w14:paraId="3D656B9F" w14:textId="77777777" w:rsidR="00293C59" w:rsidRPr="00510C08" w:rsidRDefault="00293C59" w:rsidP="00293C59">
      <w:pPr>
        <w:pStyle w:val="BodyText"/>
        <w:ind w:left="560" w:right="596"/>
        <w:rPr>
          <w:rFonts w:asciiTheme="minorHAnsi" w:hAnsiTheme="minorHAnsi" w:cstheme="minorHAnsi"/>
        </w:rPr>
      </w:pPr>
    </w:p>
    <w:p w14:paraId="31457784" w14:textId="272E0C5F" w:rsidR="00293C59" w:rsidRPr="00510C08" w:rsidRDefault="00B959D7" w:rsidP="00293C59">
      <w:pPr>
        <w:pStyle w:val="BodyText"/>
        <w:ind w:left="560" w:right="596"/>
        <w:rPr>
          <w:rFonts w:asciiTheme="minorHAnsi" w:hAnsiTheme="minorHAnsi" w:cstheme="minorHAnsi"/>
        </w:rPr>
      </w:pPr>
      <w:r w:rsidRPr="00510C08">
        <w:rPr>
          <w:rFonts w:asciiTheme="minorHAnsi" w:hAnsiTheme="minorHAnsi" w:cstheme="minorHAnsi"/>
        </w:rPr>
        <w:t>From</w:t>
      </w:r>
      <w:r w:rsidR="00293C59" w:rsidRPr="00510C08">
        <w:rPr>
          <w:rFonts w:asciiTheme="minorHAnsi" w:hAnsiTheme="minorHAnsi" w:cstheme="minorHAnsi"/>
        </w:rPr>
        <w:t xml:space="preserve"> 2020 to current, the SWMBH IT team continues to make improvements to the Portal. A recent improvement in 2020 now allows internal staff and CMHSP partners to reset their own passwords. This has </w:t>
      </w:r>
      <w:r w:rsidR="00A111E9" w:rsidRPr="00510C08">
        <w:rPr>
          <w:rFonts w:asciiTheme="minorHAnsi" w:hAnsiTheme="minorHAnsi" w:cstheme="minorHAnsi"/>
        </w:rPr>
        <w:t>saved</w:t>
      </w:r>
      <w:r w:rsidR="00293C59" w:rsidRPr="00510C08">
        <w:rPr>
          <w:rFonts w:asciiTheme="minorHAnsi" w:hAnsiTheme="minorHAnsi" w:cstheme="minorHAnsi"/>
        </w:rPr>
        <w:t xml:space="preserve"> significant IT time and resources.</w:t>
      </w:r>
    </w:p>
    <w:p w14:paraId="38385163" w14:textId="77777777" w:rsidR="00293C59" w:rsidRPr="00510C08" w:rsidRDefault="00293C59" w:rsidP="00293C59">
      <w:pPr>
        <w:pStyle w:val="BodyText"/>
        <w:spacing w:before="11"/>
        <w:rPr>
          <w:rFonts w:asciiTheme="minorHAnsi" w:hAnsiTheme="minorHAnsi" w:cstheme="minorHAnsi"/>
          <w:sz w:val="21"/>
        </w:rPr>
      </w:pPr>
    </w:p>
    <w:p w14:paraId="63970460" w14:textId="4ACBA71A" w:rsidR="00293C59" w:rsidRPr="00510C08" w:rsidRDefault="00293C59" w:rsidP="00293C59">
      <w:pPr>
        <w:pStyle w:val="Heading3"/>
        <w:ind w:left="560"/>
        <w:rPr>
          <w:rFonts w:asciiTheme="minorHAnsi" w:hAnsiTheme="minorHAnsi" w:cstheme="minorHAnsi"/>
          <w:bCs w:val="0"/>
          <w:i/>
          <w:iCs/>
        </w:rPr>
      </w:pPr>
      <w:bookmarkStart w:id="170" w:name="_Toc107927769"/>
      <w:r w:rsidRPr="00510C08">
        <w:rPr>
          <w:rFonts w:asciiTheme="minorHAnsi" w:hAnsiTheme="minorHAnsi" w:cstheme="minorHAnsi"/>
          <w:bCs w:val="0"/>
          <w:i/>
          <w:iCs/>
        </w:rPr>
        <w:t>Recommendations</w:t>
      </w:r>
      <w:bookmarkEnd w:id="170"/>
    </w:p>
    <w:p w14:paraId="2601C140" w14:textId="1E695358" w:rsidR="00995F9E" w:rsidRPr="00510C08" w:rsidRDefault="00293C59" w:rsidP="00293C59">
      <w:pPr>
        <w:pStyle w:val="BodyText"/>
        <w:spacing w:before="1"/>
        <w:ind w:left="560" w:right="1300"/>
        <w:rPr>
          <w:rFonts w:asciiTheme="minorHAnsi" w:hAnsiTheme="minorHAnsi" w:cstheme="minorHAnsi"/>
        </w:rPr>
        <w:sectPr w:rsidR="00995F9E" w:rsidRPr="00510C08">
          <w:headerReference w:type="default" r:id="rId117"/>
          <w:pgSz w:w="12240" w:h="15840"/>
          <w:pgMar w:top="700" w:right="140" w:bottom="1640" w:left="160" w:header="0" w:footer="1151" w:gutter="0"/>
          <w:cols w:space="720"/>
        </w:sectPr>
      </w:pPr>
      <w:r w:rsidRPr="00510C08">
        <w:rPr>
          <w:rFonts w:asciiTheme="minorHAnsi" w:hAnsiTheme="minorHAnsi" w:cstheme="minorHAnsi"/>
        </w:rPr>
        <w:t xml:space="preserve">Hold a Regional Managed Information Business Intelligence Training for Internal and External Stakeholders </w:t>
      </w:r>
      <w:commentRangeStart w:id="171"/>
      <w:r w:rsidRPr="00510C08">
        <w:rPr>
          <w:rFonts w:asciiTheme="minorHAnsi" w:hAnsiTheme="minorHAnsi" w:cstheme="minorHAnsi"/>
        </w:rPr>
        <w:t>twice</w:t>
      </w:r>
      <w:commentRangeEnd w:id="171"/>
      <w:r w:rsidRPr="00510C08">
        <w:rPr>
          <w:rStyle w:val="CommentReference"/>
          <w:rFonts w:asciiTheme="minorHAnsi" w:hAnsiTheme="minorHAnsi" w:cstheme="minorHAnsi"/>
        </w:rPr>
        <w:commentReference w:id="171"/>
      </w:r>
      <w:r w:rsidRPr="00510C08">
        <w:rPr>
          <w:rFonts w:asciiTheme="minorHAnsi" w:hAnsiTheme="minorHAnsi" w:cstheme="minorHAnsi"/>
        </w:rPr>
        <w:t xml:space="preserve"> annually. This will allow SWMBH to show/demonstrate new tools and answer any questions Stakeholders have regarding data resources</w:t>
      </w:r>
      <w:r w:rsidR="00185865" w:rsidRPr="00510C08">
        <w:rPr>
          <w:rFonts w:asciiTheme="minorHAnsi" w:hAnsiTheme="minorHAnsi" w:cstheme="minorHAnsi"/>
        </w:rPr>
        <w:t xml:space="preserve">. Additionally, explore the possibilities of creating navigation video tutorials for partners to access resources such </w:t>
      </w:r>
      <w:r w:rsidR="00A111E9" w:rsidRPr="00510C08">
        <w:rPr>
          <w:rFonts w:asciiTheme="minorHAnsi" w:hAnsiTheme="minorHAnsi" w:cstheme="minorHAnsi"/>
        </w:rPr>
        <w:t>as</w:t>
      </w:r>
      <w:r w:rsidR="00185865" w:rsidRPr="00510C08">
        <w:rPr>
          <w:rFonts w:asciiTheme="minorHAnsi" w:hAnsiTheme="minorHAnsi" w:cstheme="minorHAnsi"/>
        </w:rPr>
        <w:t xml:space="preserve"> SharePoint, SWMBH Website, Tableau, Provider Directory, Teams and Go-To-Meeting.</w:t>
      </w:r>
    </w:p>
    <w:p w14:paraId="5B24C364" w14:textId="33A397C2" w:rsidR="00293C59" w:rsidRPr="00510C08" w:rsidRDefault="00293C59" w:rsidP="00293C59">
      <w:pPr>
        <w:pStyle w:val="BodyText"/>
        <w:spacing w:before="1"/>
        <w:ind w:left="560" w:right="1300"/>
        <w:rPr>
          <w:rFonts w:asciiTheme="minorHAnsi" w:hAnsiTheme="minorHAnsi" w:cstheme="minorHAnsi"/>
        </w:rPr>
      </w:pPr>
    </w:p>
    <w:p w14:paraId="4A65B2A6" w14:textId="55D0147A" w:rsidR="00A111E9" w:rsidRPr="00510C08" w:rsidRDefault="00A111E9" w:rsidP="00293C59">
      <w:pPr>
        <w:pStyle w:val="BodyText"/>
        <w:spacing w:before="1"/>
        <w:ind w:left="560" w:right="1300"/>
        <w:rPr>
          <w:rFonts w:asciiTheme="minorHAnsi" w:hAnsiTheme="minorHAnsi" w:cstheme="minorHAnsi"/>
        </w:rPr>
      </w:pPr>
    </w:p>
    <w:p w14:paraId="0DE6FEDE" w14:textId="0CF2F0F6" w:rsidR="00995F9E" w:rsidRPr="00510C08" w:rsidRDefault="00995F9E" w:rsidP="5B0736D0">
      <w:pPr>
        <w:pStyle w:val="Heading2"/>
        <w:rPr>
          <w:rFonts w:asciiTheme="minorHAnsi" w:hAnsiTheme="minorHAnsi" w:cstheme="minorHAnsi"/>
          <w:b/>
          <w:bCs/>
          <w:lang w:bidi="ar-SA"/>
        </w:rPr>
      </w:pPr>
      <w:bookmarkStart w:id="172" w:name="_Toc107927770"/>
      <w:commentRangeStart w:id="173"/>
      <w:commentRangeStart w:id="174"/>
      <w:r w:rsidRPr="00510C08">
        <w:rPr>
          <w:rFonts w:asciiTheme="minorHAnsi" w:hAnsiTheme="minorHAnsi" w:cstheme="minorHAnsi"/>
          <w:b/>
          <w:bCs/>
          <w:lang w:bidi="ar-SA"/>
        </w:rPr>
        <w:t>Communication with Physical Health and Behavioral Health Providers</w:t>
      </w:r>
      <w:commentRangeEnd w:id="173"/>
      <w:r w:rsidRPr="00510C08">
        <w:rPr>
          <w:rStyle w:val="CommentReference"/>
          <w:rFonts w:asciiTheme="minorHAnsi" w:hAnsiTheme="minorHAnsi" w:cstheme="minorHAnsi"/>
        </w:rPr>
        <w:commentReference w:id="173"/>
      </w:r>
      <w:commentRangeEnd w:id="174"/>
      <w:r w:rsidRPr="00510C08">
        <w:rPr>
          <w:rStyle w:val="CommentReference"/>
          <w:rFonts w:asciiTheme="minorHAnsi" w:hAnsiTheme="minorHAnsi" w:cstheme="minorHAnsi"/>
        </w:rPr>
        <w:commentReference w:id="174"/>
      </w:r>
      <w:bookmarkEnd w:id="172"/>
    </w:p>
    <w:p w14:paraId="58A7D20B" w14:textId="17AD4959" w:rsidR="651A5283" w:rsidRPr="00510C08" w:rsidRDefault="651A5283" w:rsidP="00411F98">
      <w:pPr>
        <w:pStyle w:val="Heading2"/>
        <w:rPr>
          <w:rFonts w:asciiTheme="minorHAnsi" w:hAnsiTheme="minorHAnsi" w:cstheme="minorHAnsi"/>
        </w:rPr>
      </w:pPr>
      <w:bookmarkStart w:id="175" w:name="_Toc107927771"/>
      <w:r w:rsidRPr="00510C08">
        <w:rPr>
          <w:rFonts w:asciiTheme="minorHAnsi" w:hAnsiTheme="minorHAnsi" w:cstheme="minorHAnsi"/>
          <w:noProof/>
        </w:rPr>
        <w:drawing>
          <wp:inline distT="0" distB="0" distL="0" distR="0" wp14:anchorId="29A33270" wp14:editId="729894D1">
            <wp:extent cx="5200650" cy="3438525"/>
            <wp:effectExtent l="0" t="0" r="0" b="0"/>
            <wp:docPr id="972773062" name="Picture 97277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5200650" cy="3438525"/>
                    </a:xfrm>
                    <a:prstGeom prst="rect">
                      <a:avLst/>
                    </a:prstGeom>
                  </pic:spPr>
                </pic:pic>
              </a:graphicData>
            </a:graphic>
          </wp:inline>
        </w:drawing>
      </w:r>
      <w:bookmarkEnd w:id="175"/>
    </w:p>
    <w:p w14:paraId="4A2D3FCA" w14:textId="5B59D1CB" w:rsidR="651A5283" w:rsidRPr="00510C08" w:rsidRDefault="651A5283" w:rsidP="651A5283">
      <w:pPr>
        <w:pStyle w:val="Heading2"/>
        <w:rPr>
          <w:rFonts w:asciiTheme="minorHAnsi" w:hAnsiTheme="minorHAnsi" w:cstheme="minorHAnsi"/>
        </w:rPr>
      </w:pPr>
    </w:p>
    <w:p w14:paraId="5E93F7B0" w14:textId="2FE9B84C" w:rsidR="651A5283" w:rsidRPr="00510C08" w:rsidRDefault="15DAB658" w:rsidP="00411F98">
      <w:pPr>
        <w:pStyle w:val="Heading2"/>
        <w:rPr>
          <w:rFonts w:asciiTheme="minorHAnsi" w:hAnsiTheme="minorHAnsi" w:cstheme="minorHAnsi"/>
        </w:rPr>
      </w:pPr>
      <w:bookmarkStart w:id="176" w:name="_Toc107927772"/>
      <w:commentRangeStart w:id="177"/>
      <w:r w:rsidRPr="00510C08">
        <w:rPr>
          <w:rFonts w:asciiTheme="minorHAnsi" w:hAnsiTheme="minorHAnsi" w:cstheme="minorHAnsi"/>
          <w:noProof/>
        </w:rPr>
        <w:drawing>
          <wp:inline distT="0" distB="0" distL="0" distR="0" wp14:anchorId="70EFD600" wp14:editId="45D0D4AE">
            <wp:extent cx="5105402" cy="3419475"/>
            <wp:effectExtent l="0" t="0" r="0" b="0"/>
            <wp:docPr id="853230468" name="Picture 8532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30468"/>
                    <pic:cNvPicPr/>
                  </pic:nvPicPr>
                  <pic:blipFill>
                    <a:blip r:embed="rId119">
                      <a:extLst>
                        <a:ext uri="{28A0092B-C50C-407E-A947-70E740481C1C}">
                          <a14:useLocalDpi xmlns:a14="http://schemas.microsoft.com/office/drawing/2010/main" val="0"/>
                        </a:ext>
                      </a:extLst>
                    </a:blip>
                    <a:stretch>
                      <a:fillRect/>
                    </a:stretch>
                  </pic:blipFill>
                  <pic:spPr>
                    <a:xfrm>
                      <a:off x="0" y="0"/>
                      <a:ext cx="5105402" cy="3419475"/>
                    </a:xfrm>
                    <a:prstGeom prst="rect">
                      <a:avLst/>
                    </a:prstGeom>
                  </pic:spPr>
                </pic:pic>
              </a:graphicData>
            </a:graphic>
          </wp:inline>
        </w:drawing>
      </w:r>
      <w:commentRangeEnd w:id="177"/>
      <w:r w:rsidR="6E640B10" w:rsidRPr="00510C08">
        <w:rPr>
          <w:rStyle w:val="CommentReference"/>
          <w:rFonts w:asciiTheme="minorHAnsi" w:hAnsiTheme="minorHAnsi" w:cstheme="minorHAnsi"/>
        </w:rPr>
        <w:commentReference w:id="177"/>
      </w:r>
      <w:bookmarkEnd w:id="176"/>
    </w:p>
    <w:p w14:paraId="79D1FEFF" w14:textId="670608AE" w:rsidR="651A5283" w:rsidRPr="00510C08" w:rsidRDefault="651A5283" w:rsidP="651A5283">
      <w:pPr>
        <w:pStyle w:val="Heading2"/>
        <w:rPr>
          <w:rFonts w:asciiTheme="minorHAnsi" w:hAnsiTheme="minorHAnsi" w:cstheme="minorHAnsi"/>
        </w:rPr>
      </w:pPr>
    </w:p>
    <w:p w14:paraId="1A7DAF33" w14:textId="6A475F17" w:rsidR="651A5283" w:rsidRPr="00510C08" w:rsidRDefault="651A5283" w:rsidP="00411F98">
      <w:pPr>
        <w:pStyle w:val="Heading2"/>
        <w:rPr>
          <w:rFonts w:asciiTheme="minorHAnsi" w:hAnsiTheme="minorHAnsi" w:cstheme="minorHAnsi"/>
        </w:rPr>
      </w:pPr>
      <w:bookmarkStart w:id="178" w:name="_Toc107927773"/>
      <w:r w:rsidRPr="00510C08">
        <w:rPr>
          <w:rFonts w:asciiTheme="minorHAnsi" w:hAnsiTheme="minorHAnsi" w:cstheme="minorHAnsi"/>
          <w:noProof/>
        </w:rPr>
        <w:lastRenderedPageBreak/>
        <w:drawing>
          <wp:inline distT="0" distB="0" distL="0" distR="0" wp14:anchorId="64D63B66" wp14:editId="4695D1AC">
            <wp:extent cx="5153025" cy="3419475"/>
            <wp:effectExtent l="0" t="0" r="0" b="0"/>
            <wp:docPr id="196229152" name="Picture 1962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5153025" cy="3419475"/>
                    </a:xfrm>
                    <a:prstGeom prst="rect">
                      <a:avLst/>
                    </a:prstGeom>
                  </pic:spPr>
                </pic:pic>
              </a:graphicData>
            </a:graphic>
          </wp:inline>
        </w:drawing>
      </w:r>
      <w:bookmarkEnd w:id="178"/>
    </w:p>
    <w:p w14:paraId="1CC8E047" w14:textId="6626F4F8" w:rsidR="651A5283" w:rsidRPr="00510C08" w:rsidRDefault="651A5283" w:rsidP="00411F98">
      <w:pPr>
        <w:pStyle w:val="Heading2"/>
        <w:rPr>
          <w:rFonts w:asciiTheme="minorHAnsi" w:hAnsiTheme="minorHAnsi" w:cstheme="minorHAnsi"/>
        </w:rPr>
      </w:pPr>
      <w:bookmarkStart w:id="179" w:name="_Toc107927774"/>
      <w:r w:rsidRPr="00510C08">
        <w:rPr>
          <w:rFonts w:asciiTheme="minorHAnsi" w:hAnsiTheme="minorHAnsi" w:cstheme="minorHAnsi"/>
          <w:noProof/>
        </w:rPr>
        <w:drawing>
          <wp:inline distT="0" distB="0" distL="0" distR="0" wp14:anchorId="33927429" wp14:editId="4746849D">
            <wp:extent cx="4981575" cy="3429000"/>
            <wp:effectExtent l="0" t="0" r="0" b="0"/>
            <wp:docPr id="696276501" name="Picture 69627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981575" cy="3429000"/>
                    </a:xfrm>
                    <a:prstGeom prst="rect">
                      <a:avLst/>
                    </a:prstGeom>
                  </pic:spPr>
                </pic:pic>
              </a:graphicData>
            </a:graphic>
          </wp:inline>
        </w:drawing>
      </w:r>
      <w:bookmarkEnd w:id="179"/>
    </w:p>
    <w:p w14:paraId="3F4DE697" w14:textId="1D34620D" w:rsidR="651A5283" w:rsidRPr="00510C08" w:rsidRDefault="651A5283" w:rsidP="00411F98">
      <w:pPr>
        <w:pStyle w:val="Heading2"/>
        <w:rPr>
          <w:rFonts w:asciiTheme="minorHAnsi" w:hAnsiTheme="minorHAnsi" w:cstheme="minorHAnsi"/>
        </w:rPr>
      </w:pPr>
      <w:bookmarkStart w:id="180" w:name="_Toc107927775"/>
      <w:r w:rsidRPr="00510C08">
        <w:rPr>
          <w:rFonts w:asciiTheme="minorHAnsi" w:hAnsiTheme="minorHAnsi" w:cstheme="minorHAnsi"/>
          <w:noProof/>
        </w:rPr>
        <w:lastRenderedPageBreak/>
        <w:drawing>
          <wp:inline distT="0" distB="0" distL="0" distR="0" wp14:anchorId="6350E95C" wp14:editId="458204D7">
            <wp:extent cx="4895850" cy="3400425"/>
            <wp:effectExtent l="0" t="0" r="0" b="0"/>
            <wp:docPr id="79147642" name="Picture 7914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4895850" cy="3400425"/>
                    </a:xfrm>
                    <a:prstGeom prst="rect">
                      <a:avLst/>
                    </a:prstGeom>
                  </pic:spPr>
                </pic:pic>
              </a:graphicData>
            </a:graphic>
          </wp:inline>
        </w:drawing>
      </w:r>
      <w:bookmarkEnd w:id="180"/>
    </w:p>
    <w:p w14:paraId="71EF9249" w14:textId="39A39A86" w:rsidR="651A5283" w:rsidRPr="00510C08" w:rsidRDefault="651A5283" w:rsidP="651A5283">
      <w:pPr>
        <w:pStyle w:val="Heading2"/>
        <w:rPr>
          <w:rFonts w:asciiTheme="minorHAnsi" w:hAnsiTheme="minorHAnsi" w:cstheme="minorHAnsi"/>
        </w:rPr>
      </w:pPr>
    </w:p>
    <w:p w14:paraId="61D2F813" w14:textId="0C9C8E13" w:rsidR="651A5283" w:rsidRPr="00510C08" w:rsidRDefault="651A5283" w:rsidP="00411F98">
      <w:pPr>
        <w:pStyle w:val="Heading2"/>
        <w:rPr>
          <w:rFonts w:asciiTheme="minorHAnsi" w:hAnsiTheme="minorHAnsi" w:cstheme="minorHAnsi"/>
        </w:rPr>
      </w:pPr>
      <w:bookmarkStart w:id="181" w:name="_Toc107927776"/>
      <w:r w:rsidRPr="00510C08">
        <w:rPr>
          <w:rFonts w:asciiTheme="minorHAnsi" w:hAnsiTheme="minorHAnsi" w:cstheme="minorHAnsi"/>
          <w:noProof/>
        </w:rPr>
        <w:drawing>
          <wp:inline distT="0" distB="0" distL="0" distR="0" wp14:anchorId="505CD07E" wp14:editId="181723E5">
            <wp:extent cx="5114925" cy="3409950"/>
            <wp:effectExtent l="0" t="0" r="0" b="0"/>
            <wp:docPr id="419153228" name="Picture 41915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5114925" cy="3409950"/>
                    </a:xfrm>
                    <a:prstGeom prst="rect">
                      <a:avLst/>
                    </a:prstGeom>
                  </pic:spPr>
                </pic:pic>
              </a:graphicData>
            </a:graphic>
          </wp:inline>
        </w:drawing>
      </w:r>
      <w:bookmarkEnd w:id="181"/>
    </w:p>
    <w:p w14:paraId="62A0783E" w14:textId="77777777" w:rsidR="00995F9E" w:rsidRPr="00510C08" w:rsidRDefault="00995F9E" w:rsidP="217ED660">
      <w:pPr>
        <w:pStyle w:val="BodyText"/>
        <w:spacing w:before="1"/>
        <w:ind w:left="560" w:right="1300"/>
        <w:jc w:val="center"/>
        <w:rPr>
          <w:rFonts w:asciiTheme="minorHAnsi" w:hAnsiTheme="minorHAnsi" w:cstheme="minorHAnsi"/>
        </w:rPr>
      </w:pPr>
      <w:r w:rsidRPr="00510C08">
        <w:rPr>
          <w:rFonts w:asciiTheme="minorHAnsi" w:hAnsiTheme="minorHAnsi" w:cstheme="minorHAnsi"/>
          <w:noProof/>
          <w:color w:val="2B579A"/>
          <w:shd w:val="clear" w:color="auto" w:fill="E6E6E6"/>
        </w:rPr>
        <w:lastRenderedPageBreak/>
        <w:drawing>
          <wp:inline distT="0" distB="0" distL="0" distR="0" wp14:anchorId="0087CD19" wp14:editId="49A415CF">
            <wp:extent cx="5766124" cy="2974340"/>
            <wp:effectExtent l="0" t="0" r="0" b="0"/>
            <wp:docPr id="94349091" name="Picture 9434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3607" r="4484"/>
                    <a:stretch/>
                  </pic:blipFill>
                  <pic:spPr bwMode="auto">
                    <a:xfrm>
                      <a:off x="0" y="0"/>
                      <a:ext cx="5766124" cy="2974340"/>
                    </a:xfrm>
                    <a:prstGeom prst="rect">
                      <a:avLst/>
                    </a:prstGeom>
                    <a:ln>
                      <a:noFill/>
                    </a:ln>
                    <a:extLst>
                      <a:ext uri="{53640926-AAD7-44D8-BBD7-CCE9431645EC}">
                        <a14:shadowObscured xmlns:a14="http://schemas.microsoft.com/office/drawing/2010/main"/>
                      </a:ext>
                    </a:extLst>
                  </pic:spPr>
                </pic:pic>
              </a:graphicData>
            </a:graphic>
          </wp:inline>
        </w:drawing>
      </w:r>
    </w:p>
    <w:p w14:paraId="30F67534" w14:textId="77777777" w:rsidR="00995F9E" w:rsidRPr="00510C08" w:rsidRDefault="00995F9E" w:rsidP="00293C59">
      <w:pPr>
        <w:pStyle w:val="BodyText"/>
        <w:spacing w:before="1"/>
        <w:ind w:left="560" w:right="1300"/>
        <w:rPr>
          <w:rFonts w:asciiTheme="minorHAnsi" w:hAnsiTheme="minorHAnsi" w:cstheme="minorHAnsi"/>
        </w:rPr>
      </w:pPr>
    </w:p>
    <w:p w14:paraId="0C439B02" w14:textId="77777777" w:rsidR="00995F9E" w:rsidRPr="00510C08" w:rsidRDefault="00B9284B" w:rsidP="00293C59">
      <w:pPr>
        <w:pStyle w:val="BodyText"/>
        <w:spacing w:before="1"/>
        <w:ind w:left="560" w:right="1300"/>
        <w:rPr>
          <w:rFonts w:asciiTheme="minorHAnsi" w:hAnsiTheme="minorHAnsi" w:cstheme="minorHAnsi"/>
        </w:rPr>
      </w:pPr>
      <w:r w:rsidRPr="00510C08">
        <w:rPr>
          <w:rFonts w:asciiTheme="minorHAnsi" w:hAnsiTheme="minorHAnsi" w:cstheme="minorHAnsi"/>
          <w:noProof/>
          <w:color w:val="2B579A"/>
          <w:shd w:val="clear" w:color="auto" w:fill="E6E6E6"/>
        </w:rPr>
        <w:drawing>
          <wp:inline distT="0" distB="0" distL="0" distR="0" wp14:anchorId="500A6CD7" wp14:editId="7B9B3DEE">
            <wp:extent cx="6229350" cy="4051074"/>
            <wp:effectExtent l="0" t="0" r="0" b="6985"/>
            <wp:docPr id="94349092" name="Picture 9434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2994" r="3426"/>
                    <a:stretch/>
                  </pic:blipFill>
                  <pic:spPr bwMode="auto">
                    <a:xfrm>
                      <a:off x="0" y="0"/>
                      <a:ext cx="6362779" cy="4137846"/>
                    </a:xfrm>
                    <a:prstGeom prst="rect">
                      <a:avLst/>
                    </a:prstGeom>
                    <a:ln>
                      <a:noFill/>
                    </a:ln>
                    <a:extLst>
                      <a:ext uri="{53640926-AAD7-44D8-BBD7-CCE9431645EC}">
                        <a14:shadowObscured xmlns:a14="http://schemas.microsoft.com/office/drawing/2010/main"/>
                      </a:ext>
                    </a:extLst>
                  </pic:spPr>
                </pic:pic>
              </a:graphicData>
            </a:graphic>
          </wp:inline>
        </w:drawing>
      </w:r>
    </w:p>
    <w:p w14:paraId="4BE8D6C8" w14:textId="77777777" w:rsidR="00B9284B" w:rsidRPr="00510C08" w:rsidRDefault="00B9284B" w:rsidP="00293C59">
      <w:pPr>
        <w:pStyle w:val="BodyText"/>
        <w:spacing w:before="1"/>
        <w:ind w:left="560" w:right="1300"/>
        <w:rPr>
          <w:rFonts w:asciiTheme="minorHAnsi" w:hAnsiTheme="minorHAnsi" w:cstheme="minorHAnsi"/>
        </w:rPr>
      </w:pPr>
    </w:p>
    <w:p w14:paraId="11F62DBE" w14:textId="22BDBFFD" w:rsidR="00604D9C" w:rsidRPr="00510C08" w:rsidRDefault="00604D9C" w:rsidP="00293C59">
      <w:pPr>
        <w:pStyle w:val="BodyText"/>
        <w:spacing w:before="1"/>
        <w:ind w:left="560" w:right="1300"/>
        <w:rPr>
          <w:rFonts w:asciiTheme="minorHAnsi" w:hAnsiTheme="minorHAnsi" w:cstheme="minorHAnsi"/>
        </w:rPr>
      </w:pPr>
    </w:p>
    <w:p w14:paraId="3B2F8ED2" w14:textId="77777777" w:rsidR="0088543D" w:rsidRPr="00510C08" w:rsidRDefault="0088543D" w:rsidP="00293C59">
      <w:pPr>
        <w:pStyle w:val="BodyText"/>
        <w:spacing w:before="1"/>
        <w:ind w:left="560" w:right="1300"/>
        <w:rPr>
          <w:rFonts w:asciiTheme="minorHAnsi" w:hAnsiTheme="minorHAnsi" w:cstheme="minorHAnsi"/>
        </w:rPr>
      </w:pPr>
    </w:p>
    <w:p w14:paraId="338FC6AB" w14:textId="28DCD0D6" w:rsidR="00A93C6D" w:rsidRPr="00510C08" w:rsidRDefault="000B2354" w:rsidP="00293C59">
      <w:pPr>
        <w:pStyle w:val="BodyText"/>
        <w:spacing w:before="1"/>
        <w:ind w:left="560" w:right="1300"/>
        <w:rPr>
          <w:rFonts w:asciiTheme="minorHAnsi" w:hAnsiTheme="minorHAnsi" w:cstheme="minorHAnsi"/>
        </w:rPr>
        <w:sectPr w:rsidR="00A93C6D" w:rsidRPr="00510C08">
          <w:headerReference w:type="default" r:id="rId126"/>
          <w:pgSz w:w="12240" w:h="15840"/>
          <w:pgMar w:top="700" w:right="140" w:bottom="1640" w:left="160" w:header="0" w:footer="1151" w:gutter="0"/>
          <w:cols w:space="720"/>
        </w:sectPr>
      </w:pPr>
      <w:r w:rsidRPr="00510C08">
        <w:rPr>
          <w:rFonts w:asciiTheme="minorHAnsi" w:hAnsiTheme="minorHAnsi" w:cstheme="minorHAnsi"/>
        </w:rPr>
        <w:t xml:space="preserve">      </w:t>
      </w:r>
      <w:r w:rsidR="00A93C6D" w:rsidRPr="00510C08">
        <w:rPr>
          <w:rFonts w:asciiTheme="minorHAnsi" w:hAnsiTheme="minorHAnsi" w:cstheme="minorHAnsi"/>
          <w:noProof/>
          <w:color w:val="2B579A"/>
          <w:shd w:val="clear" w:color="auto" w:fill="E6E6E6"/>
        </w:rPr>
        <w:lastRenderedPageBreak/>
        <w:drawing>
          <wp:inline distT="0" distB="0" distL="0" distR="0" wp14:anchorId="15D83B63" wp14:editId="41D66B1C">
            <wp:extent cx="6464300" cy="3395924"/>
            <wp:effectExtent l="0" t="0" r="0" b="0"/>
            <wp:docPr id="94349095" name="Picture 943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5524" r="5090" b="12099"/>
                    <a:stretch/>
                  </pic:blipFill>
                  <pic:spPr bwMode="auto">
                    <a:xfrm>
                      <a:off x="0" y="0"/>
                      <a:ext cx="6597620" cy="3465962"/>
                    </a:xfrm>
                    <a:prstGeom prst="rect">
                      <a:avLst/>
                    </a:prstGeom>
                    <a:ln>
                      <a:noFill/>
                    </a:ln>
                    <a:extLst>
                      <a:ext uri="{53640926-AAD7-44D8-BBD7-CCE9431645EC}">
                        <a14:shadowObscured xmlns:a14="http://schemas.microsoft.com/office/drawing/2010/main"/>
                      </a:ext>
                    </a:extLst>
                  </pic:spPr>
                </pic:pic>
              </a:graphicData>
            </a:graphic>
          </wp:inline>
        </w:drawing>
      </w:r>
    </w:p>
    <w:p w14:paraId="2275D9CD" w14:textId="77777777" w:rsidR="005959CE" w:rsidRPr="00510C08" w:rsidRDefault="00A41879" w:rsidP="5B0736D0">
      <w:pPr>
        <w:pStyle w:val="Heading2"/>
        <w:rPr>
          <w:rFonts w:asciiTheme="minorHAnsi" w:hAnsiTheme="minorHAnsi" w:cstheme="minorHAnsi"/>
          <w:b/>
          <w:bCs/>
          <w:u w:val="none"/>
        </w:rPr>
      </w:pPr>
      <w:bookmarkStart w:id="182" w:name="_Toc107927777"/>
      <w:commentRangeStart w:id="183"/>
      <w:commentRangeStart w:id="184"/>
      <w:commentRangeStart w:id="185"/>
      <w:r w:rsidRPr="00510C08">
        <w:rPr>
          <w:rFonts w:asciiTheme="minorHAnsi" w:hAnsiTheme="minorHAnsi" w:cstheme="minorHAnsi"/>
          <w:b/>
          <w:bCs/>
        </w:rPr>
        <w:lastRenderedPageBreak/>
        <w:t>Medicaid Verification, Provider Network Audits, and Clinical Guidelines</w:t>
      </w:r>
      <w:commentRangeEnd w:id="183"/>
      <w:r w:rsidRPr="00510C08">
        <w:rPr>
          <w:rStyle w:val="CommentReference"/>
          <w:rFonts w:asciiTheme="minorHAnsi" w:hAnsiTheme="minorHAnsi" w:cstheme="minorHAnsi"/>
        </w:rPr>
        <w:commentReference w:id="183"/>
      </w:r>
      <w:commentRangeEnd w:id="184"/>
      <w:r w:rsidRPr="00510C08">
        <w:rPr>
          <w:rStyle w:val="CommentReference"/>
          <w:rFonts w:asciiTheme="minorHAnsi" w:hAnsiTheme="minorHAnsi" w:cstheme="minorHAnsi"/>
        </w:rPr>
        <w:commentReference w:id="184"/>
      </w:r>
      <w:commentRangeEnd w:id="185"/>
      <w:r w:rsidRPr="00510C08">
        <w:rPr>
          <w:rStyle w:val="CommentReference"/>
          <w:rFonts w:asciiTheme="minorHAnsi" w:hAnsiTheme="minorHAnsi" w:cstheme="minorHAnsi"/>
        </w:rPr>
        <w:commentReference w:id="185"/>
      </w:r>
      <w:bookmarkEnd w:id="182"/>
    </w:p>
    <w:p w14:paraId="2275D9CE" w14:textId="77777777" w:rsidR="005959CE" w:rsidRPr="00510C08" w:rsidRDefault="005959CE">
      <w:pPr>
        <w:pStyle w:val="BodyText"/>
        <w:spacing w:before="4"/>
        <w:rPr>
          <w:rFonts w:asciiTheme="minorHAnsi" w:hAnsiTheme="minorHAnsi" w:cstheme="minorHAnsi"/>
          <w:b/>
          <w:sz w:val="26"/>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986"/>
        <w:gridCol w:w="2607"/>
        <w:gridCol w:w="1263"/>
        <w:gridCol w:w="1172"/>
        <w:gridCol w:w="2521"/>
      </w:tblGrid>
      <w:tr w:rsidR="005959CE" w:rsidRPr="00510C08" w14:paraId="2275D9D5" w14:textId="77777777" w:rsidTr="7D1B9C45">
        <w:trPr>
          <w:trHeight w:val="549"/>
        </w:trPr>
        <w:tc>
          <w:tcPr>
            <w:tcW w:w="2156" w:type="dxa"/>
            <w:shd w:val="clear" w:color="auto" w:fill="BCD5ED"/>
          </w:tcPr>
          <w:p w14:paraId="2275D9CF" w14:textId="77777777" w:rsidR="005959CE" w:rsidRPr="00510C08" w:rsidRDefault="00A41879">
            <w:pPr>
              <w:pStyle w:val="TableParagraph"/>
              <w:spacing w:before="1"/>
              <w:ind w:left="604"/>
              <w:rPr>
                <w:rFonts w:asciiTheme="minorHAnsi" w:hAnsiTheme="minorHAnsi" w:cstheme="minorHAnsi"/>
                <w:b/>
                <w:sz w:val="24"/>
              </w:rPr>
            </w:pPr>
            <w:r w:rsidRPr="00510C08">
              <w:rPr>
                <w:rFonts w:asciiTheme="minorHAnsi" w:hAnsiTheme="minorHAnsi" w:cstheme="minorHAnsi"/>
                <w:b/>
                <w:sz w:val="24"/>
              </w:rPr>
              <w:t>Objective</w:t>
            </w:r>
          </w:p>
        </w:tc>
        <w:tc>
          <w:tcPr>
            <w:tcW w:w="1986" w:type="dxa"/>
            <w:shd w:val="clear" w:color="auto" w:fill="BCD5ED"/>
          </w:tcPr>
          <w:p w14:paraId="2275D9D0" w14:textId="77777777" w:rsidR="005959CE" w:rsidRPr="00510C08" w:rsidRDefault="00A41879">
            <w:pPr>
              <w:pStyle w:val="TableParagraph"/>
              <w:spacing w:before="9"/>
              <w:ind w:left="745" w:right="731"/>
              <w:jc w:val="center"/>
              <w:rPr>
                <w:rFonts w:asciiTheme="minorHAnsi" w:hAnsiTheme="minorHAnsi" w:cstheme="minorHAnsi"/>
                <w:b/>
                <w:sz w:val="24"/>
              </w:rPr>
            </w:pPr>
            <w:r w:rsidRPr="00510C08">
              <w:rPr>
                <w:rFonts w:asciiTheme="minorHAnsi" w:hAnsiTheme="minorHAnsi" w:cstheme="minorHAnsi"/>
                <w:b/>
                <w:sz w:val="24"/>
              </w:rPr>
              <w:t>Goal</w:t>
            </w:r>
          </w:p>
        </w:tc>
        <w:tc>
          <w:tcPr>
            <w:tcW w:w="2607" w:type="dxa"/>
            <w:shd w:val="clear" w:color="auto" w:fill="BCD5ED"/>
          </w:tcPr>
          <w:p w14:paraId="2275D9D1" w14:textId="77777777" w:rsidR="005959CE" w:rsidRPr="00510C08" w:rsidRDefault="00A41879">
            <w:pPr>
              <w:pStyle w:val="TableParagraph"/>
              <w:spacing w:line="292" w:lineRule="exact"/>
              <w:ind w:left="685"/>
              <w:rPr>
                <w:rFonts w:asciiTheme="minorHAnsi" w:hAnsiTheme="minorHAnsi" w:cstheme="minorHAnsi"/>
                <w:b/>
                <w:sz w:val="24"/>
              </w:rPr>
            </w:pPr>
            <w:r w:rsidRPr="00510C08">
              <w:rPr>
                <w:rFonts w:asciiTheme="minorHAnsi" w:hAnsiTheme="minorHAnsi" w:cstheme="minorHAnsi"/>
                <w:b/>
                <w:sz w:val="24"/>
              </w:rPr>
              <w:t>Deliverables</w:t>
            </w:r>
          </w:p>
        </w:tc>
        <w:tc>
          <w:tcPr>
            <w:tcW w:w="1263" w:type="dxa"/>
            <w:shd w:val="clear" w:color="auto" w:fill="BCD5ED"/>
          </w:tcPr>
          <w:p w14:paraId="2275D9D2" w14:textId="77777777" w:rsidR="005959CE" w:rsidRPr="00510C08" w:rsidRDefault="00A41879">
            <w:pPr>
              <w:pStyle w:val="TableParagraph"/>
              <w:spacing w:line="292" w:lineRule="exact"/>
              <w:ind w:left="344"/>
              <w:rPr>
                <w:rFonts w:asciiTheme="minorHAnsi" w:hAnsiTheme="minorHAnsi" w:cstheme="minorHAnsi"/>
                <w:b/>
                <w:sz w:val="24"/>
              </w:rPr>
            </w:pPr>
            <w:r w:rsidRPr="00510C08">
              <w:rPr>
                <w:rFonts w:asciiTheme="minorHAnsi" w:hAnsiTheme="minorHAnsi" w:cstheme="minorHAnsi"/>
                <w:b/>
                <w:sz w:val="24"/>
              </w:rPr>
              <w:t>Dates</w:t>
            </w:r>
          </w:p>
        </w:tc>
        <w:tc>
          <w:tcPr>
            <w:tcW w:w="1172" w:type="dxa"/>
            <w:shd w:val="clear" w:color="auto" w:fill="BCD5ED"/>
          </w:tcPr>
          <w:p w14:paraId="2275D9D3" w14:textId="77777777" w:rsidR="005959CE" w:rsidRPr="00510C08" w:rsidRDefault="00A41879">
            <w:pPr>
              <w:pStyle w:val="TableParagraph"/>
              <w:spacing w:line="292" w:lineRule="exact"/>
              <w:ind w:left="84"/>
              <w:rPr>
                <w:rFonts w:asciiTheme="minorHAnsi" w:hAnsiTheme="minorHAnsi" w:cstheme="minorHAnsi"/>
                <w:b/>
                <w:sz w:val="24"/>
              </w:rPr>
            </w:pPr>
            <w:r w:rsidRPr="00510C08">
              <w:rPr>
                <w:rFonts w:asciiTheme="minorHAnsi" w:hAnsiTheme="minorHAnsi" w:cstheme="minorHAnsi"/>
                <w:b/>
                <w:sz w:val="24"/>
              </w:rPr>
              <w:t>Lead Staff</w:t>
            </w:r>
          </w:p>
        </w:tc>
        <w:tc>
          <w:tcPr>
            <w:tcW w:w="2521" w:type="dxa"/>
            <w:shd w:val="clear" w:color="auto" w:fill="BCD5ED"/>
          </w:tcPr>
          <w:p w14:paraId="2275D9D4" w14:textId="77777777" w:rsidR="005959CE" w:rsidRPr="00510C08" w:rsidRDefault="00A41879">
            <w:pPr>
              <w:pStyle w:val="TableParagraph"/>
              <w:spacing w:before="9"/>
              <w:ind w:left="551" w:right="663"/>
              <w:jc w:val="center"/>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9E3" w14:textId="77777777" w:rsidTr="7D1B9C45">
        <w:trPr>
          <w:trHeight w:val="7920"/>
        </w:trPr>
        <w:tc>
          <w:tcPr>
            <w:tcW w:w="2156" w:type="dxa"/>
            <w:shd w:val="clear" w:color="auto" w:fill="BCD5ED"/>
          </w:tcPr>
          <w:p w14:paraId="2275D9D6" w14:textId="77777777" w:rsidR="005959CE" w:rsidRPr="00510C08" w:rsidRDefault="00A41879">
            <w:pPr>
              <w:pStyle w:val="TableParagraph"/>
              <w:spacing w:before="3" w:line="276" w:lineRule="auto"/>
              <w:ind w:left="7" w:right="14"/>
              <w:rPr>
                <w:rFonts w:asciiTheme="minorHAnsi" w:hAnsiTheme="minorHAnsi" w:cstheme="minorHAnsi"/>
                <w:b/>
                <w:sz w:val="20"/>
              </w:rPr>
            </w:pPr>
            <w:r w:rsidRPr="00510C08">
              <w:rPr>
                <w:rFonts w:asciiTheme="minorHAnsi" w:hAnsiTheme="minorHAnsi" w:cstheme="minorHAnsi"/>
                <w:b/>
                <w:sz w:val="20"/>
              </w:rPr>
              <w:t>Review of Provider Network Audits, Guidelines, and Medicaid Verification</w:t>
            </w:r>
          </w:p>
        </w:tc>
        <w:tc>
          <w:tcPr>
            <w:tcW w:w="1986" w:type="dxa"/>
            <w:shd w:val="clear" w:color="auto" w:fill="BCD5ED"/>
          </w:tcPr>
          <w:p w14:paraId="2275D9D7" w14:textId="77777777" w:rsidR="005959CE" w:rsidRPr="00510C08" w:rsidRDefault="00A41879" w:rsidP="009C0B94">
            <w:pPr>
              <w:pStyle w:val="TableParagraph"/>
              <w:numPr>
                <w:ilvl w:val="0"/>
                <w:numId w:val="32"/>
              </w:numPr>
              <w:tabs>
                <w:tab w:val="left" w:pos="468"/>
              </w:tabs>
              <w:spacing w:before="1"/>
              <w:ind w:right="318"/>
              <w:rPr>
                <w:rFonts w:asciiTheme="minorHAnsi" w:hAnsiTheme="minorHAnsi" w:cstheme="minorHAnsi"/>
                <w:sz w:val="20"/>
              </w:rPr>
            </w:pPr>
            <w:r w:rsidRPr="00510C08">
              <w:rPr>
                <w:rFonts w:asciiTheme="minorHAnsi" w:hAnsiTheme="minorHAnsi" w:cstheme="minorHAnsi"/>
                <w:sz w:val="20"/>
              </w:rPr>
              <w:t>Review audits and reports from other SWMBH departments for continuous improvement opportunities.</w:t>
            </w:r>
          </w:p>
        </w:tc>
        <w:tc>
          <w:tcPr>
            <w:tcW w:w="2607" w:type="dxa"/>
            <w:shd w:val="clear" w:color="auto" w:fill="BCD5ED"/>
          </w:tcPr>
          <w:p w14:paraId="2275D9D8" w14:textId="77777777" w:rsidR="005959CE" w:rsidRPr="00510C08" w:rsidRDefault="00A41879" w:rsidP="009C0B94">
            <w:pPr>
              <w:pStyle w:val="TableParagraph"/>
              <w:numPr>
                <w:ilvl w:val="0"/>
                <w:numId w:val="31"/>
              </w:numPr>
              <w:tabs>
                <w:tab w:val="left" w:pos="827"/>
              </w:tabs>
              <w:spacing w:before="1"/>
              <w:ind w:right="385"/>
              <w:rPr>
                <w:rFonts w:asciiTheme="minorHAnsi" w:hAnsiTheme="minorHAnsi" w:cstheme="minorHAnsi"/>
                <w:sz w:val="20"/>
              </w:rPr>
            </w:pPr>
            <w:r w:rsidRPr="00510C08">
              <w:rPr>
                <w:rFonts w:asciiTheme="minorHAnsi" w:hAnsiTheme="minorHAnsi" w:cstheme="minorHAnsi"/>
                <w:sz w:val="20"/>
              </w:rPr>
              <w:t>Annual report to the QMC Committee on any findings or opportunities</w:t>
            </w:r>
            <w:r w:rsidRPr="00510C08">
              <w:rPr>
                <w:rFonts w:asciiTheme="minorHAnsi" w:hAnsiTheme="minorHAnsi" w:cstheme="minorHAnsi"/>
                <w:spacing w:val="-9"/>
                <w:sz w:val="20"/>
              </w:rPr>
              <w:t xml:space="preserve"> </w:t>
            </w:r>
            <w:r w:rsidRPr="00510C08">
              <w:rPr>
                <w:rFonts w:asciiTheme="minorHAnsi" w:hAnsiTheme="minorHAnsi" w:cstheme="minorHAnsi"/>
                <w:sz w:val="20"/>
              </w:rPr>
              <w:t>for improvement.</w:t>
            </w:r>
          </w:p>
          <w:p w14:paraId="2275D9D9" w14:textId="77777777" w:rsidR="005959CE" w:rsidRPr="00510C08" w:rsidRDefault="00A41879" w:rsidP="009C0B94">
            <w:pPr>
              <w:pStyle w:val="TableParagraph"/>
              <w:numPr>
                <w:ilvl w:val="0"/>
                <w:numId w:val="31"/>
              </w:numPr>
              <w:tabs>
                <w:tab w:val="left" w:pos="827"/>
              </w:tabs>
              <w:ind w:right="256"/>
              <w:rPr>
                <w:rFonts w:asciiTheme="minorHAnsi" w:hAnsiTheme="minorHAnsi" w:cstheme="minorHAnsi"/>
                <w:sz w:val="20"/>
              </w:rPr>
            </w:pPr>
            <w:r w:rsidRPr="00510C08">
              <w:rPr>
                <w:rFonts w:asciiTheme="minorHAnsi" w:hAnsiTheme="minorHAnsi" w:cstheme="minorHAnsi"/>
                <w:sz w:val="20"/>
              </w:rPr>
              <w:t>Corrective Action Plans (CAP) developed, issued, and tracked as needed.</w:t>
            </w:r>
          </w:p>
          <w:p w14:paraId="2275D9DA" w14:textId="77777777" w:rsidR="005959CE" w:rsidRPr="00510C08" w:rsidRDefault="00A41879" w:rsidP="009C0B94">
            <w:pPr>
              <w:pStyle w:val="TableParagraph"/>
              <w:numPr>
                <w:ilvl w:val="0"/>
                <w:numId w:val="31"/>
              </w:numPr>
              <w:tabs>
                <w:tab w:val="left" w:pos="827"/>
              </w:tabs>
              <w:ind w:right="139"/>
              <w:rPr>
                <w:rFonts w:asciiTheme="minorHAnsi" w:hAnsiTheme="minorHAnsi" w:cstheme="minorHAnsi"/>
                <w:sz w:val="20"/>
              </w:rPr>
            </w:pPr>
            <w:r w:rsidRPr="00510C08">
              <w:rPr>
                <w:rFonts w:asciiTheme="minorHAnsi" w:hAnsiTheme="minorHAnsi" w:cstheme="minorHAnsi"/>
                <w:sz w:val="20"/>
              </w:rPr>
              <w:t>QAPI dept. will monitor its</w:t>
            </w:r>
            <w:r w:rsidRPr="00510C08">
              <w:rPr>
                <w:rFonts w:asciiTheme="minorHAnsi" w:hAnsiTheme="minorHAnsi" w:cstheme="minorHAnsi"/>
                <w:spacing w:val="-16"/>
                <w:sz w:val="20"/>
              </w:rPr>
              <w:t xml:space="preserve"> </w:t>
            </w:r>
            <w:r w:rsidRPr="00510C08">
              <w:rPr>
                <w:rFonts w:asciiTheme="minorHAnsi" w:hAnsiTheme="minorHAnsi" w:cstheme="minorHAnsi"/>
                <w:sz w:val="20"/>
              </w:rPr>
              <w:t>provider network on an annual basis to ensure systematic approaches to monitoring are occurring. Results are included in the yearly QAPI Evaluation</w:t>
            </w:r>
            <w:r w:rsidRPr="00510C08">
              <w:rPr>
                <w:rFonts w:asciiTheme="minorHAnsi" w:hAnsiTheme="minorHAnsi" w:cstheme="minorHAnsi"/>
                <w:spacing w:val="-1"/>
                <w:sz w:val="20"/>
              </w:rPr>
              <w:t xml:space="preserve"> </w:t>
            </w:r>
            <w:r w:rsidRPr="00510C08">
              <w:rPr>
                <w:rFonts w:asciiTheme="minorHAnsi" w:hAnsiTheme="minorHAnsi" w:cstheme="minorHAnsi"/>
                <w:sz w:val="20"/>
              </w:rPr>
              <w:t>report.</w:t>
            </w:r>
          </w:p>
          <w:p w14:paraId="2275D9DB" w14:textId="77777777" w:rsidR="005959CE" w:rsidRPr="00510C08" w:rsidRDefault="00A41879" w:rsidP="009C0B94">
            <w:pPr>
              <w:pStyle w:val="TableParagraph"/>
              <w:numPr>
                <w:ilvl w:val="0"/>
                <w:numId w:val="31"/>
              </w:numPr>
              <w:tabs>
                <w:tab w:val="left" w:pos="827"/>
              </w:tabs>
              <w:ind w:right="216"/>
              <w:rPr>
                <w:rFonts w:asciiTheme="minorHAnsi" w:hAnsiTheme="minorHAnsi" w:cstheme="minorHAnsi"/>
                <w:sz w:val="20"/>
              </w:rPr>
            </w:pPr>
            <w:r w:rsidRPr="00510C08">
              <w:rPr>
                <w:rFonts w:asciiTheme="minorHAnsi" w:hAnsiTheme="minorHAnsi" w:cstheme="minorHAnsi"/>
                <w:sz w:val="20"/>
              </w:rPr>
              <w:t>NCQA Clinical Practice Guidelines measure performance against at least (2) aspects of the (3) guidelines. (3) Clinical practice guidelines.</w:t>
            </w:r>
          </w:p>
        </w:tc>
        <w:tc>
          <w:tcPr>
            <w:tcW w:w="1263" w:type="dxa"/>
            <w:shd w:val="clear" w:color="auto" w:fill="BCD5ED"/>
          </w:tcPr>
          <w:p w14:paraId="2275D9DC" w14:textId="56E9046B" w:rsidR="005959CE" w:rsidRPr="00510C08" w:rsidRDefault="00A41879" w:rsidP="7D1B9C45">
            <w:pPr>
              <w:pStyle w:val="TableParagraph"/>
              <w:spacing w:before="30" w:line="268" w:lineRule="auto"/>
              <w:ind w:left="3" w:right="405"/>
              <w:rPr>
                <w:rFonts w:asciiTheme="minorHAnsi" w:hAnsiTheme="minorHAnsi" w:cstheme="minorHAnsi"/>
                <w:sz w:val="20"/>
                <w:szCs w:val="20"/>
              </w:rPr>
            </w:pPr>
            <w:r w:rsidRPr="00510C08">
              <w:rPr>
                <w:rFonts w:asciiTheme="minorHAnsi" w:hAnsiTheme="minorHAnsi" w:cstheme="minorHAnsi"/>
                <w:w w:val="95"/>
                <w:sz w:val="20"/>
                <w:szCs w:val="20"/>
              </w:rPr>
              <w:t xml:space="preserve">October </w:t>
            </w:r>
            <w:r w:rsidRPr="00510C08">
              <w:rPr>
                <w:rFonts w:asciiTheme="minorHAnsi" w:hAnsiTheme="minorHAnsi" w:cstheme="minorHAnsi"/>
                <w:sz w:val="20"/>
                <w:szCs w:val="20"/>
              </w:rPr>
              <w:t>2020</w:t>
            </w:r>
          </w:p>
          <w:p w14:paraId="2275D9DD" w14:textId="77777777" w:rsidR="005959CE" w:rsidRPr="00510C08" w:rsidRDefault="00A41879">
            <w:pPr>
              <w:pStyle w:val="TableParagraph"/>
              <w:spacing w:before="3"/>
              <w:ind w:left="3"/>
              <w:rPr>
                <w:rFonts w:asciiTheme="minorHAnsi" w:hAnsiTheme="minorHAnsi" w:cstheme="minorHAnsi"/>
                <w:sz w:val="20"/>
              </w:rPr>
            </w:pPr>
            <w:r w:rsidRPr="00510C08">
              <w:rPr>
                <w:rFonts w:asciiTheme="minorHAnsi" w:hAnsiTheme="minorHAnsi" w:cstheme="minorHAnsi"/>
                <w:w w:val="99"/>
                <w:sz w:val="20"/>
              </w:rPr>
              <w:t>–</w:t>
            </w:r>
          </w:p>
          <w:p w14:paraId="2275D9DE" w14:textId="445B4F71" w:rsidR="005959CE" w:rsidRPr="00510C08" w:rsidRDefault="00A41879" w:rsidP="7D1B9C45">
            <w:pPr>
              <w:pStyle w:val="TableParagraph"/>
              <w:spacing w:before="29"/>
              <w:ind w:left="3" w:right="12"/>
              <w:rPr>
                <w:rFonts w:asciiTheme="minorHAnsi" w:hAnsiTheme="minorHAnsi" w:cstheme="minorHAnsi"/>
                <w:sz w:val="20"/>
                <w:szCs w:val="20"/>
              </w:rPr>
            </w:pPr>
            <w:r w:rsidRPr="00510C08">
              <w:rPr>
                <w:rFonts w:asciiTheme="minorHAnsi" w:hAnsiTheme="minorHAnsi" w:cstheme="minorHAnsi"/>
                <w:w w:val="95"/>
                <w:sz w:val="20"/>
                <w:szCs w:val="20"/>
              </w:rPr>
              <w:t xml:space="preserve">September </w:t>
            </w:r>
            <w:r w:rsidRPr="00510C08">
              <w:rPr>
                <w:rFonts w:asciiTheme="minorHAnsi" w:hAnsiTheme="minorHAnsi" w:cstheme="minorHAnsi"/>
                <w:sz w:val="20"/>
                <w:szCs w:val="20"/>
              </w:rPr>
              <w:t>20</w:t>
            </w:r>
            <w:r w:rsidR="203A61E5" w:rsidRPr="00510C08">
              <w:rPr>
                <w:rFonts w:asciiTheme="minorHAnsi" w:hAnsiTheme="minorHAnsi" w:cstheme="minorHAnsi"/>
                <w:sz w:val="20"/>
                <w:szCs w:val="20"/>
              </w:rPr>
              <w:t>21</w:t>
            </w:r>
          </w:p>
        </w:tc>
        <w:tc>
          <w:tcPr>
            <w:tcW w:w="1172" w:type="dxa"/>
            <w:shd w:val="clear" w:color="auto" w:fill="BCD5ED"/>
          </w:tcPr>
          <w:p w14:paraId="2275D9DF" w14:textId="77777777" w:rsidR="005959CE" w:rsidRPr="00510C08" w:rsidRDefault="00A41879">
            <w:pPr>
              <w:pStyle w:val="TableParagraph"/>
              <w:spacing w:before="30"/>
              <w:ind w:left="5"/>
              <w:rPr>
                <w:rFonts w:asciiTheme="minorHAnsi" w:hAnsiTheme="minorHAnsi" w:cstheme="minorHAnsi"/>
                <w:sz w:val="20"/>
              </w:rPr>
            </w:pPr>
            <w:r w:rsidRPr="00510C08">
              <w:rPr>
                <w:rFonts w:asciiTheme="minorHAnsi" w:hAnsiTheme="minorHAnsi" w:cstheme="minorHAnsi"/>
                <w:sz w:val="20"/>
              </w:rPr>
              <w:t>QAPI</w:t>
            </w:r>
          </w:p>
          <w:p w14:paraId="2275D9E0" w14:textId="77777777" w:rsidR="005959CE" w:rsidRPr="00510C08" w:rsidRDefault="00A41879">
            <w:pPr>
              <w:pStyle w:val="TableParagraph"/>
              <w:spacing w:before="1" w:line="537" w:lineRule="auto"/>
              <w:ind w:left="5" w:right="13"/>
              <w:rPr>
                <w:rFonts w:asciiTheme="minorHAnsi" w:hAnsiTheme="minorHAnsi" w:cstheme="minorHAnsi"/>
                <w:sz w:val="20"/>
              </w:rPr>
            </w:pPr>
            <w:r w:rsidRPr="00510C08">
              <w:rPr>
                <w:rFonts w:asciiTheme="minorHAnsi" w:hAnsiTheme="minorHAnsi" w:cstheme="minorHAnsi"/>
                <w:sz w:val="20"/>
              </w:rPr>
              <w:t>Specialist QAPI Director</w:t>
            </w:r>
          </w:p>
          <w:p w14:paraId="2275D9E1" w14:textId="77777777" w:rsidR="005959CE" w:rsidRPr="00510C08" w:rsidRDefault="00A41879">
            <w:pPr>
              <w:pStyle w:val="TableParagraph"/>
              <w:spacing w:before="3"/>
              <w:ind w:left="5"/>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Compliance </w:t>
            </w:r>
            <w:r w:rsidRPr="00510C08">
              <w:rPr>
                <w:rFonts w:asciiTheme="minorHAnsi" w:hAnsiTheme="minorHAnsi" w:cstheme="minorHAnsi"/>
                <w:sz w:val="20"/>
              </w:rPr>
              <w:t>Officer</w:t>
            </w:r>
          </w:p>
        </w:tc>
        <w:tc>
          <w:tcPr>
            <w:tcW w:w="2521" w:type="dxa"/>
            <w:shd w:val="clear" w:color="auto" w:fill="BCD5ED"/>
          </w:tcPr>
          <w:p w14:paraId="2275D9E2" w14:textId="77777777" w:rsidR="005959CE" w:rsidRPr="00510C08" w:rsidRDefault="00A41879">
            <w:pPr>
              <w:pStyle w:val="TableParagraph"/>
              <w:spacing w:before="3"/>
              <w:ind w:left="551" w:right="623"/>
              <w:jc w:val="center"/>
              <w:rPr>
                <w:rFonts w:asciiTheme="minorHAnsi" w:hAnsiTheme="minorHAnsi" w:cstheme="minorHAnsi"/>
                <w:sz w:val="20"/>
              </w:rPr>
            </w:pPr>
            <w:r w:rsidRPr="00510C08">
              <w:rPr>
                <w:rFonts w:asciiTheme="minorHAnsi" w:hAnsiTheme="minorHAnsi" w:cstheme="minorHAnsi"/>
                <w:sz w:val="20"/>
              </w:rPr>
              <w:t>Annually</w:t>
            </w:r>
          </w:p>
        </w:tc>
      </w:tr>
    </w:tbl>
    <w:p w14:paraId="2275D9E4" w14:textId="77777777" w:rsidR="005959CE" w:rsidRPr="00510C08" w:rsidRDefault="005959CE">
      <w:pPr>
        <w:jc w:val="center"/>
        <w:rPr>
          <w:rFonts w:asciiTheme="minorHAnsi" w:hAnsiTheme="minorHAnsi" w:cstheme="minorHAnsi"/>
          <w:sz w:val="20"/>
        </w:rPr>
        <w:sectPr w:rsidR="005959CE" w:rsidRPr="00510C08">
          <w:headerReference w:type="default" r:id="rId128"/>
          <w:pgSz w:w="12240" w:h="15840"/>
          <w:pgMar w:top="700" w:right="140" w:bottom="1640" w:left="160" w:header="0" w:footer="1151" w:gutter="0"/>
          <w:cols w:space="720"/>
        </w:sectPr>
      </w:pPr>
    </w:p>
    <w:p w14:paraId="2275D9E5" w14:textId="712945E4" w:rsidR="00944CA9" w:rsidRPr="00510C08" w:rsidRDefault="00A41879" w:rsidP="00944CA9">
      <w:pPr>
        <w:jc w:val="center"/>
        <w:rPr>
          <w:rFonts w:asciiTheme="minorHAnsi" w:hAnsiTheme="minorHAnsi" w:cstheme="minorHAnsi"/>
          <w:b/>
          <w:sz w:val="28"/>
          <w:szCs w:val="28"/>
        </w:rPr>
      </w:pPr>
      <w:r w:rsidRPr="00510C08">
        <w:rPr>
          <w:rFonts w:asciiTheme="minorHAnsi" w:hAnsiTheme="minorHAnsi" w:cstheme="minorHAnsi"/>
          <w:b/>
          <w:sz w:val="28"/>
          <w:szCs w:val="28"/>
        </w:rPr>
        <w:lastRenderedPageBreak/>
        <w:t>20</w:t>
      </w:r>
      <w:r w:rsidR="001B52F6" w:rsidRPr="00510C08">
        <w:rPr>
          <w:rFonts w:asciiTheme="minorHAnsi" w:hAnsiTheme="minorHAnsi" w:cstheme="minorHAnsi"/>
          <w:b/>
          <w:sz w:val="28"/>
          <w:szCs w:val="28"/>
        </w:rPr>
        <w:t>2</w:t>
      </w:r>
      <w:r w:rsidR="00910A90" w:rsidRPr="00510C08">
        <w:rPr>
          <w:rFonts w:asciiTheme="minorHAnsi" w:hAnsiTheme="minorHAnsi" w:cstheme="minorHAnsi"/>
          <w:b/>
          <w:sz w:val="28"/>
          <w:szCs w:val="28"/>
        </w:rPr>
        <w:t>1</w:t>
      </w:r>
      <w:r w:rsidRPr="00510C08">
        <w:rPr>
          <w:rFonts w:asciiTheme="minorHAnsi" w:hAnsiTheme="minorHAnsi" w:cstheme="minorHAnsi"/>
          <w:b/>
          <w:sz w:val="28"/>
          <w:szCs w:val="28"/>
        </w:rPr>
        <w:t xml:space="preserve"> Medicaid Verification Audit</w:t>
      </w:r>
    </w:p>
    <w:p w14:paraId="7C9E6A9D" w14:textId="767CB15B" w:rsidR="005959CE" w:rsidRPr="00510C08" w:rsidRDefault="005959CE" w:rsidP="3A88F4D3">
      <w:pPr>
        <w:jc w:val="center"/>
        <w:rPr>
          <w:rFonts w:asciiTheme="minorHAnsi" w:hAnsiTheme="minorHAnsi" w:cstheme="minorHAnsi"/>
          <w:b/>
          <w:bCs/>
          <w:sz w:val="28"/>
          <w:szCs w:val="28"/>
        </w:rPr>
      </w:pPr>
    </w:p>
    <w:p w14:paraId="2275D9E7" w14:textId="1AA739D7" w:rsidR="005959CE" w:rsidRPr="00510C08" w:rsidRDefault="48C404FE" w:rsidP="3A88F4D3">
      <w:pPr>
        <w:pStyle w:val="Heading3"/>
        <w:jc w:val="center"/>
        <w:rPr>
          <w:rFonts w:asciiTheme="minorHAnsi" w:hAnsiTheme="minorHAnsi" w:cstheme="minorHAnsi"/>
        </w:rPr>
      </w:pPr>
      <w:bookmarkStart w:id="186" w:name="_Toc107927778"/>
      <w:r w:rsidRPr="00510C08">
        <w:rPr>
          <w:rFonts w:asciiTheme="minorHAnsi" w:hAnsiTheme="minorHAnsi" w:cstheme="minorHAnsi"/>
          <w:noProof/>
        </w:rPr>
        <w:drawing>
          <wp:inline distT="0" distB="0" distL="0" distR="0" wp14:anchorId="164552C0" wp14:editId="4B02D1E7">
            <wp:extent cx="6144638" cy="3609975"/>
            <wp:effectExtent l="0" t="0" r="0" b="0"/>
            <wp:docPr id="817219342" name="Picture 81721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6144638" cy="3609975"/>
                    </a:xfrm>
                    <a:prstGeom prst="rect">
                      <a:avLst/>
                    </a:prstGeom>
                  </pic:spPr>
                </pic:pic>
              </a:graphicData>
            </a:graphic>
          </wp:inline>
        </w:drawing>
      </w:r>
      <w:bookmarkEnd w:id="186"/>
    </w:p>
    <w:p w14:paraId="2275D9E8" w14:textId="77777777" w:rsidR="005959CE" w:rsidRPr="00510C08" w:rsidRDefault="00176DB0">
      <w:pPr>
        <w:pStyle w:val="BodyText"/>
        <w:spacing w:before="9"/>
        <w:rPr>
          <w:rFonts w:asciiTheme="minorHAnsi" w:hAnsiTheme="minorHAnsi" w:cstheme="minorHAnsi"/>
          <w:sz w:val="20"/>
          <w:szCs w:val="20"/>
        </w:rPr>
      </w:pPr>
      <w:commentRangeStart w:id="187"/>
      <w:commentRangeStart w:id="188"/>
      <w:commentRangeEnd w:id="187"/>
      <w:r w:rsidRPr="00510C08">
        <w:rPr>
          <w:rStyle w:val="CommentReference"/>
          <w:rFonts w:asciiTheme="minorHAnsi" w:hAnsiTheme="minorHAnsi" w:cstheme="minorHAnsi"/>
        </w:rPr>
        <w:commentReference w:id="187"/>
      </w:r>
      <w:commentRangeEnd w:id="188"/>
      <w:r w:rsidRPr="00510C08">
        <w:rPr>
          <w:rStyle w:val="CommentReference"/>
          <w:rFonts w:asciiTheme="minorHAnsi" w:hAnsiTheme="minorHAnsi" w:cstheme="minorHAnsi"/>
        </w:rPr>
        <w:commentReference w:id="188"/>
      </w:r>
    </w:p>
    <w:p w14:paraId="2275D9E9" w14:textId="469BD5C2" w:rsidR="005959CE" w:rsidRPr="00510C08" w:rsidRDefault="00A41879" w:rsidP="00ED6BCC">
      <w:pPr>
        <w:pStyle w:val="Heading3"/>
        <w:rPr>
          <w:rFonts w:asciiTheme="minorHAnsi" w:hAnsiTheme="minorHAnsi" w:cstheme="minorHAnsi"/>
        </w:rPr>
      </w:pPr>
      <w:bookmarkStart w:id="189" w:name="_Toc107927779"/>
      <w:r w:rsidRPr="00510C08">
        <w:rPr>
          <w:rFonts w:asciiTheme="minorHAnsi" w:hAnsiTheme="minorHAnsi" w:cstheme="minorHAnsi"/>
          <w:i/>
          <w:iCs/>
        </w:rPr>
        <w:t>Objective</w:t>
      </w:r>
      <w:bookmarkEnd w:id="189"/>
    </w:p>
    <w:p w14:paraId="2275D9EA" w14:textId="545AD313" w:rsidR="005959CE" w:rsidRPr="00510C08" w:rsidRDefault="00A41879">
      <w:pPr>
        <w:pStyle w:val="BodyText"/>
        <w:ind w:left="560" w:right="579"/>
        <w:rPr>
          <w:rFonts w:asciiTheme="minorHAnsi" w:hAnsiTheme="minorHAnsi" w:cstheme="minorHAnsi"/>
          <w:bCs/>
        </w:rPr>
      </w:pPr>
      <w:r w:rsidRPr="00510C08">
        <w:rPr>
          <w:rFonts w:asciiTheme="minorHAnsi" w:hAnsiTheme="minorHAnsi" w:cstheme="minorHAnsi"/>
          <w:bCs/>
        </w:rPr>
        <w:t>Managed by the compliance department, this is a review of the Medicaid encounters submitted by the region to confirm that Medicaid funds were used appropriately. The 201</w:t>
      </w:r>
      <w:r w:rsidR="003C386C" w:rsidRPr="00510C08">
        <w:rPr>
          <w:rFonts w:asciiTheme="minorHAnsi" w:hAnsiTheme="minorHAnsi" w:cstheme="minorHAnsi"/>
          <w:bCs/>
        </w:rPr>
        <w:t>9</w:t>
      </w:r>
      <w:r w:rsidRPr="00510C08">
        <w:rPr>
          <w:rFonts w:asciiTheme="minorHAnsi" w:hAnsiTheme="minorHAnsi" w:cstheme="minorHAnsi"/>
          <w:bCs/>
        </w:rPr>
        <w:t xml:space="preserve"> and 2018 Board Ends Metric target for Medicaid claims verification</w:t>
      </w:r>
      <w:r w:rsidR="00AB488D" w:rsidRPr="00510C08">
        <w:rPr>
          <w:rFonts w:asciiTheme="minorHAnsi" w:hAnsiTheme="minorHAnsi" w:cstheme="minorHAnsi"/>
          <w:bCs/>
        </w:rPr>
        <w:t xml:space="preserve"> was</w:t>
      </w:r>
      <w:r w:rsidRPr="00510C08">
        <w:rPr>
          <w:rFonts w:asciiTheme="minorHAnsi" w:hAnsiTheme="minorHAnsi" w:cstheme="minorHAnsi"/>
          <w:bCs/>
        </w:rPr>
        <w:t xml:space="preserve"> over 90%</w:t>
      </w:r>
      <w:r w:rsidR="002A33C1" w:rsidRPr="00510C08">
        <w:rPr>
          <w:rFonts w:asciiTheme="minorHAnsi" w:hAnsiTheme="minorHAnsi" w:cstheme="minorHAnsi"/>
          <w:bCs/>
        </w:rPr>
        <w:t xml:space="preserve">, which was successfully achieved in both years. </w:t>
      </w:r>
      <w:r w:rsidR="00185865" w:rsidRPr="00510C08">
        <w:rPr>
          <w:rFonts w:asciiTheme="minorHAnsi" w:hAnsiTheme="minorHAnsi" w:cstheme="minorHAnsi"/>
          <w:bCs/>
        </w:rPr>
        <w:t>This metric was removed from the 2020</w:t>
      </w:r>
      <w:r w:rsidR="002A33C1" w:rsidRPr="00510C08">
        <w:rPr>
          <w:rFonts w:asciiTheme="minorHAnsi" w:hAnsiTheme="minorHAnsi" w:cstheme="minorHAnsi"/>
          <w:bCs/>
        </w:rPr>
        <w:t>-2021</w:t>
      </w:r>
      <w:r w:rsidR="00185865" w:rsidRPr="00510C08">
        <w:rPr>
          <w:rFonts w:asciiTheme="minorHAnsi" w:hAnsiTheme="minorHAnsi" w:cstheme="minorHAnsi"/>
          <w:bCs/>
        </w:rPr>
        <w:t xml:space="preserve"> Board Ends </w:t>
      </w:r>
      <w:r w:rsidR="00BA4505" w:rsidRPr="00510C08">
        <w:rPr>
          <w:rFonts w:asciiTheme="minorHAnsi" w:hAnsiTheme="minorHAnsi" w:cstheme="minorHAnsi"/>
          <w:bCs/>
        </w:rPr>
        <w:t>Metrics but</w:t>
      </w:r>
      <w:r w:rsidR="00185865" w:rsidRPr="00510C08">
        <w:rPr>
          <w:rFonts w:asciiTheme="minorHAnsi" w:hAnsiTheme="minorHAnsi" w:cstheme="minorHAnsi"/>
          <w:bCs/>
        </w:rPr>
        <w:t xml:space="preserve"> is still closely watched with routine analysis and presentations to the Regional Compliance Committee, Regional Operations Committee and the SWMBH Board. </w:t>
      </w:r>
      <w:r w:rsidR="002A33C1" w:rsidRPr="00510C08">
        <w:rPr>
          <w:rFonts w:asciiTheme="minorHAnsi" w:hAnsiTheme="minorHAnsi" w:cstheme="minorHAnsi"/>
          <w:bCs/>
        </w:rPr>
        <w:t xml:space="preserve">As you can see by the above </w:t>
      </w:r>
      <w:r w:rsidR="00425CC9" w:rsidRPr="00510C08">
        <w:rPr>
          <w:rFonts w:asciiTheme="minorHAnsi" w:hAnsiTheme="minorHAnsi" w:cstheme="minorHAnsi"/>
          <w:bCs/>
        </w:rPr>
        <w:t xml:space="preserve">results by year, SWMBH has maintained a very good compliance verification rate averaging 96.3% over the last 3 years. </w:t>
      </w:r>
    </w:p>
    <w:p w14:paraId="2275D9EB" w14:textId="77777777" w:rsidR="005959CE" w:rsidRPr="00510C08" w:rsidRDefault="005959CE">
      <w:pPr>
        <w:pStyle w:val="BodyText"/>
        <w:spacing w:before="11"/>
        <w:rPr>
          <w:rFonts w:asciiTheme="minorHAnsi" w:hAnsiTheme="minorHAnsi" w:cstheme="minorHAnsi"/>
          <w:bCs/>
          <w:sz w:val="21"/>
        </w:rPr>
      </w:pPr>
    </w:p>
    <w:p w14:paraId="2275D9ED" w14:textId="68CF3546" w:rsidR="005959CE" w:rsidRPr="00510C08" w:rsidRDefault="00A41879" w:rsidP="00185865">
      <w:pPr>
        <w:pStyle w:val="Heading3"/>
        <w:rPr>
          <w:rFonts w:asciiTheme="minorHAnsi" w:hAnsiTheme="minorHAnsi" w:cstheme="minorHAnsi"/>
          <w:i/>
          <w:iCs/>
        </w:rPr>
      </w:pPr>
      <w:bookmarkStart w:id="190" w:name="_Toc107927780"/>
      <w:r w:rsidRPr="00510C08">
        <w:rPr>
          <w:rFonts w:asciiTheme="minorHAnsi" w:hAnsiTheme="minorHAnsi" w:cstheme="minorHAnsi"/>
          <w:i/>
          <w:iCs/>
        </w:rPr>
        <w:t>Process</w:t>
      </w:r>
      <w:bookmarkEnd w:id="190"/>
    </w:p>
    <w:p w14:paraId="2275D9EE" w14:textId="77777777" w:rsidR="005959CE" w:rsidRPr="00510C08" w:rsidRDefault="00A41879" w:rsidP="009C0B94">
      <w:pPr>
        <w:pStyle w:val="ListParagraph"/>
        <w:numPr>
          <w:ilvl w:val="0"/>
          <w:numId w:val="30"/>
        </w:numPr>
        <w:tabs>
          <w:tab w:val="left" w:pos="1640"/>
          <w:tab w:val="left" w:pos="1641"/>
        </w:tabs>
        <w:spacing w:before="74" w:line="272" w:lineRule="exact"/>
        <w:ind w:hanging="361"/>
        <w:rPr>
          <w:rFonts w:asciiTheme="minorHAnsi" w:hAnsiTheme="minorHAnsi" w:cstheme="minorHAnsi"/>
        </w:rPr>
      </w:pPr>
      <w:r w:rsidRPr="00510C08">
        <w:rPr>
          <w:rFonts w:asciiTheme="minorHAnsi" w:hAnsiTheme="minorHAnsi" w:cstheme="minorHAnsi"/>
        </w:rPr>
        <w:t>Reviews are conducted on an annual</w:t>
      </w:r>
      <w:r w:rsidRPr="00510C08">
        <w:rPr>
          <w:rFonts w:asciiTheme="minorHAnsi" w:hAnsiTheme="minorHAnsi" w:cstheme="minorHAnsi"/>
          <w:bCs/>
          <w:spacing w:val="-6"/>
        </w:rPr>
        <w:t xml:space="preserve"> </w:t>
      </w:r>
      <w:r w:rsidRPr="00510C08">
        <w:rPr>
          <w:rFonts w:asciiTheme="minorHAnsi" w:hAnsiTheme="minorHAnsi" w:cstheme="minorHAnsi"/>
        </w:rPr>
        <w:t>basis.</w:t>
      </w:r>
    </w:p>
    <w:p w14:paraId="2275D9EF" w14:textId="77777777" w:rsidR="005959CE" w:rsidRPr="00510C08" w:rsidRDefault="00A41879" w:rsidP="009C0B94">
      <w:pPr>
        <w:pStyle w:val="ListParagraph"/>
        <w:numPr>
          <w:ilvl w:val="0"/>
          <w:numId w:val="30"/>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The reviews are comprised of a combination of desk and on-site</w:t>
      </w:r>
      <w:r w:rsidRPr="00510C08">
        <w:rPr>
          <w:rFonts w:asciiTheme="minorHAnsi" w:hAnsiTheme="minorHAnsi" w:cstheme="minorHAnsi"/>
          <w:bCs/>
          <w:spacing w:val="-14"/>
        </w:rPr>
        <w:t xml:space="preserve"> </w:t>
      </w:r>
      <w:r w:rsidRPr="00510C08">
        <w:rPr>
          <w:rFonts w:asciiTheme="minorHAnsi" w:hAnsiTheme="minorHAnsi" w:cstheme="minorHAnsi"/>
        </w:rPr>
        <w:t>methods.</w:t>
      </w:r>
    </w:p>
    <w:p w14:paraId="2275D9F0" w14:textId="77777777" w:rsidR="005959CE" w:rsidRPr="00510C08" w:rsidRDefault="00A41879" w:rsidP="009C0B94">
      <w:pPr>
        <w:pStyle w:val="ListParagraph"/>
        <w:numPr>
          <w:ilvl w:val="0"/>
          <w:numId w:val="30"/>
        </w:numPr>
        <w:tabs>
          <w:tab w:val="left" w:pos="1640"/>
          <w:tab w:val="left" w:pos="1641"/>
        </w:tabs>
        <w:spacing w:line="269" w:lineRule="exact"/>
        <w:ind w:hanging="361"/>
        <w:rPr>
          <w:rFonts w:asciiTheme="minorHAnsi" w:hAnsiTheme="minorHAnsi" w:cstheme="minorHAnsi"/>
        </w:rPr>
      </w:pPr>
      <w:r w:rsidRPr="00510C08">
        <w:rPr>
          <w:rFonts w:asciiTheme="minorHAnsi" w:hAnsiTheme="minorHAnsi" w:cstheme="minorHAnsi"/>
        </w:rPr>
        <w:t>Reviews include an evaluation of all delegated</w:t>
      </w:r>
      <w:r w:rsidRPr="00510C08">
        <w:rPr>
          <w:rFonts w:asciiTheme="minorHAnsi" w:hAnsiTheme="minorHAnsi" w:cstheme="minorHAnsi"/>
          <w:bCs/>
          <w:spacing w:val="-7"/>
        </w:rPr>
        <w:t xml:space="preserve"> </w:t>
      </w:r>
      <w:r w:rsidRPr="00510C08">
        <w:rPr>
          <w:rFonts w:asciiTheme="minorHAnsi" w:hAnsiTheme="minorHAnsi" w:cstheme="minorHAnsi"/>
        </w:rPr>
        <w:t>functions.</w:t>
      </w:r>
    </w:p>
    <w:p w14:paraId="2275D9F1" w14:textId="46316A1B" w:rsidR="005959CE" w:rsidRPr="00510C08" w:rsidRDefault="00A41879" w:rsidP="009C0B94">
      <w:pPr>
        <w:pStyle w:val="ListParagraph"/>
        <w:numPr>
          <w:ilvl w:val="0"/>
          <w:numId w:val="30"/>
        </w:numPr>
        <w:tabs>
          <w:tab w:val="left" w:pos="1640"/>
          <w:tab w:val="left" w:pos="1641"/>
        </w:tabs>
        <w:spacing w:before="1" w:line="235" w:lineRule="auto"/>
        <w:ind w:right="811"/>
        <w:rPr>
          <w:rFonts w:asciiTheme="minorHAnsi" w:hAnsiTheme="minorHAnsi" w:cstheme="minorHAnsi"/>
        </w:rPr>
      </w:pPr>
      <w:r w:rsidRPr="00510C08">
        <w:rPr>
          <w:rFonts w:asciiTheme="minorHAnsi" w:hAnsiTheme="minorHAnsi" w:cstheme="minorHAnsi"/>
        </w:rPr>
        <w:t>Any functions that are not in full compliance with MDHHS, 42 CFR &amp; 438 (Managed Care Regulations) and SWMBH requirements require a written corrective action plan to be submitted by the participant CMHSP and approved by</w:t>
      </w:r>
      <w:r w:rsidRPr="00510C08">
        <w:rPr>
          <w:rFonts w:asciiTheme="minorHAnsi" w:hAnsiTheme="minorHAnsi" w:cstheme="minorHAnsi"/>
          <w:bCs/>
          <w:spacing w:val="-4"/>
        </w:rPr>
        <w:t xml:space="preserve"> </w:t>
      </w:r>
      <w:r w:rsidRPr="00510C08">
        <w:rPr>
          <w:rFonts w:asciiTheme="minorHAnsi" w:hAnsiTheme="minorHAnsi" w:cstheme="minorHAnsi"/>
        </w:rPr>
        <w:t>SWMBH.</w:t>
      </w:r>
    </w:p>
    <w:p w14:paraId="2275D9F2" w14:textId="77777777" w:rsidR="005959CE" w:rsidRPr="00510C08" w:rsidRDefault="00A41879" w:rsidP="009C0B94">
      <w:pPr>
        <w:pStyle w:val="ListParagraph"/>
        <w:numPr>
          <w:ilvl w:val="0"/>
          <w:numId w:val="30"/>
        </w:numPr>
        <w:tabs>
          <w:tab w:val="left" w:pos="1640"/>
          <w:tab w:val="left" w:pos="1641"/>
        </w:tabs>
        <w:spacing w:before="7" w:line="235" w:lineRule="auto"/>
        <w:ind w:right="1026"/>
        <w:rPr>
          <w:rFonts w:asciiTheme="minorHAnsi" w:hAnsiTheme="minorHAnsi" w:cstheme="minorHAnsi"/>
        </w:rPr>
      </w:pPr>
      <w:r w:rsidRPr="00510C08">
        <w:rPr>
          <w:rFonts w:asciiTheme="minorHAnsi" w:hAnsiTheme="minorHAnsi" w:cstheme="minorHAnsi"/>
        </w:rPr>
        <w:t>SWMBH monitors select programs each year for program and staffing fidelity and adherence to MDHHS contractual requirements for specialty service</w:t>
      </w:r>
      <w:r w:rsidRPr="00510C08">
        <w:rPr>
          <w:rFonts w:asciiTheme="minorHAnsi" w:hAnsiTheme="minorHAnsi" w:cstheme="minorHAnsi"/>
          <w:bCs/>
          <w:spacing w:val="-4"/>
        </w:rPr>
        <w:t xml:space="preserve"> </w:t>
      </w:r>
      <w:r w:rsidRPr="00510C08">
        <w:rPr>
          <w:rFonts w:asciiTheme="minorHAnsi" w:hAnsiTheme="minorHAnsi" w:cstheme="minorHAnsi"/>
        </w:rPr>
        <w:t>programs.</w:t>
      </w:r>
    </w:p>
    <w:p w14:paraId="2275D9F3" w14:textId="77777777" w:rsidR="005959CE" w:rsidRPr="00510C08" w:rsidRDefault="00A41879" w:rsidP="009C0B94">
      <w:pPr>
        <w:pStyle w:val="ListParagraph"/>
        <w:numPr>
          <w:ilvl w:val="0"/>
          <w:numId w:val="30"/>
        </w:numPr>
        <w:tabs>
          <w:tab w:val="left" w:pos="1640"/>
          <w:tab w:val="left" w:pos="1641"/>
        </w:tabs>
        <w:spacing w:line="272" w:lineRule="exact"/>
        <w:ind w:hanging="361"/>
        <w:rPr>
          <w:rFonts w:asciiTheme="minorHAnsi" w:hAnsiTheme="minorHAnsi" w:cstheme="minorHAnsi"/>
        </w:rPr>
      </w:pPr>
      <w:r w:rsidRPr="00510C08">
        <w:rPr>
          <w:rFonts w:asciiTheme="minorHAnsi" w:hAnsiTheme="minorHAnsi" w:cstheme="minorHAnsi"/>
        </w:rPr>
        <w:t>Requirements and sections reviewed not meeting 90% compliance require corrective action</w:t>
      </w:r>
      <w:r w:rsidRPr="00510C08">
        <w:rPr>
          <w:rFonts w:asciiTheme="minorHAnsi" w:hAnsiTheme="minorHAnsi" w:cstheme="minorHAnsi"/>
          <w:bCs/>
          <w:spacing w:val="-23"/>
        </w:rPr>
        <w:t xml:space="preserve"> </w:t>
      </w:r>
      <w:r w:rsidRPr="00510C08">
        <w:rPr>
          <w:rFonts w:asciiTheme="minorHAnsi" w:hAnsiTheme="minorHAnsi" w:cstheme="minorHAnsi"/>
        </w:rPr>
        <w:t>plans</w:t>
      </w:r>
      <w:r w:rsidR="67265E85" w:rsidRPr="00510C08">
        <w:rPr>
          <w:rFonts w:asciiTheme="minorHAnsi" w:hAnsiTheme="minorHAnsi" w:cstheme="minorHAnsi"/>
        </w:rPr>
        <w:t>.</w:t>
      </w:r>
    </w:p>
    <w:p w14:paraId="2275D9F4" w14:textId="7D4BAAE1" w:rsidR="005959CE" w:rsidRPr="00510C08" w:rsidRDefault="00A41879" w:rsidP="009C0B94">
      <w:pPr>
        <w:pStyle w:val="ListParagraph"/>
        <w:numPr>
          <w:ilvl w:val="0"/>
          <w:numId w:val="30"/>
        </w:numPr>
        <w:tabs>
          <w:tab w:val="left" w:pos="1640"/>
          <w:tab w:val="left" w:pos="1641"/>
        </w:tabs>
        <w:spacing w:before="1" w:line="235" w:lineRule="auto"/>
        <w:ind w:right="646"/>
        <w:rPr>
          <w:rFonts w:asciiTheme="minorHAnsi" w:hAnsiTheme="minorHAnsi" w:cstheme="minorHAnsi"/>
        </w:rPr>
      </w:pPr>
      <w:r w:rsidRPr="00510C08">
        <w:rPr>
          <w:rFonts w:asciiTheme="minorHAnsi" w:hAnsiTheme="minorHAnsi" w:cstheme="minorHAnsi"/>
        </w:rPr>
        <w:t>SWMBH staff work with CMHSP staff throughout the year to implement and ensure areas needing</w:t>
      </w:r>
      <w:r w:rsidRPr="00510C08">
        <w:rPr>
          <w:rFonts w:asciiTheme="minorHAnsi" w:hAnsiTheme="minorHAnsi" w:cstheme="minorHAnsi"/>
          <w:bCs/>
          <w:spacing w:val="-31"/>
        </w:rPr>
        <w:t xml:space="preserve"> </w:t>
      </w:r>
      <w:r w:rsidRPr="00510C08">
        <w:rPr>
          <w:rFonts w:asciiTheme="minorHAnsi" w:hAnsiTheme="minorHAnsi" w:cstheme="minorHAnsi"/>
        </w:rPr>
        <w:t>attention have been addressed.</w:t>
      </w:r>
    </w:p>
    <w:p w14:paraId="5AE77DE9" w14:textId="77777777" w:rsidR="00185865" w:rsidRPr="00510C08" w:rsidRDefault="00185865" w:rsidP="00185865">
      <w:pPr>
        <w:pStyle w:val="ListParagraph"/>
        <w:tabs>
          <w:tab w:val="left" w:pos="1640"/>
          <w:tab w:val="left" w:pos="1641"/>
        </w:tabs>
        <w:spacing w:before="1" w:line="235" w:lineRule="auto"/>
        <w:ind w:left="1640" w:right="646" w:firstLine="0"/>
        <w:rPr>
          <w:rFonts w:asciiTheme="minorHAnsi" w:hAnsiTheme="minorHAnsi" w:cstheme="minorHAnsi"/>
          <w:bCs/>
        </w:rPr>
      </w:pPr>
    </w:p>
    <w:p w14:paraId="2275D9F5" w14:textId="77777777" w:rsidR="005959CE" w:rsidRPr="00510C08" w:rsidRDefault="005959CE">
      <w:pPr>
        <w:pStyle w:val="BodyText"/>
        <w:spacing w:before="1"/>
        <w:rPr>
          <w:rFonts w:asciiTheme="minorHAnsi" w:hAnsiTheme="minorHAnsi" w:cstheme="minorHAnsi"/>
          <w:bCs/>
        </w:rPr>
      </w:pPr>
    </w:p>
    <w:p w14:paraId="2275D9F6" w14:textId="3952320A" w:rsidR="005959CE" w:rsidRPr="00510C08" w:rsidRDefault="00A41879" w:rsidP="00ED6BCC">
      <w:pPr>
        <w:pStyle w:val="Heading3"/>
        <w:rPr>
          <w:rFonts w:asciiTheme="minorHAnsi" w:hAnsiTheme="minorHAnsi" w:cstheme="minorHAnsi"/>
          <w:i/>
          <w:iCs/>
        </w:rPr>
      </w:pPr>
      <w:bookmarkStart w:id="191" w:name="_Toc107927781"/>
      <w:r w:rsidRPr="00510C08">
        <w:rPr>
          <w:rFonts w:asciiTheme="minorHAnsi" w:hAnsiTheme="minorHAnsi" w:cstheme="minorHAnsi"/>
          <w:i/>
          <w:iCs/>
        </w:rPr>
        <w:t>Results</w:t>
      </w:r>
      <w:bookmarkEnd w:id="191"/>
    </w:p>
    <w:p w14:paraId="2275D9F7" w14:textId="30B1CAC0" w:rsidR="005959CE" w:rsidRPr="00510C08" w:rsidRDefault="00A41879">
      <w:pPr>
        <w:pStyle w:val="BodyText"/>
        <w:ind w:left="560" w:right="649"/>
        <w:rPr>
          <w:rFonts w:asciiTheme="minorHAnsi" w:hAnsiTheme="minorHAnsi" w:cstheme="minorHAnsi"/>
        </w:rPr>
      </w:pPr>
      <w:r w:rsidRPr="00510C08">
        <w:rPr>
          <w:rFonts w:asciiTheme="minorHAnsi" w:hAnsiTheme="minorHAnsi" w:cstheme="minorHAnsi"/>
        </w:rPr>
        <w:t xml:space="preserve">SWMBH Compliance Department completed the annual Medicaid Verification review using the sampling methodology per the Office of Inspector General standards. </w:t>
      </w:r>
      <w:r w:rsidR="00085018" w:rsidRPr="00510C08">
        <w:rPr>
          <w:rFonts w:asciiTheme="minorHAnsi" w:hAnsiTheme="minorHAnsi" w:cstheme="minorHAnsi"/>
        </w:rPr>
        <w:t>Overall,</w:t>
      </w:r>
      <w:r w:rsidRPr="00510C08">
        <w:rPr>
          <w:rFonts w:asciiTheme="minorHAnsi" w:hAnsiTheme="minorHAnsi" w:cstheme="minorHAnsi"/>
        </w:rPr>
        <w:t xml:space="preserve"> the result in </w:t>
      </w:r>
      <w:r w:rsidR="67265E85" w:rsidRPr="00510C08">
        <w:rPr>
          <w:rFonts w:asciiTheme="minorHAnsi" w:hAnsiTheme="minorHAnsi" w:cstheme="minorHAnsi"/>
        </w:rPr>
        <w:t>20</w:t>
      </w:r>
      <w:r w:rsidR="139C2E3D" w:rsidRPr="00510C08">
        <w:rPr>
          <w:rFonts w:asciiTheme="minorHAnsi" w:hAnsiTheme="minorHAnsi" w:cstheme="minorHAnsi"/>
        </w:rPr>
        <w:t>21</w:t>
      </w:r>
      <w:r w:rsidRPr="00510C08">
        <w:rPr>
          <w:rFonts w:asciiTheme="minorHAnsi" w:hAnsiTheme="minorHAnsi" w:cstheme="minorHAnsi"/>
        </w:rPr>
        <w:t xml:space="preserve"> was a </w:t>
      </w:r>
      <w:r w:rsidR="67265E85" w:rsidRPr="00510C08">
        <w:rPr>
          <w:rFonts w:asciiTheme="minorHAnsi" w:hAnsiTheme="minorHAnsi" w:cstheme="minorHAnsi"/>
        </w:rPr>
        <w:t>95.27</w:t>
      </w:r>
      <w:r w:rsidRPr="00510C08">
        <w:rPr>
          <w:rFonts w:asciiTheme="minorHAnsi" w:hAnsiTheme="minorHAnsi" w:cstheme="minorHAnsi"/>
        </w:rPr>
        <w:t xml:space="preserve">% Medicaid claims compliance rate </w:t>
      </w:r>
      <w:r w:rsidRPr="00510C08">
        <w:rPr>
          <w:rFonts w:asciiTheme="minorHAnsi" w:hAnsiTheme="minorHAnsi" w:cstheme="minorHAnsi"/>
        </w:rPr>
        <w:lastRenderedPageBreak/>
        <w:t xml:space="preserve">with </w:t>
      </w:r>
      <w:r w:rsidR="67265E85" w:rsidRPr="00510C08">
        <w:rPr>
          <w:rFonts w:asciiTheme="minorHAnsi" w:hAnsiTheme="minorHAnsi" w:cstheme="minorHAnsi"/>
        </w:rPr>
        <w:t>1,860</w:t>
      </w:r>
      <w:r w:rsidRPr="00510C08">
        <w:rPr>
          <w:rFonts w:asciiTheme="minorHAnsi" w:hAnsiTheme="minorHAnsi" w:cstheme="minorHAnsi"/>
        </w:rPr>
        <w:t xml:space="preserve"> total claims reviewed with </w:t>
      </w:r>
      <w:r w:rsidR="67265E85" w:rsidRPr="00510C08">
        <w:rPr>
          <w:rFonts w:asciiTheme="minorHAnsi" w:hAnsiTheme="minorHAnsi" w:cstheme="minorHAnsi"/>
        </w:rPr>
        <w:t>88</w:t>
      </w:r>
      <w:r w:rsidRPr="00510C08">
        <w:rPr>
          <w:rFonts w:asciiTheme="minorHAnsi" w:hAnsiTheme="minorHAnsi" w:cstheme="minorHAnsi"/>
        </w:rPr>
        <w:t xml:space="preserve"> invalid claims identified. In </w:t>
      </w:r>
      <w:r w:rsidR="67265E85" w:rsidRPr="00510C08">
        <w:rPr>
          <w:rFonts w:asciiTheme="minorHAnsi" w:hAnsiTheme="minorHAnsi" w:cstheme="minorHAnsi"/>
        </w:rPr>
        <w:t>2020</w:t>
      </w:r>
      <w:r w:rsidRPr="00510C08">
        <w:rPr>
          <w:rFonts w:asciiTheme="minorHAnsi" w:hAnsiTheme="minorHAnsi" w:cstheme="minorHAnsi"/>
        </w:rPr>
        <w:t xml:space="preserve"> the Medicaid claims verification compliance rate was 96.</w:t>
      </w:r>
      <w:r w:rsidR="67265E85" w:rsidRPr="00510C08">
        <w:rPr>
          <w:rFonts w:asciiTheme="minorHAnsi" w:hAnsiTheme="minorHAnsi" w:cstheme="minorHAnsi"/>
        </w:rPr>
        <w:t>88</w:t>
      </w:r>
      <w:r w:rsidRPr="00510C08">
        <w:rPr>
          <w:rFonts w:asciiTheme="minorHAnsi" w:hAnsiTheme="minorHAnsi" w:cstheme="minorHAnsi"/>
        </w:rPr>
        <w:t>%</w:t>
      </w:r>
      <w:r w:rsidR="00B959D7" w:rsidRPr="00510C08">
        <w:rPr>
          <w:rFonts w:asciiTheme="minorHAnsi" w:hAnsiTheme="minorHAnsi" w:cstheme="minorHAnsi"/>
        </w:rPr>
        <w:t>,</w:t>
      </w:r>
      <w:r w:rsidRPr="00510C08">
        <w:rPr>
          <w:rFonts w:asciiTheme="minorHAnsi" w:hAnsiTheme="minorHAnsi" w:cstheme="minorHAnsi"/>
        </w:rPr>
        <w:t xml:space="preserve"> with 1,</w:t>
      </w:r>
      <w:r w:rsidR="67265E85" w:rsidRPr="00510C08">
        <w:rPr>
          <w:rFonts w:asciiTheme="minorHAnsi" w:hAnsiTheme="minorHAnsi" w:cstheme="minorHAnsi"/>
        </w:rPr>
        <w:t>860</w:t>
      </w:r>
      <w:r w:rsidRPr="00510C08">
        <w:rPr>
          <w:rFonts w:asciiTheme="minorHAnsi" w:hAnsiTheme="minorHAnsi" w:cstheme="minorHAnsi"/>
        </w:rPr>
        <w:t xml:space="preserve"> and </w:t>
      </w:r>
      <w:r w:rsidR="67265E85" w:rsidRPr="00510C08">
        <w:rPr>
          <w:rFonts w:asciiTheme="minorHAnsi" w:hAnsiTheme="minorHAnsi" w:cstheme="minorHAnsi"/>
        </w:rPr>
        <w:t>58</w:t>
      </w:r>
      <w:r w:rsidRPr="00510C08">
        <w:rPr>
          <w:rFonts w:asciiTheme="minorHAnsi" w:hAnsiTheme="minorHAnsi" w:cstheme="minorHAnsi"/>
        </w:rPr>
        <w:t xml:space="preserve"> invalid claims identified. Overall, the result was a </w:t>
      </w:r>
      <w:r w:rsidR="67265E85" w:rsidRPr="00510C08">
        <w:rPr>
          <w:rFonts w:asciiTheme="minorHAnsi" w:hAnsiTheme="minorHAnsi" w:cstheme="minorHAnsi"/>
        </w:rPr>
        <w:t>-</w:t>
      </w:r>
      <w:r w:rsidRPr="00510C08">
        <w:rPr>
          <w:rFonts w:asciiTheme="minorHAnsi" w:hAnsiTheme="minorHAnsi" w:cstheme="minorHAnsi"/>
        </w:rPr>
        <w:t>1.</w:t>
      </w:r>
      <w:r w:rsidR="67265E85" w:rsidRPr="00510C08">
        <w:rPr>
          <w:rFonts w:asciiTheme="minorHAnsi" w:hAnsiTheme="minorHAnsi" w:cstheme="minorHAnsi"/>
        </w:rPr>
        <w:t>61% reduction</w:t>
      </w:r>
      <w:r w:rsidRPr="00510C08">
        <w:rPr>
          <w:rFonts w:asciiTheme="minorHAnsi" w:hAnsiTheme="minorHAnsi" w:cstheme="minorHAnsi"/>
        </w:rPr>
        <w:t xml:space="preserve"> in the claims verification rate over the previous year's result.</w:t>
      </w:r>
    </w:p>
    <w:p w14:paraId="0BB2537B" w14:textId="77777777" w:rsidR="00100A44" w:rsidRPr="00510C08" w:rsidRDefault="00100A44">
      <w:pPr>
        <w:pStyle w:val="BodyText"/>
        <w:spacing w:before="39"/>
        <w:ind w:left="560"/>
        <w:rPr>
          <w:rFonts w:asciiTheme="minorHAnsi" w:hAnsiTheme="minorHAnsi" w:cstheme="minorHAnsi"/>
        </w:rPr>
      </w:pPr>
    </w:p>
    <w:p w14:paraId="2275D9F9" w14:textId="08464ADA" w:rsidR="005959CE" w:rsidRPr="00510C08" w:rsidRDefault="00A41879" w:rsidP="00D259C8">
      <w:pPr>
        <w:pStyle w:val="BodyText"/>
        <w:spacing w:before="39"/>
        <w:ind w:left="562"/>
        <w:rPr>
          <w:rFonts w:asciiTheme="minorHAnsi" w:hAnsiTheme="minorHAnsi" w:cstheme="minorHAnsi"/>
        </w:rPr>
      </w:pPr>
      <w:r w:rsidRPr="00510C08">
        <w:rPr>
          <w:rFonts w:asciiTheme="minorHAnsi" w:hAnsiTheme="minorHAnsi" w:cstheme="minorHAnsi"/>
        </w:rPr>
        <w:t>The following are a detailed breakout of claim deficiencies identified:</w:t>
      </w:r>
    </w:p>
    <w:p w14:paraId="2275D9FA" w14:textId="77777777" w:rsidR="005959CE" w:rsidRPr="00510C08" w:rsidRDefault="005959CE">
      <w:pPr>
        <w:pStyle w:val="BodyText"/>
        <w:rPr>
          <w:rFonts w:asciiTheme="minorHAnsi" w:hAnsiTheme="minorHAnsi" w:cstheme="minorHAnsi"/>
        </w:rPr>
      </w:pPr>
    </w:p>
    <w:p w14:paraId="2275D9FB" w14:textId="77777777" w:rsidR="005959CE" w:rsidRPr="00510C08" w:rsidRDefault="00A41879" w:rsidP="009C0B94">
      <w:pPr>
        <w:pStyle w:val="ListParagraph"/>
        <w:numPr>
          <w:ilvl w:val="0"/>
          <w:numId w:val="91"/>
        </w:numPr>
        <w:rPr>
          <w:rFonts w:asciiTheme="minorHAnsi" w:hAnsiTheme="minorHAnsi" w:cstheme="minorHAnsi"/>
          <w:sz w:val="24"/>
          <w:szCs w:val="24"/>
        </w:rPr>
      </w:pPr>
      <w:r w:rsidRPr="00510C08">
        <w:rPr>
          <w:rFonts w:asciiTheme="minorHAnsi" w:hAnsiTheme="minorHAnsi" w:cstheme="minorHAnsi"/>
        </w:rPr>
        <w:t>Was the person eligible for Medicaid coverage on the date of the service</w:t>
      </w:r>
      <w:r w:rsidRPr="00510C08">
        <w:rPr>
          <w:rFonts w:asciiTheme="minorHAnsi" w:hAnsiTheme="minorHAnsi" w:cstheme="minorHAnsi"/>
          <w:spacing w:val="-21"/>
        </w:rPr>
        <w:t xml:space="preserve"> </w:t>
      </w:r>
      <w:r w:rsidRPr="00510C08">
        <w:rPr>
          <w:rFonts w:asciiTheme="minorHAnsi" w:hAnsiTheme="minorHAnsi" w:cstheme="minorHAnsi"/>
        </w:rPr>
        <w:t>reviewed?</w:t>
      </w:r>
    </w:p>
    <w:p w14:paraId="2275D9FC" w14:textId="451EB6C4" w:rsidR="005959CE" w:rsidRPr="00510C08" w:rsidRDefault="67265E85" w:rsidP="079CF9DE">
      <w:pPr>
        <w:ind w:left="202" w:firstLine="720"/>
        <w:rPr>
          <w:rFonts w:asciiTheme="minorHAnsi" w:hAnsiTheme="minorHAnsi" w:cstheme="minorHAnsi"/>
          <w:b/>
          <w:bCs/>
        </w:rPr>
      </w:pPr>
      <w:r w:rsidRPr="00510C08">
        <w:rPr>
          <w:rFonts w:asciiTheme="minorHAnsi" w:hAnsiTheme="minorHAnsi" w:cstheme="minorHAnsi"/>
          <w:b/>
          <w:bCs/>
          <w:spacing w:val="-1"/>
        </w:rPr>
        <w:t xml:space="preserve">0 </w:t>
      </w:r>
      <w:r w:rsidRPr="00510C08">
        <w:rPr>
          <w:rFonts w:asciiTheme="minorHAnsi" w:hAnsiTheme="minorHAnsi" w:cstheme="minorHAnsi"/>
          <w:b/>
          <w:bCs/>
        </w:rPr>
        <w:t>deficiencies</w:t>
      </w:r>
    </w:p>
    <w:p w14:paraId="2275D9FD" w14:textId="77777777" w:rsidR="005959CE" w:rsidRPr="00510C08" w:rsidRDefault="00A41879" w:rsidP="009C0B94">
      <w:pPr>
        <w:pStyle w:val="ListParagraph"/>
        <w:numPr>
          <w:ilvl w:val="0"/>
          <w:numId w:val="90"/>
        </w:numPr>
        <w:rPr>
          <w:rFonts w:asciiTheme="minorHAnsi" w:hAnsiTheme="minorHAnsi" w:cstheme="minorHAnsi"/>
        </w:rPr>
      </w:pPr>
      <w:r w:rsidRPr="00510C08">
        <w:rPr>
          <w:rFonts w:asciiTheme="minorHAnsi" w:hAnsiTheme="minorHAnsi" w:cstheme="minorHAnsi"/>
        </w:rPr>
        <w:t>Is the provided service eligible for payment under</w:t>
      </w:r>
      <w:r w:rsidRPr="00510C08">
        <w:rPr>
          <w:rFonts w:asciiTheme="minorHAnsi" w:hAnsiTheme="minorHAnsi" w:cstheme="minorHAnsi"/>
          <w:spacing w:val="-8"/>
        </w:rPr>
        <w:t xml:space="preserve"> </w:t>
      </w:r>
      <w:r w:rsidRPr="00510C08">
        <w:rPr>
          <w:rFonts w:asciiTheme="minorHAnsi" w:hAnsiTheme="minorHAnsi" w:cstheme="minorHAnsi"/>
        </w:rPr>
        <w:t>Medicaid?</w:t>
      </w:r>
    </w:p>
    <w:p w14:paraId="2275D9FE" w14:textId="5FF15D50" w:rsidR="005959CE" w:rsidRPr="00510C08" w:rsidRDefault="00A41879" w:rsidP="079CF9DE">
      <w:pPr>
        <w:ind w:left="202" w:firstLine="720"/>
        <w:rPr>
          <w:rFonts w:asciiTheme="minorHAnsi" w:hAnsiTheme="minorHAnsi" w:cstheme="minorHAnsi"/>
          <w:b/>
          <w:bCs/>
        </w:rPr>
      </w:pPr>
      <w:r w:rsidRPr="00510C08">
        <w:rPr>
          <w:rFonts w:asciiTheme="minorHAnsi" w:hAnsiTheme="minorHAnsi" w:cstheme="minorHAnsi"/>
          <w:b/>
          <w:bCs/>
        </w:rPr>
        <w:t>0</w:t>
      </w:r>
      <w:r w:rsidRPr="00510C08">
        <w:rPr>
          <w:rFonts w:asciiTheme="minorHAnsi" w:hAnsiTheme="minorHAnsi" w:cstheme="minorHAnsi"/>
          <w:b/>
          <w:bCs/>
          <w:spacing w:val="-1"/>
        </w:rPr>
        <w:t xml:space="preserve"> </w:t>
      </w:r>
      <w:r w:rsidRPr="00510C08">
        <w:rPr>
          <w:rFonts w:asciiTheme="minorHAnsi" w:hAnsiTheme="minorHAnsi" w:cstheme="minorHAnsi"/>
          <w:b/>
          <w:bCs/>
        </w:rPr>
        <w:t>deficiencies</w:t>
      </w:r>
    </w:p>
    <w:p w14:paraId="2275D9FF" w14:textId="77777777" w:rsidR="005959CE" w:rsidRPr="00510C08" w:rsidRDefault="00A41879" w:rsidP="009C0B94">
      <w:pPr>
        <w:pStyle w:val="ListParagraph"/>
        <w:numPr>
          <w:ilvl w:val="0"/>
          <w:numId w:val="89"/>
        </w:numPr>
        <w:rPr>
          <w:rFonts w:asciiTheme="minorHAnsi" w:hAnsiTheme="minorHAnsi" w:cstheme="minorHAnsi"/>
        </w:rPr>
      </w:pPr>
      <w:r w:rsidRPr="00510C08">
        <w:rPr>
          <w:rFonts w:asciiTheme="minorHAnsi" w:hAnsiTheme="minorHAnsi" w:cstheme="minorHAnsi"/>
        </w:rPr>
        <w:t>Is there a current treatment plan on file which covers the date of</w:t>
      </w:r>
      <w:r w:rsidRPr="00510C08">
        <w:rPr>
          <w:rFonts w:asciiTheme="minorHAnsi" w:hAnsiTheme="minorHAnsi" w:cstheme="minorHAnsi"/>
          <w:spacing w:val="-11"/>
        </w:rPr>
        <w:t xml:space="preserve"> </w:t>
      </w:r>
      <w:r w:rsidRPr="00510C08">
        <w:rPr>
          <w:rFonts w:asciiTheme="minorHAnsi" w:hAnsiTheme="minorHAnsi" w:cstheme="minorHAnsi"/>
        </w:rPr>
        <w:t>service?</w:t>
      </w:r>
    </w:p>
    <w:p w14:paraId="2275DA00" w14:textId="32478951" w:rsidR="005959CE" w:rsidRPr="00510C08" w:rsidRDefault="67265E85" w:rsidP="079CF9DE">
      <w:pPr>
        <w:ind w:left="202" w:firstLine="720"/>
        <w:rPr>
          <w:rFonts w:asciiTheme="minorHAnsi" w:hAnsiTheme="minorHAnsi" w:cstheme="minorHAnsi"/>
          <w:b/>
          <w:bCs/>
        </w:rPr>
      </w:pPr>
      <w:r w:rsidRPr="00510C08">
        <w:rPr>
          <w:rFonts w:asciiTheme="minorHAnsi" w:hAnsiTheme="minorHAnsi" w:cstheme="minorHAnsi"/>
          <w:b/>
          <w:bCs/>
        </w:rPr>
        <w:t>3</w:t>
      </w:r>
      <w:r w:rsidR="00A41879" w:rsidRPr="00510C08">
        <w:rPr>
          <w:rFonts w:asciiTheme="minorHAnsi" w:hAnsiTheme="minorHAnsi" w:cstheme="minorHAnsi"/>
          <w:b/>
          <w:bCs/>
          <w:spacing w:val="-1"/>
        </w:rPr>
        <w:t xml:space="preserve"> </w:t>
      </w:r>
      <w:r w:rsidR="00A41879" w:rsidRPr="00510C08">
        <w:rPr>
          <w:rFonts w:asciiTheme="minorHAnsi" w:hAnsiTheme="minorHAnsi" w:cstheme="minorHAnsi"/>
          <w:b/>
          <w:bCs/>
        </w:rPr>
        <w:t>deficiencies</w:t>
      </w:r>
    </w:p>
    <w:p w14:paraId="2275DA01" w14:textId="77777777" w:rsidR="005959CE" w:rsidRPr="00510C08" w:rsidRDefault="00A41879" w:rsidP="009C0B94">
      <w:pPr>
        <w:pStyle w:val="ListParagraph"/>
        <w:numPr>
          <w:ilvl w:val="0"/>
          <w:numId w:val="88"/>
        </w:numPr>
        <w:rPr>
          <w:rFonts w:asciiTheme="minorHAnsi" w:hAnsiTheme="minorHAnsi" w:cstheme="minorHAnsi"/>
        </w:rPr>
      </w:pPr>
      <w:r w:rsidRPr="00510C08">
        <w:rPr>
          <w:rFonts w:asciiTheme="minorHAnsi" w:hAnsiTheme="minorHAnsi" w:cstheme="minorHAnsi"/>
        </w:rPr>
        <w:t>Does the treatment plan contain a goal/objective/intervention for the service</w:t>
      </w:r>
      <w:r w:rsidRPr="00510C08">
        <w:rPr>
          <w:rFonts w:asciiTheme="minorHAnsi" w:hAnsiTheme="minorHAnsi" w:cstheme="minorHAnsi"/>
          <w:spacing w:val="-10"/>
        </w:rPr>
        <w:t xml:space="preserve"> </w:t>
      </w:r>
      <w:r w:rsidRPr="00510C08">
        <w:rPr>
          <w:rFonts w:asciiTheme="minorHAnsi" w:hAnsiTheme="minorHAnsi" w:cstheme="minorHAnsi"/>
        </w:rPr>
        <w:t>billed?</w:t>
      </w:r>
    </w:p>
    <w:p w14:paraId="2275DA02" w14:textId="6E6B2FFF" w:rsidR="005959CE" w:rsidRPr="00510C08" w:rsidRDefault="67265E85" w:rsidP="079CF9DE">
      <w:pPr>
        <w:ind w:left="202" w:firstLine="720"/>
        <w:rPr>
          <w:rFonts w:asciiTheme="minorHAnsi" w:hAnsiTheme="minorHAnsi" w:cstheme="minorHAnsi"/>
          <w:b/>
          <w:bCs/>
        </w:rPr>
      </w:pPr>
      <w:r w:rsidRPr="00510C08">
        <w:rPr>
          <w:rFonts w:asciiTheme="minorHAnsi" w:hAnsiTheme="minorHAnsi" w:cstheme="minorHAnsi"/>
          <w:b/>
          <w:bCs/>
          <w:spacing w:val="-1"/>
        </w:rPr>
        <w:t>3</w:t>
      </w:r>
      <w:r w:rsidR="00A41879" w:rsidRPr="00510C08">
        <w:rPr>
          <w:rFonts w:asciiTheme="minorHAnsi" w:hAnsiTheme="minorHAnsi" w:cstheme="minorHAnsi"/>
          <w:b/>
          <w:bCs/>
          <w:spacing w:val="-1"/>
        </w:rPr>
        <w:t xml:space="preserve"> </w:t>
      </w:r>
      <w:r w:rsidR="00A41879" w:rsidRPr="00510C08">
        <w:rPr>
          <w:rFonts w:asciiTheme="minorHAnsi" w:hAnsiTheme="minorHAnsi" w:cstheme="minorHAnsi"/>
          <w:b/>
          <w:bCs/>
        </w:rPr>
        <w:t>deficiencies</w:t>
      </w:r>
    </w:p>
    <w:p w14:paraId="2275DA03" w14:textId="77777777" w:rsidR="005959CE" w:rsidRPr="00510C08" w:rsidRDefault="00A41879" w:rsidP="009C0B94">
      <w:pPr>
        <w:pStyle w:val="ListParagraph"/>
        <w:numPr>
          <w:ilvl w:val="0"/>
          <w:numId w:val="87"/>
        </w:numPr>
        <w:rPr>
          <w:rFonts w:asciiTheme="minorHAnsi" w:hAnsiTheme="minorHAnsi" w:cstheme="minorHAnsi"/>
        </w:rPr>
      </w:pPr>
      <w:r w:rsidRPr="00510C08">
        <w:rPr>
          <w:rFonts w:asciiTheme="minorHAnsi" w:hAnsiTheme="minorHAnsi" w:cstheme="minorHAnsi"/>
        </w:rPr>
        <w:t>Is there documentation on file to support that the service was provided to the</w:t>
      </w:r>
      <w:r w:rsidRPr="00510C08">
        <w:rPr>
          <w:rFonts w:asciiTheme="minorHAnsi" w:hAnsiTheme="minorHAnsi" w:cstheme="minorHAnsi"/>
          <w:spacing w:val="-17"/>
        </w:rPr>
        <w:t xml:space="preserve"> </w:t>
      </w:r>
      <w:r w:rsidRPr="00510C08">
        <w:rPr>
          <w:rFonts w:asciiTheme="minorHAnsi" w:hAnsiTheme="minorHAnsi" w:cstheme="minorHAnsi"/>
        </w:rPr>
        <w:t>consumer?</w:t>
      </w:r>
    </w:p>
    <w:p w14:paraId="2275DA04" w14:textId="35C20D6C" w:rsidR="005959CE" w:rsidRPr="00510C08" w:rsidRDefault="00A41879" w:rsidP="079CF9DE">
      <w:pPr>
        <w:ind w:left="202" w:firstLine="720"/>
        <w:rPr>
          <w:rFonts w:asciiTheme="minorHAnsi" w:hAnsiTheme="minorHAnsi" w:cstheme="minorHAnsi"/>
          <w:b/>
          <w:bCs/>
        </w:rPr>
      </w:pPr>
      <w:r w:rsidRPr="00510C08">
        <w:rPr>
          <w:rFonts w:asciiTheme="minorHAnsi" w:hAnsiTheme="minorHAnsi" w:cstheme="minorHAnsi"/>
          <w:b/>
          <w:spacing w:val="-1"/>
        </w:rPr>
        <w:t>27</w:t>
      </w:r>
      <w:r w:rsidRPr="00510C08">
        <w:rPr>
          <w:rFonts w:asciiTheme="minorHAnsi" w:hAnsiTheme="minorHAnsi" w:cstheme="minorHAnsi"/>
          <w:b/>
          <w:bCs/>
          <w:spacing w:val="-1"/>
        </w:rPr>
        <w:t xml:space="preserve"> </w:t>
      </w:r>
      <w:r w:rsidRPr="00510C08">
        <w:rPr>
          <w:rFonts w:asciiTheme="minorHAnsi" w:hAnsiTheme="minorHAnsi" w:cstheme="minorHAnsi"/>
          <w:b/>
          <w:bCs/>
        </w:rPr>
        <w:t>deficiencies</w:t>
      </w:r>
    </w:p>
    <w:p w14:paraId="2275DA05" w14:textId="77777777" w:rsidR="005959CE" w:rsidRPr="00510C08" w:rsidRDefault="00A41879" w:rsidP="009C0B94">
      <w:pPr>
        <w:pStyle w:val="ListParagraph"/>
        <w:numPr>
          <w:ilvl w:val="0"/>
          <w:numId w:val="86"/>
        </w:numPr>
        <w:rPr>
          <w:rFonts w:asciiTheme="minorHAnsi" w:hAnsiTheme="minorHAnsi" w:cstheme="minorHAnsi"/>
        </w:rPr>
      </w:pPr>
      <w:r w:rsidRPr="00510C08">
        <w:rPr>
          <w:rFonts w:asciiTheme="minorHAnsi" w:hAnsiTheme="minorHAnsi" w:cstheme="minorHAnsi"/>
        </w:rPr>
        <w:t>Was the service provided by a qualified practitioner and falls within the scope of the code</w:t>
      </w:r>
      <w:r w:rsidRPr="00510C08">
        <w:rPr>
          <w:rFonts w:asciiTheme="minorHAnsi" w:hAnsiTheme="minorHAnsi" w:cstheme="minorHAnsi"/>
          <w:spacing w:val="-18"/>
        </w:rPr>
        <w:t xml:space="preserve"> </w:t>
      </w:r>
      <w:r w:rsidRPr="00510C08">
        <w:rPr>
          <w:rFonts w:asciiTheme="minorHAnsi" w:hAnsiTheme="minorHAnsi" w:cstheme="minorHAnsi"/>
        </w:rPr>
        <w:t>billed/paid?</w:t>
      </w:r>
    </w:p>
    <w:p w14:paraId="2275DA06" w14:textId="418A0E05" w:rsidR="005959CE" w:rsidRPr="00510C08" w:rsidRDefault="00A41879" w:rsidP="2CA89B2F">
      <w:pPr>
        <w:ind w:left="202" w:firstLine="720"/>
        <w:rPr>
          <w:rFonts w:asciiTheme="minorHAnsi" w:hAnsiTheme="minorHAnsi" w:cstheme="minorHAnsi"/>
          <w:b/>
          <w:bCs/>
        </w:rPr>
      </w:pPr>
      <w:r w:rsidRPr="00510C08">
        <w:rPr>
          <w:rFonts w:asciiTheme="minorHAnsi" w:hAnsiTheme="minorHAnsi" w:cstheme="minorHAnsi"/>
          <w:b/>
          <w:spacing w:val="-1"/>
        </w:rPr>
        <w:t>9</w:t>
      </w:r>
      <w:r w:rsidRPr="00510C08">
        <w:rPr>
          <w:rFonts w:asciiTheme="minorHAnsi" w:hAnsiTheme="minorHAnsi" w:cstheme="minorHAnsi"/>
          <w:b/>
          <w:bCs/>
          <w:spacing w:val="-1"/>
        </w:rPr>
        <w:t xml:space="preserve"> </w:t>
      </w:r>
      <w:r w:rsidRPr="00510C08">
        <w:rPr>
          <w:rFonts w:asciiTheme="minorHAnsi" w:hAnsiTheme="minorHAnsi" w:cstheme="minorHAnsi"/>
          <w:b/>
          <w:bCs/>
        </w:rPr>
        <w:t>deficiencies</w:t>
      </w:r>
    </w:p>
    <w:p w14:paraId="2275DA07" w14:textId="77777777" w:rsidR="005959CE" w:rsidRPr="00510C08" w:rsidRDefault="00A41879" w:rsidP="009C0B94">
      <w:pPr>
        <w:pStyle w:val="ListParagraph"/>
        <w:numPr>
          <w:ilvl w:val="0"/>
          <w:numId w:val="85"/>
        </w:numPr>
        <w:rPr>
          <w:rFonts w:asciiTheme="minorHAnsi" w:hAnsiTheme="minorHAnsi" w:cstheme="minorHAnsi"/>
        </w:rPr>
      </w:pPr>
      <w:r w:rsidRPr="00510C08">
        <w:rPr>
          <w:rFonts w:asciiTheme="minorHAnsi" w:hAnsiTheme="minorHAnsi" w:cstheme="minorHAnsi"/>
        </w:rPr>
        <w:t>Was the appropriate amount paid (contract rate or</w:t>
      </w:r>
      <w:r w:rsidRPr="00510C08">
        <w:rPr>
          <w:rFonts w:asciiTheme="minorHAnsi" w:hAnsiTheme="minorHAnsi" w:cstheme="minorHAnsi"/>
          <w:spacing w:val="-12"/>
        </w:rPr>
        <w:t xml:space="preserve"> </w:t>
      </w:r>
      <w:r w:rsidRPr="00510C08">
        <w:rPr>
          <w:rFonts w:asciiTheme="minorHAnsi" w:hAnsiTheme="minorHAnsi" w:cstheme="minorHAnsi"/>
        </w:rPr>
        <w:t>less)?</w:t>
      </w:r>
    </w:p>
    <w:p w14:paraId="2275DA08" w14:textId="4818AD79" w:rsidR="005959CE" w:rsidRPr="00510C08" w:rsidRDefault="67265E85" w:rsidP="2CA89B2F">
      <w:pPr>
        <w:ind w:left="202" w:firstLine="720"/>
        <w:rPr>
          <w:rFonts w:asciiTheme="minorHAnsi" w:hAnsiTheme="minorHAnsi" w:cstheme="minorHAnsi"/>
          <w:b/>
          <w:bCs/>
        </w:rPr>
      </w:pPr>
      <w:r w:rsidRPr="00510C08">
        <w:rPr>
          <w:rFonts w:asciiTheme="minorHAnsi" w:hAnsiTheme="minorHAnsi" w:cstheme="minorHAnsi"/>
          <w:b/>
          <w:bCs/>
          <w:spacing w:val="-1"/>
        </w:rPr>
        <w:t>3</w:t>
      </w:r>
      <w:r w:rsidR="00A41879" w:rsidRPr="00510C08">
        <w:rPr>
          <w:rFonts w:asciiTheme="minorHAnsi" w:hAnsiTheme="minorHAnsi" w:cstheme="minorHAnsi"/>
          <w:b/>
          <w:bCs/>
          <w:spacing w:val="-1"/>
        </w:rPr>
        <w:t xml:space="preserve"> </w:t>
      </w:r>
      <w:r w:rsidR="00A41879" w:rsidRPr="00510C08">
        <w:rPr>
          <w:rFonts w:asciiTheme="minorHAnsi" w:hAnsiTheme="minorHAnsi" w:cstheme="minorHAnsi"/>
          <w:b/>
          <w:bCs/>
        </w:rPr>
        <w:t>deficiencies</w:t>
      </w:r>
    </w:p>
    <w:p w14:paraId="2275DA09" w14:textId="77777777" w:rsidR="005959CE" w:rsidRPr="00510C08" w:rsidRDefault="005959CE">
      <w:pPr>
        <w:pStyle w:val="BodyText"/>
        <w:spacing w:before="6"/>
        <w:rPr>
          <w:rFonts w:asciiTheme="minorHAnsi" w:hAnsiTheme="minorHAnsi" w:cstheme="minorHAnsi"/>
          <w:b/>
          <w:sz w:val="21"/>
        </w:rPr>
      </w:pPr>
    </w:p>
    <w:p w14:paraId="2275DA0A" w14:textId="1A4509A4" w:rsidR="005959CE" w:rsidRPr="00510C08" w:rsidRDefault="00A41879" w:rsidP="00ED6BCC">
      <w:pPr>
        <w:pStyle w:val="Heading3"/>
        <w:rPr>
          <w:rFonts w:asciiTheme="minorHAnsi" w:hAnsiTheme="minorHAnsi" w:cstheme="minorHAnsi"/>
        </w:rPr>
      </w:pPr>
      <w:bookmarkStart w:id="192" w:name="_Toc107927782"/>
      <w:r w:rsidRPr="00510C08">
        <w:rPr>
          <w:rFonts w:asciiTheme="minorHAnsi" w:hAnsiTheme="minorHAnsi" w:cstheme="minorHAnsi"/>
          <w:bCs w:val="0"/>
          <w:i/>
          <w:iCs/>
        </w:rPr>
        <w:t>Identified Barriers</w:t>
      </w:r>
      <w:bookmarkEnd w:id="192"/>
    </w:p>
    <w:p w14:paraId="2275DA0B" w14:textId="18554B32" w:rsidR="005959CE" w:rsidRPr="00510C08" w:rsidRDefault="00A41879">
      <w:pPr>
        <w:pStyle w:val="BodyText"/>
        <w:spacing w:before="1"/>
        <w:ind w:left="560"/>
        <w:rPr>
          <w:rFonts w:asciiTheme="minorHAnsi" w:hAnsiTheme="minorHAnsi" w:cstheme="minorHAnsi"/>
        </w:rPr>
      </w:pPr>
      <w:r w:rsidRPr="00510C08">
        <w:rPr>
          <w:rFonts w:asciiTheme="minorHAnsi" w:hAnsiTheme="minorHAnsi" w:cstheme="minorHAnsi"/>
        </w:rPr>
        <w:t xml:space="preserve">None </w:t>
      </w:r>
      <w:r w:rsidR="7B4D73DE" w:rsidRPr="00510C08">
        <w:rPr>
          <w:rFonts w:asciiTheme="minorHAnsi" w:hAnsiTheme="minorHAnsi" w:cstheme="minorHAnsi"/>
        </w:rPr>
        <w:t xml:space="preserve">were </w:t>
      </w:r>
      <w:r w:rsidRPr="00510C08">
        <w:rPr>
          <w:rFonts w:asciiTheme="minorHAnsi" w:hAnsiTheme="minorHAnsi" w:cstheme="minorHAnsi"/>
        </w:rPr>
        <w:t>identified.</w:t>
      </w:r>
    </w:p>
    <w:p w14:paraId="2275DA0C" w14:textId="77777777" w:rsidR="005959CE" w:rsidRPr="00510C08" w:rsidRDefault="005959CE">
      <w:pPr>
        <w:pStyle w:val="BodyText"/>
        <w:spacing w:before="10"/>
        <w:rPr>
          <w:rFonts w:asciiTheme="minorHAnsi" w:hAnsiTheme="minorHAnsi" w:cstheme="minorHAnsi"/>
          <w:sz w:val="21"/>
        </w:rPr>
      </w:pPr>
    </w:p>
    <w:p w14:paraId="2275DA0D" w14:textId="5C430C8F" w:rsidR="005959CE" w:rsidRPr="00510C08" w:rsidRDefault="00A41879" w:rsidP="00ED6BCC">
      <w:pPr>
        <w:pStyle w:val="Heading3"/>
        <w:rPr>
          <w:rFonts w:asciiTheme="minorHAnsi" w:hAnsiTheme="minorHAnsi" w:cstheme="minorHAnsi"/>
          <w:bCs w:val="0"/>
          <w:i/>
          <w:iCs/>
        </w:rPr>
      </w:pPr>
      <w:bookmarkStart w:id="193" w:name="_Toc107927783"/>
      <w:r w:rsidRPr="00510C08">
        <w:rPr>
          <w:rFonts w:asciiTheme="minorHAnsi" w:hAnsiTheme="minorHAnsi" w:cstheme="minorHAnsi"/>
          <w:bCs w:val="0"/>
          <w:i/>
          <w:iCs/>
        </w:rPr>
        <w:t>Recommendations</w:t>
      </w:r>
      <w:bookmarkEnd w:id="193"/>
    </w:p>
    <w:p w14:paraId="31D592D1" w14:textId="2EA35479" w:rsidR="545D8FA9" w:rsidRPr="00510C08" w:rsidRDefault="644CAA3E" w:rsidP="644CAA3E">
      <w:pPr>
        <w:pStyle w:val="BodyText"/>
        <w:ind w:left="720" w:right="1037"/>
        <w:rPr>
          <w:rFonts w:asciiTheme="minorHAnsi" w:hAnsiTheme="minorHAnsi" w:cstheme="minorHAnsi"/>
        </w:rPr>
      </w:pPr>
      <w:r w:rsidRPr="00510C08">
        <w:rPr>
          <w:rFonts w:asciiTheme="minorHAnsi" w:hAnsiTheme="minorHAnsi" w:cstheme="minorHAnsi"/>
        </w:rPr>
        <w:t>Given this year’s findings, ongoing education and training will be provided with an emphasis on documentation standards, proper reporting of face-to-face service start and stop times, treatment planning timeliness, and place of service codes. As a result of the anticipated staff training, efforts to continuously improve in this area will be ongoing. The Medicaid Verification findings are reported to the SWMBH Board of Directors and the Member Advisory Committee. The SWMBH Executive Officer, the Chief Compliance Officer, the SWMBH Corporate Compliance Oversight Committee and the SWMBH Leadership Team will also review the findings and identify any additional strategies needed to improve the findings. Given the overall compliance rate of 95.32% and given that all samples reviewed achieved a compliance rate greater than or equal to 90%, a formal CAP is not required and will not be submitted; however, SWMBH will continue the efforts described above in order to improve service claim processes congruous with Medicaid requirements.</w:t>
      </w:r>
    </w:p>
    <w:p w14:paraId="2275DA11" w14:textId="77777777" w:rsidR="005959CE" w:rsidRPr="00510C08" w:rsidRDefault="005959CE">
      <w:pPr>
        <w:jc w:val="both"/>
        <w:rPr>
          <w:rFonts w:asciiTheme="minorHAnsi" w:hAnsiTheme="minorHAnsi" w:cstheme="minorHAnsi"/>
        </w:rPr>
        <w:sectPr w:rsidR="005959CE" w:rsidRPr="00510C08">
          <w:headerReference w:type="default" r:id="rId130"/>
          <w:pgSz w:w="12240" w:h="15840"/>
          <w:pgMar w:top="680" w:right="140" w:bottom="1640" w:left="160" w:header="0" w:footer="1151" w:gutter="0"/>
          <w:cols w:space="720"/>
        </w:sectPr>
      </w:pPr>
    </w:p>
    <w:p w14:paraId="2275DA12" w14:textId="26A7219C" w:rsidR="005959CE" w:rsidRPr="00510C08" w:rsidRDefault="6850A325">
      <w:pPr>
        <w:pStyle w:val="Heading2"/>
        <w:rPr>
          <w:rFonts w:asciiTheme="minorHAnsi" w:hAnsiTheme="minorHAnsi" w:cstheme="minorHAnsi"/>
          <w:b/>
          <w:bCs/>
          <w:sz w:val="36"/>
          <w:szCs w:val="36"/>
          <w:u w:val="none"/>
        </w:rPr>
      </w:pPr>
      <w:bookmarkStart w:id="194" w:name="_Toc107927784"/>
      <w:r w:rsidRPr="00510C08">
        <w:rPr>
          <w:rFonts w:asciiTheme="minorHAnsi" w:hAnsiTheme="minorHAnsi" w:cstheme="minorHAnsi"/>
          <w:b/>
          <w:bCs/>
        </w:rPr>
        <w:lastRenderedPageBreak/>
        <w:t xml:space="preserve">2021 CMHSP </w:t>
      </w:r>
      <w:r w:rsidR="31470F5A" w:rsidRPr="00510C08">
        <w:rPr>
          <w:rFonts w:asciiTheme="minorHAnsi" w:hAnsiTheme="minorHAnsi" w:cstheme="minorHAnsi"/>
          <w:b/>
          <w:bCs/>
        </w:rPr>
        <w:t>Administrative and Delegated Function Site Reviews</w:t>
      </w:r>
      <w:bookmarkEnd w:id="194"/>
    </w:p>
    <w:p w14:paraId="2275DA14" w14:textId="2C527163" w:rsidR="005959CE" w:rsidRPr="00510C08" w:rsidRDefault="7D1B9C45" w:rsidP="00411F98">
      <w:pPr>
        <w:pStyle w:val="BodyText"/>
        <w:spacing w:before="2" w:after="1"/>
        <w:jc w:val="center"/>
        <w:rPr>
          <w:rFonts w:asciiTheme="minorHAnsi" w:hAnsiTheme="minorHAnsi" w:cstheme="minorHAnsi"/>
          <w:b/>
          <w:bCs/>
          <w:sz w:val="16"/>
          <w:szCs w:val="16"/>
        </w:rPr>
      </w:pPr>
      <w:r w:rsidRPr="00510C08">
        <w:rPr>
          <w:rFonts w:asciiTheme="minorHAnsi" w:hAnsiTheme="minorHAnsi" w:cstheme="minorHAnsi"/>
          <w:b/>
          <w:bCs/>
          <w:sz w:val="36"/>
          <w:szCs w:val="36"/>
        </w:rPr>
        <w:t>2021 CMHSP Site Review Audits</w:t>
      </w:r>
    </w:p>
    <w:p w14:paraId="2275DA45" w14:textId="3F81709C" w:rsidR="005959CE" w:rsidRPr="00510C08" w:rsidRDefault="005959CE" w:rsidP="042C388D">
      <w:pPr>
        <w:pStyle w:val="BodyText"/>
        <w:spacing w:before="11"/>
        <w:rPr>
          <w:rFonts w:asciiTheme="minorHAnsi" w:hAnsiTheme="minorHAnsi" w:cstheme="minorHAnsi"/>
          <w:sz w:val="20"/>
          <w:szCs w:val="20"/>
        </w:rPr>
      </w:pPr>
    </w:p>
    <w:p w14:paraId="7CE0C21C" w14:textId="08CA20C7" w:rsidR="042C388D" w:rsidRPr="00510C08" w:rsidRDefault="7D1B9C45" w:rsidP="0C1517B4">
      <w:pPr>
        <w:pStyle w:val="BodyText"/>
        <w:spacing w:before="11"/>
        <w:jc w:val="center"/>
        <w:rPr>
          <w:rFonts w:asciiTheme="minorHAnsi" w:hAnsiTheme="minorHAnsi" w:cstheme="minorHAnsi"/>
        </w:rPr>
      </w:pPr>
      <w:r w:rsidRPr="00510C08">
        <w:rPr>
          <w:rFonts w:asciiTheme="minorHAnsi" w:hAnsiTheme="minorHAnsi" w:cstheme="minorHAnsi"/>
          <w:noProof/>
        </w:rPr>
        <w:drawing>
          <wp:inline distT="0" distB="0" distL="0" distR="0" wp14:anchorId="4EBC94E9" wp14:editId="7CF4643E">
            <wp:extent cx="6457950" cy="2971800"/>
            <wp:effectExtent l="0" t="0" r="0" b="0"/>
            <wp:docPr id="2021131638" name="Picture 20211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131638"/>
                    <pic:cNvPicPr/>
                  </pic:nvPicPr>
                  <pic:blipFill>
                    <a:blip r:embed="rId131">
                      <a:extLst>
                        <a:ext uri="{28A0092B-C50C-407E-A947-70E740481C1C}">
                          <a14:useLocalDpi xmlns:a14="http://schemas.microsoft.com/office/drawing/2010/main" val="0"/>
                        </a:ext>
                      </a:extLst>
                    </a:blip>
                    <a:stretch>
                      <a:fillRect/>
                    </a:stretch>
                  </pic:blipFill>
                  <pic:spPr>
                    <a:xfrm>
                      <a:off x="0" y="0"/>
                      <a:ext cx="6457950" cy="2971800"/>
                    </a:xfrm>
                    <a:prstGeom prst="rect">
                      <a:avLst/>
                    </a:prstGeom>
                  </pic:spPr>
                </pic:pic>
              </a:graphicData>
            </a:graphic>
          </wp:inline>
        </w:drawing>
      </w:r>
    </w:p>
    <w:p w14:paraId="5589AA5F" w14:textId="77777777" w:rsidR="008F0231" w:rsidRPr="00510C08" w:rsidRDefault="008F0231" w:rsidP="0C1517B4">
      <w:pPr>
        <w:pStyle w:val="BodyText"/>
        <w:spacing w:before="11"/>
        <w:ind w:firstLine="720"/>
        <w:rPr>
          <w:rFonts w:asciiTheme="minorHAnsi" w:hAnsiTheme="minorHAnsi" w:cstheme="minorHAnsi"/>
        </w:rPr>
      </w:pPr>
    </w:p>
    <w:p w14:paraId="64AB35F0" w14:textId="05C3CE8E" w:rsidR="7D1B9C45" w:rsidRPr="00510C08" w:rsidRDefault="008F0231" w:rsidP="0C1517B4">
      <w:pPr>
        <w:pStyle w:val="BodyText"/>
        <w:spacing w:before="11"/>
        <w:ind w:firstLine="720"/>
        <w:rPr>
          <w:rFonts w:asciiTheme="minorHAnsi" w:hAnsiTheme="minorHAnsi" w:cstheme="minorHAnsi"/>
        </w:rPr>
      </w:pPr>
      <w:r w:rsidRPr="00510C08">
        <w:rPr>
          <w:rFonts w:asciiTheme="minorHAnsi" w:hAnsiTheme="minorHAnsi" w:cstheme="minorHAnsi"/>
        </w:rPr>
        <w:t xml:space="preserve">                     </w:t>
      </w:r>
      <w:r w:rsidR="7D1B9C45" w:rsidRPr="00510C08">
        <w:rPr>
          <w:rFonts w:asciiTheme="minorHAnsi" w:hAnsiTheme="minorHAnsi" w:cstheme="minorHAnsi"/>
        </w:rPr>
        <w:t>*Data is an average score of each section from all eight CMHSP site reviews</w:t>
      </w:r>
      <w:r w:rsidRPr="00510C08">
        <w:rPr>
          <w:rFonts w:asciiTheme="minorHAnsi" w:hAnsiTheme="minorHAnsi" w:cstheme="minorHAnsi"/>
        </w:rPr>
        <w:t>*</w:t>
      </w:r>
    </w:p>
    <w:p w14:paraId="2275DA46" w14:textId="10132734" w:rsidR="005959CE" w:rsidRPr="00510C08" w:rsidRDefault="005959CE">
      <w:pPr>
        <w:rPr>
          <w:rFonts w:asciiTheme="minorHAnsi" w:hAnsiTheme="minorHAnsi" w:cstheme="minorHAnsi"/>
        </w:rPr>
      </w:pPr>
    </w:p>
    <w:p w14:paraId="74B96F4B" w14:textId="6934196E" w:rsidR="042C388D" w:rsidRPr="00510C08" w:rsidRDefault="042C388D" w:rsidP="000F6DDF">
      <w:pPr>
        <w:jc w:val="center"/>
        <w:rPr>
          <w:rFonts w:asciiTheme="minorHAnsi" w:hAnsiTheme="minorHAnsi" w:cstheme="minorHAnsi"/>
        </w:rPr>
        <w:sectPr w:rsidR="042C388D" w:rsidRPr="00510C08">
          <w:headerReference w:type="default" r:id="rId132"/>
          <w:pgSz w:w="12240" w:h="15840"/>
          <w:pgMar w:top="700" w:right="140" w:bottom="1640" w:left="160" w:header="0" w:footer="1151" w:gutter="0"/>
          <w:cols w:space="720"/>
        </w:sectPr>
      </w:pPr>
      <w:r w:rsidRPr="00510C08">
        <w:rPr>
          <w:rFonts w:asciiTheme="minorHAnsi" w:hAnsiTheme="minorHAnsi" w:cstheme="minorHAnsi"/>
          <w:noProof/>
        </w:rPr>
        <w:drawing>
          <wp:inline distT="0" distB="0" distL="0" distR="0" wp14:anchorId="5F4957F5" wp14:editId="4FE89091">
            <wp:extent cx="5518205" cy="4051430"/>
            <wp:effectExtent l="0" t="0" r="6350" b="6350"/>
            <wp:docPr id="425190988" name="Picture 42519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5527403" cy="4058183"/>
                    </a:xfrm>
                    <a:prstGeom prst="rect">
                      <a:avLst/>
                    </a:prstGeom>
                  </pic:spPr>
                </pic:pic>
              </a:graphicData>
            </a:graphic>
          </wp:inline>
        </w:drawing>
      </w:r>
    </w:p>
    <w:p w14:paraId="2275DA47" w14:textId="3A13FD95" w:rsidR="005959CE" w:rsidRPr="00510C08" w:rsidRDefault="00A41879" w:rsidP="00FD57F7">
      <w:pPr>
        <w:jc w:val="center"/>
        <w:rPr>
          <w:rFonts w:asciiTheme="minorHAnsi" w:hAnsiTheme="minorHAnsi" w:cstheme="minorHAnsi"/>
          <w:b/>
        </w:rPr>
      </w:pPr>
      <w:r w:rsidRPr="00510C08">
        <w:rPr>
          <w:rFonts w:asciiTheme="minorHAnsi" w:hAnsiTheme="minorHAnsi" w:cstheme="minorHAnsi"/>
          <w:b/>
          <w:bCs/>
        </w:rPr>
        <w:lastRenderedPageBreak/>
        <w:t>20</w:t>
      </w:r>
      <w:r w:rsidR="00A84BCE" w:rsidRPr="00510C08">
        <w:rPr>
          <w:rFonts w:asciiTheme="minorHAnsi" w:hAnsiTheme="minorHAnsi" w:cstheme="minorHAnsi"/>
          <w:b/>
          <w:bCs/>
        </w:rPr>
        <w:t>2</w:t>
      </w:r>
      <w:r w:rsidR="00443945" w:rsidRPr="00510C08">
        <w:rPr>
          <w:rFonts w:asciiTheme="minorHAnsi" w:hAnsiTheme="minorHAnsi" w:cstheme="minorHAnsi"/>
          <w:b/>
          <w:bCs/>
        </w:rPr>
        <w:t>1</w:t>
      </w:r>
      <w:r w:rsidRPr="00510C08">
        <w:rPr>
          <w:rFonts w:asciiTheme="minorHAnsi" w:hAnsiTheme="minorHAnsi" w:cstheme="minorHAnsi"/>
          <w:b/>
          <w:bCs/>
        </w:rPr>
        <w:t xml:space="preserve"> CMHSP Quality Program Review Results</w:t>
      </w:r>
    </w:p>
    <w:p w14:paraId="2275DA48" w14:textId="2EFC7763" w:rsidR="005959CE" w:rsidRPr="00510C08" w:rsidRDefault="5B0736D0" w:rsidP="00411F98">
      <w:pPr>
        <w:pStyle w:val="BodyText"/>
        <w:spacing w:before="5"/>
        <w:jc w:val="center"/>
        <w:rPr>
          <w:rFonts w:asciiTheme="minorHAnsi" w:hAnsiTheme="minorHAnsi" w:cstheme="minorHAnsi"/>
        </w:rPr>
      </w:pPr>
      <w:r w:rsidRPr="00510C08">
        <w:rPr>
          <w:rFonts w:asciiTheme="minorHAnsi" w:hAnsiTheme="minorHAnsi" w:cstheme="minorHAnsi"/>
          <w:noProof/>
        </w:rPr>
        <w:drawing>
          <wp:inline distT="0" distB="0" distL="0" distR="0" wp14:anchorId="56233D69" wp14:editId="2440329A">
            <wp:extent cx="5399314" cy="2743200"/>
            <wp:effectExtent l="0" t="0" r="0" b="0"/>
            <wp:docPr id="1619466516" name="Picture 161946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5399314" cy="2743200"/>
                    </a:xfrm>
                    <a:prstGeom prst="rect">
                      <a:avLst/>
                    </a:prstGeom>
                  </pic:spPr>
                </pic:pic>
              </a:graphicData>
            </a:graphic>
          </wp:inline>
        </w:drawing>
      </w:r>
    </w:p>
    <w:p w14:paraId="2275DA49" w14:textId="77777777" w:rsidR="005959CE" w:rsidRPr="00510C08" w:rsidRDefault="005959CE">
      <w:pPr>
        <w:pStyle w:val="BodyText"/>
        <w:spacing w:before="10"/>
        <w:rPr>
          <w:rFonts w:asciiTheme="minorHAnsi" w:hAnsiTheme="minorHAnsi" w:cstheme="minorHAnsi"/>
          <w:b/>
          <w:sz w:val="15"/>
        </w:rPr>
      </w:pPr>
    </w:p>
    <w:p w14:paraId="6902BFD7" w14:textId="38DAC0FF" w:rsidR="5B0736D0" w:rsidRPr="00510C08" w:rsidRDefault="5B0736D0" w:rsidP="00411F98">
      <w:pPr>
        <w:pStyle w:val="Heading3"/>
        <w:jc w:val="center"/>
        <w:rPr>
          <w:rFonts w:asciiTheme="minorHAnsi" w:hAnsiTheme="minorHAnsi" w:cstheme="minorHAnsi"/>
        </w:rPr>
      </w:pPr>
      <w:bookmarkStart w:id="195" w:name="_Toc107927785"/>
      <w:r w:rsidRPr="00510C08">
        <w:rPr>
          <w:rFonts w:asciiTheme="minorHAnsi" w:hAnsiTheme="minorHAnsi" w:cstheme="minorHAnsi"/>
          <w:noProof/>
        </w:rPr>
        <w:drawing>
          <wp:inline distT="0" distB="0" distL="0" distR="0" wp14:anchorId="42A3F23D" wp14:editId="2674EFD7">
            <wp:extent cx="5981700" cy="722789"/>
            <wp:effectExtent l="0" t="0" r="0" b="0"/>
            <wp:docPr id="1254572867" name="Picture 125457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5981700" cy="722789"/>
                    </a:xfrm>
                    <a:prstGeom prst="rect">
                      <a:avLst/>
                    </a:prstGeom>
                  </pic:spPr>
                </pic:pic>
              </a:graphicData>
            </a:graphic>
          </wp:inline>
        </w:drawing>
      </w:r>
      <w:bookmarkEnd w:id="195"/>
    </w:p>
    <w:p w14:paraId="2275DA4A" w14:textId="56A4B7CD" w:rsidR="005959CE" w:rsidRPr="00510C08" w:rsidRDefault="00A41879" w:rsidP="2A5B1303">
      <w:pPr>
        <w:pStyle w:val="Heading3"/>
        <w:rPr>
          <w:rFonts w:asciiTheme="minorHAnsi" w:hAnsiTheme="minorHAnsi" w:cstheme="minorHAnsi"/>
          <w:i/>
          <w:iCs/>
        </w:rPr>
      </w:pPr>
      <w:bookmarkStart w:id="196" w:name="_Toc107927786"/>
      <w:r w:rsidRPr="00510C08">
        <w:rPr>
          <w:rFonts w:asciiTheme="minorHAnsi" w:hAnsiTheme="minorHAnsi" w:cstheme="minorHAnsi"/>
          <w:i/>
          <w:iCs/>
        </w:rPr>
        <w:t>Results</w:t>
      </w:r>
      <w:bookmarkEnd w:id="196"/>
    </w:p>
    <w:p w14:paraId="2275DA4B" w14:textId="22976122" w:rsidR="005959CE" w:rsidRPr="00510C08" w:rsidRDefault="00A41879" w:rsidP="2A5B1303">
      <w:pPr>
        <w:pStyle w:val="BodyText"/>
        <w:spacing w:before="1"/>
        <w:ind w:left="560" w:right="895"/>
        <w:rPr>
          <w:rFonts w:asciiTheme="minorHAnsi" w:hAnsiTheme="minorHAnsi" w:cstheme="minorHAnsi"/>
        </w:rPr>
      </w:pPr>
      <w:r w:rsidRPr="00510C08">
        <w:rPr>
          <w:rFonts w:asciiTheme="minorHAnsi" w:hAnsiTheme="minorHAnsi" w:cstheme="minorHAnsi"/>
        </w:rPr>
        <w:t xml:space="preserve">Overall results show a year over year improvement of average site review scores from 2019 through 2021. For </w:t>
      </w:r>
      <w:r w:rsidR="00CB574D" w:rsidRPr="00510C08">
        <w:rPr>
          <w:rFonts w:asciiTheme="minorHAnsi" w:hAnsiTheme="minorHAnsi" w:cstheme="minorHAnsi"/>
        </w:rPr>
        <w:t>this review's purposes</w:t>
      </w:r>
      <w:r w:rsidRPr="00510C08">
        <w:rPr>
          <w:rFonts w:asciiTheme="minorHAnsi" w:hAnsiTheme="minorHAnsi" w:cstheme="minorHAnsi"/>
        </w:rPr>
        <w:t>, the overall review resulted in a +1</w:t>
      </w:r>
      <w:r w:rsidR="00A84BCE" w:rsidRPr="00510C08">
        <w:rPr>
          <w:rFonts w:asciiTheme="minorHAnsi" w:hAnsiTheme="minorHAnsi" w:cstheme="minorHAnsi"/>
        </w:rPr>
        <w:t>.3</w:t>
      </w:r>
      <w:r w:rsidRPr="00510C08">
        <w:rPr>
          <w:rFonts w:asciiTheme="minorHAnsi" w:hAnsiTheme="minorHAnsi" w:cstheme="minorHAnsi"/>
        </w:rPr>
        <w:t>% increase in average score including all categories measured as compared to 2020.</w:t>
      </w:r>
      <w:r w:rsidR="7D1B9C45" w:rsidRPr="00510C08">
        <w:rPr>
          <w:rFonts w:asciiTheme="minorHAnsi" w:hAnsiTheme="minorHAnsi" w:cstheme="minorHAnsi"/>
        </w:rPr>
        <w:t xml:space="preserve"> </w:t>
      </w:r>
      <w:r w:rsidRPr="00510C08">
        <w:rPr>
          <w:rFonts w:asciiTheme="minorHAnsi" w:hAnsiTheme="minorHAnsi" w:cstheme="minorHAnsi"/>
        </w:rPr>
        <w:t>However, 5/10 categories reviewed showed a decrease in the section scores for 2021</w:t>
      </w:r>
      <w:r w:rsidR="00CB574D" w:rsidRPr="00510C08">
        <w:rPr>
          <w:rFonts w:asciiTheme="minorHAnsi" w:hAnsiTheme="minorHAnsi" w:cstheme="minorHAnsi"/>
        </w:rPr>
        <w:t xml:space="preserve"> compared</w:t>
      </w:r>
      <w:r w:rsidRPr="00510C08">
        <w:rPr>
          <w:rFonts w:asciiTheme="minorHAnsi" w:hAnsiTheme="minorHAnsi" w:cstheme="minorHAnsi"/>
        </w:rPr>
        <w:t xml:space="preserve"> to 2020. </w:t>
      </w:r>
      <w:r w:rsidR="00A84BCE" w:rsidRPr="00510C08">
        <w:rPr>
          <w:rFonts w:asciiTheme="minorHAnsi" w:hAnsiTheme="minorHAnsi" w:cstheme="minorHAnsi"/>
        </w:rPr>
        <w:t xml:space="preserve">Those (5) categories are Compliance, Customer Service, Quality, Staff Training, and SUD. The only section that showed a significant reduction in results for FY 2021 compared to FY 2020 was the Quality section. This was related to a very low score for one CMHSP (Cass County at 27%) and their failure to submit the required documents for the audit. </w:t>
      </w:r>
      <w:r w:rsidR="00B50EFA" w:rsidRPr="00510C08">
        <w:rPr>
          <w:rFonts w:asciiTheme="minorHAnsi" w:hAnsiTheme="minorHAnsi" w:cstheme="minorHAnsi"/>
        </w:rPr>
        <w:t xml:space="preserve">Cass </w:t>
      </w:r>
      <w:r w:rsidR="007E774D" w:rsidRPr="00510C08">
        <w:rPr>
          <w:rFonts w:asciiTheme="minorHAnsi" w:hAnsiTheme="minorHAnsi" w:cstheme="minorHAnsi"/>
        </w:rPr>
        <w:t xml:space="preserve">County has received a Corrective Action Plan and is required to meet with the SWMBH Quality Department bi-weekly for status updates. </w:t>
      </w:r>
    </w:p>
    <w:p w14:paraId="2275DA4C" w14:textId="77777777" w:rsidR="005959CE" w:rsidRPr="00510C08" w:rsidRDefault="005959CE" w:rsidP="5B0736D0">
      <w:pPr>
        <w:pStyle w:val="BodyText"/>
        <w:spacing w:before="11"/>
        <w:rPr>
          <w:rFonts w:asciiTheme="minorHAnsi" w:hAnsiTheme="minorHAnsi" w:cstheme="minorHAnsi"/>
          <w:sz w:val="21"/>
          <w:szCs w:val="21"/>
          <w:highlight w:val="yellow"/>
        </w:rPr>
      </w:pPr>
    </w:p>
    <w:p w14:paraId="2275DA4D" w14:textId="74AA6A4C" w:rsidR="005959CE" w:rsidRPr="00510C08" w:rsidRDefault="00A41879" w:rsidP="5B0736D0">
      <w:pPr>
        <w:pStyle w:val="Heading3"/>
        <w:rPr>
          <w:rFonts w:asciiTheme="minorHAnsi" w:hAnsiTheme="minorHAnsi" w:cstheme="minorHAnsi"/>
          <w:i/>
          <w:iCs/>
        </w:rPr>
      </w:pPr>
      <w:bookmarkStart w:id="197" w:name="_Toc107927787"/>
      <w:r w:rsidRPr="00510C08">
        <w:rPr>
          <w:rFonts w:asciiTheme="minorHAnsi" w:hAnsiTheme="minorHAnsi" w:cstheme="minorHAnsi"/>
          <w:i/>
          <w:iCs/>
        </w:rPr>
        <w:t>Barriers</w:t>
      </w:r>
      <w:bookmarkEnd w:id="197"/>
    </w:p>
    <w:p w14:paraId="5E9B9D1A" w14:textId="4F949E41" w:rsidR="00CA7828" w:rsidRPr="00510C08" w:rsidRDefault="00CA7828" w:rsidP="001748F0">
      <w:pPr>
        <w:pStyle w:val="BodyText"/>
        <w:spacing w:before="1"/>
        <w:ind w:left="720"/>
        <w:rPr>
          <w:rFonts w:asciiTheme="minorHAnsi" w:hAnsiTheme="minorHAnsi" w:cstheme="minorHAnsi"/>
        </w:rPr>
      </w:pPr>
      <w:r w:rsidRPr="00510C08">
        <w:rPr>
          <w:rFonts w:asciiTheme="minorHAnsi" w:hAnsiTheme="minorHAnsi" w:cstheme="minorHAnsi"/>
        </w:rPr>
        <w:t xml:space="preserve">Covid-19 presented a barrier </w:t>
      </w:r>
      <w:r w:rsidR="00CB574D" w:rsidRPr="00510C08">
        <w:rPr>
          <w:rFonts w:asciiTheme="minorHAnsi" w:hAnsiTheme="minorHAnsi" w:cstheme="minorHAnsi"/>
        </w:rPr>
        <w:t>to</w:t>
      </w:r>
      <w:r w:rsidRPr="00510C08">
        <w:rPr>
          <w:rFonts w:asciiTheme="minorHAnsi" w:hAnsiTheme="minorHAnsi" w:cstheme="minorHAnsi"/>
        </w:rPr>
        <w:t xml:space="preserve"> completing the site reviews again in 2021</w:t>
      </w:r>
      <w:r w:rsidR="00A41879" w:rsidRPr="00510C08">
        <w:rPr>
          <w:rFonts w:asciiTheme="minorHAnsi" w:hAnsiTheme="minorHAnsi" w:cstheme="minorHAnsi"/>
        </w:rPr>
        <w:t>.</w:t>
      </w:r>
      <w:r w:rsidRPr="00510C08">
        <w:rPr>
          <w:rFonts w:asciiTheme="minorHAnsi" w:hAnsiTheme="minorHAnsi" w:cstheme="minorHAnsi"/>
        </w:rPr>
        <w:t xml:space="preserve"> Site reviews were completed virtually with documentation related to the audit being sent to SWMBH from the CMHSPs for review. Overall, the process went very well with the CMHSPs being more familiar with the virtual meetings and process that was</w:t>
      </w:r>
      <w:r w:rsidR="001748F0" w:rsidRPr="00510C08">
        <w:rPr>
          <w:rFonts w:asciiTheme="minorHAnsi" w:hAnsiTheme="minorHAnsi" w:cstheme="minorHAnsi"/>
        </w:rPr>
        <w:t xml:space="preserve"> </w:t>
      </w:r>
      <w:r w:rsidRPr="00510C08">
        <w:rPr>
          <w:rFonts w:asciiTheme="minorHAnsi" w:hAnsiTheme="minorHAnsi" w:cstheme="minorHAnsi"/>
        </w:rPr>
        <w:t xml:space="preserve">started in 2020. </w:t>
      </w:r>
    </w:p>
    <w:p w14:paraId="2275DA4F" w14:textId="77777777" w:rsidR="005959CE" w:rsidRPr="00510C08" w:rsidRDefault="005959CE" w:rsidP="5B0736D0">
      <w:pPr>
        <w:pStyle w:val="BodyText"/>
        <w:rPr>
          <w:rFonts w:asciiTheme="minorHAnsi" w:hAnsiTheme="minorHAnsi" w:cstheme="minorHAnsi"/>
          <w:highlight w:val="yellow"/>
        </w:rPr>
      </w:pPr>
    </w:p>
    <w:p w14:paraId="2275DA50" w14:textId="74062D75" w:rsidR="005959CE" w:rsidRPr="00510C08" w:rsidRDefault="00A41879" w:rsidP="5B0736D0">
      <w:pPr>
        <w:pStyle w:val="Heading3"/>
        <w:rPr>
          <w:rFonts w:asciiTheme="minorHAnsi" w:hAnsiTheme="minorHAnsi" w:cstheme="minorHAnsi"/>
          <w:i/>
          <w:iCs/>
        </w:rPr>
      </w:pPr>
      <w:bookmarkStart w:id="198" w:name="_Toc107927788"/>
      <w:r w:rsidRPr="00510C08">
        <w:rPr>
          <w:rFonts w:asciiTheme="minorHAnsi" w:hAnsiTheme="minorHAnsi" w:cstheme="minorHAnsi"/>
          <w:i/>
          <w:iCs/>
        </w:rPr>
        <w:t>Recommendations</w:t>
      </w:r>
      <w:bookmarkEnd w:id="198"/>
    </w:p>
    <w:p w14:paraId="2275DA51" w14:textId="77777777" w:rsidR="005959CE" w:rsidRPr="00510C08" w:rsidRDefault="00A41879" w:rsidP="5B0736D0">
      <w:pPr>
        <w:pStyle w:val="BodyText"/>
        <w:ind w:left="560" w:right="569"/>
        <w:rPr>
          <w:rFonts w:asciiTheme="minorHAnsi" w:hAnsiTheme="minorHAnsi" w:cstheme="minorHAnsi"/>
        </w:rPr>
      </w:pPr>
      <w:r w:rsidRPr="00510C08">
        <w:rPr>
          <w:rFonts w:asciiTheme="minorHAnsi" w:hAnsiTheme="minorHAnsi" w:cstheme="minorHAnsi"/>
        </w:rPr>
        <w:t>Per our on-site review and feedback SWMBH received during our last HSAG review, it is fully acknowledged that SWMBH needs to make remediations with our Adverse Benefit Decision documents (ABD).</w:t>
      </w:r>
    </w:p>
    <w:p w14:paraId="2275DA52" w14:textId="77777777" w:rsidR="005959CE" w:rsidRPr="00510C08" w:rsidRDefault="00A41879" w:rsidP="5B0736D0">
      <w:pPr>
        <w:pStyle w:val="BodyText"/>
        <w:spacing w:before="1" w:line="267" w:lineRule="exact"/>
        <w:ind w:left="560"/>
        <w:rPr>
          <w:rFonts w:asciiTheme="minorHAnsi" w:hAnsiTheme="minorHAnsi" w:cstheme="minorHAnsi"/>
        </w:rPr>
      </w:pPr>
      <w:r w:rsidRPr="00510C08">
        <w:rPr>
          <w:rFonts w:asciiTheme="minorHAnsi" w:hAnsiTheme="minorHAnsi" w:cstheme="minorHAnsi"/>
        </w:rPr>
        <w:t>HSAG recommends that the PIHP implement a quality auditing process to ensure that each notice of ABD is easily</w:t>
      </w:r>
    </w:p>
    <w:p w14:paraId="2275DA53" w14:textId="2FD864B9" w:rsidR="005959CE" w:rsidRPr="00510C08" w:rsidRDefault="00A41879" w:rsidP="5B0736D0">
      <w:pPr>
        <w:pStyle w:val="BodyText"/>
        <w:spacing w:line="267" w:lineRule="exact"/>
        <w:ind w:left="560"/>
        <w:rPr>
          <w:rFonts w:asciiTheme="minorHAnsi" w:hAnsiTheme="minorHAnsi" w:cstheme="minorHAnsi"/>
        </w:rPr>
      </w:pPr>
      <w:r w:rsidRPr="00510C08">
        <w:rPr>
          <w:rFonts w:asciiTheme="minorHAnsi" w:hAnsiTheme="minorHAnsi" w:cstheme="minorHAnsi"/>
        </w:rPr>
        <w:t xml:space="preserve">understood and written at the appropriate reading grade level for the </w:t>
      </w:r>
      <w:r w:rsidR="0002753A" w:rsidRPr="00510C08">
        <w:rPr>
          <w:rFonts w:asciiTheme="minorHAnsi" w:hAnsiTheme="minorHAnsi" w:cstheme="minorHAnsi"/>
        </w:rPr>
        <w:t xml:space="preserve">PIHP's </w:t>
      </w:r>
      <w:r w:rsidRPr="00510C08">
        <w:rPr>
          <w:rFonts w:asciiTheme="minorHAnsi" w:hAnsiTheme="minorHAnsi" w:cstheme="minorHAnsi"/>
        </w:rPr>
        <w:t>membership.</w:t>
      </w:r>
    </w:p>
    <w:p w14:paraId="2275DA54" w14:textId="782978E9" w:rsidR="005959CE" w:rsidRPr="00510C08" w:rsidRDefault="00CA7828" w:rsidP="5B0736D0">
      <w:pPr>
        <w:pStyle w:val="BodyText"/>
        <w:ind w:left="560" w:right="904"/>
        <w:rPr>
          <w:rFonts w:asciiTheme="minorHAnsi" w:hAnsiTheme="minorHAnsi" w:cstheme="minorHAnsi"/>
        </w:rPr>
      </w:pPr>
      <w:r w:rsidRPr="00510C08">
        <w:rPr>
          <w:rFonts w:asciiTheme="minorHAnsi" w:hAnsiTheme="minorHAnsi" w:cstheme="minorHAnsi"/>
        </w:rPr>
        <w:t xml:space="preserve">Additionally, SWMBH provide each CMHSP a PowerPoint summary of results before meeting with them for the </w:t>
      </w:r>
    </w:p>
    <w:p w14:paraId="7E3F9CE1" w14:textId="6A10798E" w:rsidR="00CA7828" w:rsidRPr="00510C08" w:rsidRDefault="00CA7828" w:rsidP="5B0736D0">
      <w:pPr>
        <w:pStyle w:val="BodyText"/>
        <w:ind w:left="560" w:right="904"/>
        <w:rPr>
          <w:rFonts w:asciiTheme="minorHAnsi" w:hAnsiTheme="minorHAnsi" w:cstheme="minorHAnsi"/>
        </w:rPr>
      </w:pPr>
      <w:r w:rsidRPr="00510C08">
        <w:rPr>
          <w:rFonts w:asciiTheme="minorHAnsi" w:hAnsiTheme="minorHAnsi" w:cstheme="minorHAnsi"/>
        </w:rPr>
        <w:t xml:space="preserve">Closing conference. This process worked very well and CMHSP’s provided positive feedback. It also provided the CMHSP’s a chance to formulate questions they had on each standard reviewed. SWMBH will plan to utilize this process improvement in 2021 and moving forward. </w:t>
      </w:r>
    </w:p>
    <w:p w14:paraId="25E6B8CF" w14:textId="77777777" w:rsidR="00CA7828" w:rsidRPr="00510C08" w:rsidRDefault="00CA7828">
      <w:pPr>
        <w:rPr>
          <w:rFonts w:asciiTheme="minorHAnsi" w:hAnsiTheme="minorHAnsi" w:cstheme="minorHAnsi"/>
        </w:rPr>
      </w:pPr>
    </w:p>
    <w:p w14:paraId="2275DA55" w14:textId="2A453610" w:rsidR="00CA7828" w:rsidRPr="00510C08" w:rsidRDefault="00CA7828">
      <w:pPr>
        <w:rPr>
          <w:rFonts w:asciiTheme="minorHAnsi" w:hAnsiTheme="minorHAnsi" w:cstheme="minorHAnsi"/>
        </w:rPr>
        <w:sectPr w:rsidR="00CA7828" w:rsidRPr="00510C08">
          <w:headerReference w:type="default" r:id="rId136"/>
          <w:pgSz w:w="12240" w:h="15840"/>
          <w:pgMar w:top="700" w:right="140" w:bottom="1640" w:left="160" w:header="0" w:footer="1151" w:gutter="0"/>
          <w:cols w:space="720"/>
        </w:sectPr>
      </w:pPr>
      <w:r w:rsidRPr="00510C08">
        <w:rPr>
          <w:rFonts w:asciiTheme="minorHAnsi" w:hAnsiTheme="minorHAnsi" w:cstheme="minorHAnsi"/>
        </w:rPr>
        <w:t xml:space="preserve">      </w:t>
      </w:r>
    </w:p>
    <w:p w14:paraId="2275DA56" w14:textId="34E65DA3" w:rsidR="005959CE" w:rsidRPr="00510C08" w:rsidRDefault="00CA7828" w:rsidP="5B0736D0">
      <w:pPr>
        <w:pStyle w:val="Heading2"/>
        <w:rPr>
          <w:rFonts w:asciiTheme="minorHAnsi" w:hAnsiTheme="minorHAnsi" w:cstheme="minorHAnsi"/>
          <w:b/>
          <w:bCs/>
          <w:u w:val="none"/>
        </w:rPr>
      </w:pPr>
      <w:bookmarkStart w:id="199" w:name="_Toc107927789"/>
      <w:r w:rsidRPr="00510C08">
        <w:rPr>
          <w:rFonts w:asciiTheme="minorHAnsi" w:hAnsiTheme="minorHAnsi" w:cstheme="minorHAnsi"/>
          <w:b/>
          <w:bCs/>
        </w:rPr>
        <w:lastRenderedPageBreak/>
        <w:t xml:space="preserve">2021 SWMBH </w:t>
      </w:r>
      <w:r w:rsidR="00A41879" w:rsidRPr="00510C08">
        <w:rPr>
          <w:rFonts w:asciiTheme="minorHAnsi" w:hAnsiTheme="minorHAnsi" w:cstheme="minorHAnsi"/>
          <w:b/>
          <w:bCs/>
        </w:rPr>
        <w:t>External Audit and Reviews Compliance</w:t>
      </w:r>
      <w:bookmarkEnd w:id="199"/>
    </w:p>
    <w:p w14:paraId="2275DA57" w14:textId="71DF74A9" w:rsidR="005959CE" w:rsidRPr="00510C08" w:rsidRDefault="005959CE" w:rsidP="5B0736D0">
      <w:pPr>
        <w:pStyle w:val="BodyText"/>
        <w:rPr>
          <w:rFonts w:asciiTheme="minorHAnsi" w:hAnsiTheme="minorHAnsi" w:cstheme="minorHAnsi"/>
          <w:b/>
          <w:bCs/>
          <w:sz w:val="20"/>
          <w:szCs w:val="20"/>
        </w:rPr>
      </w:pPr>
      <w:commentRangeStart w:id="200"/>
      <w:commentRangeStart w:id="201"/>
      <w:commentRangeEnd w:id="200"/>
      <w:r w:rsidRPr="00510C08">
        <w:rPr>
          <w:rStyle w:val="CommentReference"/>
          <w:rFonts w:asciiTheme="minorHAnsi" w:hAnsiTheme="minorHAnsi" w:cstheme="minorHAnsi"/>
        </w:rPr>
        <w:commentReference w:id="200"/>
      </w:r>
      <w:commentRangeStart w:id="202"/>
      <w:commentRangeEnd w:id="201"/>
      <w:r w:rsidR="00FA4CE5" w:rsidRPr="00510C08">
        <w:rPr>
          <w:rStyle w:val="CommentReference"/>
          <w:rFonts w:asciiTheme="minorHAnsi" w:hAnsiTheme="minorHAnsi" w:cstheme="minorHAnsi"/>
        </w:rPr>
        <w:commentReference w:id="201"/>
      </w:r>
      <w:commentRangeEnd w:id="202"/>
      <w:r w:rsidRPr="00510C08">
        <w:rPr>
          <w:rStyle w:val="CommentReference"/>
          <w:rFonts w:asciiTheme="minorHAnsi" w:hAnsiTheme="minorHAnsi" w:cstheme="minorHAnsi"/>
        </w:rPr>
        <w:commentReference w:id="202"/>
      </w:r>
    </w:p>
    <w:p w14:paraId="2275DA58" w14:textId="77777777" w:rsidR="005959CE" w:rsidRPr="00510C08" w:rsidRDefault="005959CE">
      <w:pPr>
        <w:pStyle w:val="BodyText"/>
        <w:spacing w:before="2" w:after="1"/>
        <w:rPr>
          <w:rFonts w:asciiTheme="minorHAnsi" w:hAnsiTheme="minorHAnsi" w:cstheme="minorHAnsi"/>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986"/>
        <w:gridCol w:w="2607"/>
        <w:gridCol w:w="1263"/>
        <w:gridCol w:w="1348"/>
        <w:gridCol w:w="2346"/>
      </w:tblGrid>
      <w:tr w:rsidR="005959CE" w:rsidRPr="00510C08" w14:paraId="2275DA5F" w14:textId="77777777" w:rsidTr="7A00C30D">
        <w:trPr>
          <w:trHeight w:val="551"/>
        </w:trPr>
        <w:tc>
          <w:tcPr>
            <w:tcW w:w="2156" w:type="dxa"/>
            <w:shd w:val="clear" w:color="auto" w:fill="BCD5ED"/>
          </w:tcPr>
          <w:p w14:paraId="2275DA59" w14:textId="77777777" w:rsidR="005959CE" w:rsidRPr="00510C08" w:rsidRDefault="00A41879">
            <w:pPr>
              <w:pStyle w:val="TableParagraph"/>
              <w:spacing w:before="1"/>
              <w:ind w:left="604"/>
              <w:rPr>
                <w:rFonts w:asciiTheme="minorHAnsi" w:hAnsiTheme="minorHAnsi" w:cstheme="minorHAnsi"/>
                <w:b/>
                <w:sz w:val="24"/>
              </w:rPr>
            </w:pPr>
            <w:r w:rsidRPr="00510C08">
              <w:rPr>
                <w:rFonts w:asciiTheme="minorHAnsi" w:hAnsiTheme="minorHAnsi" w:cstheme="minorHAnsi"/>
                <w:b/>
                <w:sz w:val="24"/>
              </w:rPr>
              <w:t>Objective</w:t>
            </w:r>
          </w:p>
        </w:tc>
        <w:tc>
          <w:tcPr>
            <w:tcW w:w="1986" w:type="dxa"/>
            <w:shd w:val="clear" w:color="auto" w:fill="BCD5ED"/>
          </w:tcPr>
          <w:p w14:paraId="2275DA5A" w14:textId="77777777" w:rsidR="005959CE" w:rsidRPr="00510C08" w:rsidRDefault="00A41879">
            <w:pPr>
              <w:pStyle w:val="TableParagraph"/>
              <w:spacing w:before="9"/>
              <w:ind w:left="745" w:right="731"/>
              <w:jc w:val="center"/>
              <w:rPr>
                <w:rFonts w:asciiTheme="minorHAnsi" w:hAnsiTheme="minorHAnsi" w:cstheme="minorHAnsi"/>
                <w:b/>
                <w:sz w:val="24"/>
              </w:rPr>
            </w:pPr>
            <w:r w:rsidRPr="00510C08">
              <w:rPr>
                <w:rFonts w:asciiTheme="minorHAnsi" w:hAnsiTheme="minorHAnsi" w:cstheme="minorHAnsi"/>
                <w:b/>
                <w:sz w:val="24"/>
              </w:rPr>
              <w:t>Goal</w:t>
            </w:r>
          </w:p>
        </w:tc>
        <w:tc>
          <w:tcPr>
            <w:tcW w:w="2607" w:type="dxa"/>
            <w:shd w:val="clear" w:color="auto" w:fill="BCD5ED"/>
          </w:tcPr>
          <w:p w14:paraId="2275DA5B" w14:textId="77777777" w:rsidR="005959CE" w:rsidRPr="00510C08" w:rsidRDefault="00A41879">
            <w:pPr>
              <w:pStyle w:val="TableParagraph"/>
              <w:spacing w:line="292" w:lineRule="exact"/>
              <w:ind w:left="685"/>
              <w:rPr>
                <w:rFonts w:asciiTheme="minorHAnsi" w:hAnsiTheme="minorHAnsi" w:cstheme="minorHAnsi"/>
                <w:b/>
                <w:sz w:val="24"/>
              </w:rPr>
            </w:pPr>
            <w:r w:rsidRPr="00510C08">
              <w:rPr>
                <w:rFonts w:asciiTheme="minorHAnsi" w:hAnsiTheme="minorHAnsi" w:cstheme="minorHAnsi"/>
                <w:b/>
                <w:sz w:val="24"/>
              </w:rPr>
              <w:t>Deliverables</w:t>
            </w:r>
          </w:p>
        </w:tc>
        <w:tc>
          <w:tcPr>
            <w:tcW w:w="1263" w:type="dxa"/>
            <w:shd w:val="clear" w:color="auto" w:fill="BCD5ED"/>
          </w:tcPr>
          <w:p w14:paraId="2275DA5C" w14:textId="77777777" w:rsidR="005959CE" w:rsidRPr="00510C08" w:rsidRDefault="00A41879">
            <w:pPr>
              <w:pStyle w:val="TableParagraph"/>
              <w:spacing w:line="292" w:lineRule="exact"/>
              <w:ind w:left="344"/>
              <w:rPr>
                <w:rFonts w:asciiTheme="minorHAnsi" w:hAnsiTheme="minorHAnsi" w:cstheme="minorHAnsi"/>
                <w:b/>
                <w:sz w:val="24"/>
              </w:rPr>
            </w:pPr>
            <w:r w:rsidRPr="00510C08">
              <w:rPr>
                <w:rFonts w:asciiTheme="minorHAnsi" w:hAnsiTheme="minorHAnsi" w:cstheme="minorHAnsi"/>
                <w:b/>
                <w:sz w:val="24"/>
              </w:rPr>
              <w:t>Dates</w:t>
            </w:r>
          </w:p>
        </w:tc>
        <w:tc>
          <w:tcPr>
            <w:tcW w:w="1348" w:type="dxa"/>
            <w:shd w:val="clear" w:color="auto" w:fill="BCD5ED"/>
          </w:tcPr>
          <w:p w14:paraId="2275DA5D" w14:textId="77777777" w:rsidR="005959CE" w:rsidRPr="00510C08" w:rsidRDefault="00A41879">
            <w:pPr>
              <w:pStyle w:val="TableParagraph"/>
              <w:spacing w:line="292" w:lineRule="exact"/>
              <w:ind w:left="170"/>
              <w:rPr>
                <w:rFonts w:asciiTheme="minorHAnsi" w:hAnsiTheme="minorHAnsi" w:cstheme="minorHAnsi"/>
                <w:b/>
                <w:sz w:val="24"/>
              </w:rPr>
            </w:pPr>
            <w:r w:rsidRPr="00510C08">
              <w:rPr>
                <w:rFonts w:asciiTheme="minorHAnsi" w:hAnsiTheme="minorHAnsi" w:cstheme="minorHAnsi"/>
                <w:b/>
                <w:sz w:val="24"/>
              </w:rPr>
              <w:t>Lead Staff</w:t>
            </w:r>
          </w:p>
        </w:tc>
        <w:tc>
          <w:tcPr>
            <w:tcW w:w="2346" w:type="dxa"/>
            <w:shd w:val="clear" w:color="auto" w:fill="BCD5ED"/>
          </w:tcPr>
          <w:p w14:paraId="2275DA5E" w14:textId="77777777" w:rsidR="005959CE" w:rsidRPr="00510C08" w:rsidRDefault="00A41879">
            <w:pPr>
              <w:pStyle w:val="TableParagraph"/>
              <w:spacing w:before="9"/>
              <w:ind w:left="484"/>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A78" w14:textId="77777777" w:rsidTr="7A00C30D">
        <w:trPr>
          <w:trHeight w:val="8585"/>
        </w:trPr>
        <w:tc>
          <w:tcPr>
            <w:tcW w:w="2156" w:type="dxa"/>
            <w:shd w:val="clear" w:color="auto" w:fill="BCD5ED"/>
          </w:tcPr>
          <w:p w14:paraId="2275DA60" w14:textId="03B99F7F" w:rsidR="005959CE" w:rsidRPr="00510C08" w:rsidRDefault="00A41879">
            <w:pPr>
              <w:pStyle w:val="TableParagraph"/>
              <w:spacing w:before="1" w:line="276" w:lineRule="auto"/>
              <w:ind w:left="7"/>
              <w:rPr>
                <w:rFonts w:asciiTheme="minorHAnsi" w:hAnsiTheme="minorHAnsi" w:cstheme="minorHAnsi"/>
                <w:b/>
                <w:sz w:val="20"/>
              </w:rPr>
            </w:pPr>
            <w:r w:rsidRPr="00510C08">
              <w:rPr>
                <w:rFonts w:asciiTheme="minorHAnsi" w:hAnsiTheme="minorHAnsi" w:cstheme="minorHAnsi"/>
                <w:b/>
                <w:sz w:val="20"/>
              </w:rPr>
              <w:t>External Monitoring, Audits</w:t>
            </w:r>
            <w:r w:rsidR="00C161BE" w:rsidRPr="00510C08">
              <w:rPr>
                <w:rFonts w:asciiTheme="minorHAnsi" w:hAnsiTheme="minorHAnsi" w:cstheme="minorHAnsi"/>
                <w:b/>
                <w:sz w:val="20"/>
              </w:rPr>
              <w:t>,</w:t>
            </w:r>
            <w:r w:rsidRPr="00510C08">
              <w:rPr>
                <w:rFonts w:asciiTheme="minorHAnsi" w:hAnsiTheme="minorHAnsi" w:cstheme="minorHAnsi"/>
                <w:b/>
                <w:sz w:val="20"/>
              </w:rPr>
              <w:t xml:space="preserve"> and Reviews</w:t>
            </w:r>
          </w:p>
        </w:tc>
        <w:tc>
          <w:tcPr>
            <w:tcW w:w="1986" w:type="dxa"/>
            <w:shd w:val="clear" w:color="auto" w:fill="BCD5ED"/>
          </w:tcPr>
          <w:p w14:paraId="2275DA61" w14:textId="77777777" w:rsidR="005959CE" w:rsidRPr="00510C08" w:rsidRDefault="00A41879" w:rsidP="009C0B94">
            <w:pPr>
              <w:pStyle w:val="TableParagraph"/>
              <w:numPr>
                <w:ilvl w:val="0"/>
                <w:numId w:val="28"/>
              </w:numPr>
              <w:tabs>
                <w:tab w:val="left" w:pos="367"/>
              </w:tabs>
              <w:ind w:right="29"/>
              <w:rPr>
                <w:rFonts w:asciiTheme="minorHAnsi" w:hAnsiTheme="minorHAnsi" w:cstheme="minorHAnsi"/>
                <w:sz w:val="20"/>
              </w:rPr>
            </w:pPr>
            <w:r w:rsidRPr="00510C08">
              <w:rPr>
                <w:rFonts w:asciiTheme="minorHAnsi" w:hAnsiTheme="minorHAnsi" w:cstheme="minorHAnsi"/>
                <w:sz w:val="20"/>
              </w:rPr>
              <w:t>The Quality Management Department will coordinate the reviews by</w:t>
            </w:r>
            <w:r w:rsidRPr="00510C08">
              <w:rPr>
                <w:rFonts w:asciiTheme="minorHAnsi" w:hAnsiTheme="minorHAnsi" w:cstheme="minorHAnsi"/>
                <w:spacing w:val="-17"/>
                <w:sz w:val="20"/>
              </w:rPr>
              <w:t xml:space="preserve"> </w:t>
            </w:r>
            <w:r w:rsidRPr="00510C08">
              <w:rPr>
                <w:rFonts w:asciiTheme="minorHAnsi" w:hAnsiTheme="minorHAnsi" w:cstheme="minorHAnsi"/>
                <w:sz w:val="20"/>
              </w:rPr>
              <w:t>external entities, including MDHHS,</w:t>
            </w:r>
            <w:r w:rsidRPr="00510C08">
              <w:rPr>
                <w:rFonts w:asciiTheme="minorHAnsi" w:hAnsiTheme="minorHAnsi" w:cstheme="minorHAnsi"/>
                <w:spacing w:val="-2"/>
                <w:sz w:val="20"/>
              </w:rPr>
              <w:t xml:space="preserve"> </w:t>
            </w:r>
            <w:r w:rsidRPr="00510C08">
              <w:rPr>
                <w:rFonts w:asciiTheme="minorHAnsi" w:hAnsiTheme="minorHAnsi" w:cstheme="minorHAnsi"/>
                <w:sz w:val="20"/>
              </w:rPr>
              <w:t>HSAG,</w:t>
            </w:r>
          </w:p>
          <w:p w14:paraId="2275DA62" w14:textId="1B9CD6A4" w:rsidR="005959CE" w:rsidRPr="00510C08" w:rsidRDefault="0002753A">
            <w:pPr>
              <w:pStyle w:val="TableParagraph"/>
              <w:spacing w:before="1" w:line="243" w:lineRule="exact"/>
              <w:ind w:left="366"/>
              <w:rPr>
                <w:rFonts w:asciiTheme="minorHAnsi" w:hAnsiTheme="minorHAnsi" w:cstheme="minorHAnsi"/>
                <w:sz w:val="20"/>
              </w:rPr>
            </w:pPr>
            <w:r w:rsidRPr="00510C08">
              <w:rPr>
                <w:rFonts w:asciiTheme="minorHAnsi" w:hAnsiTheme="minorHAnsi" w:cstheme="minorHAnsi"/>
                <w:sz w:val="20"/>
              </w:rPr>
              <w:t>ICO's</w:t>
            </w:r>
            <w:r w:rsidR="00A41879" w:rsidRPr="00510C08">
              <w:rPr>
                <w:rFonts w:asciiTheme="minorHAnsi" w:hAnsiTheme="minorHAnsi" w:cstheme="minorHAnsi"/>
                <w:sz w:val="20"/>
              </w:rPr>
              <w:t>, NCQA, and</w:t>
            </w:r>
          </w:p>
          <w:p w14:paraId="2275DA63" w14:textId="77777777" w:rsidR="005959CE" w:rsidRPr="00510C08" w:rsidRDefault="00A41879">
            <w:pPr>
              <w:pStyle w:val="TableParagraph"/>
              <w:ind w:left="366" w:right="228"/>
              <w:rPr>
                <w:rFonts w:asciiTheme="minorHAnsi" w:hAnsiTheme="minorHAnsi" w:cstheme="minorHAnsi"/>
                <w:sz w:val="20"/>
              </w:rPr>
            </w:pPr>
            <w:r w:rsidRPr="00510C08">
              <w:rPr>
                <w:rFonts w:asciiTheme="minorHAnsi" w:hAnsiTheme="minorHAnsi" w:cstheme="minorHAnsi"/>
                <w:sz w:val="20"/>
              </w:rPr>
              <w:t>other organizations, as identified by the SWMBH board.</w:t>
            </w:r>
          </w:p>
          <w:p w14:paraId="2275DA64" w14:textId="77777777" w:rsidR="005959CE" w:rsidRPr="00510C08" w:rsidRDefault="00A41879" w:rsidP="009C0B94">
            <w:pPr>
              <w:pStyle w:val="TableParagraph"/>
              <w:numPr>
                <w:ilvl w:val="0"/>
                <w:numId w:val="28"/>
              </w:numPr>
              <w:tabs>
                <w:tab w:val="left" w:pos="367"/>
              </w:tabs>
              <w:ind w:right="33"/>
              <w:rPr>
                <w:rFonts w:asciiTheme="minorHAnsi" w:hAnsiTheme="minorHAnsi" w:cstheme="minorHAnsi"/>
                <w:sz w:val="20"/>
              </w:rPr>
            </w:pPr>
            <w:r w:rsidRPr="00510C08">
              <w:rPr>
                <w:rFonts w:asciiTheme="minorHAnsi" w:hAnsiTheme="minorHAnsi" w:cstheme="minorHAnsi"/>
                <w:sz w:val="20"/>
              </w:rPr>
              <w:t xml:space="preserve">The Quality Department will ensure that SWMBH achieves the goal/score established by the Board Ends </w:t>
            </w:r>
            <w:r w:rsidRPr="00510C08">
              <w:rPr>
                <w:rFonts w:asciiTheme="minorHAnsi" w:hAnsiTheme="minorHAnsi" w:cstheme="minorHAnsi"/>
                <w:spacing w:val="-3"/>
                <w:sz w:val="20"/>
              </w:rPr>
              <w:t xml:space="preserve">Metrics </w:t>
            </w:r>
            <w:r w:rsidRPr="00510C08">
              <w:rPr>
                <w:rFonts w:asciiTheme="minorHAnsi" w:hAnsiTheme="minorHAnsi" w:cstheme="minorHAnsi"/>
                <w:sz w:val="20"/>
              </w:rPr>
              <w:t>or meets the reviewing organization's expectations.</w:t>
            </w:r>
          </w:p>
          <w:p w14:paraId="2275DA65" w14:textId="77777777" w:rsidR="005959CE" w:rsidRPr="00510C08" w:rsidRDefault="00A41879" w:rsidP="009C0B94">
            <w:pPr>
              <w:pStyle w:val="TableParagraph"/>
              <w:numPr>
                <w:ilvl w:val="0"/>
                <w:numId w:val="28"/>
              </w:numPr>
              <w:tabs>
                <w:tab w:val="left" w:pos="367"/>
              </w:tabs>
              <w:ind w:right="2"/>
              <w:rPr>
                <w:rFonts w:asciiTheme="minorHAnsi" w:hAnsiTheme="minorHAnsi" w:cstheme="minorHAnsi"/>
                <w:sz w:val="20"/>
              </w:rPr>
            </w:pPr>
            <w:r w:rsidRPr="00510C08">
              <w:rPr>
                <w:rFonts w:asciiTheme="minorHAnsi" w:hAnsiTheme="minorHAnsi" w:cstheme="minorHAnsi"/>
                <w:sz w:val="20"/>
              </w:rPr>
              <w:t xml:space="preserve">The Quality Department will collect changes to contracts, </w:t>
            </w:r>
            <w:r w:rsidRPr="00510C08">
              <w:rPr>
                <w:rFonts w:asciiTheme="minorHAnsi" w:hAnsiTheme="minorHAnsi" w:cstheme="minorHAnsi"/>
                <w:spacing w:val="-3"/>
                <w:sz w:val="20"/>
              </w:rPr>
              <w:t xml:space="preserve">managed </w:t>
            </w:r>
            <w:r w:rsidRPr="00510C08">
              <w:rPr>
                <w:rFonts w:asciiTheme="minorHAnsi" w:hAnsiTheme="minorHAnsi" w:cstheme="minorHAnsi"/>
                <w:sz w:val="20"/>
              </w:rPr>
              <w:t>care regulations, and other contractual standards and provide education and resources to SWMBH</w:t>
            </w:r>
            <w:r w:rsidRPr="00510C08">
              <w:rPr>
                <w:rFonts w:asciiTheme="minorHAnsi" w:hAnsiTheme="minorHAnsi" w:cstheme="minorHAnsi"/>
                <w:spacing w:val="-1"/>
                <w:sz w:val="20"/>
              </w:rPr>
              <w:t xml:space="preserve"> </w:t>
            </w:r>
            <w:r w:rsidRPr="00510C08">
              <w:rPr>
                <w:rFonts w:asciiTheme="minorHAnsi" w:hAnsiTheme="minorHAnsi" w:cstheme="minorHAnsi"/>
                <w:sz w:val="20"/>
              </w:rPr>
              <w:t>and</w:t>
            </w:r>
          </w:p>
          <w:p w14:paraId="2275DA66" w14:textId="77777777" w:rsidR="005959CE" w:rsidRPr="00510C08" w:rsidRDefault="00A41879">
            <w:pPr>
              <w:pStyle w:val="TableParagraph"/>
              <w:spacing w:line="242" w:lineRule="exact"/>
              <w:ind w:left="366"/>
              <w:rPr>
                <w:rFonts w:asciiTheme="minorHAnsi" w:hAnsiTheme="minorHAnsi" w:cstheme="minorHAnsi"/>
                <w:sz w:val="20"/>
              </w:rPr>
            </w:pPr>
            <w:r w:rsidRPr="00510C08">
              <w:rPr>
                <w:rFonts w:asciiTheme="minorHAnsi" w:hAnsiTheme="minorHAnsi" w:cstheme="minorHAnsi"/>
                <w:sz w:val="20"/>
              </w:rPr>
              <w:t>CMHSPs.</w:t>
            </w:r>
          </w:p>
        </w:tc>
        <w:tc>
          <w:tcPr>
            <w:tcW w:w="2607" w:type="dxa"/>
            <w:shd w:val="clear" w:color="auto" w:fill="BCD5ED"/>
          </w:tcPr>
          <w:p w14:paraId="2275DA67" w14:textId="77777777" w:rsidR="005959CE" w:rsidRPr="00510C08" w:rsidRDefault="00A41879" w:rsidP="009C0B94">
            <w:pPr>
              <w:pStyle w:val="TableParagraph"/>
              <w:numPr>
                <w:ilvl w:val="0"/>
                <w:numId w:val="27"/>
              </w:numPr>
              <w:tabs>
                <w:tab w:val="left" w:pos="366"/>
              </w:tabs>
              <w:ind w:left="365" w:right="47"/>
              <w:rPr>
                <w:rFonts w:asciiTheme="minorHAnsi" w:hAnsiTheme="minorHAnsi" w:cstheme="minorHAnsi"/>
                <w:sz w:val="20"/>
              </w:rPr>
            </w:pPr>
            <w:r w:rsidRPr="00510C08">
              <w:rPr>
                <w:rFonts w:asciiTheme="minorHAnsi" w:hAnsiTheme="minorHAnsi" w:cstheme="minorHAnsi"/>
                <w:sz w:val="20"/>
              </w:rPr>
              <w:t>The Quality Department will ensure all documentation is</w:t>
            </w:r>
            <w:r w:rsidRPr="00510C08">
              <w:rPr>
                <w:rFonts w:asciiTheme="minorHAnsi" w:hAnsiTheme="minorHAnsi" w:cstheme="minorHAnsi"/>
                <w:spacing w:val="-11"/>
                <w:sz w:val="20"/>
              </w:rPr>
              <w:t xml:space="preserve"> </w:t>
            </w:r>
            <w:r w:rsidRPr="00510C08">
              <w:rPr>
                <w:rFonts w:asciiTheme="minorHAnsi" w:hAnsiTheme="minorHAnsi" w:cstheme="minorHAnsi"/>
                <w:sz w:val="20"/>
              </w:rPr>
              <w:t>returned to the external monitoring agency promptly.</w:t>
            </w:r>
          </w:p>
          <w:p w14:paraId="2275DA68" w14:textId="77777777" w:rsidR="005959CE" w:rsidRPr="00510C08" w:rsidRDefault="00A41879" w:rsidP="009C0B94">
            <w:pPr>
              <w:pStyle w:val="TableParagraph"/>
              <w:numPr>
                <w:ilvl w:val="0"/>
                <w:numId w:val="27"/>
              </w:numPr>
              <w:tabs>
                <w:tab w:val="left" w:pos="366"/>
              </w:tabs>
              <w:ind w:left="365" w:right="74"/>
              <w:rPr>
                <w:rFonts w:asciiTheme="minorHAnsi" w:hAnsiTheme="minorHAnsi" w:cstheme="minorHAnsi"/>
                <w:sz w:val="20"/>
              </w:rPr>
            </w:pPr>
            <w:r w:rsidRPr="00510C08">
              <w:rPr>
                <w:rFonts w:asciiTheme="minorHAnsi" w:hAnsiTheme="minorHAnsi" w:cstheme="minorHAnsi"/>
                <w:sz w:val="20"/>
              </w:rPr>
              <w:t xml:space="preserve">The Quality Department will notify other </w:t>
            </w:r>
            <w:r w:rsidRPr="00510C08">
              <w:rPr>
                <w:rFonts w:asciiTheme="minorHAnsi" w:hAnsiTheme="minorHAnsi" w:cstheme="minorHAnsi"/>
                <w:spacing w:val="-3"/>
                <w:sz w:val="20"/>
              </w:rPr>
              <w:t xml:space="preserve">functional </w:t>
            </w:r>
            <w:r w:rsidRPr="00510C08">
              <w:rPr>
                <w:rFonts w:asciiTheme="minorHAnsi" w:hAnsiTheme="minorHAnsi" w:cstheme="minorHAnsi"/>
                <w:sz w:val="20"/>
              </w:rPr>
              <w:t xml:space="preserve">areas of reviews and ensure all arrangements and </w:t>
            </w:r>
            <w:r w:rsidRPr="00510C08">
              <w:rPr>
                <w:rFonts w:asciiTheme="minorHAnsi" w:hAnsiTheme="minorHAnsi" w:cstheme="minorHAnsi"/>
                <w:spacing w:val="-3"/>
                <w:sz w:val="20"/>
              </w:rPr>
              <w:t xml:space="preserve">materials/documents </w:t>
            </w:r>
            <w:r w:rsidRPr="00510C08">
              <w:rPr>
                <w:rFonts w:asciiTheme="minorHAnsi" w:hAnsiTheme="minorHAnsi" w:cstheme="minorHAnsi"/>
                <w:sz w:val="20"/>
              </w:rPr>
              <w:t>are ready for</w:t>
            </w:r>
            <w:r w:rsidRPr="00510C08">
              <w:rPr>
                <w:rFonts w:asciiTheme="minorHAnsi" w:hAnsiTheme="minorHAnsi" w:cstheme="minorHAnsi"/>
                <w:spacing w:val="-11"/>
                <w:sz w:val="20"/>
              </w:rPr>
              <w:t xml:space="preserve"> </w:t>
            </w:r>
            <w:r w:rsidRPr="00510C08">
              <w:rPr>
                <w:rFonts w:asciiTheme="minorHAnsi" w:hAnsiTheme="minorHAnsi" w:cstheme="minorHAnsi"/>
                <w:sz w:val="20"/>
              </w:rPr>
              <w:t>review.</w:t>
            </w:r>
          </w:p>
          <w:p w14:paraId="2275DA69" w14:textId="22513B3E" w:rsidR="005959CE" w:rsidRPr="00510C08" w:rsidRDefault="00A41879" w:rsidP="009C0B94">
            <w:pPr>
              <w:pStyle w:val="TableParagraph"/>
              <w:numPr>
                <w:ilvl w:val="0"/>
                <w:numId w:val="27"/>
              </w:numPr>
              <w:tabs>
                <w:tab w:val="left" w:pos="366"/>
              </w:tabs>
              <w:spacing w:before="1"/>
              <w:ind w:left="365" w:right="17"/>
              <w:rPr>
                <w:rFonts w:asciiTheme="minorHAnsi" w:hAnsiTheme="minorHAnsi" w:cstheme="minorHAnsi"/>
                <w:sz w:val="20"/>
              </w:rPr>
            </w:pPr>
            <w:r w:rsidRPr="00510C08">
              <w:rPr>
                <w:rFonts w:asciiTheme="minorHAnsi" w:hAnsiTheme="minorHAnsi" w:cstheme="minorHAnsi"/>
                <w:sz w:val="20"/>
              </w:rPr>
              <w:t xml:space="preserve">The SWMBH QAPI Department reviews and approves plans of correction (CAPs) that result from identified </w:t>
            </w:r>
            <w:r w:rsidRPr="00510C08">
              <w:rPr>
                <w:rFonts w:asciiTheme="minorHAnsi" w:hAnsiTheme="minorHAnsi" w:cstheme="minorHAnsi"/>
                <w:spacing w:val="-3"/>
                <w:sz w:val="20"/>
              </w:rPr>
              <w:t xml:space="preserve">areas </w:t>
            </w:r>
            <w:r w:rsidRPr="00510C08">
              <w:rPr>
                <w:rFonts w:asciiTheme="minorHAnsi" w:hAnsiTheme="minorHAnsi" w:cstheme="minorHAnsi"/>
                <w:sz w:val="20"/>
              </w:rPr>
              <w:t>of non-compliance and follow up on the implementation of the plans of correction at the appropriate and documented interval time. The QAPI Department may increase</w:t>
            </w:r>
            <w:r w:rsidR="004F2A25" w:rsidRPr="00510C08">
              <w:rPr>
                <w:rFonts w:asciiTheme="minorHAnsi" w:hAnsiTheme="minorHAnsi" w:cstheme="minorHAnsi"/>
                <w:sz w:val="20"/>
              </w:rPr>
              <w:t xml:space="preserve"> </w:t>
            </w:r>
            <w:r w:rsidRPr="00510C08">
              <w:rPr>
                <w:rFonts w:asciiTheme="minorHAnsi" w:hAnsiTheme="minorHAnsi" w:cstheme="minorHAnsi"/>
                <w:sz w:val="20"/>
              </w:rPr>
              <w:t>monitoring/oversight for Regional performance indicators that are consistently out of compliance.</w:t>
            </w:r>
          </w:p>
        </w:tc>
        <w:tc>
          <w:tcPr>
            <w:tcW w:w="1263" w:type="dxa"/>
            <w:shd w:val="clear" w:color="auto" w:fill="BCD5ED"/>
          </w:tcPr>
          <w:p w14:paraId="2275DA6A" w14:textId="6A2F69BC" w:rsidR="005959CE" w:rsidRPr="00510C08" w:rsidRDefault="00A41879" w:rsidP="7A00C30D">
            <w:pPr>
              <w:pStyle w:val="TableParagraph"/>
              <w:spacing w:before="30" w:line="268" w:lineRule="auto"/>
              <w:ind w:left="3" w:right="625"/>
              <w:rPr>
                <w:rFonts w:asciiTheme="minorHAnsi" w:hAnsiTheme="minorHAnsi" w:cstheme="minorHAnsi"/>
                <w:sz w:val="20"/>
                <w:szCs w:val="20"/>
              </w:rPr>
            </w:pPr>
            <w:r w:rsidRPr="00510C08">
              <w:rPr>
                <w:rFonts w:asciiTheme="minorHAnsi" w:hAnsiTheme="minorHAnsi" w:cstheme="minorHAnsi"/>
                <w:spacing w:val="-3"/>
                <w:sz w:val="20"/>
                <w:szCs w:val="20"/>
              </w:rPr>
              <w:t xml:space="preserve">January </w:t>
            </w:r>
            <w:r w:rsidRPr="00510C08">
              <w:rPr>
                <w:rFonts w:asciiTheme="minorHAnsi" w:hAnsiTheme="minorHAnsi" w:cstheme="minorHAnsi"/>
                <w:sz w:val="20"/>
                <w:szCs w:val="20"/>
              </w:rPr>
              <w:t>20</w:t>
            </w:r>
            <w:r w:rsidR="004D67F1" w:rsidRPr="00510C08">
              <w:rPr>
                <w:rFonts w:asciiTheme="minorHAnsi" w:hAnsiTheme="minorHAnsi" w:cstheme="minorHAnsi"/>
                <w:sz w:val="20"/>
                <w:szCs w:val="20"/>
              </w:rPr>
              <w:t>21</w:t>
            </w:r>
          </w:p>
          <w:p w14:paraId="2275DA6B" w14:textId="77777777" w:rsidR="005959CE" w:rsidRPr="00510C08" w:rsidRDefault="00A41879">
            <w:pPr>
              <w:pStyle w:val="TableParagraph"/>
              <w:ind w:left="3"/>
              <w:rPr>
                <w:rFonts w:asciiTheme="minorHAnsi" w:hAnsiTheme="minorHAnsi" w:cstheme="minorHAnsi"/>
                <w:sz w:val="20"/>
              </w:rPr>
            </w:pPr>
            <w:r w:rsidRPr="00510C08">
              <w:rPr>
                <w:rFonts w:asciiTheme="minorHAnsi" w:hAnsiTheme="minorHAnsi" w:cstheme="minorHAnsi"/>
                <w:w w:val="99"/>
                <w:sz w:val="20"/>
              </w:rPr>
              <w:t>–</w:t>
            </w:r>
          </w:p>
          <w:p w14:paraId="2275DA6C" w14:textId="37F84C08" w:rsidR="005959CE" w:rsidRPr="00510C08" w:rsidRDefault="00A41879" w:rsidP="7A00C30D">
            <w:pPr>
              <w:pStyle w:val="TableParagraph"/>
              <w:spacing w:before="30" w:line="271" w:lineRule="auto"/>
              <w:ind w:left="3" w:right="405"/>
              <w:rPr>
                <w:rFonts w:asciiTheme="minorHAnsi" w:hAnsiTheme="minorHAnsi" w:cstheme="minorHAnsi"/>
                <w:sz w:val="20"/>
                <w:szCs w:val="20"/>
              </w:rPr>
            </w:pPr>
            <w:r w:rsidRPr="00510C08">
              <w:rPr>
                <w:rFonts w:asciiTheme="minorHAnsi" w:hAnsiTheme="minorHAnsi" w:cstheme="minorHAnsi"/>
                <w:spacing w:val="-2"/>
                <w:sz w:val="20"/>
                <w:szCs w:val="20"/>
              </w:rPr>
              <w:t xml:space="preserve">December </w:t>
            </w:r>
            <w:r w:rsidRPr="00510C08">
              <w:rPr>
                <w:rFonts w:asciiTheme="minorHAnsi" w:hAnsiTheme="minorHAnsi" w:cstheme="minorHAnsi"/>
                <w:sz w:val="20"/>
                <w:szCs w:val="20"/>
              </w:rPr>
              <w:t>20</w:t>
            </w:r>
            <w:r w:rsidR="004D67F1" w:rsidRPr="00510C08">
              <w:rPr>
                <w:rFonts w:asciiTheme="minorHAnsi" w:hAnsiTheme="minorHAnsi" w:cstheme="minorHAnsi"/>
                <w:sz w:val="20"/>
                <w:szCs w:val="20"/>
              </w:rPr>
              <w:t>21</w:t>
            </w:r>
          </w:p>
        </w:tc>
        <w:tc>
          <w:tcPr>
            <w:tcW w:w="1348" w:type="dxa"/>
            <w:shd w:val="clear" w:color="auto" w:fill="BCD5ED"/>
          </w:tcPr>
          <w:p w14:paraId="2275DA6D" w14:textId="77777777" w:rsidR="005959CE" w:rsidRPr="00510C08" w:rsidRDefault="00A41879">
            <w:pPr>
              <w:pStyle w:val="TableParagraph"/>
              <w:spacing w:before="30"/>
              <w:ind w:left="5" w:right="208"/>
              <w:rPr>
                <w:rFonts w:asciiTheme="minorHAnsi" w:hAnsiTheme="minorHAnsi" w:cstheme="minorHAnsi"/>
                <w:sz w:val="20"/>
              </w:rPr>
            </w:pPr>
            <w:r w:rsidRPr="00510C08">
              <w:rPr>
                <w:rFonts w:asciiTheme="minorHAnsi" w:hAnsiTheme="minorHAnsi" w:cstheme="minorHAnsi"/>
                <w:sz w:val="20"/>
              </w:rPr>
              <w:t>All Functional Area Senior Leaders</w:t>
            </w:r>
          </w:p>
          <w:p w14:paraId="2275DA6E" w14:textId="77777777" w:rsidR="005959CE" w:rsidRPr="00510C08" w:rsidRDefault="005959CE">
            <w:pPr>
              <w:pStyle w:val="TableParagraph"/>
              <w:spacing w:before="11"/>
              <w:rPr>
                <w:rFonts w:asciiTheme="minorHAnsi" w:hAnsiTheme="minorHAnsi" w:cstheme="minorHAnsi"/>
                <w:b/>
                <w:sz w:val="24"/>
              </w:rPr>
            </w:pPr>
          </w:p>
          <w:p w14:paraId="2275DA6F" w14:textId="77777777" w:rsidR="005959CE" w:rsidRPr="00510C08" w:rsidRDefault="00A41879">
            <w:pPr>
              <w:pStyle w:val="TableParagraph"/>
              <w:spacing w:line="537" w:lineRule="auto"/>
              <w:ind w:left="5" w:right="104"/>
              <w:rPr>
                <w:rFonts w:asciiTheme="minorHAnsi" w:hAnsiTheme="minorHAnsi" w:cstheme="minorHAnsi"/>
                <w:sz w:val="20"/>
              </w:rPr>
            </w:pPr>
            <w:r w:rsidRPr="00510C08">
              <w:rPr>
                <w:rFonts w:asciiTheme="minorHAnsi" w:hAnsiTheme="minorHAnsi" w:cstheme="minorHAnsi"/>
                <w:sz w:val="20"/>
              </w:rPr>
              <w:t>QAPI Specialist QAPI Director</w:t>
            </w:r>
          </w:p>
          <w:p w14:paraId="2275DA70" w14:textId="77777777" w:rsidR="005959CE" w:rsidRPr="00510C08" w:rsidRDefault="00A41879">
            <w:pPr>
              <w:pStyle w:val="TableParagraph"/>
              <w:spacing w:before="1"/>
              <w:ind w:left="5" w:right="208"/>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Compliance </w:t>
            </w:r>
            <w:r w:rsidRPr="00510C08">
              <w:rPr>
                <w:rFonts w:asciiTheme="minorHAnsi" w:hAnsiTheme="minorHAnsi" w:cstheme="minorHAnsi"/>
                <w:sz w:val="20"/>
              </w:rPr>
              <w:t>Officer</w:t>
            </w:r>
          </w:p>
          <w:p w14:paraId="2275DA71" w14:textId="77777777" w:rsidR="005959CE" w:rsidRPr="00510C08" w:rsidRDefault="005959CE">
            <w:pPr>
              <w:pStyle w:val="TableParagraph"/>
              <w:rPr>
                <w:rFonts w:asciiTheme="minorHAnsi" w:hAnsiTheme="minorHAnsi" w:cstheme="minorHAnsi"/>
                <w:b/>
                <w:sz w:val="25"/>
              </w:rPr>
            </w:pPr>
          </w:p>
          <w:p w14:paraId="2275DA72" w14:textId="77777777" w:rsidR="005959CE" w:rsidRPr="00510C08" w:rsidRDefault="00A41879">
            <w:pPr>
              <w:pStyle w:val="TableParagraph"/>
              <w:ind w:left="5" w:right="208"/>
              <w:rPr>
                <w:rFonts w:asciiTheme="minorHAnsi" w:hAnsiTheme="minorHAnsi" w:cstheme="minorHAnsi"/>
                <w:sz w:val="20"/>
              </w:rPr>
            </w:pPr>
            <w:r w:rsidRPr="00510C08">
              <w:rPr>
                <w:rFonts w:asciiTheme="minorHAnsi" w:hAnsiTheme="minorHAnsi" w:cstheme="minorHAnsi"/>
                <w:w w:val="95"/>
                <w:sz w:val="20"/>
              </w:rPr>
              <w:t xml:space="preserve">Customer </w:t>
            </w:r>
            <w:r w:rsidRPr="00510C08">
              <w:rPr>
                <w:rFonts w:asciiTheme="minorHAnsi" w:hAnsiTheme="minorHAnsi" w:cstheme="minorHAnsi"/>
                <w:sz w:val="20"/>
              </w:rPr>
              <w:t>Service Manager</w:t>
            </w:r>
          </w:p>
          <w:p w14:paraId="2275DA73" w14:textId="77777777" w:rsidR="005959CE" w:rsidRPr="00510C08" w:rsidRDefault="005959CE">
            <w:pPr>
              <w:pStyle w:val="TableParagraph"/>
              <w:spacing w:before="11"/>
              <w:rPr>
                <w:rFonts w:asciiTheme="minorHAnsi" w:hAnsiTheme="minorHAnsi" w:cstheme="minorHAnsi"/>
                <w:b/>
                <w:sz w:val="24"/>
              </w:rPr>
            </w:pPr>
          </w:p>
          <w:p w14:paraId="2275DA74" w14:textId="77777777" w:rsidR="005959CE" w:rsidRPr="00510C08" w:rsidRDefault="00A41879">
            <w:pPr>
              <w:pStyle w:val="TableParagraph"/>
              <w:spacing w:line="254" w:lineRule="auto"/>
              <w:ind w:left="5"/>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Administrative </w:t>
            </w:r>
            <w:r w:rsidRPr="00510C08">
              <w:rPr>
                <w:rFonts w:asciiTheme="minorHAnsi" w:hAnsiTheme="minorHAnsi" w:cstheme="minorHAnsi"/>
                <w:sz w:val="20"/>
              </w:rPr>
              <w:t>Officer</w:t>
            </w:r>
          </w:p>
          <w:p w14:paraId="2275DA75" w14:textId="77777777" w:rsidR="005959CE" w:rsidRPr="00510C08" w:rsidRDefault="005959CE">
            <w:pPr>
              <w:pStyle w:val="TableParagraph"/>
              <w:spacing w:before="11"/>
              <w:rPr>
                <w:rFonts w:asciiTheme="minorHAnsi" w:hAnsiTheme="minorHAnsi" w:cstheme="minorHAnsi"/>
                <w:b/>
                <w:sz w:val="23"/>
              </w:rPr>
            </w:pPr>
          </w:p>
          <w:p w14:paraId="2275DA76" w14:textId="77777777" w:rsidR="005959CE" w:rsidRPr="00510C08" w:rsidRDefault="00A41879">
            <w:pPr>
              <w:pStyle w:val="TableParagraph"/>
              <w:ind w:left="5" w:right="628"/>
              <w:jc w:val="both"/>
              <w:rPr>
                <w:rFonts w:asciiTheme="minorHAnsi" w:hAnsiTheme="minorHAnsi" w:cstheme="minorHAnsi"/>
                <w:sz w:val="20"/>
              </w:rPr>
            </w:pPr>
            <w:r w:rsidRPr="00510C08">
              <w:rPr>
                <w:rFonts w:asciiTheme="minorHAnsi" w:hAnsiTheme="minorHAnsi" w:cstheme="minorHAnsi"/>
                <w:sz w:val="20"/>
              </w:rPr>
              <w:t xml:space="preserve">Provider </w:t>
            </w:r>
            <w:r w:rsidRPr="00510C08">
              <w:rPr>
                <w:rFonts w:asciiTheme="minorHAnsi" w:hAnsiTheme="minorHAnsi" w:cstheme="minorHAnsi"/>
                <w:w w:val="95"/>
                <w:sz w:val="20"/>
              </w:rPr>
              <w:t xml:space="preserve">Network </w:t>
            </w:r>
            <w:r w:rsidRPr="00510C08">
              <w:rPr>
                <w:rFonts w:asciiTheme="minorHAnsi" w:hAnsiTheme="minorHAnsi" w:cstheme="minorHAnsi"/>
                <w:sz w:val="20"/>
              </w:rPr>
              <w:t>Director</w:t>
            </w:r>
          </w:p>
        </w:tc>
        <w:tc>
          <w:tcPr>
            <w:tcW w:w="2346" w:type="dxa"/>
            <w:shd w:val="clear" w:color="auto" w:fill="BCD5ED"/>
          </w:tcPr>
          <w:p w14:paraId="2275DA77" w14:textId="77777777" w:rsidR="005959CE" w:rsidRPr="00510C08" w:rsidRDefault="00A41879">
            <w:pPr>
              <w:pStyle w:val="TableParagraph"/>
              <w:spacing w:before="30"/>
              <w:ind w:left="757" w:right="299" w:hanging="432"/>
              <w:rPr>
                <w:rFonts w:asciiTheme="minorHAnsi" w:hAnsiTheme="minorHAnsi" w:cstheme="minorHAnsi"/>
                <w:sz w:val="20"/>
              </w:rPr>
            </w:pPr>
            <w:r w:rsidRPr="00510C08">
              <w:rPr>
                <w:rFonts w:asciiTheme="minorHAnsi" w:hAnsiTheme="minorHAnsi" w:cstheme="minorHAnsi"/>
                <w:sz w:val="20"/>
              </w:rPr>
              <w:t>Annually or audits as scheduled</w:t>
            </w:r>
          </w:p>
        </w:tc>
      </w:tr>
    </w:tbl>
    <w:p w14:paraId="2275DA79" w14:textId="77777777" w:rsidR="005959CE" w:rsidRPr="00510C08" w:rsidRDefault="005959CE">
      <w:pPr>
        <w:rPr>
          <w:rFonts w:asciiTheme="minorHAnsi" w:hAnsiTheme="minorHAnsi" w:cstheme="minorHAnsi"/>
          <w:sz w:val="20"/>
        </w:rPr>
        <w:sectPr w:rsidR="005959CE" w:rsidRPr="00510C08">
          <w:headerReference w:type="default" r:id="rId137"/>
          <w:pgSz w:w="12240" w:h="15840"/>
          <w:pgMar w:top="700" w:right="140" w:bottom="1640" w:left="160" w:header="0" w:footer="1151" w:gutter="0"/>
          <w:cols w:space="720"/>
        </w:sectPr>
      </w:pPr>
    </w:p>
    <w:p w14:paraId="2275DA7A" w14:textId="340E625F" w:rsidR="005959CE" w:rsidRPr="00510C08" w:rsidRDefault="00A41879" w:rsidP="7A00C30D">
      <w:pPr>
        <w:pStyle w:val="Heading2"/>
        <w:rPr>
          <w:rFonts w:asciiTheme="minorHAnsi" w:hAnsiTheme="minorHAnsi" w:cstheme="minorHAnsi"/>
          <w:b/>
          <w:bCs/>
          <w:u w:val="none"/>
        </w:rPr>
      </w:pPr>
      <w:bookmarkStart w:id="203" w:name="_Toc107927790"/>
      <w:commentRangeStart w:id="204"/>
      <w:r w:rsidRPr="00510C08">
        <w:rPr>
          <w:rFonts w:asciiTheme="minorHAnsi" w:hAnsiTheme="minorHAnsi" w:cstheme="minorHAnsi"/>
          <w:b/>
          <w:bCs/>
        </w:rPr>
        <w:lastRenderedPageBreak/>
        <w:t>20</w:t>
      </w:r>
      <w:r w:rsidR="00AA44EC" w:rsidRPr="00510C08">
        <w:rPr>
          <w:rFonts w:asciiTheme="minorHAnsi" w:hAnsiTheme="minorHAnsi" w:cstheme="minorHAnsi"/>
          <w:b/>
          <w:bCs/>
        </w:rPr>
        <w:t>21</w:t>
      </w:r>
      <w:r w:rsidRPr="00510C08">
        <w:rPr>
          <w:rFonts w:asciiTheme="minorHAnsi" w:hAnsiTheme="minorHAnsi" w:cstheme="minorHAnsi"/>
          <w:b/>
          <w:bCs/>
        </w:rPr>
        <w:t xml:space="preserve"> Health Services Advisory Group (HSAG) Performance Measure Validation Audit Results</w:t>
      </w:r>
      <w:commentRangeEnd w:id="204"/>
      <w:r w:rsidRPr="00510C08">
        <w:rPr>
          <w:rStyle w:val="CommentReference"/>
          <w:rFonts w:asciiTheme="minorHAnsi" w:hAnsiTheme="minorHAnsi" w:cstheme="minorHAnsi"/>
        </w:rPr>
        <w:commentReference w:id="204"/>
      </w:r>
      <w:bookmarkEnd w:id="203"/>
    </w:p>
    <w:p w14:paraId="2275DA7C" w14:textId="77777777" w:rsidR="005959CE" w:rsidRPr="00510C08" w:rsidRDefault="005959CE">
      <w:pPr>
        <w:pStyle w:val="BodyText"/>
        <w:spacing w:before="2"/>
        <w:rPr>
          <w:rFonts w:asciiTheme="minorHAnsi" w:hAnsiTheme="minorHAnsi" w:cstheme="minorHAnsi"/>
          <w:b/>
          <w:sz w:val="16"/>
        </w:rPr>
      </w:pPr>
    </w:p>
    <w:p w14:paraId="0D4C59CC" w14:textId="67101AAB" w:rsidR="001748F0" w:rsidRPr="00510C08" w:rsidRDefault="337F5C6A" w:rsidP="001748F0">
      <w:pPr>
        <w:pStyle w:val="BodyText"/>
        <w:spacing w:before="57" w:line="259" w:lineRule="auto"/>
        <w:ind w:left="720" w:right="908"/>
        <w:rPr>
          <w:rFonts w:asciiTheme="minorHAnsi" w:hAnsiTheme="minorHAnsi" w:cstheme="minorHAnsi"/>
        </w:rPr>
      </w:pPr>
      <w:r w:rsidRPr="00510C08">
        <w:rPr>
          <w:rFonts w:asciiTheme="minorHAnsi" w:hAnsiTheme="minorHAnsi" w:cstheme="minorHAnsi"/>
        </w:rPr>
        <w:t xml:space="preserve">The following section </w:t>
      </w:r>
      <w:r w:rsidR="1CB830E6" w:rsidRPr="00510C08">
        <w:rPr>
          <w:rFonts w:asciiTheme="minorHAnsi" w:hAnsiTheme="minorHAnsi" w:cstheme="minorHAnsi"/>
        </w:rPr>
        <w:t>summarizes</w:t>
      </w:r>
      <w:r w:rsidRPr="00510C08">
        <w:rPr>
          <w:rFonts w:asciiTheme="minorHAnsi" w:hAnsiTheme="minorHAnsi" w:cstheme="minorHAnsi"/>
        </w:rPr>
        <w:t xml:space="preserve"> findings during the Health Services Advisory Group (HSAG) Performance Measure Validation Audit that took place on June </w:t>
      </w:r>
      <w:r w:rsidR="5C05F664" w:rsidRPr="00510C08">
        <w:rPr>
          <w:rFonts w:asciiTheme="minorHAnsi" w:hAnsiTheme="minorHAnsi" w:cstheme="minorHAnsi"/>
        </w:rPr>
        <w:t>23, 2021</w:t>
      </w:r>
      <w:r w:rsidRPr="00510C08">
        <w:rPr>
          <w:rFonts w:asciiTheme="minorHAnsi" w:hAnsiTheme="minorHAnsi" w:cstheme="minorHAnsi"/>
        </w:rPr>
        <w:t xml:space="preserve">, via Zoom at Southwest Michigan Behavioral Health.  </w:t>
      </w:r>
      <w:r w:rsidR="2DEA6173" w:rsidRPr="00510C08">
        <w:rPr>
          <w:rFonts w:asciiTheme="minorHAnsi" w:hAnsiTheme="minorHAnsi" w:cstheme="minorHAnsi"/>
        </w:rPr>
        <w:t>The primary goal of the audit is to evaluate; data control, data integration, data validation, encounter submission accuracy, BH TEDs validation, data accuracy, performance indicator accuracy and other methods of data exchange.</w:t>
      </w:r>
    </w:p>
    <w:p w14:paraId="50932543" w14:textId="6D91CC02" w:rsidR="00AA44EC" w:rsidRPr="00510C08" w:rsidRDefault="2DEA6173" w:rsidP="001748F0">
      <w:pPr>
        <w:spacing w:before="57" w:line="257" w:lineRule="auto"/>
        <w:ind w:left="720"/>
        <w:rPr>
          <w:rFonts w:asciiTheme="minorHAnsi" w:hAnsiTheme="minorHAnsi" w:cstheme="minorHAnsi"/>
        </w:rPr>
      </w:pPr>
      <w:r w:rsidRPr="00510C08">
        <w:rPr>
          <w:rFonts w:asciiTheme="minorHAnsi" w:hAnsiTheme="minorHAnsi" w:cstheme="minorHAnsi"/>
        </w:rPr>
        <w:t>The previous year (FY20) 47 elements were evaluated for compliance and this year (FY21) that went down to 38 elements, due to the new performance indicator readiness section being removed from the audit tool.</w:t>
      </w:r>
    </w:p>
    <w:p w14:paraId="790B4127" w14:textId="4FF17049" w:rsidR="00AA44EC" w:rsidRPr="00510C08" w:rsidRDefault="00AA44EC">
      <w:pPr>
        <w:pStyle w:val="BodyText"/>
        <w:spacing w:before="57" w:line="259" w:lineRule="auto"/>
        <w:ind w:left="560" w:right="908"/>
        <w:rPr>
          <w:rFonts w:asciiTheme="minorHAnsi" w:hAnsiTheme="minorHAnsi" w:cstheme="minorHAnsi"/>
        </w:rPr>
      </w:pPr>
    </w:p>
    <w:p w14:paraId="2275DA7E" w14:textId="2FEE7EFB" w:rsidR="005959CE" w:rsidRPr="00510C08" w:rsidRDefault="00AA44EC" w:rsidP="00ED6BCC">
      <w:pPr>
        <w:pStyle w:val="Heading3"/>
        <w:rPr>
          <w:rFonts w:asciiTheme="minorHAnsi" w:hAnsiTheme="minorHAnsi" w:cstheme="minorHAnsi"/>
          <w:bCs w:val="0"/>
          <w:i/>
          <w:iCs/>
        </w:rPr>
      </w:pPr>
      <w:r w:rsidRPr="00510C08">
        <w:rPr>
          <w:rFonts w:asciiTheme="minorHAnsi" w:hAnsiTheme="minorHAnsi" w:cstheme="minorHAnsi"/>
          <w:bCs w:val="0"/>
          <w:i/>
          <w:iCs/>
        </w:rPr>
        <w:t xml:space="preserve">   </w:t>
      </w:r>
      <w:r w:rsidR="00547CEE" w:rsidRPr="00510C08">
        <w:rPr>
          <w:rFonts w:asciiTheme="minorHAnsi" w:hAnsiTheme="minorHAnsi" w:cstheme="minorHAnsi"/>
          <w:bCs w:val="0"/>
          <w:i/>
          <w:iCs/>
        </w:rPr>
        <w:t xml:space="preserve">     </w:t>
      </w:r>
      <w:r w:rsidRPr="00510C08">
        <w:rPr>
          <w:rFonts w:asciiTheme="minorHAnsi" w:hAnsiTheme="minorHAnsi" w:cstheme="minorHAnsi"/>
          <w:bCs w:val="0"/>
          <w:i/>
          <w:iCs/>
        </w:rPr>
        <w:t xml:space="preserve"> </w:t>
      </w:r>
      <w:bookmarkStart w:id="205" w:name="_Toc107927791"/>
      <w:r w:rsidR="00A41879" w:rsidRPr="00510C08">
        <w:rPr>
          <w:rFonts w:asciiTheme="minorHAnsi" w:hAnsiTheme="minorHAnsi" w:cstheme="minorHAnsi"/>
          <w:bCs w:val="0"/>
          <w:i/>
          <w:iCs/>
        </w:rPr>
        <w:t>Results</w:t>
      </w:r>
      <w:bookmarkEnd w:id="205"/>
    </w:p>
    <w:p w14:paraId="2275DA7F" w14:textId="42E016BC" w:rsidR="005959CE" w:rsidRPr="00510C08" w:rsidRDefault="35D62C59">
      <w:pPr>
        <w:pStyle w:val="BodyText"/>
        <w:spacing w:before="22"/>
        <w:ind w:left="560"/>
        <w:rPr>
          <w:rFonts w:asciiTheme="minorHAnsi" w:hAnsiTheme="minorHAnsi" w:cstheme="minorHAnsi"/>
        </w:rPr>
      </w:pPr>
      <w:r w:rsidRPr="00510C08">
        <w:rPr>
          <w:rFonts w:asciiTheme="minorHAnsi" w:hAnsiTheme="minorHAnsi" w:cstheme="minorHAnsi"/>
          <w:i/>
          <w:iCs/>
        </w:rPr>
        <w:t>34/38</w:t>
      </w:r>
      <w:r w:rsidR="00A41879" w:rsidRPr="00510C08">
        <w:rPr>
          <w:rFonts w:asciiTheme="minorHAnsi" w:hAnsiTheme="minorHAnsi" w:cstheme="minorHAnsi"/>
          <w:i/>
        </w:rPr>
        <w:t xml:space="preserve"> or </w:t>
      </w:r>
      <w:r w:rsidRPr="00510C08">
        <w:rPr>
          <w:rFonts w:asciiTheme="minorHAnsi" w:hAnsiTheme="minorHAnsi" w:cstheme="minorHAnsi"/>
          <w:i/>
          <w:iCs/>
        </w:rPr>
        <w:t>89.4</w:t>
      </w:r>
      <w:r w:rsidR="00A41879" w:rsidRPr="00510C08">
        <w:rPr>
          <w:rFonts w:asciiTheme="minorHAnsi" w:hAnsiTheme="minorHAnsi" w:cstheme="minorHAnsi"/>
          <w:i/>
        </w:rPr>
        <w:t>%</w:t>
      </w:r>
      <w:r w:rsidR="00A41879" w:rsidRPr="00510C08">
        <w:rPr>
          <w:rFonts w:asciiTheme="minorHAnsi" w:hAnsiTheme="minorHAnsi" w:cstheme="minorHAnsi"/>
          <w:b/>
          <w:i/>
        </w:rPr>
        <w:t xml:space="preserve"> </w:t>
      </w:r>
      <w:r w:rsidR="00A41879" w:rsidRPr="00510C08">
        <w:rPr>
          <w:rFonts w:asciiTheme="minorHAnsi" w:hAnsiTheme="minorHAnsi" w:cstheme="minorHAnsi"/>
        </w:rPr>
        <w:t xml:space="preserve">Of Total Elements Evaluated received a designation score of </w:t>
      </w:r>
      <w:r w:rsidR="0002753A" w:rsidRPr="00510C08">
        <w:rPr>
          <w:rFonts w:asciiTheme="minorHAnsi" w:hAnsiTheme="minorHAnsi" w:cstheme="minorHAnsi"/>
        </w:rPr>
        <w:t>"</w:t>
      </w:r>
      <w:r w:rsidR="00A41879" w:rsidRPr="00510C08">
        <w:rPr>
          <w:rFonts w:asciiTheme="minorHAnsi" w:hAnsiTheme="minorHAnsi" w:cstheme="minorHAnsi"/>
        </w:rPr>
        <w:t>Met</w:t>
      </w:r>
      <w:r w:rsidR="0002753A" w:rsidRPr="00510C08">
        <w:rPr>
          <w:rFonts w:asciiTheme="minorHAnsi" w:hAnsiTheme="minorHAnsi" w:cstheme="minorHAnsi"/>
        </w:rPr>
        <w:t xml:space="preserve">," </w:t>
      </w:r>
      <w:r w:rsidR="004B198A" w:rsidRPr="00510C08">
        <w:rPr>
          <w:rFonts w:asciiTheme="minorHAnsi" w:hAnsiTheme="minorHAnsi" w:cstheme="minorHAnsi"/>
        </w:rPr>
        <w:t>"</w:t>
      </w:r>
      <w:r w:rsidR="00A41879" w:rsidRPr="00510C08">
        <w:rPr>
          <w:rFonts w:asciiTheme="minorHAnsi" w:hAnsiTheme="minorHAnsi" w:cstheme="minorHAnsi"/>
        </w:rPr>
        <w:t>Reportable</w:t>
      </w:r>
      <w:r w:rsidR="004B198A" w:rsidRPr="00510C08">
        <w:rPr>
          <w:rFonts w:asciiTheme="minorHAnsi" w:hAnsiTheme="minorHAnsi" w:cstheme="minorHAnsi"/>
        </w:rPr>
        <w:t xml:space="preserve">," </w:t>
      </w:r>
      <w:r w:rsidR="00A41879" w:rsidRPr="00510C08">
        <w:rPr>
          <w:rFonts w:asciiTheme="minorHAnsi" w:hAnsiTheme="minorHAnsi" w:cstheme="minorHAnsi"/>
        </w:rPr>
        <w:t>or</w:t>
      </w:r>
    </w:p>
    <w:p w14:paraId="2275DA80" w14:textId="7FFCCF9E" w:rsidR="005959CE" w:rsidRPr="00510C08" w:rsidRDefault="004B198A">
      <w:pPr>
        <w:pStyle w:val="BodyText"/>
        <w:spacing w:before="21"/>
        <w:ind w:left="560"/>
        <w:rPr>
          <w:rFonts w:asciiTheme="minorHAnsi" w:hAnsiTheme="minorHAnsi" w:cstheme="minorHAnsi"/>
        </w:rPr>
      </w:pPr>
      <w:r w:rsidRPr="00510C08">
        <w:rPr>
          <w:rFonts w:asciiTheme="minorHAnsi" w:hAnsiTheme="minorHAnsi" w:cstheme="minorHAnsi"/>
        </w:rPr>
        <w:t>"</w:t>
      </w:r>
      <w:r w:rsidR="00A41879" w:rsidRPr="00510C08">
        <w:rPr>
          <w:rFonts w:asciiTheme="minorHAnsi" w:hAnsiTheme="minorHAnsi" w:cstheme="minorHAnsi"/>
        </w:rPr>
        <w:t>Accepted</w:t>
      </w:r>
      <w:r w:rsidRPr="00510C08">
        <w:rPr>
          <w:rFonts w:asciiTheme="minorHAnsi" w:hAnsiTheme="minorHAnsi" w:cstheme="minorHAnsi"/>
        </w:rPr>
        <w:t>."</w:t>
      </w:r>
    </w:p>
    <w:p w14:paraId="2275DA81" w14:textId="77777777" w:rsidR="005959CE" w:rsidRPr="00510C08" w:rsidRDefault="005959CE">
      <w:pPr>
        <w:pStyle w:val="BodyText"/>
        <w:spacing w:before="5"/>
        <w:rPr>
          <w:rFonts w:asciiTheme="minorHAnsi" w:hAnsiTheme="minorHAnsi" w:cstheme="minorHAnsi"/>
          <w:sz w:val="25"/>
        </w:rPr>
      </w:pPr>
    </w:p>
    <w:p w14:paraId="2275DA82" w14:textId="4A3D7BDA" w:rsidR="005959CE" w:rsidRPr="00510C08" w:rsidRDefault="00A41879">
      <w:pPr>
        <w:ind w:left="560"/>
        <w:rPr>
          <w:rFonts w:asciiTheme="minorHAnsi" w:hAnsiTheme="minorHAnsi" w:cstheme="minorHAnsi"/>
        </w:rPr>
      </w:pPr>
      <w:r w:rsidRPr="00510C08">
        <w:rPr>
          <w:rFonts w:asciiTheme="minorHAnsi" w:hAnsiTheme="minorHAnsi" w:cstheme="minorHAnsi"/>
        </w:rPr>
        <w:t xml:space="preserve">This </w:t>
      </w:r>
      <w:r w:rsidR="7CF72BCC" w:rsidRPr="00510C08">
        <w:rPr>
          <w:rFonts w:asciiTheme="minorHAnsi" w:hAnsiTheme="minorHAnsi" w:cstheme="minorHAnsi"/>
        </w:rPr>
        <w:t>does not meet</w:t>
      </w:r>
      <w:r w:rsidRPr="00510C08">
        <w:rPr>
          <w:rFonts w:asciiTheme="minorHAnsi" w:hAnsiTheme="minorHAnsi" w:cstheme="minorHAnsi"/>
        </w:rPr>
        <w:t xml:space="preserve"> the </w:t>
      </w:r>
      <w:r w:rsidRPr="00510C08">
        <w:rPr>
          <w:rFonts w:asciiTheme="minorHAnsi" w:hAnsiTheme="minorHAnsi" w:cstheme="minorHAnsi"/>
          <w:i/>
        </w:rPr>
        <w:t xml:space="preserve">successful completion of our </w:t>
      </w:r>
      <w:r w:rsidR="7CF72BCC" w:rsidRPr="00510C08">
        <w:rPr>
          <w:rFonts w:asciiTheme="minorHAnsi" w:hAnsiTheme="minorHAnsi" w:cstheme="minorHAnsi"/>
          <w:i/>
          <w:iCs/>
        </w:rPr>
        <w:t>20</w:t>
      </w:r>
      <w:r w:rsidR="2D61C29D" w:rsidRPr="00510C08">
        <w:rPr>
          <w:rFonts w:asciiTheme="minorHAnsi" w:hAnsiTheme="minorHAnsi" w:cstheme="minorHAnsi"/>
          <w:i/>
          <w:iCs/>
        </w:rPr>
        <w:t>21</w:t>
      </w:r>
      <w:r w:rsidRPr="00510C08">
        <w:rPr>
          <w:rFonts w:asciiTheme="minorHAnsi" w:hAnsiTheme="minorHAnsi" w:cstheme="minorHAnsi"/>
          <w:i/>
        </w:rPr>
        <w:t xml:space="preserve"> Board Ends Metric</w:t>
      </w:r>
      <w:r w:rsidRPr="00510C08">
        <w:rPr>
          <w:rFonts w:asciiTheme="minorHAnsi" w:hAnsiTheme="minorHAnsi" w:cstheme="minorHAnsi"/>
        </w:rPr>
        <w:t>, which indicates: 95% of Elements</w:t>
      </w:r>
    </w:p>
    <w:p w14:paraId="2275DA83" w14:textId="7E1FB28C" w:rsidR="005959CE" w:rsidRPr="00510C08" w:rsidRDefault="00A41879">
      <w:pPr>
        <w:pStyle w:val="BodyText"/>
        <w:spacing w:before="22"/>
        <w:ind w:left="560"/>
        <w:rPr>
          <w:rFonts w:asciiTheme="minorHAnsi" w:hAnsiTheme="minorHAnsi" w:cstheme="minorHAnsi"/>
        </w:rPr>
      </w:pPr>
      <w:r w:rsidRPr="00510C08">
        <w:rPr>
          <w:rFonts w:asciiTheme="minorHAnsi" w:hAnsiTheme="minorHAnsi" w:cstheme="minorHAnsi"/>
        </w:rPr>
        <w:t xml:space="preserve">Evaluated/Measured shall receive a score of </w:t>
      </w:r>
      <w:r w:rsidR="004B198A" w:rsidRPr="00510C08">
        <w:rPr>
          <w:rFonts w:asciiTheme="minorHAnsi" w:hAnsiTheme="minorHAnsi" w:cstheme="minorHAnsi"/>
        </w:rPr>
        <w:t>"</w:t>
      </w:r>
      <w:r w:rsidRPr="00510C08">
        <w:rPr>
          <w:rFonts w:asciiTheme="minorHAnsi" w:hAnsiTheme="minorHAnsi" w:cstheme="minorHAnsi"/>
        </w:rPr>
        <w:t>Met</w:t>
      </w:r>
      <w:r w:rsidR="004B198A" w:rsidRPr="00510C08">
        <w:rPr>
          <w:rFonts w:asciiTheme="minorHAnsi" w:hAnsiTheme="minorHAnsi" w:cstheme="minorHAnsi"/>
        </w:rPr>
        <w:t>."</w:t>
      </w:r>
    </w:p>
    <w:p w14:paraId="2275DA84" w14:textId="77777777" w:rsidR="005959CE" w:rsidRPr="00510C08" w:rsidRDefault="005959CE">
      <w:pPr>
        <w:pStyle w:val="BodyText"/>
        <w:spacing w:before="7"/>
        <w:rPr>
          <w:rFonts w:asciiTheme="minorHAnsi" w:hAnsiTheme="minorHAnsi" w:cstheme="minorHAnsi"/>
          <w:sz w:val="25"/>
        </w:rPr>
      </w:pPr>
    </w:p>
    <w:p w14:paraId="2275DA85" w14:textId="77777777" w:rsidR="005959CE" w:rsidRPr="00510C08" w:rsidRDefault="00A41879">
      <w:pPr>
        <w:spacing w:after="20"/>
        <w:ind w:left="560"/>
        <w:rPr>
          <w:rFonts w:asciiTheme="minorHAnsi" w:hAnsiTheme="minorHAnsi" w:cstheme="minorHAnsi"/>
          <w:b/>
        </w:rPr>
      </w:pPr>
      <w:r w:rsidRPr="00510C08">
        <w:rPr>
          <w:rFonts w:asciiTheme="minorHAnsi" w:hAnsiTheme="minorHAnsi" w:cstheme="minorHAnsi"/>
          <w:b/>
        </w:rPr>
        <w:t>The detailed results for each category and element evaluated can be found below:</w:t>
      </w:r>
    </w:p>
    <w:p w14:paraId="1BF8473E" w14:textId="06A4C8C7" w:rsidR="005959CE" w:rsidRPr="00510C08" w:rsidRDefault="005959CE">
      <w:pPr>
        <w:pStyle w:val="BodyText"/>
        <w:spacing w:before="8"/>
        <w:rPr>
          <w:rFonts w:asciiTheme="minorHAnsi" w:hAnsiTheme="minorHAnsi" w:cstheme="minorHAnsi"/>
        </w:rPr>
      </w:pPr>
    </w:p>
    <w:tbl>
      <w:tblPr>
        <w:tblStyle w:val="TableGrid"/>
        <w:tblW w:w="0" w:type="auto"/>
        <w:jc w:val="center"/>
        <w:tblLayout w:type="fixed"/>
        <w:tblLook w:val="04A0" w:firstRow="1" w:lastRow="0" w:firstColumn="1" w:lastColumn="0" w:noHBand="0" w:noVBand="1"/>
      </w:tblPr>
      <w:tblGrid>
        <w:gridCol w:w="2445"/>
        <w:gridCol w:w="8220"/>
      </w:tblGrid>
      <w:tr w:rsidR="6E640B10" w:rsidRPr="00510C08" w14:paraId="7B4B6DCC" w14:textId="77777777" w:rsidTr="6E640B10">
        <w:trPr>
          <w:trHeight w:val="375"/>
          <w:jc w:val="center"/>
        </w:trPr>
        <w:tc>
          <w:tcPr>
            <w:tcW w:w="2445" w:type="dxa"/>
            <w:tcBorders>
              <w:top w:val="single" w:sz="8" w:space="0" w:color="auto"/>
              <w:left w:val="single" w:sz="8" w:space="0" w:color="auto"/>
              <w:bottom w:val="single" w:sz="8" w:space="0" w:color="auto"/>
              <w:right w:val="single" w:sz="8" w:space="0" w:color="auto"/>
            </w:tcBorders>
            <w:shd w:val="clear" w:color="auto" w:fill="2116F6"/>
          </w:tcPr>
          <w:p w14:paraId="2F12DFDB" w14:textId="547D72BA" w:rsidR="6E640B10" w:rsidRPr="00510C08" w:rsidRDefault="6E640B10">
            <w:pPr>
              <w:rPr>
                <w:rFonts w:asciiTheme="minorHAnsi" w:hAnsiTheme="minorHAnsi" w:cstheme="minorHAnsi"/>
              </w:rPr>
            </w:pPr>
            <w:r w:rsidRPr="00510C08">
              <w:rPr>
                <w:rFonts w:asciiTheme="minorHAnsi" w:hAnsiTheme="minorHAnsi" w:cstheme="minorHAnsi"/>
                <w:b/>
                <w:bCs/>
                <w:color w:val="FFFFFF" w:themeColor="background1"/>
                <w:sz w:val="28"/>
                <w:szCs w:val="28"/>
              </w:rPr>
              <w:t xml:space="preserve">Scoring Category </w:t>
            </w:r>
          </w:p>
        </w:tc>
        <w:tc>
          <w:tcPr>
            <w:tcW w:w="8220" w:type="dxa"/>
            <w:tcBorders>
              <w:top w:val="single" w:sz="8" w:space="0" w:color="auto"/>
              <w:left w:val="single" w:sz="8" w:space="0" w:color="auto"/>
              <w:bottom w:val="single" w:sz="8" w:space="0" w:color="auto"/>
              <w:right w:val="single" w:sz="8" w:space="0" w:color="auto"/>
            </w:tcBorders>
            <w:shd w:val="clear" w:color="auto" w:fill="2116F6"/>
          </w:tcPr>
          <w:p w14:paraId="42989A44" w14:textId="2A22E350" w:rsidR="6E640B10" w:rsidRPr="00510C08" w:rsidRDefault="6E640B10">
            <w:pPr>
              <w:rPr>
                <w:rFonts w:asciiTheme="minorHAnsi" w:hAnsiTheme="minorHAnsi" w:cstheme="minorHAnsi"/>
              </w:rPr>
            </w:pPr>
            <w:r w:rsidRPr="00510C08">
              <w:rPr>
                <w:rFonts w:asciiTheme="minorHAnsi" w:hAnsiTheme="minorHAnsi" w:cstheme="minorHAnsi"/>
                <w:b/>
                <w:bCs/>
                <w:color w:val="FFFFFF" w:themeColor="background1"/>
                <w:sz w:val="28"/>
                <w:szCs w:val="28"/>
              </w:rPr>
              <w:t xml:space="preserve">                                      Performance Results</w:t>
            </w:r>
          </w:p>
        </w:tc>
      </w:tr>
      <w:tr w:rsidR="6E640B10" w:rsidRPr="00510C08" w14:paraId="355CAE91" w14:textId="77777777" w:rsidTr="6E640B10">
        <w:trPr>
          <w:trHeight w:val="1050"/>
          <w:jc w:val="center"/>
        </w:trPr>
        <w:tc>
          <w:tcPr>
            <w:tcW w:w="2445" w:type="dxa"/>
            <w:tcBorders>
              <w:top w:val="single" w:sz="8" w:space="0" w:color="auto"/>
              <w:left w:val="single" w:sz="8" w:space="0" w:color="auto"/>
              <w:bottom w:val="single" w:sz="8" w:space="0" w:color="auto"/>
              <w:right w:val="single" w:sz="8" w:space="0" w:color="auto"/>
            </w:tcBorders>
          </w:tcPr>
          <w:p w14:paraId="2254ACF3" w14:textId="0E47CA3F"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 xml:space="preserve"> </w:t>
            </w:r>
          </w:p>
          <w:p w14:paraId="6604850C" w14:textId="65DFF39A"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Accepted</w:t>
            </w:r>
          </w:p>
        </w:tc>
        <w:tc>
          <w:tcPr>
            <w:tcW w:w="8220" w:type="dxa"/>
            <w:tcBorders>
              <w:top w:val="single" w:sz="8" w:space="0" w:color="auto"/>
              <w:left w:val="single" w:sz="8" w:space="0" w:color="auto"/>
              <w:bottom w:val="single" w:sz="8" w:space="0" w:color="auto"/>
              <w:right w:val="single" w:sz="8" w:space="0" w:color="auto"/>
            </w:tcBorders>
          </w:tcPr>
          <w:p w14:paraId="5B449584" w14:textId="50822B26" w:rsidR="6E640B10" w:rsidRPr="00510C08" w:rsidRDefault="6E640B10">
            <w:pPr>
              <w:rPr>
                <w:rFonts w:asciiTheme="minorHAnsi" w:hAnsiTheme="minorHAnsi" w:cstheme="minorHAnsi"/>
              </w:rPr>
            </w:pPr>
            <w:r w:rsidRPr="00510C08">
              <w:rPr>
                <w:rFonts w:asciiTheme="minorHAnsi" w:eastAsia="Times New Roman" w:hAnsiTheme="minorHAnsi" w:cstheme="minorHAnsi"/>
                <w:b/>
                <w:bCs/>
                <w:sz w:val="24"/>
                <w:szCs w:val="24"/>
              </w:rPr>
              <w:t>2/3</w:t>
            </w:r>
            <w:r w:rsidRPr="00510C08">
              <w:rPr>
                <w:rFonts w:asciiTheme="minorHAnsi" w:eastAsia="Times New Roman" w:hAnsiTheme="minorHAnsi" w:cstheme="minorHAnsi"/>
                <w:sz w:val="24"/>
                <w:szCs w:val="24"/>
              </w:rPr>
              <w:t xml:space="preserve"> – 66% Data Integration, Data Control and Performance Indicator Documentation Elements Evaluated were </w:t>
            </w:r>
            <w:r w:rsidRPr="00510C08">
              <w:rPr>
                <w:rFonts w:asciiTheme="minorHAnsi" w:eastAsia="Times New Roman" w:hAnsiTheme="minorHAnsi" w:cstheme="minorHAnsi"/>
                <w:b/>
                <w:bCs/>
                <w:i/>
                <w:iCs/>
                <w:sz w:val="24"/>
                <w:szCs w:val="24"/>
              </w:rPr>
              <w:t>“Accepted”</w:t>
            </w:r>
            <w:r w:rsidRPr="00510C08">
              <w:rPr>
                <w:rFonts w:asciiTheme="minorHAnsi" w:eastAsia="Times New Roman" w:hAnsiTheme="minorHAnsi" w:cstheme="minorHAnsi"/>
                <w:sz w:val="24"/>
                <w:szCs w:val="24"/>
              </w:rPr>
              <w:t xml:space="preserve"> and met full compliance standards. </w:t>
            </w:r>
          </w:p>
        </w:tc>
      </w:tr>
      <w:tr w:rsidR="6E640B10" w:rsidRPr="00510C08" w14:paraId="0219BE99" w14:textId="77777777" w:rsidTr="6E640B10">
        <w:trPr>
          <w:trHeight w:val="795"/>
          <w:jc w:val="center"/>
        </w:trPr>
        <w:tc>
          <w:tcPr>
            <w:tcW w:w="2445" w:type="dxa"/>
            <w:tcBorders>
              <w:top w:val="single" w:sz="8" w:space="0" w:color="auto"/>
              <w:left w:val="single" w:sz="8" w:space="0" w:color="auto"/>
              <w:bottom w:val="single" w:sz="8" w:space="0" w:color="auto"/>
              <w:right w:val="single" w:sz="8" w:space="0" w:color="auto"/>
            </w:tcBorders>
          </w:tcPr>
          <w:p w14:paraId="044C74CF" w14:textId="6BAA7DE5"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 xml:space="preserve"> </w:t>
            </w:r>
          </w:p>
          <w:p w14:paraId="15150F75" w14:textId="6B7C53D8"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Reportable</w:t>
            </w:r>
          </w:p>
        </w:tc>
        <w:tc>
          <w:tcPr>
            <w:tcW w:w="8220" w:type="dxa"/>
            <w:tcBorders>
              <w:top w:val="single" w:sz="8" w:space="0" w:color="auto"/>
              <w:left w:val="single" w:sz="8" w:space="0" w:color="auto"/>
              <w:bottom w:val="single" w:sz="8" w:space="0" w:color="auto"/>
              <w:right w:val="single" w:sz="8" w:space="0" w:color="auto"/>
            </w:tcBorders>
          </w:tcPr>
          <w:p w14:paraId="07984B86" w14:textId="0DEBAC7E" w:rsidR="6E640B10" w:rsidRPr="00510C08" w:rsidRDefault="6E640B10">
            <w:pPr>
              <w:rPr>
                <w:rFonts w:asciiTheme="minorHAnsi" w:hAnsiTheme="minorHAnsi" w:cstheme="minorHAnsi"/>
              </w:rPr>
            </w:pPr>
            <w:r w:rsidRPr="00510C08">
              <w:rPr>
                <w:rFonts w:asciiTheme="minorHAnsi" w:eastAsia="Times New Roman" w:hAnsiTheme="minorHAnsi" w:cstheme="minorHAnsi"/>
                <w:b/>
                <w:bCs/>
                <w:sz w:val="24"/>
                <w:szCs w:val="24"/>
              </w:rPr>
              <w:t>10/11</w:t>
            </w:r>
            <w:r w:rsidRPr="00510C08">
              <w:rPr>
                <w:rFonts w:asciiTheme="minorHAnsi" w:eastAsia="Times New Roman" w:hAnsiTheme="minorHAnsi" w:cstheme="minorHAnsi"/>
                <w:sz w:val="24"/>
                <w:szCs w:val="24"/>
              </w:rPr>
              <w:t xml:space="preserve"> – 90.9% of Performance Indicators Evaluated were </w:t>
            </w:r>
            <w:r w:rsidRPr="00510C08">
              <w:rPr>
                <w:rFonts w:asciiTheme="minorHAnsi" w:eastAsia="Times New Roman" w:hAnsiTheme="minorHAnsi" w:cstheme="minorHAnsi"/>
                <w:b/>
                <w:bCs/>
                <w:i/>
                <w:iCs/>
                <w:sz w:val="24"/>
                <w:szCs w:val="24"/>
              </w:rPr>
              <w:t>“Reportable”</w:t>
            </w:r>
            <w:r w:rsidRPr="00510C08">
              <w:rPr>
                <w:rFonts w:asciiTheme="minorHAnsi" w:eastAsia="Times New Roman" w:hAnsiTheme="minorHAnsi" w:cstheme="minorHAnsi"/>
                <w:sz w:val="24"/>
                <w:szCs w:val="24"/>
              </w:rPr>
              <w:t xml:space="preserve"> and compliant with the State’s specifications and the percentage reported.</w:t>
            </w:r>
          </w:p>
        </w:tc>
      </w:tr>
      <w:tr w:rsidR="6E640B10" w:rsidRPr="00510C08" w14:paraId="3CFCD917" w14:textId="77777777" w:rsidTr="6E640B10">
        <w:trPr>
          <w:trHeight w:val="690"/>
          <w:jc w:val="center"/>
        </w:trPr>
        <w:tc>
          <w:tcPr>
            <w:tcW w:w="2445" w:type="dxa"/>
            <w:tcBorders>
              <w:top w:val="single" w:sz="8" w:space="0" w:color="auto"/>
              <w:left w:val="single" w:sz="8" w:space="0" w:color="auto"/>
              <w:bottom w:val="single" w:sz="8" w:space="0" w:color="auto"/>
              <w:right w:val="single" w:sz="8" w:space="0" w:color="auto"/>
            </w:tcBorders>
          </w:tcPr>
          <w:p w14:paraId="208255A8" w14:textId="12CA1428"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 xml:space="preserve"> </w:t>
            </w:r>
          </w:p>
          <w:p w14:paraId="22D28E56" w14:textId="1258FCCF"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Met</w:t>
            </w:r>
          </w:p>
        </w:tc>
        <w:tc>
          <w:tcPr>
            <w:tcW w:w="8220" w:type="dxa"/>
            <w:tcBorders>
              <w:top w:val="single" w:sz="8" w:space="0" w:color="auto"/>
              <w:left w:val="single" w:sz="8" w:space="0" w:color="auto"/>
              <w:bottom w:val="single" w:sz="8" w:space="0" w:color="auto"/>
              <w:right w:val="single" w:sz="8" w:space="0" w:color="auto"/>
            </w:tcBorders>
          </w:tcPr>
          <w:p w14:paraId="0EC80105" w14:textId="60A2C779" w:rsidR="6E640B10" w:rsidRPr="00510C08" w:rsidRDefault="6E640B10">
            <w:pPr>
              <w:rPr>
                <w:rFonts w:asciiTheme="minorHAnsi" w:hAnsiTheme="minorHAnsi" w:cstheme="minorHAnsi"/>
              </w:rPr>
            </w:pPr>
            <w:r w:rsidRPr="00510C08">
              <w:rPr>
                <w:rFonts w:asciiTheme="minorHAnsi" w:eastAsia="Times New Roman" w:hAnsiTheme="minorHAnsi" w:cstheme="minorHAnsi"/>
                <w:b/>
                <w:bCs/>
                <w:sz w:val="24"/>
                <w:szCs w:val="24"/>
              </w:rPr>
              <w:t>11/13</w:t>
            </w:r>
            <w:r w:rsidRPr="00510C08">
              <w:rPr>
                <w:rFonts w:asciiTheme="minorHAnsi" w:eastAsia="Times New Roman" w:hAnsiTheme="minorHAnsi" w:cstheme="minorHAnsi"/>
                <w:sz w:val="24"/>
                <w:szCs w:val="24"/>
              </w:rPr>
              <w:t xml:space="preserve"> – 84.6% Data Integration and Control Elements Evaluated </w:t>
            </w:r>
            <w:r w:rsidRPr="00510C08">
              <w:rPr>
                <w:rFonts w:asciiTheme="minorHAnsi" w:eastAsia="Times New Roman" w:hAnsiTheme="minorHAnsi" w:cstheme="minorHAnsi"/>
                <w:b/>
                <w:bCs/>
                <w:i/>
                <w:iCs/>
                <w:sz w:val="24"/>
                <w:szCs w:val="24"/>
              </w:rPr>
              <w:t>“Met”</w:t>
            </w:r>
            <w:r w:rsidRPr="00510C08">
              <w:rPr>
                <w:rFonts w:asciiTheme="minorHAnsi" w:eastAsia="Times New Roman" w:hAnsiTheme="minorHAnsi" w:cstheme="minorHAnsi"/>
                <w:sz w:val="24"/>
                <w:szCs w:val="24"/>
              </w:rPr>
              <w:t xml:space="preserve"> full compliance standards.</w:t>
            </w:r>
          </w:p>
        </w:tc>
      </w:tr>
      <w:tr w:rsidR="6E640B10" w:rsidRPr="00510C08" w14:paraId="3492F715" w14:textId="77777777" w:rsidTr="6E640B10">
        <w:trPr>
          <w:trHeight w:val="675"/>
          <w:jc w:val="center"/>
        </w:trPr>
        <w:tc>
          <w:tcPr>
            <w:tcW w:w="2445" w:type="dxa"/>
            <w:tcBorders>
              <w:top w:val="single" w:sz="8" w:space="0" w:color="auto"/>
              <w:left w:val="single" w:sz="8" w:space="0" w:color="auto"/>
              <w:bottom w:val="single" w:sz="8" w:space="0" w:color="auto"/>
              <w:right w:val="single" w:sz="8" w:space="0" w:color="auto"/>
            </w:tcBorders>
          </w:tcPr>
          <w:p w14:paraId="38B4B3E1" w14:textId="476303FA"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 xml:space="preserve"> </w:t>
            </w:r>
          </w:p>
          <w:p w14:paraId="59F4C27C" w14:textId="553F3EC9" w:rsidR="6E640B10" w:rsidRPr="00510C08" w:rsidRDefault="6E640B10" w:rsidP="6E640B10">
            <w:pPr>
              <w:rPr>
                <w:rFonts w:asciiTheme="minorHAnsi" w:eastAsia="Arial" w:hAnsiTheme="minorHAnsi" w:cstheme="minorHAnsi"/>
                <w:b/>
                <w:bCs/>
                <w:color w:val="003366"/>
                <w:sz w:val="24"/>
                <w:szCs w:val="24"/>
              </w:rPr>
            </w:pPr>
            <w:r w:rsidRPr="00510C08">
              <w:rPr>
                <w:rFonts w:asciiTheme="minorHAnsi" w:eastAsia="Arial" w:hAnsiTheme="minorHAnsi" w:cstheme="minorHAnsi"/>
                <w:b/>
                <w:bCs/>
                <w:color w:val="003366"/>
                <w:sz w:val="24"/>
                <w:szCs w:val="24"/>
              </w:rPr>
              <w:t>Met</w:t>
            </w:r>
          </w:p>
        </w:tc>
        <w:tc>
          <w:tcPr>
            <w:tcW w:w="8220" w:type="dxa"/>
            <w:tcBorders>
              <w:top w:val="single" w:sz="8" w:space="0" w:color="auto"/>
              <w:left w:val="single" w:sz="8" w:space="0" w:color="auto"/>
              <w:bottom w:val="single" w:sz="8" w:space="0" w:color="auto"/>
              <w:right w:val="single" w:sz="8" w:space="0" w:color="auto"/>
            </w:tcBorders>
          </w:tcPr>
          <w:p w14:paraId="2A30F1F9" w14:textId="21CAC554" w:rsidR="6E640B10" w:rsidRPr="00510C08" w:rsidRDefault="6E640B10">
            <w:pPr>
              <w:rPr>
                <w:rFonts w:asciiTheme="minorHAnsi" w:hAnsiTheme="minorHAnsi" w:cstheme="minorHAnsi"/>
              </w:rPr>
            </w:pPr>
            <w:r w:rsidRPr="00510C08">
              <w:rPr>
                <w:rFonts w:asciiTheme="minorHAnsi" w:eastAsia="Times New Roman" w:hAnsiTheme="minorHAnsi" w:cstheme="minorHAnsi"/>
                <w:b/>
                <w:bCs/>
                <w:sz w:val="24"/>
                <w:szCs w:val="24"/>
              </w:rPr>
              <w:t>11/11</w:t>
            </w:r>
            <w:r w:rsidRPr="00510C08">
              <w:rPr>
                <w:rFonts w:asciiTheme="minorHAnsi" w:eastAsia="Times New Roman" w:hAnsiTheme="minorHAnsi" w:cstheme="minorHAnsi"/>
                <w:sz w:val="24"/>
                <w:szCs w:val="24"/>
              </w:rPr>
              <w:t xml:space="preserve"> – 100% Numerator and Denominator Elements Evaluated </w:t>
            </w:r>
            <w:r w:rsidRPr="00510C08">
              <w:rPr>
                <w:rFonts w:asciiTheme="minorHAnsi" w:eastAsia="Times New Roman" w:hAnsiTheme="minorHAnsi" w:cstheme="minorHAnsi"/>
                <w:b/>
                <w:bCs/>
                <w:sz w:val="24"/>
                <w:szCs w:val="24"/>
              </w:rPr>
              <w:t>“Met”</w:t>
            </w:r>
            <w:r w:rsidRPr="00510C08">
              <w:rPr>
                <w:rFonts w:asciiTheme="minorHAnsi" w:eastAsia="Times New Roman" w:hAnsiTheme="minorHAnsi" w:cstheme="minorHAnsi"/>
                <w:sz w:val="24"/>
                <w:szCs w:val="24"/>
              </w:rPr>
              <w:t xml:space="preserve"> full compliance standards.</w:t>
            </w:r>
          </w:p>
        </w:tc>
      </w:tr>
    </w:tbl>
    <w:p w14:paraId="321E2C30" w14:textId="7E27F1B0" w:rsidR="005959CE" w:rsidRPr="00510C08" w:rsidRDefault="005959CE" w:rsidP="6E640B10">
      <w:pPr>
        <w:pStyle w:val="BodyText"/>
        <w:spacing w:before="8"/>
        <w:rPr>
          <w:rFonts w:asciiTheme="minorHAnsi" w:hAnsiTheme="minorHAnsi" w:cstheme="minorHAnsi"/>
          <w:b/>
          <w:bCs/>
          <w:sz w:val="23"/>
          <w:szCs w:val="23"/>
        </w:rPr>
      </w:pPr>
    </w:p>
    <w:p w14:paraId="2275DAAB" w14:textId="0E6AC267" w:rsidR="005959CE" w:rsidRPr="00510C08" w:rsidRDefault="00251EF3" w:rsidP="00251EF3">
      <w:pPr>
        <w:pStyle w:val="Heading3"/>
        <w:ind w:left="0"/>
        <w:rPr>
          <w:rFonts w:asciiTheme="minorHAnsi" w:hAnsiTheme="minorHAnsi" w:cstheme="minorHAnsi"/>
          <w:i/>
          <w:iCs/>
        </w:rPr>
      </w:pPr>
      <w:r w:rsidRPr="00510C08">
        <w:rPr>
          <w:rFonts w:asciiTheme="minorHAnsi" w:hAnsiTheme="minorHAnsi" w:cstheme="minorHAnsi"/>
          <w:bCs w:val="0"/>
          <w:sz w:val="23"/>
          <w:szCs w:val="23"/>
        </w:rPr>
        <w:t xml:space="preserve"> </w:t>
      </w:r>
      <w:bookmarkStart w:id="206" w:name="_Toc107927792"/>
      <w:r w:rsidR="00A41879" w:rsidRPr="00510C08">
        <w:rPr>
          <w:rFonts w:asciiTheme="minorHAnsi" w:hAnsiTheme="minorHAnsi" w:cstheme="minorHAnsi"/>
          <w:bCs w:val="0"/>
          <w:i/>
          <w:iCs/>
        </w:rPr>
        <w:t>PIHP Strengths</w:t>
      </w:r>
      <w:bookmarkEnd w:id="206"/>
    </w:p>
    <w:p w14:paraId="1655DA94" w14:textId="42DE592E" w:rsidR="6E640B10" w:rsidRPr="00510C08" w:rsidRDefault="15DAB658" w:rsidP="3B91377D">
      <w:pPr>
        <w:pStyle w:val="BodyText"/>
        <w:spacing w:before="1"/>
        <w:ind w:left="560" w:right="605"/>
        <w:rPr>
          <w:rFonts w:asciiTheme="minorHAnsi" w:eastAsiaTheme="minorEastAsia" w:hAnsiTheme="minorHAnsi" w:cstheme="minorHAnsi"/>
        </w:rPr>
      </w:pPr>
      <w:r w:rsidRPr="00510C08">
        <w:rPr>
          <w:rFonts w:asciiTheme="minorHAnsi" w:eastAsiaTheme="minorEastAsia" w:hAnsiTheme="minorHAnsi" w:cstheme="minorHAnsi"/>
        </w:rPr>
        <w:t xml:space="preserve">Southwest Michigan continued to diligently work with its CMHSPs on ensuring state-indicated benchmarks were being met. Southwest Michigan was providing timely reporting to the CMHSPs to ensure they were aware of their progress in meeting State thresholds. The PIHP’s CAPs helped document and institute direction </w:t>
      </w:r>
      <w:r w:rsidR="001748F0" w:rsidRPr="00510C08">
        <w:rPr>
          <w:rFonts w:asciiTheme="minorHAnsi" w:eastAsiaTheme="minorEastAsia" w:hAnsiTheme="minorHAnsi" w:cstheme="minorHAnsi"/>
        </w:rPr>
        <w:t>to</w:t>
      </w:r>
      <w:r w:rsidRPr="00510C08">
        <w:rPr>
          <w:rFonts w:asciiTheme="minorHAnsi" w:eastAsiaTheme="minorEastAsia" w:hAnsiTheme="minorHAnsi" w:cstheme="minorHAnsi"/>
        </w:rPr>
        <w:t xml:space="preserve"> improve rates with individual CMHSPs. Southwest Michigan</w:t>
      </w:r>
      <w:r w:rsidRPr="00510C08">
        <w:rPr>
          <w:rFonts w:asciiTheme="minorHAnsi" w:eastAsiaTheme="minorEastAsia" w:hAnsiTheme="minorHAnsi" w:cstheme="minorHAnsi"/>
          <w:b/>
          <w:bCs/>
        </w:rPr>
        <w:t xml:space="preserve"> </w:t>
      </w:r>
      <w:r w:rsidRPr="00510C08">
        <w:rPr>
          <w:rFonts w:asciiTheme="minorHAnsi" w:eastAsiaTheme="minorEastAsia" w:hAnsiTheme="minorHAnsi" w:cstheme="minorHAnsi"/>
        </w:rPr>
        <w:t>had also taken additional strides to better report BH-TEDS data. The PIHP directly deployed additional validation checks within its system to strengthen the completeness of the data being entered. Some of the additional checks were to create “stops” if a required field was not populated and provide additional drop-down designations in required fields to help create continuity in reporting. These additional checks were above and beyond the already 1,300 validation checks that were being done previously through automated validation.</w:t>
      </w:r>
    </w:p>
    <w:p w14:paraId="2275DAAD" w14:textId="77777777" w:rsidR="005959CE" w:rsidRPr="00510C08" w:rsidRDefault="005959CE">
      <w:pPr>
        <w:pStyle w:val="BodyText"/>
        <w:spacing w:before="11"/>
        <w:rPr>
          <w:rFonts w:asciiTheme="minorHAnsi" w:hAnsiTheme="minorHAnsi" w:cstheme="minorHAnsi"/>
          <w:sz w:val="21"/>
        </w:rPr>
      </w:pPr>
    </w:p>
    <w:p w14:paraId="2275DAAE" w14:textId="77F5008B" w:rsidR="005959CE" w:rsidRPr="00510C08" w:rsidRDefault="00A41879" w:rsidP="00ED6BCC">
      <w:pPr>
        <w:pStyle w:val="Heading3"/>
        <w:rPr>
          <w:rFonts w:asciiTheme="minorHAnsi" w:hAnsiTheme="minorHAnsi" w:cstheme="minorHAnsi"/>
          <w:bCs w:val="0"/>
          <w:i/>
          <w:iCs/>
        </w:rPr>
      </w:pPr>
      <w:bookmarkStart w:id="207" w:name="_Toc107927793"/>
      <w:r w:rsidRPr="00510C08">
        <w:rPr>
          <w:rFonts w:asciiTheme="minorHAnsi" w:hAnsiTheme="minorHAnsi" w:cstheme="minorHAnsi"/>
          <w:bCs w:val="0"/>
          <w:i/>
          <w:iCs/>
        </w:rPr>
        <w:t>Recommendations</w:t>
      </w:r>
      <w:bookmarkEnd w:id="207"/>
    </w:p>
    <w:p w14:paraId="1E14AAFB" w14:textId="2923E63B" w:rsidR="2F4655FA" w:rsidRPr="00510C08" w:rsidRDefault="2F4655FA" w:rsidP="3B91377D">
      <w:pPr>
        <w:pStyle w:val="BodyText"/>
        <w:spacing w:before="21" w:line="259" w:lineRule="auto"/>
        <w:ind w:left="560" w:right="704"/>
        <w:rPr>
          <w:rFonts w:asciiTheme="minorHAnsi" w:hAnsiTheme="minorHAnsi" w:cstheme="minorHAnsi"/>
        </w:rPr>
      </w:pPr>
      <w:r w:rsidRPr="00510C08">
        <w:rPr>
          <w:rFonts w:asciiTheme="minorHAnsi" w:hAnsiTheme="minorHAnsi" w:cstheme="minorHAnsi"/>
        </w:rPr>
        <w:t xml:space="preserve">HSAG recommends </w:t>
      </w:r>
      <w:r w:rsidR="3B91377D" w:rsidRPr="00510C08">
        <w:rPr>
          <w:rFonts w:asciiTheme="minorHAnsi" w:hAnsiTheme="minorHAnsi" w:cstheme="minorHAnsi"/>
        </w:rPr>
        <w:t>Southwest Michigan implement additional validation checks to ensure requirements within the MDHHS Codebook are being met regarding appropriate populations being included in the performance indicator reporting.</w:t>
      </w:r>
    </w:p>
    <w:p w14:paraId="2275DAB0" w14:textId="77777777" w:rsidR="005959CE" w:rsidRPr="00510C08" w:rsidRDefault="005959CE">
      <w:pPr>
        <w:spacing w:line="259" w:lineRule="auto"/>
        <w:rPr>
          <w:rFonts w:asciiTheme="minorHAnsi" w:hAnsiTheme="minorHAnsi" w:cstheme="minorHAnsi"/>
        </w:rPr>
        <w:sectPr w:rsidR="005959CE" w:rsidRPr="00510C08">
          <w:headerReference w:type="default" r:id="rId138"/>
          <w:pgSz w:w="12240" w:h="15840"/>
          <w:pgMar w:top="700" w:right="140" w:bottom="1640" w:left="160" w:header="0" w:footer="1151" w:gutter="0"/>
          <w:cols w:space="720"/>
        </w:sectPr>
      </w:pPr>
    </w:p>
    <w:p w14:paraId="2275DAB1" w14:textId="7C2040CC" w:rsidR="005959CE" w:rsidRPr="00510C08" w:rsidRDefault="00A41879" w:rsidP="5B0736D0">
      <w:pPr>
        <w:pStyle w:val="Heading2"/>
        <w:rPr>
          <w:rFonts w:asciiTheme="minorHAnsi" w:hAnsiTheme="minorHAnsi" w:cstheme="minorHAnsi"/>
          <w:b/>
          <w:bCs/>
          <w:u w:val="none"/>
        </w:rPr>
      </w:pPr>
      <w:bookmarkStart w:id="208" w:name="_Toc107927794"/>
      <w:commentRangeStart w:id="209"/>
      <w:r w:rsidRPr="00510C08">
        <w:rPr>
          <w:rFonts w:asciiTheme="minorHAnsi" w:hAnsiTheme="minorHAnsi" w:cstheme="minorHAnsi"/>
          <w:b/>
          <w:bCs/>
        </w:rPr>
        <w:lastRenderedPageBreak/>
        <w:t>20</w:t>
      </w:r>
      <w:r w:rsidR="007861E4" w:rsidRPr="00510C08">
        <w:rPr>
          <w:rFonts w:asciiTheme="minorHAnsi" w:hAnsiTheme="minorHAnsi" w:cstheme="minorHAnsi"/>
          <w:b/>
          <w:bCs/>
        </w:rPr>
        <w:t>21</w:t>
      </w:r>
      <w:r w:rsidRPr="00510C08">
        <w:rPr>
          <w:rFonts w:asciiTheme="minorHAnsi" w:hAnsiTheme="minorHAnsi" w:cstheme="minorHAnsi"/>
          <w:b/>
          <w:bCs/>
        </w:rPr>
        <w:t xml:space="preserve"> Health Services Advisory Group (HSAG) External Quality Review Results</w:t>
      </w:r>
      <w:commentRangeEnd w:id="209"/>
      <w:r w:rsidRPr="00510C08">
        <w:rPr>
          <w:rStyle w:val="CommentReference"/>
          <w:rFonts w:asciiTheme="minorHAnsi" w:hAnsiTheme="minorHAnsi" w:cstheme="minorHAnsi"/>
        </w:rPr>
        <w:commentReference w:id="209"/>
      </w:r>
      <w:bookmarkEnd w:id="208"/>
    </w:p>
    <w:p w14:paraId="2275DAB2" w14:textId="77777777" w:rsidR="005959CE" w:rsidRPr="00510C08" w:rsidRDefault="005959CE">
      <w:pPr>
        <w:pStyle w:val="BodyText"/>
        <w:spacing w:before="8"/>
        <w:rPr>
          <w:rFonts w:asciiTheme="minorHAnsi" w:hAnsiTheme="minorHAnsi" w:cstheme="minorHAnsi"/>
          <w:b/>
        </w:rPr>
      </w:pPr>
    </w:p>
    <w:p w14:paraId="2275DAB3" w14:textId="19659E81" w:rsidR="005959CE" w:rsidRPr="00510C08" w:rsidRDefault="00C94658" w:rsidP="651A5283">
      <w:pPr>
        <w:pStyle w:val="Heading3"/>
        <w:rPr>
          <w:rFonts w:asciiTheme="minorHAnsi" w:hAnsiTheme="minorHAnsi" w:cstheme="minorHAnsi"/>
          <w:i/>
          <w:iCs/>
        </w:rPr>
      </w:pPr>
      <w:r w:rsidRPr="00510C08">
        <w:rPr>
          <w:rFonts w:asciiTheme="minorHAnsi" w:hAnsiTheme="minorHAnsi" w:cstheme="minorHAnsi"/>
          <w:i/>
          <w:iCs/>
        </w:rPr>
        <w:t xml:space="preserve"> </w:t>
      </w:r>
      <w:r w:rsidR="00547CEE" w:rsidRPr="00510C08">
        <w:rPr>
          <w:rFonts w:asciiTheme="minorHAnsi" w:hAnsiTheme="minorHAnsi" w:cstheme="minorHAnsi"/>
          <w:i/>
          <w:iCs/>
        </w:rPr>
        <w:t xml:space="preserve">          </w:t>
      </w:r>
      <w:bookmarkStart w:id="210" w:name="_Toc107927795"/>
      <w:r w:rsidR="00A41879" w:rsidRPr="00510C08">
        <w:rPr>
          <w:rFonts w:asciiTheme="minorHAnsi" w:hAnsiTheme="minorHAnsi" w:cstheme="minorHAnsi"/>
          <w:i/>
          <w:iCs/>
        </w:rPr>
        <w:t>Audit Objectives</w:t>
      </w:r>
      <w:commentRangeStart w:id="211"/>
      <w:commentRangeStart w:id="212"/>
      <w:commentRangeEnd w:id="211"/>
      <w:r w:rsidRPr="00510C08">
        <w:rPr>
          <w:rStyle w:val="CommentReference"/>
          <w:rFonts w:asciiTheme="minorHAnsi" w:hAnsiTheme="minorHAnsi" w:cstheme="minorHAnsi"/>
        </w:rPr>
        <w:commentReference w:id="211"/>
      </w:r>
      <w:commentRangeEnd w:id="212"/>
      <w:r w:rsidRPr="00510C08">
        <w:rPr>
          <w:rStyle w:val="CommentReference"/>
          <w:rFonts w:asciiTheme="minorHAnsi" w:hAnsiTheme="minorHAnsi" w:cstheme="minorHAnsi"/>
        </w:rPr>
        <w:commentReference w:id="212"/>
      </w:r>
      <w:bookmarkEnd w:id="210"/>
    </w:p>
    <w:p w14:paraId="37084BEE" w14:textId="26972524" w:rsidR="643CF258" w:rsidRPr="00510C08" w:rsidRDefault="643CF258" w:rsidP="643CF258">
      <w:pPr>
        <w:ind w:left="720" w:right="225"/>
        <w:rPr>
          <w:rFonts w:asciiTheme="minorHAnsi" w:hAnsiTheme="minorHAnsi" w:cstheme="minorHAnsi"/>
        </w:rPr>
      </w:pPr>
      <w:r w:rsidRPr="00510C08">
        <w:rPr>
          <w:rFonts w:asciiTheme="minorHAnsi" w:hAnsiTheme="minorHAnsi" w:cstheme="minorHAnsi"/>
        </w:rPr>
        <w:t xml:space="preserve">According to federal requirements located within Title 42 of the Code of Federal Regulations (42 CFR) §438.358, the state, an agent that is not a Medicaid prepaid inpatient health plan (PIHP), or its external quality review organization (EQRO) must conduct a review within a three-year period to determine a Medicaid PIHP’s compliance with the standards set forth in 42 CFR §438—Managed Care Subpart D, the disenrollment requirements and limitations described in §438.56, the enrollee rights requirements described in §438.100, the emergency and </w:t>
      </w:r>
      <w:r w:rsidR="29790923" w:rsidRPr="00510C08">
        <w:rPr>
          <w:rFonts w:asciiTheme="minorHAnsi" w:hAnsiTheme="minorHAnsi" w:cstheme="minorHAnsi"/>
        </w:rPr>
        <w:t>post stabilization</w:t>
      </w:r>
      <w:r w:rsidRPr="00510C08">
        <w:rPr>
          <w:rFonts w:asciiTheme="minorHAnsi" w:hAnsiTheme="minorHAnsi" w:cstheme="minorHAnsi"/>
        </w:rPr>
        <w:t xml:space="preserve"> services requirements described in §438.114 and the quality assessment and performance improvement requirements described in §438.330. To comply with the federal requirements, the Michigan Department of Health and Human Services (MDHHS), Behavioral Health and Developmental Disabilities Administration (BHDDA) contracted with Health Services Advisory Group, Inc. (HSAG) as its EQRO to conduct compliance reviews of its contracted PIHPs responsible for the delivery of Medicaid waiver benefits for people with intellectual and developmental disabilities (IDD), serious mental illness (SMI), and serious emotional disturbance (SED), and prevention and treatment services for substance use disorders (SUDs).1-1</w:t>
      </w:r>
    </w:p>
    <w:p w14:paraId="2275DAB6" w14:textId="77527D5B" w:rsidR="005959CE" w:rsidRPr="00510C08" w:rsidRDefault="005959CE">
      <w:pPr>
        <w:pStyle w:val="BodyText"/>
        <w:spacing w:before="1"/>
        <w:rPr>
          <w:rFonts w:asciiTheme="minorHAnsi" w:hAnsiTheme="minorHAnsi" w:cstheme="minorHAnsi"/>
        </w:rPr>
      </w:pPr>
    </w:p>
    <w:p w14:paraId="3216467F" w14:textId="476A2B2C" w:rsidR="3D19AD44" w:rsidRPr="00510C08" w:rsidRDefault="3D19AD44" w:rsidP="29790923">
      <w:pPr>
        <w:ind w:left="725" w:right="698"/>
        <w:rPr>
          <w:rFonts w:asciiTheme="minorHAnsi" w:hAnsiTheme="minorHAnsi" w:cstheme="minorHAnsi"/>
        </w:rPr>
      </w:pPr>
      <w:r w:rsidRPr="00510C08">
        <w:rPr>
          <w:rFonts w:asciiTheme="minorHAnsi" w:hAnsiTheme="minorHAnsi" w:cstheme="minorHAnsi"/>
        </w:rPr>
        <w:t xml:space="preserve">The review standards are separated into 13 program areas. </w:t>
      </w:r>
      <w:r w:rsidR="29790923" w:rsidRPr="00510C08">
        <w:rPr>
          <w:rFonts w:asciiTheme="minorHAnsi" w:hAnsiTheme="minorHAnsi" w:cstheme="minorHAnsi"/>
        </w:rPr>
        <w:t>MDHHS requested that HSAG conduct a review of the first six standards in Year One (SFY 2021). The remaining seven standards will be reviewed in Year Two (SFY 2022). In Year Three (SFY 2023), a comprehensive review will be conducted on each element scored as Not Met during the SFY 2021 and SFY 2022 compliance reviews. Table 1-1 outlines the standards reviewed over the new three-year review cycle.</w:t>
      </w:r>
    </w:p>
    <w:p w14:paraId="2275DAB8" w14:textId="77777777" w:rsidR="005959CE" w:rsidRPr="00510C08" w:rsidRDefault="005959CE">
      <w:pPr>
        <w:pStyle w:val="BodyText"/>
        <w:rPr>
          <w:rFonts w:asciiTheme="minorHAnsi" w:hAnsiTheme="minorHAnsi" w:cstheme="minorHAnsi"/>
        </w:rPr>
      </w:pPr>
    </w:p>
    <w:p w14:paraId="2275DAB9" w14:textId="413C3587" w:rsidR="005959CE" w:rsidRPr="00510C08" w:rsidRDefault="00A41879">
      <w:pPr>
        <w:spacing w:after="18"/>
        <w:ind w:left="833"/>
        <w:rPr>
          <w:rFonts w:asciiTheme="minorHAnsi" w:hAnsiTheme="minorHAnsi" w:cstheme="minorHAnsi"/>
          <w:b/>
          <w:sz w:val="24"/>
          <w:szCs w:val="24"/>
        </w:rPr>
      </w:pPr>
      <w:r w:rsidRPr="00510C08">
        <w:rPr>
          <w:rFonts w:asciiTheme="minorHAnsi" w:hAnsiTheme="minorHAnsi" w:cstheme="minorHAnsi"/>
          <w:b/>
          <w:sz w:val="24"/>
          <w:szCs w:val="24"/>
        </w:rPr>
        <w:t>Table 1-1 – Standard Schedule of Review</w:t>
      </w:r>
    </w:p>
    <w:p w14:paraId="2275DABA" w14:textId="611AC704" w:rsidR="005959CE" w:rsidRPr="00510C08" w:rsidRDefault="09AD4454">
      <w:pPr>
        <w:pStyle w:val="BodyText"/>
        <w:ind w:left="808"/>
        <w:rPr>
          <w:rFonts w:asciiTheme="minorHAnsi" w:hAnsiTheme="minorHAnsi" w:cstheme="minorHAnsi"/>
        </w:rPr>
      </w:pPr>
      <w:r w:rsidRPr="00510C08">
        <w:rPr>
          <w:rFonts w:asciiTheme="minorHAnsi" w:hAnsiTheme="minorHAnsi" w:cstheme="minorHAnsi"/>
          <w:noProof/>
        </w:rPr>
        <w:drawing>
          <wp:inline distT="0" distB="0" distL="0" distR="0" wp14:anchorId="40094ACD" wp14:editId="3983C950">
            <wp:extent cx="4572000" cy="2771775"/>
            <wp:effectExtent l="0" t="0" r="0" b="0"/>
            <wp:docPr id="131205127" name="Picture 1312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1A32F4CC" w14:textId="7EC64B13" w:rsidR="651A5283" w:rsidRPr="00510C08" w:rsidRDefault="651A5283" w:rsidP="651A5283">
      <w:pPr>
        <w:pStyle w:val="BodyText"/>
        <w:ind w:left="808"/>
        <w:rPr>
          <w:rFonts w:asciiTheme="minorHAnsi" w:hAnsiTheme="minorHAnsi" w:cstheme="minorHAnsi"/>
        </w:rPr>
      </w:pPr>
    </w:p>
    <w:p w14:paraId="1CD28973" w14:textId="007FA075" w:rsidR="29790923" w:rsidRPr="00510C08" w:rsidRDefault="29790923" w:rsidP="29790923">
      <w:pPr>
        <w:ind w:left="720"/>
        <w:rPr>
          <w:rFonts w:asciiTheme="minorHAnsi" w:hAnsiTheme="minorHAnsi" w:cstheme="minorHAnsi"/>
          <w:b/>
          <w:bCs/>
          <w:sz w:val="24"/>
          <w:szCs w:val="24"/>
        </w:rPr>
      </w:pPr>
    </w:p>
    <w:p w14:paraId="7125DDAA" w14:textId="6FDBED9B" w:rsidR="29790923" w:rsidRPr="00510C08" w:rsidRDefault="29790923" w:rsidP="29790923">
      <w:pPr>
        <w:ind w:left="720"/>
        <w:rPr>
          <w:rFonts w:asciiTheme="minorHAnsi" w:hAnsiTheme="minorHAnsi" w:cstheme="minorHAnsi"/>
          <w:b/>
          <w:bCs/>
          <w:sz w:val="24"/>
          <w:szCs w:val="24"/>
        </w:rPr>
      </w:pPr>
    </w:p>
    <w:p w14:paraId="63374B31" w14:textId="5B4C889E" w:rsidR="001748F0" w:rsidRPr="00510C08" w:rsidRDefault="001748F0" w:rsidP="29790923">
      <w:pPr>
        <w:ind w:left="720"/>
        <w:rPr>
          <w:rFonts w:asciiTheme="minorHAnsi" w:hAnsiTheme="minorHAnsi" w:cstheme="minorHAnsi"/>
          <w:b/>
          <w:bCs/>
          <w:sz w:val="24"/>
          <w:szCs w:val="24"/>
        </w:rPr>
      </w:pPr>
    </w:p>
    <w:p w14:paraId="2221EBDE" w14:textId="0A626EA8" w:rsidR="001748F0" w:rsidRPr="00510C08" w:rsidRDefault="001748F0" w:rsidP="29790923">
      <w:pPr>
        <w:ind w:left="720"/>
        <w:rPr>
          <w:rFonts w:asciiTheme="minorHAnsi" w:hAnsiTheme="minorHAnsi" w:cstheme="minorHAnsi"/>
          <w:b/>
          <w:bCs/>
          <w:sz w:val="24"/>
          <w:szCs w:val="24"/>
        </w:rPr>
      </w:pPr>
    </w:p>
    <w:p w14:paraId="7D3BCFAF" w14:textId="7A9B76AA" w:rsidR="001748F0" w:rsidRPr="00510C08" w:rsidRDefault="001748F0" w:rsidP="29790923">
      <w:pPr>
        <w:ind w:left="720"/>
        <w:rPr>
          <w:rFonts w:asciiTheme="minorHAnsi" w:hAnsiTheme="minorHAnsi" w:cstheme="minorHAnsi"/>
          <w:b/>
          <w:bCs/>
          <w:sz w:val="24"/>
          <w:szCs w:val="24"/>
        </w:rPr>
      </w:pPr>
    </w:p>
    <w:p w14:paraId="39244EF8" w14:textId="40F659A2" w:rsidR="001748F0" w:rsidRPr="00510C08" w:rsidRDefault="001748F0" w:rsidP="29790923">
      <w:pPr>
        <w:ind w:left="720"/>
        <w:rPr>
          <w:rFonts w:asciiTheme="minorHAnsi" w:hAnsiTheme="minorHAnsi" w:cstheme="minorHAnsi"/>
          <w:b/>
          <w:bCs/>
          <w:sz w:val="24"/>
          <w:szCs w:val="24"/>
        </w:rPr>
      </w:pPr>
    </w:p>
    <w:p w14:paraId="45D97803" w14:textId="42DDF4F7" w:rsidR="001748F0" w:rsidRPr="00510C08" w:rsidRDefault="001748F0" w:rsidP="29790923">
      <w:pPr>
        <w:ind w:left="720"/>
        <w:rPr>
          <w:rFonts w:asciiTheme="minorHAnsi" w:hAnsiTheme="minorHAnsi" w:cstheme="minorHAnsi"/>
          <w:b/>
          <w:bCs/>
          <w:sz w:val="24"/>
          <w:szCs w:val="24"/>
        </w:rPr>
      </w:pPr>
    </w:p>
    <w:p w14:paraId="580B7475" w14:textId="77777777" w:rsidR="001748F0" w:rsidRPr="00510C08" w:rsidRDefault="001748F0" w:rsidP="29790923">
      <w:pPr>
        <w:ind w:left="720"/>
        <w:rPr>
          <w:rFonts w:asciiTheme="minorHAnsi" w:hAnsiTheme="minorHAnsi" w:cstheme="minorHAnsi"/>
          <w:b/>
          <w:bCs/>
          <w:sz w:val="24"/>
          <w:szCs w:val="24"/>
        </w:rPr>
      </w:pPr>
    </w:p>
    <w:p w14:paraId="4F4237A2" w14:textId="06E7F65A" w:rsidR="29790923" w:rsidRPr="00510C08" w:rsidRDefault="29790923" w:rsidP="29790923">
      <w:pPr>
        <w:ind w:left="720"/>
        <w:rPr>
          <w:rFonts w:asciiTheme="minorHAnsi" w:hAnsiTheme="minorHAnsi" w:cstheme="minorHAnsi"/>
          <w:b/>
          <w:bCs/>
          <w:sz w:val="24"/>
          <w:szCs w:val="24"/>
        </w:rPr>
      </w:pPr>
    </w:p>
    <w:p w14:paraId="441F0F62" w14:textId="17A4B79B" w:rsidR="00CA758A" w:rsidRPr="00510C08" w:rsidRDefault="00A41879" w:rsidP="30C4142D">
      <w:pPr>
        <w:spacing w:before="1"/>
        <w:ind w:left="720"/>
        <w:rPr>
          <w:rFonts w:asciiTheme="minorHAnsi" w:hAnsiTheme="minorHAnsi" w:cstheme="minorHAnsi"/>
          <w:b/>
          <w:bCs/>
          <w:sz w:val="24"/>
          <w:szCs w:val="24"/>
        </w:rPr>
      </w:pPr>
      <w:r w:rsidRPr="00510C08">
        <w:rPr>
          <w:rFonts w:asciiTheme="minorHAnsi" w:hAnsiTheme="minorHAnsi" w:cstheme="minorHAnsi"/>
          <w:b/>
          <w:sz w:val="24"/>
          <w:szCs w:val="24"/>
        </w:rPr>
        <w:lastRenderedPageBreak/>
        <w:t xml:space="preserve">Table 1-2 – </w:t>
      </w:r>
      <w:r w:rsidR="00CA758A" w:rsidRPr="00510C08">
        <w:rPr>
          <w:rFonts w:asciiTheme="minorHAnsi" w:hAnsiTheme="minorHAnsi" w:cstheme="minorHAnsi"/>
          <w:b/>
          <w:sz w:val="24"/>
          <w:szCs w:val="24"/>
        </w:rPr>
        <w:t xml:space="preserve">Summary of </w:t>
      </w:r>
      <w:r w:rsidR="6C29B775" w:rsidRPr="00510C08">
        <w:rPr>
          <w:rFonts w:asciiTheme="minorHAnsi" w:hAnsiTheme="minorHAnsi" w:cstheme="minorHAnsi"/>
          <w:b/>
          <w:bCs/>
          <w:sz w:val="24"/>
          <w:szCs w:val="24"/>
        </w:rPr>
        <w:t>Standard</w:t>
      </w:r>
      <w:r w:rsidR="00CA758A" w:rsidRPr="00510C08">
        <w:rPr>
          <w:rFonts w:asciiTheme="minorHAnsi" w:hAnsiTheme="minorHAnsi" w:cstheme="minorHAnsi"/>
          <w:b/>
          <w:sz w:val="24"/>
          <w:szCs w:val="24"/>
        </w:rPr>
        <w:t xml:space="preserve"> Compliance </w:t>
      </w:r>
      <w:r w:rsidR="6C29B775" w:rsidRPr="00510C08">
        <w:rPr>
          <w:rFonts w:asciiTheme="minorHAnsi" w:hAnsiTheme="minorHAnsi" w:cstheme="minorHAnsi"/>
          <w:b/>
          <w:bCs/>
          <w:sz w:val="24"/>
          <w:szCs w:val="24"/>
        </w:rPr>
        <w:t>Scores</w:t>
      </w:r>
    </w:p>
    <w:p w14:paraId="11CB7F70" w14:textId="4F6972A5" w:rsidR="00CA758A" w:rsidRPr="00510C08" w:rsidRDefault="185C686C">
      <w:pPr>
        <w:pStyle w:val="BodyText"/>
        <w:spacing w:before="8"/>
        <w:rPr>
          <w:rFonts w:asciiTheme="minorHAnsi" w:hAnsiTheme="minorHAnsi" w:cstheme="minorHAnsi"/>
        </w:rPr>
      </w:pPr>
      <w:r w:rsidRPr="00510C08">
        <w:rPr>
          <w:rFonts w:asciiTheme="minorHAnsi" w:hAnsiTheme="minorHAnsi" w:cstheme="minorHAnsi"/>
        </w:rPr>
        <w:t xml:space="preserve">                </w:t>
      </w:r>
      <w:r w:rsidRPr="00510C08">
        <w:rPr>
          <w:rFonts w:asciiTheme="minorHAnsi" w:hAnsiTheme="minorHAnsi" w:cstheme="minorHAnsi"/>
          <w:noProof/>
        </w:rPr>
        <w:drawing>
          <wp:inline distT="0" distB="0" distL="0" distR="0" wp14:anchorId="5D54E2A8" wp14:editId="6D48AD8A">
            <wp:extent cx="5727743" cy="3496310"/>
            <wp:effectExtent l="0" t="0" r="0" b="0"/>
            <wp:docPr id="950974839" name="Picture 95097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5727743" cy="3496310"/>
                    </a:xfrm>
                    <a:prstGeom prst="rect">
                      <a:avLst/>
                    </a:prstGeom>
                  </pic:spPr>
                </pic:pic>
              </a:graphicData>
            </a:graphic>
          </wp:inline>
        </w:drawing>
      </w:r>
    </w:p>
    <w:p w14:paraId="01B67CEE" w14:textId="77777777" w:rsidR="005959CE" w:rsidRPr="00510C08" w:rsidRDefault="005959CE" w:rsidP="00CA758A">
      <w:pPr>
        <w:pStyle w:val="Heading5"/>
        <w:spacing w:before="1"/>
        <w:ind w:left="0" w:right="169"/>
        <w:rPr>
          <w:rFonts w:asciiTheme="minorHAnsi" w:hAnsiTheme="minorHAnsi" w:cstheme="minorHAnsi"/>
        </w:rPr>
      </w:pPr>
    </w:p>
    <w:p w14:paraId="63ECB214" w14:textId="6538A536" w:rsidR="00CA758A" w:rsidRPr="00510C08" w:rsidRDefault="00CA758A" w:rsidP="00CA758A">
      <w:pPr>
        <w:rPr>
          <w:rFonts w:asciiTheme="minorHAnsi" w:hAnsiTheme="minorHAnsi" w:cstheme="minorHAnsi"/>
        </w:rPr>
      </w:pPr>
    </w:p>
    <w:p w14:paraId="13BC0C3D" w14:textId="76C93BC7" w:rsidR="232C76B2" w:rsidRPr="00510C08" w:rsidRDefault="232C76B2" w:rsidP="29790923">
      <w:pPr>
        <w:spacing w:before="8"/>
        <w:rPr>
          <w:rFonts w:asciiTheme="minorHAnsi" w:hAnsiTheme="minorHAnsi" w:cstheme="minorHAnsi"/>
        </w:rPr>
        <w:sectPr w:rsidR="232C76B2" w:rsidRPr="00510C08">
          <w:headerReference w:type="default" r:id="rId141"/>
          <w:pgSz w:w="12240" w:h="15840"/>
          <w:pgMar w:top="700" w:right="140" w:bottom="1640" w:left="160" w:header="0" w:footer="1151" w:gutter="0"/>
          <w:cols w:space="720"/>
        </w:sectPr>
      </w:pPr>
    </w:p>
    <w:p w14:paraId="3EECD20F" w14:textId="3E7E739B" w:rsidR="64366C2C" w:rsidRPr="00510C08" w:rsidRDefault="2DED8DA8" w:rsidP="7F875612">
      <w:pPr>
        <w:spacing w:before="39"/>
        <w:ind w:firstLine="720"/>
        <w:rPr>
          <w:rFonts w:asciiTheme="minorHAnsi" w:hAnsiTheme="minorHAnsi" w:cstheme="minorHAnsi"/>
          <w:b/>
        </w:rPr>
      </w:pPr>
      <w:r w:rsidRPr="00510C08">
        <w:rPr>
          <w:rFonts w:asciiTheme="minorHAnsi" w:hAnsiTheme="minorHAnsi" w:cstheme="minorHAnsi"/>
          <w:b/>
        </w:rPr>
        <w:lastRenderedPageBreak/>
        <w:t>Table 2-2—Scoring Methodology</w:t>
      </w:r>
    </w:p>
    <w:p w14:paraId="5C27310D" w14:textId="5B7C0229" w:rsidR="64366C2C" w:rsidRPr="00510C08" w:rsidRDefault="64366C2C" w:rsidP="2DED8DA8">
      <w:pPr>
        <w:spacing w:before="39"/>
        <w:ind w:firstLine="720"/>
        <w:rPr>
          <w:rFonts w:asciiTheme="minorHAnsi" w:eastAsiaTheme="minorEastAsia" w:hAnsiTheme="minorHAnsi" w:cstheme="minorHAnsi"/>
          <w:b/>
        </w:rPr>
      </w:pPr>
      <w:r w:rsidRPr="00510C08">
        <w:rPr>
          <w:rFonts w:asciiTheme="minorHAnsi" w:hAnsiTheme="minorHAnsi" w:cstheme="minorHAnsi"/>
          <w:noProof/>
        </w:rPr>
        <w:drawing>
          <wp:inline distT="0" distB="0" distL="0" distR="0" wp14:anchorId="6F5AF300" wp14:editId="3F23B1CC">
            <wp:extent cx="5932851" cy="4182796"/>
            <wp:effectExtent l="0" t="0" r="0" b="0"/>
            <wp:docPr id="982657453"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jpeg"/>
                    <pic:cNvPicPr/>
                  </pic:nvPicPr>
                  <pic:blipFill>
                    <a:blip r:embed="rId142">
                      <a:extLst>
                        <a:ext uri="{28A0092B-C50C-407E-A947-70E740481C1C}">
                          <a14:useLocalDpi xmlns:a14="http://schemas.microsoft.com/office/drawing/2010/main" val="0"/>
                        </a:ext>
                      </a:extLst>
                    </a:blip>
                    <a:stretch>
                      <a:fillRect/>
                    </a:stretch>
                  </pic:blipFill>
                  <pic:spPr>
                    <a:xfrm>
                      <a:off x="0" y="0"/>
                      <a:ext cx="5932851" cy="4182796"/>
                    </a:xfrm>
                    <a:prstGeom prst="rect">
                      <a:avLst/>
                    </a:prstGeom>
                  </pic:spPr>
                </pic:pic>
              </a:graphicData>
            </a:graphic>
          </wp:inline>
        </w:drawing>
      </w:r>
    </w:p>
    <w:p w14:paraId="2275DB16" w14:textId="657421AB" w:rsidR="005959CE" w:rsidRPr="00510C08" w:rsidRDefault="005959CE" w:rsidP="7F875612">
      <w:pPr>
        <w:spacing w:before="39"/>
        <w:ind w:firstLine="720"/>
        <w:rPr>
          <w:rFonts w:asciiTheme="minorHAnsi" w:hAnsiTheme="minorHAnsi" w:cstheme="minorHAnsi"/>
        </w:rPr>
      </w:pPr>
    </w:p>
    <w:p w14:paraId="2275DB17" w14:textId="1073D616" w:rsidR="005959CE" w:rsidRPr="00510C08" w:rsidRDefault="00A41879" w:rsidP="00ED6BCC">
      <w:pPr>
        <w:pStyle w:val="Heading3"/>
        <w:rPr>
          <w:rFonts w:asciiTheme="minorHAnsi" w:hAnsiTheme="minorHAnsi" w:cstheme="minorHAnsi"/>
          <w:i/>
          <w:iCs/>
        </w:rPr>
      </w:pPr>
      <w:bookmarkStart w:id="213" w:name="_Toc107927796"/>
      <w:r w:rsidRPr="00510C08">
        <w:rPr>
          <w:rFonts w:asciiTheme="minorHAnsi" w:hAnsiTheme="minorHAnsi" w:cstheme="minorHAnsi"/>
          <w:bCs w:val="0"/>
          <w:i/>
          <w:iCs/>
        </w:rPr>
        <w:t>Audit Summary of Results</w:t>
      </w:r>
      <w:bookmarkEnd w:id="213"/>
    </w:p>
    <w:p w14:paraId="2275DB1A" w14:textId="2E9A27F0" w:rsidR="005959CE" w:rsidRPr="00510C08" w:rsidRDefault="005959CE" w:rsidP="46C9D703">
      <w:pPr>
        <w:pStyle w:val="BodyText"/>
        <w:spacing w:before="9"/>
        <w:rPr>
          <w:rFonts w:asciiTheme="minorHAnsi" w:hAnsiTheme="minorHAnsi" w:cstheme="minorHAnsi"/>
          <w:b/>
          <w:sz w:val="25"/>
          <w:szCs w:val="25"/>
        </w:rPr>
      </w:pPr>
    </w:p>
    <w:p w14:paraId="486F833C" w14:textId="43D10C94" w:rsidR="30C4142D" w:rsidRPr="00510C08" w:rsidRDefault="30C4142D" w:rsidP="30C4142D">
      <w:pPr>
        <w:spacing w:line="259" w:lineRule="auto"/>
        <w:ind w:left="560" w:right="696"/>
        <w:rPr>
          <w:rFonts w:asciiTheme="minorHAnsi" w:hAnsiTheme="minorHAnsi" w:cstheme="minorHAnsi"/>
          <w:sz w:val="24"/>
          <w:szCs w:val="24"/>
        </w:rPr>
      </w:pPr>
      <w:r w:rsidRPr="00510C08">
        <w:rPr>
          <w:rFonts w:asciiTheme="minorHAnsi" w:hAnsiTheme="minorHAnsi" w:cstheme="minorHAnsi"/>
          <w:sz w:val="24"/>
          <w:szCs w:val="24"/>
        </w:rPr>
        <w:t>Southwest Michigan Behavioral Health demonstrated compliance in 56 of 65 elements, with an overall compliance score of 86 percent, indicating that some program areas had the necessary policies, procedures, and initiatives in place to carry out many required functions of the contract, while other areas demonstrated opportunities for improvement to operationalize the elements required by federal and State regulations.</w:t>
      </w:r>
      <w:r w:rsidR="29790923" w:rsidRPr="00510C08">
        <w:rPr>
          <w:rFonts w:asciiTheme="minorHAnsi" w:hAnsiTheme="minorHAnsi" w:cstheme="minorHAnsi"/>
          <w:sz w:val="24"/>
          <w:szCs w:val="24"/>
        </w:rPr>
        <w:t xml:space="preserve">  </w:t>
      </w:r>
      <w:r w:rsidR="46C9D703" w:rsidRPr="00510C08">
        <w:rPr>
          <w:rFonts w:asciiTheme="minorHAnsi" w:hAnsiTheme="minorHAnsi" w:cstheme="minorHAnsi"/>
          <w:sz w:val="24"/>
          <w:szCs w:val="24"/>
        </w:rPr>
        <w:t>The standards with elements receiving corrective action plans were successfully met.</w:t>
      </w:r>
    </w:p>
    <w:p w14:paraId="79D04BE8" w14:textId="77777777" w:rsidR="00C94658" w:rsidRPr="00510C08" w:rsidRDefault="00C94658" w:rsidP="00865A94">
      <w:pPr>
        <w:ind w:right="696"/>
        <w:rPr>
          <w:rFonts w:asciiTheme="minorHAnsi" w:hAnsiTheme="minorHAnsi" w:cstheme="minorHAnsi"/>
          <w:sz w:val="24"/>
        </w:rPr>
      </w:pPr>
    </w:p>
    <w:p w14:paraId="12704F7D" w14:textId="1E850AB7" w:rsidR="00865A94" w:rsidRPr="00510C08" w:rsidRDefault="00865A94" w:rsidP="00865A94">
      <w:pPr>
        <w:pStyle w:val="Heading3"/>
        <w:spacing w:after="240"/>
        <w:rPr>
          <w:rFonts w:asciiTheme="minorHAnsi" w:hAnsiTheme="minorHAnsi" w:cstheme="minorHAnsi"/>
          <w:i/>
          <w:iCs/>
        </w:rPr>
      </w:pPr>
      <w:bookmarkStart w:id="214" w:name="_Toc107927797"/>
      <w:r w:rsidRPr="00510C08">
        <w:rPr>
          <w:rFonts w:asciiTheme="minorHAnsi" w:hAnsiTheme="minorHAnsi" w:cstheme="minorHAnsi"/>
          <w:bCs w:val="0"/>
          <w:i/>
          <w:iCs/>
        </w:rPr>
        <w:t>Next Steps and Follow-up</w:t>
      </w:r>
      <w:bookmarkEnd w:id="214"/>
    </w:p>
    <w:p w14:paraId="2275DB1C" w14:textId="1951AFA5" w:rsidR="00865A94" w:rsidRPr="00510C08" w:rsidRDefault="00865A94" w:rsidP="00865A94">
      <w:pPr>
        <w:spacing w:after="240"/>
        <w:ind w:left="560" w:right="696"/>
        <w:rPr>
          <w:rFonts w:asciiTheme="minorHAnsi" w:hAnsiTheme="minorHAnsi" w:cstheme="minorHAnsi"/>
          <w:sz w:val="24"/>
          <w:szCs w:val="24"/>
        </w:rPr>
        <w:sectPr w:rsidR="00865A94" w:rsidRPr="00510C08">
          <w:headerReference w:type="default" r:id="rId143"/>
          <w:pgSz w:w="12240" w:h="15840"/>
          <w:pgMar w:top="680" w:right="140" w:bottom="1640" w:left="160" w:header="0" w:footer="1151" w:gutter="0"/>
          <w:cols w:space="720"/>
        </w:sectPr>
      </w:pPr>
      <w:r w:rsidRPr="00510C08">
        <w:rPr>
          <w:rFonts w:asciiTheme="minorHAnsi" w:hAnsiTheme="minorHAnsi" w:cstheme="minorHAnsi"/>
          <w:sz w:val="24"/>
          <w:szCs w:val="24"/>
        </w:rPr>
        <w:t>In consultation with MDHHS, HSAG is currently scheduled to complete its second year of the audit cycle on July 19</w:t>
      </w:r>
      <w:r w:rsidRPr="00510C08">
        <w:rPr>
          <w:rFonts w:asciiTheme="minorHAnsi" w:hAnsiTheme="minorHAnsi" w:cstheme="minorHAnsi"/>
          <w:sz w:val="24"/>
          <w:szCs w:val="24"/>
          <w:vertAlign w:val="superscript"/>
        </w:rPr>
        <w:t>th</w:t>
      </w:r>
      <w:r w:rsidRPr="00510C08">
        <w:rPr>
          <w:rFonts w:asciiTheme="minorHAnsi" w:hAnsiTheme="minorHAnsi" w:cstheme="minorHAnsi"/>
          <w:sz w:val="24"/>
          <w:szCs w:val="24"/>
        </w:rPr>
        <w:t xml:space="preserve">, 2022. SWMBH will continue to work with </w:t>
      </w:r>
      <w:r w:rsidR="2583A177" w:rsidRPr="00510C08">
        <w:rPr>
          <w:rFonts w:asciiTheme="minorHAnsi" w:hAnsiTheme="minorHAnsi" w:cstheme="minorHAnsi"/>
          <w:sz w:val="24"/>
          <w:szCs w:val="24"/>
        </w:rPr>
        <w:t>its</w:t>
      </w:r>
      <w:r w:rsidRPr="00510C08">
        <w:rPr>
          <w:rFonts w:asciiTheme="minorHAnsi" w:hAnsiTheme="minorHAnsi" w:cstheme="minorHAnsi"/>
          <w:sz w:val="24"/>
          <w:szCs w:val="24"/>
        </w:rPr>
        <w:t xml:space="preserve"> CMHSP partners to strengthen </w:t>
      </w:r>
      <w:r w:rsidR="1F725DAB" w:rsidRPr="00510C08">
        <w:rPr>
          <w:rFonts w:asciiTheme="minorHAnsi" w:hAnsiTheme="minorHAnsi" w:cstheme="minorHAnsi"/>
          <w:sz w:val="24"/>
          <w:szCs w:val="24"/>
        </w:rPr>
        <w:t>its</w:t>
      </w:r>
      <w:r w:rsidRPr="00510C08">
        <w:rPr>
          <w:rFonts w:asciiTheme="minorHAnsi" w:hAnsiTheme="minorHAnsi" w:cstheme="minorHAnsi"/>
          <w:sz w:val="24"/>
          <w:szCs w:val="24"/>
        </w:rPr>
        <w:t xml:space="preserve"> programs and service delivery models to maintain full compliance against contractual requirements and the Medicaid Managed Care regulations. </w:t>
      </w:r>
    </w:p>
    <w:p w14:paraId="3DC65C9D" w14:textId="77777777" w:rsidR="000F0ECD" w:rsidRPr="00510C08" w:rsidRDefault="000F0ECD">
      <w:pPr>
        <w:ind w:left="560" w:right="592"/>
        <w:rPr>
          <w:rFonts w:asciiTheme="minorHAnsi" w:hAnsiTheme="minorHAnsi" w:cstheme="minorHAnsi"/>
          <w:sz w:val="24"/>
        </w:rPr>
      </w:pPr>
    </w:p>
    <w:p w14:paraId="2275DB23" w14:textId="4E910B57" w:rsidR="005959CE" w:rsidRPr="00510C08" w:rsidRDefault="00AA6B88" w:rsidP="00ED6BCC">
      <w:pPr>
        <w:pStyle w:val="Heading2"/>
        <w:rPr>
          <w:rFonts w:asciiTheme="minorHAnsi" w:hAnsiTheme="minorHAnsi" w:cstheme="minorHAnsi"/>
          <w:b/>
          <w:u w:val="none"/>
        </w:rPr>
      </w:pPr>
      <w:bookmarkStart w:id="215" w:name="_Toc107927798"/>
      <w:r w:rsidRPr="00510C08">
        <w:rPr>
          <w:rFonts w:asciiTheme="minorHAnsi" w:hAnsiTheme="minorHAnsi" w:cstheme="minorHAnsi"/>
          <w:b/>
        </w:rPr>
        <w:t>20</w:t>
      </w:r>
      <w:r w:rsidR="00E31546" w:rsidRPr="00510C08">
        <w:rPr>
          <w:rFonts w:asciiTheme="minorHAnsi" w:hAnsiTheme="minorHAnsi" w:cstheme="minorHAnsi"/>
          <w:b/>
        </w:rPr>
        <w:t>21</w:t>
      </w:r>
      <w:r w:rsidRPr="00510C08">
        <w:rPr>
          <w:rFonts w:asciiTheme="minorHAnsi" w:hAnsiTheme="minorHAnsi" w:cstheme="minorHAnsi"/>
          <w:b/>
        </w:rPr>
        <w:t>-</w:t>
      </w:r>
      <w:r w:rsidR="00A41879" w:rsidRPr="00510C08">
        <w:rPr>
          <w:rFonts w:asciiTheme="minorHAnsi" w:hAnsiTheme="minorHAnsi" w:cstheme="minorHAnsi"/>
          <w:b/>
        </w:rPr>
        <w:t>20</w:t>
      </w:r>
      <w:r w:rsidR="00865A94" w:rsidRPr="00510C08">
        <w:rPr>
          <w:rFonts w:asciiTheme="minorHAnsi" w:hAnsiTheme="minorHAnsi" w:cstheme="minorHAnsi"/>
          <w:b/>
        </w:rPr>
        <w:t>2</w:t>
      </w:r>
      <w:r w:rsidR="00E31546" w:rsidRPr="00510C08">
        <w:rPr>
          <w:rFonts w:asciiTheme="minorHAnsi" w:hAnsiTheme="minorHAnsi" w:cstheme="minorHAnsi"/>
          <w:b/>
        </w:rPr>
        <w:t>2</w:t>
      </w:r>
      <w:r w:rsidR="00A41879" w:rsidRPr="00510C08">
        <w:rPr>
          <w:rFonts w:asciiTheme="minorHAnsi" w:hAnsiTheme="minorHAnsi" w:cstheme="minorHAnsi"/>
          <w:b/>
        </w:rPr>
        <w:t xml:space="preserve"> MDHHS Substance Use Disorder Administrative Monitoring Protocol Audit</w:t>
      </w:r>
      <w:bookmarkEnd w:id="215"/>
    </w:p>
    <w:p w14:paraId="2275DB24" w14:textId="50B177D2" w:rsidR="005959CE" w:rsidRPr="00510C08" w:rsidRDefault="00547CEE">
      <w:pPr>
        <w:pStyle w:val="BodyText"/>
        <w:rPr>
          <w:rFonts w:asciiTheme="minorHAnsi" w:hAnsiTheme="minorHAnsi" w:cstheme="minorHAnsi"/>
          <w:b/>
          <w:sz w:val="24"/>
        </w:rPr>
      </w:pPr>
      <w:r w:rsidRPr="00510C08">
        <w:rPr>
          <w:rFonts w:asciiTheme="minorHAnsi" w:hAnsiTheme="minorHAnsi" w:cstheme="minorHAnsi"/>
          <w:b/>
          <w:sz w:val="24"/>
        </w:rPr>
        <w:t xml:space="preserve">                                                             (Bi-Annual Review – Next Review</w:t>
      </w:r>
      <w:r w:rsidR="00E95BC4" w:rsidRPr="00510C08">
        <w:rPr>
          <w:rFonts w:asciiTheme="minorHAnsi" w:hAnsiTheme="minorHAnsi" w:cstheme="minorHAnsi"/>
          <w:b/>
          <w:sz w:val="24"/>
        </w:rPr>
        <w:t xml:space="preserve"> will occur in June 2023)</w:t>
      </w:r>
    </w:p>
    <w:p w14:paraId="2275DB25" w14:textId="54EA0FFE" w:rsidR="005959CE" w:rsidRPr="00510C08" w:rsidRDefault="00547CEE" w:rsidP="5B0736D0">
      <w:pPr>
        <w:pStyle w:val="Heading3"/>
        <w:rPr>
          <w:rFonts w:asciiTheme="minorHAnsi" w:hAnsiTheme="minorHAnsi" w:cstheme="minorHAnsi"/>
          <w:i/>
          <w:iCs/>
        </w:rPr>
      </w:pPr>
      <w:r w:rsidRPr="00510C08">
        <w:rPr>
          <w:rFonts w:asciiTheme="minorHAnsi" w:hAnsiTheme="minorHAnsi" w:cstheme="minorHAnsi"/>
          <w:i/>
          <w:iCs/>
        </w:rPr>
        <w:t xml:space="preserve">                     </w:t>
      </w:r>
      <w:bookmarkStart w:id="216" w:name="_Toc107927799"/>
      <w:r w:rsidR="00A41879" w:rsidRPr="00510C08">
        <w:rPr>
          <w:rFonts w:asciiTheme="minorHAnsi" w:hAnsiTheme="minorHAnsi" w:cstheme="minorHAnsi"/>
          <w:i/>
          <w:iCs/>
        </w:rPr>
        <w:t>Result</w:t>
      </w:r>
      <w:r w:rsidR="00DC625E" w:rsidRPr="00510C08">
        <w:rPr>
          <w:rFonts w:asciiTheme="minorHAnsi" w:hAnsiTheme="minorHAnsi" w:cstheme="minorHAnsi"/>
          <w:i/>
          <w:iCs/>
        </w:rPr>
        <w:t>s</w:t>
      </w:r>
      <w:bookmarkEnd w:id="216"/>
    </w:p>
    <w:p w14:paraId="2275DB26" w14:textId="583B5B33" w:rsidR="005959CE" w:rsidRPr="00510C08" w:rsidRDefault="00A41879" w:rsidP="009C0B94">
      <w:pPr>
        <w:pStyle w:val="ListParagraph"/>
        <w:numPr>
          <w:ilvl w:val="1"/>
          <w:numId w:val="29"/>
        </w:numPr>
        <w:tabs>
          <w:tab w:val="left" w:pos="1280"/>
          <w:tab w:val="left" w:pos="1281"/>
        </w:tabs>
        <w:spacing w:before="2"/>
        <w:rPr>
          <w:rFonts w:asciiTheme="minorHAnsi" w:hAnsiTheme="minorHAnsi" w:cstheme="minorHAnsi"/>
          <w:b/>
          <w:sz w:val="24"/>
        </w:rPr>
      </w:pPr>
      <w:r w:rsidRPr="00510C08">
        <w:rPr>
          <w:rFonts w:asciiTheme="minorHAnsi" w:hAnsiTheme="minorHAnsi" w:cstheme="minorHAnsi"/>
          <w:b/>
          <w:sz w:val="24"/>
        </w:rPr>
        <w:t xml:space="preserve">26/26 </w:t>
      </w:r>
      <w:r w:rsidR="009060AF" w:rsidRPr="00510C08">
        <w:rPr>
          <w:rFonts w:asciiTheme="minorHAnsi" w:hAnsiTheme="minorHAnsi" w:cstheme="minorHAnsi"/>
          <w:b/>
          <w:sz w:val="24"/>
        </w:rPr>
        <w:t xml:space="preserve">SUD </w:t>
      </w:r>
      <w:r w:rsidRPr="00510C08">
        <w:rPr>
          <w:rFonts w:asciiTheme="minorHAnsi" w:hAnsiTheme="minorHAnsi" w:cstheme="minorHAnsi"/>
          <w:b/>
          <w:sz w:val="24"/>
        </w:rPr>
        <w:t>Standards Evaluated Received a Score of Full</w:t>
      </w:r>
      <w:r w:rsidRPr="00510C08">
        <w:rPr>
          <w:rFonts w:asciiTheme="minorHAnsi" w:hAnsiTheme="minorHAnsi" w:cstheme="minorHAnsi"/>
          <w:b/>
          <w:spacing w:val="-5"/>
          <w:sz w:val="24"/>
        </w:rPr>
        <w:t xml:space="preserve"> </w:t>
      </w:r>
      <w:r w:rsidRPr="00510C08">
        <w:rPr>
          <w:rFonts w:asciiTheme="minorHAnsi" w:hAnsiTheme="minorHAnsi" w:cstheme="minorHAnsi"/>
          <w:b/>
          <w:sz w:val="24"/>
        </w:rPr>
        <w:t>Compliance.</w:t>
      </w:r>
    </w:p>
    <w:p w14:paraId="2275DB27" w14:textId="65B1EBDC" w:rsidR="005959CE" w:rsidRPr="00510C08" w:rsidRDefault="005959CE">
      <w:pPr>
        <w:pStyle w:val="BodyText"/>
        <w:spacing w:before="6"/>
        <w:rPr>
          <w:rFonts w:asciiTheme="minorHAnsi" w:hAnsiTheme="minorHAnsi" w:cstheme="minorHAnsi"/>
          <w:b/>
          <w:sz w:val="12"/>
        </w:rPr>
      </w:pPr>
    </w:p>
    <w:p w14:paraId="2684CF35" w14:textId="77777777" w:rsidR="005959CE" w:rsidRPr="00510C08" w:rsidRDefault="005959CE">
      <w:pPr>
        <w:rPr>
          <w:rFonts w:asciiTheme="minorHAnsi" w:hAnsiTheme="minorHAnsi" w:cstheme="minorHAnsi"/>
          <w:sz w:val="12"/>
        </w:rPr>
      </w:pPr>
    </w:p>
    <w:p w14:paraId="4152ED7D" w14:textId="620D15C8" w:rsidR="00AA6B88" w:rsidRPr="00510C08" w:rsidRDefault="00426AFB" w:rsidP="00AA6B88">
      <w:pPr>
        <w:rPr>
          <w:rFonts w:asciiTheme="minorHAnsi" w:hAnsiTheme="minorHAnsi" w:cstheme="minorHAnsi"/>
          <w:sz w:val="12"/>
        </w:rPr>
      </w:pPr>
      <w:r w:rsidRPr="00510C08">
        <w:rPr>
          <w:rFonts w:asciiTheme="minorHAnsi" w:hAnsiTheme="minorHAnsi" w:cstheme="minorHAnsi"/>
          <w:noProof/>
        </w:rPr>
        <w:drawing>
          <wp:inline distT="0" distB="0" distL="0" distR="0" wp14:anchorId="2B09828F" wp14:editId="65DC5EB1">
            <wp:extent cx="7581900" cy="1546860"/>
            <wp:effectExtent l="0" t="0" r="0" b="0"/>
            <wp:docPr id="649005513" name="Picture 6490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581900" cy="1546860"/>
                    </a:xfrm>
                    <a:prstGeom prst="rect">
                      <a:avLst/>
                    </a:prstGeom>
                  </pic:spPr>
                </pic:pic>
              </a:graphicData>
            </a:graphic>
          </wp:inline>
        </w:drawing>
      </w:r>
      <w:r w:rsidR="009D1E77" w:rsidRPr="00510C08">
        <w:rPr>
          <w:rFonts w:asciiTheme="minorHAnsi" w:hAnsiTheme="minorHAnsi" w:cstheme="minorHAnsi"/>
          <w:noProof/>
        </w:rPr>
        <w:drawing>
          <wp:inline distT="0" distB="0" distL="0" distR="0" wp14:anchorId="42C047B8" wp14:editId="438911FC">
            <wp:extent cx="7581900" cy="1278255"/>
            <wp:effectExtent l="0" t="0" r="0" b="0"/>
            <wp:docPr id="649005511" name="Picture 6490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7581900" cy="1278255"/>
                    </a:xfrm>
                    <a:prstGeom prst="rect">
                      <a:avLst/>
                    </a:prstGeom>
                  </pic:spPr>
                </pic:pic>
              </a:graphicData>
            </a:graphic>
          </wp:inline>
        </w:drawing>
      </w:r>
    </w:p>
    <w:p w14:paraId="7CAB7471" w14:textId="77777777" w:rsidR="00AA6B88" w:rsidRPr="00510C08" w:rsidRDefault="00AA6B88" w:rsidP="00AA6B88">
      <w:pPr>
        <w:rPr>
          <w:rFonts w:asciiTheme="minorHAnsi" w:hAnsiTheme="minorHAnsi" w:cstheme="minorHAnsi"/>
          <w:sz w:val="12"/>
        </w:rPr>
      </w:pPr>
    </w:p>
    <w:p w14:paraId="6B59036C" w14:textId="7843AF4F" w:rsidR="00AA6B88" w:rsidRPr="00510C08" w:rsidRDefault="00AA6B88" w:rsidP="00AA6B88">
      <w:pPr>
        <w:tabs>
          <w:tab w:val="left" w:pos="1025"/>
          <w:tab w:val="left" w:pos="1336"/>
        </w:tabs>
        <w:rPr>
          <w:rFonts w:asciiTheme="minorHAnsi" w:hAnsiTheme="minorHAnsi" w:cstheme="minorHAnsi"/>
          <w:sz w:val="12"/>
          <w:szCs w:val="12"/>
        </w:rPr>
      </w:pPr>
      <w:r w:rsidRPr="00510C08">
        <w:rPr>
          <w:rFonts w:asciiTheme="minorHAnsi" w:hAnsiTheme="minorHAnsi" w:cstheme="minorHAnsi"/>
          <w:sz w:val="12"/>
        </w:rPr>
        <w:tab/>
      </w:r>
      <w:r w:rsidRPr="00510C08">
        <w:rPr>
          <w:rFonts w:asciiTheme="minorHAnsi" w:hAnsiTheme="minorHAnsi" w:cstheme="minorHAnsi"/>
          <w:sz w:val="12"/>
          <w:szCs w:val="12"/>
        </w:rPr>
        <w:t xml:space="preserve">                                           </w:t>
      </w:r>
      <w:r w:rsidRPr="00510C08">
        <w:rPr>
          <w:rFonts w:asciiTheme="minorHAnsi" w:hAnsiTheme="minorHAnsi" w:cstheme="minorHAnsi"/>
          <w:sz w:val="12"/>
        </w:rPr>
        <w:tab/>
      </w:r>
    </w:p>
    <w:p w14:paraId="7E4B8FCD" w14:textId="6F890C6E" w:rsidR="009060AF" w:rsidRPr="00510C08" w:rsidRDefault="009060AF" w:rsidP="00AA6B88">
      <w:pPr>
        <w:tabs>
          <w:tab w:val="left" w:pos="1025"/>
          <w:tab w:val="left" w:pos="1336"/>
        </w:tabs>
        <w:rPr>
          <w:rFonts w:asciiTheme="minorHAnsi" w:hAnsiTheme="minorHAnsi" w:cstheme="minorHAnsi"/>
          <w:sz w:val="12"/>
          <w:szCs w:val="12"/>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509"/>
        <w:gridCol w:w="1684"/>
        <w:gridCol w:w="4438"/>
        <w:gridCol w:w="1583"/>
        <w:gridCol w:w="1716"/>
      </w:tblGrid>
      <w:tr w:rsidR="00956786" w:rsidRPr="00510C08" w14:paraId="24290847" w14:textId="77777777" w:rsidTr="00482665">
        <w:trPr>
          <w:trHeight w:val="288"/>
        </w:trPr>
        <w:tc>
          <w:tcPr>
            <w:tcW w:w="14966" w:type="dxa"/>
            <w:gridSpan w:val="5"/>
            <w:shd w:val="clear" w:color="auto" w:fill="00B050"/>
          </w:tcPr>
          <w:p w14:paraId="08118BB3" w14:textId="77777777" w:rsidR="00956786" w:rsidRPr="00510C08" w:rsidRDefault="00956786" w:rsidP="009C0B94">
            <w:pPr>
              <w:numPr>
                <w:ilvl w:val="0"/>
                <w:numId w:val="92"/>
              </w:numPr>
              <w:contextualSpacing/>
              <w:rPr>
                <w:rFonts w:asciiTheme="minorHAnsi" w:hAnsiTheme="minorHAnsi" w:cstheme="minorHAnsi"/>
                <w:bCs/>
                <w:color w:val="FFFFFF"/>
                <w:sz w:val="24"/>
                <w:szCs w:val="24"/>
                <w:lang w:bidi="ar-SA"/>
              </w:rPr>
            </w:pPr>
            <w:r w:rsidRPr="00510C08">
              <w:rPr>
                <w:rFonts w:asciiTheme="minorHAnsi" w:hAnsiTheme="minorHAnsi" w:cstheme="minorHAnsi"/>
                <w:bCs/>
                <w:color w:val="FFFFFF"/>
                <w:sz w:val="24"/>
                <w:szCs w:val="24"/>
                <w:lang w:bidi="ar-SA"/>
              </w:rPr>
              <w:t>Annual Evaluation of SUD Services</w:t>
            </w:r>
          </w:p>
        </w:tc>
      </w:tr>
      <w:tr w:rsidR="00956786" w:rsidRPr="00510C08" w14:paraId="58153590" w14:textId="77777777" w:rsidTr="00482665">
        <w:trPr>
          <w:trHeight w:val="769"/>
        </w:trPr>
        <w:tc>
          <w:tcPr>
            <w:tcW w:w="3818" w:type="dxa"/>
          </w:tcPr>
          <w:p w14:paraId="552F52C0" w14:textId="77777777" w:rsidR="00956786" w:rsidRPr="00510C08" w:rsidRDefault="00956786" w:rsidP="00956786">
            <w:pPr>
              <w:rPr>
                <w:rFonts w:asciiTheme="minorHAnsi" w:eastAsia="Times New Roman" w:hAnsiTheme="minorHAnsi" w:cstheme="minorHAnsi"/>
                <w:lang w:bidi="ar-SA"/>
              </w:rPr>
            </w:pPr>
            <w:r w:rsidRPr="00510C08">
              <w:rPr>
                <w:rFonts w:asciiTheme="minorHAnsi" w:eastAsia="Times New Roman" w:hAnsiTheme="minorHAnsi" w:cstheme="minorHAnsi"/>
                <w:lang w:bidi="ar-SA"/>
              </w:rPr>
              <w:t>The PIHP must annually evaluate and assess substance use disorder services in the department-designated community mental health entity in accordance with the guideline established by the Department.  MDHHS/PIHP Contract Boilerplate, 1.0 Statement of Work, Item 7, Page 69</w:t>
            </w:r>
          </w:p>
          <w:p w14:paraId="13866A1E" w14:textId="77777777" w:rsidR="00956786" w:rsidRPr="00510C08" w:rsidRDefault="00956786" w:rsidP="00956786">
            <w:pPr>
              <w:jc w:val="center"/>
              <w:rPr>
                <w:rFonts w:asciiTheme="minorHAnsi" w:hAnsiTheme="minorHAnsi" w:cstheme="minorHAnsi"/>
                <w:bCs/>
                <w:lang w:bidi="ar-SA"/>
              </w:rPr>
            </w:pPr>
          </w:p>
        </w:tc>
        <w:tc>
          <w:tcPr>
            <w:tcW w:w="2229" w:type="dxa"/>
          </w:tcPr>
          <w:p w14:paraId="26A1B6A0" w14:textId="77777777" w:rsidR="00956786" w:rsidRPr="00510C08" w:rsidRDefault="00956786" w:rsidP="00956786">
            <w:pPr>
              <w:rPr>
                <w:rFonts w:asciiTheme="minorHAnsi" w:hAnsiTheme="minorHAnsi" w:cstheme="minorHAnsi"/>
                <w:lang w:bidi="ar-SA"/>
              </w:rPr>
            </w:pPr>
            <w:r w:rsidRPr="00510C08">
              <w:rPr>
                <w:rFonts w:asciiTheme="minorHAnsi" w:hAnsiTheme="minorHAnsi" w:cstheme="minorHAnsi"/>
                <w:lang w:bidi="ar-SA"/>
              </w:rPr>
              <w:t xml:space="preserve">Copies of policies and procedures </w:t>
            </w:r>
          </w:p>
          <w:p w14:paraId="24E7D4AB" w14:textId="77777777" w:rsidR="00956786" w:rsidRPr="00510C08" w:rsidRDefault="00956786" w:rsidP="00956786">
            <w:pPr>
              <w:rPr>
                <w:rFonts w:asciiTheme="minorHAnsi" w:hAnsiTheme="minorHAnsi" w:cstheme="minorHAnsi"/>
                <w:lang w:bidi="ar-SA"/>
              </w:rPr>
            </w:pPr>
          </w:p>
          <w:p w14:paraId="6CD674F7" w14:textId="77777777" w:rsidR="00956786" w:rsidRPr="00510C08" w:rsidRDefault="00956786" w:rsidP="00956786">
            <w:pPr>
              <w:rPr>
                <w:rFonts w:asciiTheme="minorHAnsi" w:hAnsiTheme="minorHAnsi" w:cstheme="minorHAnsi"/>
                <w:lang w:bidi="ar-SA"/>
              </w:rPr>
            </w:pPr>
            <w:r w:rsidRPr="00510C08">
              <w:rPr>
                <w:rFonts w:asciiTheme="minorHAnsi" w:hAnsiTheme="minorHAnsi" w:cstheme="minorHAnsi"/>
                <w:lang w:bidi="ar-SA"/>
              </w:rPr>
              <w:t>Monitoring tool</w:t>
            </w:r>
          </w:p>
          <w:p w14:paraId="7A52278E" w14:textId="77777777" w:rsidR="00956786" w:rsidRPr="00510C08" w:rsidRDefault="00956786" w:rsidP="00956786">
            <w:pPr>
              <w:rPr>
                <w:rFonts w:asciiTheme="minorHAnsi" w:hAnsiTheme="minorHAnsi" w:cstheme="minorHAnsi"/>
                <w:lang w:bidi="ar-SA"/>
              </w:rPr>
            </w:pPr>
          </w:p>
          <w:p w14:paraId="3CC46E4B" w14:textId="77777777" w:rsidR="00956786" w:rsidRPr="00510C08" w:rsidRDefault="00956786" w:rsidP="00956786">
            <w:pPr>
              <w:rPr>
                <w:rFonts w:asciiTheme="minorHAnsi" w:hAnsiTheme="minorHAnsi" w:cstheme="minorHAnsi"/>
                <w:lang w:bidi="ar-SA"/>
              </w:rPr>
            </w:pPr>
            <w:r w:rsidRPr="00510C08">
              <w:rPr>
                <w:rFonts w:asciiTheme="minorHAnsi" w:hAnsiTheme="minorHAnsi" w:cstheme="minorHAnsi"/>
                <w:lang w:bidi="ar-SA"/>
              </w:rPr>
              <w:t>Copies of reports findings</w:t>
            </w:r>
          </w:p>
          <w:p w14:paraId="56C808E3" w14:textId="77777777" w:rsidR="00956786" w:rsidRPr="00510C08" w:rsidRDefault="00956786" w:rsidP="00956786">
            <w:pPr>
              <w:rPr>
                <w:rFonts w:asciiTheme="minorHAnsi" w:hAnsiTheme="minorHAnsi" w:cstheme="minorHAnsi"/>
                <w:lang w:bidi="ar-SA"/>
              </w:rPr>
            </w:pPr>
          </w:p>
          <w:p w14:paraId="5309DDE8" w14:textId="77777777" w:rsidR="00956786" w:rsidRPr="00510C08" w:rsidRDefault="00956786" w:rsidP="00956786">
            <w:pPr>
              <w:rPr>
                <w:rFonts w:asciiTheme="minorHAnsi" w:hAnsiTheme="minorHAnsi" w:cstheme="minorHAnsi"/>
                <w:lang w:bidi="ar-SA"/>
              </w:rPr>
            </w:pPr>
            <w:r w:rsidRPr="00510C08">
              <w:rPr>
                <w:rFonts w:asciiTheme="minorHAnsi" w:hAnsiTheme="minorHAnsi" w:cstheme="minorHAnsi"/>
                <w:lang w:bidi="ar-SA"/>
              </w:rPr>
              <w:t>Evidence of making reports available to public</w:t>
            </w:r>
          </w:p>
          <w:p w14:paraId="3C92E745" w14:textId="77777777" w:rsidR="00956786" w:rsidRPr="00510C08" w:rsidRDefault="00956786" w:rsidP="00956786">
            <w:pPr>
              <w:jc w:val="center"/>
              <w:rPr>
                <w:rFonts w:asciiTheme="minorHAnsi" w:hAnsiTheme="minorHAnsi" w:cstheme="minorHAnsi"/>
                <w:bCs/>
                <w:lang w:bidi="ar-SA"/>
              </w:rPr>
            </w:pPr>
          </w:p>
        </w:tc>
        <w:tc>
          <w:tcPr>
            <w:tcW w:w="4589" w:type="dxa"/>
          </w:tcPr>
          <w:p w14:paraId="6ABF21AC"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SWMBH_2.13_Provider_Network_Monitoring</w:t>
            </w:r>
          </w:p>
          <w:p w14:paraId="417BBAFF"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SUD administrative review tools</w:t>
            </w:r>
          </w:p>
          <w:p w14:paraId="42C1979C"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SUD Clinical Review tools</w:t>
            </w:r>
          </w:p>
          <w:p w14:paraId="17E226BF"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Site Review Reports</w:t>
            </w:r>
          </w:p>
          <w:p w14:paraId="59F53684"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Website screen shot of available reports</w:t>
            </w:r>
          </w:p>
          <w:p w14:paraId="2F394A95" w14:textId="77777777" w:rsidR="00956786" w:rsidRPr="00510C08" w:rsidRDefault="00956786" w:rsidP="009C0B94">
            <w:pPr>
              <w:numPr>
                <w:ilvl w:val="0"/>
                <w:numId w:val="93"/>
              </w:numPr>
              <w:rPr>
                <w:rFonts w:asciiTheme="minorHAnsi" w:hAnsiTheme="minorHAnsi" w:cstheme="minorHAnsi"/>
                <w:sz w:val="20"/>
                <w:szCs w:val="20"/>
                <w:lang w:bidi="ar-SA"/>
              </w:rPr>
            </w:pPr>
            <w:r w:rsidRPr="00510C08">
              <w:rPr>
                <w:rFonts w:asciiTheme="minorHAnsi" w:hAnsiTheme="minorHAnsi" w:cstheme="minorHAnsi"/>
                <w:sz w:val="20"/>
                <w:szCs w:val="20"/>
                <w:lang w:bidi="ar-SA"/>
              </w:rPr>
              <w:t>SWMBH Newsletter</w:t>
            </w:r>
          </w:p>
          <w:p w14:paraId="43EF0DCC" w14:textId="77777777" w:rsidR="00956786" w:rsidRPr="00510C08" w:rsidRDefault="00956786" w:rsidP="00956786">
            <w:pPr>
              <w:ind w:left="360"/>
              <w:rPr>
                <w:rFonts w:asciiTheme="minorHAnsi" w:hAnsiTheme="minorHAnsi" w:cstheme="minorHAnsi"/>
                <w:bCs/>
                <w:lang w:bidi="ar-SA"/>
              </w:rPr>
            </w:pPr>
          </w:p>
        </w:tc>
        <w:tc>
          <w:tcPr>
            <w:tcW w:w="1965" w:type="dxa"/>
          </w:tcPr>
          <w:p w14:paraId="44F11284" w14:textId="355506AE" w:rsidR="00956786" w:rsidRPr="00510C08" w:rsidRDefault="00956786" w:rsidP="00956786">
            <w:pPr>
              <w:jc w:val="center"/>
              <w:rPr>
                <w:rFonts w:asciiTheme="minorHAnsi" w:hAnsiTheme="minorHAnsi" w:cstheme="minorHAnsi"/>
                <w:bCs/>
                <w:lang w:bidi="ar-SA"/>
              </w:rPr>
            </w:pPr>
            <w:r w:rsidRPr="00510C08">
              <w:rPr>
                <w:rFonts w:asciiTheme="minorHAnsi" w:hAnsiTheme="minorHAnsi" w:cstheme="minorHAnsi"/>
                <w:bCs/>
                <w:lang w:bidi="ar-SA"/>
              </w:rPr>
              <w:t>2</w:t>
            </w:r>
            <w:r w:rsidR="00E80A1D" w:rsidRPr="00510C08">
              <w:rPr>
                <w:rFonts w:asciiTheme="minorHAnsi" w:hAnsiTheme="minorHAnsi" w:cstheme="minorHAnsi"/>
                <w:bCs/>
                <w:lang w:bidi="ar-SA"/>
              </w:rPr>
              <w:t>6/26</w:t>
            </w:r>
            <w:r w:rsidRPr="00510C08">
              <w:rPr>
                <w:rFonts w:asciiTheme="minorHAnsi" w:hAnsiTheme="minorHAnsi" w:cstheme="minorHAnsi"/>
                <w:bCs/>
                <w:lang w:bidi="ar-SA"/>
              </w:rPr>
              <w:t xml:space="preserve"> = Full</w:t>
            </w:r>
            <w:r w:rsidR="005F6A95" w:rsidRPr="00510C08">
              <w:rPr>
                <w:rFonts w:asciiTheme="minorHAnsi" w:hAnsiTheme="minorHAnsi" w:cstheme="minorHAnsi"/>
                <w:bCs/>
                <w:lang w:bidi="ar-SA"/>
              </w:rPr>
              <w:t xml:space="preserve"> Compliance</w:t>
            </w:r>
          </w:p>
        </w:tc>
        <w:tc>
          <w:tcPr>
            <w:tcW w:w="2365" w:type="dxa"/>
          </w:tcPr>
          <w:p w14:paraId="6F602FC3" w14:textId="77777777" w:rsidR="00956786" w:rsidRPr="00510C08" w:rsidRDefault="00956786" w:rsidP="00956786">
            <w:pPr>
              <w:rPr>
                <w:rFonts w:asciiTheme="minorHAnsi" w:hAnsiTheme="minorHAnsi" w:cstheme="minorHAnsi"/>
                <w:bCs/>
                <w:lang w:bidi="ar-SA"/>
              </w:rPr>
            </w:pPr>
            <w:r w:rsidRPr="00510C08">
              <w:rPr>
                <w:rFonts w:asciiTheme="minorHAnsi" w:hAnsiTheme="minorHAnsi" w:cstheme="minorHAnsi"/>
                <w:bCs/>
                <w:lang w:bidi="ar-SA"/>
              </w:rPr>
              <w:t>No findings.  Reports are made completed and made public</w:t>
            </w:r>
          </w:p>
        </w:tc>
      </w:tr>
    </w:tbl>
    <w:p w14:paraId="7DB9A4A9" w14:textId="6F890C6E" w:rsidR="009060AF" w:rsidRPr="00510C08" w:rsidRDefault="009060AF" w:rsidP="00AA6B88">
      <w:pPr>
        <w:tabs>
          <w:tab w:val="left" w:pos="1025"/>
          <w:tab w:val="left" w:pos="1336"/>
        </w:tabs>
        <w:rPr>
          <w:rFonts w:asciiTheme="minorHAnsi" w:hAnsiTheme="minorHAnsi" w:cstheme="minorHAnsi"/>
          <w:sz w:val="12"/>
          <w:szCs w:val="12"/>
        </w:rPr>
      </w:pPr>
    </w:p>
    <w:p w14:paraId="46F5E466" w14:textId="6F890C6E" w:rsidR="009060AF" w:rsidRPr="00510C08" w:rsidRDefault="009060AF" w:rsidP="00AA6B88">
      <w:pPr>
        <w:tabs>
          <w:tab w:val="left" w:pos="1025"/>
          <w:tab w:val="left" w:pos="1336"/>
        </w:tabs>
        <w:rPr>
          <w:rFonts w:asciiTheme="minorHAnsi" w:hAnsiTheme="minorHAnsi" w:cstheme="minorHAnsi"/>
          <w:sz w:val="12"/>
          <w:szCs w:val="12"/>
        </w:rPr>
      </w:pPr>
    </w:p>
    <w:p w14:paraId="0445459D" w14:textId="31211BC9" w:rsidR="00AA6B88" w:rsidRPr="00510C08" w:rsidRDefault="007B1BA0" w:rsidP="00AA6B88">
      <w:pPr>
        <w:rPr>
          <w:rFonts w:asciiTheme="minorHAnsi" w:hAnsiTheme="minorHAnsi" w:cstheme="minorHAnsi"/>
          <w:sz w:val="12"/>
        </w:rPr>
      </w:pPr>
      <w:r w:rsidRPr="00510C08">
        <w:rPr>
          <w:rFonts w:asciiTheme="minorHAnsi" w:hAnsiTheme="minorHAnsi" w:cstheme="minorHAnsi"/>
          <w:noProof/>
        </w:rPr>
        <w:lastRenderedPageBreak/>
        <w:drawing>
          <wp:inline distT="0" distB="0" distL="0" distR="0" wp14:anchorId="5E33BAE5" wp14:editId="0195CAF9">
            <wp:extent cx="7048500" cy="1847850"/>
            <wp:effectExtent l="0" t="0" r="0" b="0"/>
            <wp:docPr id="649005510" name="Picture 64900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048500" cy="1847850"/>
                    </a:xfrm>
                    <a:prstGeom prst="rect">
                      <a:avLst/>
                    </a:prstGeom>
                  </pic:spPr>
                </pic:pic>
              </a:graphicData>
            </a:graphic>
          </wp:inline>
        </w:drawing>
      </w:r>
    </w:p>
    <w:p w14:paraId="4E7971F2" w14:textId="77777777" w:rsidR="00AA6B88" w:rsidRPr="00510C08" w:rsidRDefault="00AA6B88" w:rsidP="00AA6B88">
      <w:pPr>
        <w:rPr>
          <w:rFonts w:asciiTheme="minorHAnsi" w:hAnsiTheme="minorHAnsi" w:cstheme="minorHAnsi"/>
          <w:sz w:val="12"/>
        </w:rPr>
      </w:pPr>
    </w:p>
    <w:p w14:paraId="5CDC2B5A" w14:textId="77777777" w:rsidR="00AA6B88" w:rsidRPr="00510C08" w:rsidRDefault="00AA6B88" w:rsidP="00AA6B88">
      <w:pPr>
        <w:rPr>
          <w:rFonts w:asciiTheme="minorHAnsi" w:hAnsiTheme="minorHAnsi" w:cstheme="minorHAnsi"/>
          <w:sz w:val="12"/>
        </w:rPr>
      </w:pPr>
    </w:p>
    <w:p w14:paraId="662A5968" w14:textId="65CE53BF" w:rsidR="00AA6B88" w:rsidRPr="00510C08" w:rsidRDefault="002C5E1A" w:rsidP="00AA6B88">
      <w:pPr>
        <w:rPr>
          <w:rFonts w:asciiTheme="minorHAnsi" w:hAnsiTheme="minorHAnsi" w:cstheme="minorHAnsi"/>
          <w:sz w:val="12"/>
        </w:rPr>
      </w:pPr>
      <w:r w:rsidRPr="00510C08">
        <w:rPr>
          <w:rFonts w:asciiTheme="minorHAnsi" w:hAnsiTheme="minorHAnsi" w:cstheme="minorHAnsi"/>
          <w:noProof/>
        </w:rPr>
        <w:drawing>
          <wp:inline distT="0" distB="0" distL="0" distR="0" wp14:anchorId="376FB4AF" wp14:editId="53735F6F">
            <wp:extent cx="6972300" cy="1371600"/>
            <wp:effectExtent l="0" t="0" r="0" b="0"/>
            <wp:docPr id="649005512" name="Picture 6490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972300" cy="1371600"/>
                    </a:xfrm>
                    <a:prstGeom prst="rect">
                      <a:avLst/>
                    </a:prstGeom>
                  </pic:spPr>
                </pic:pic>
              </a:graphicData>
            </a:graphic>
          </wp:inline>
        </w:drawing>
      </w:r>
    </w:p>
    <w:p w14:paraId="0FA590E7" w14:textId="77777777" w:rsidR="00AA6B88" w:rsidRPr="00510C08" w:rsidRDefault="00AA6B88" w:rsidP="00AA6B88">
      <w:pPr>
        <w:rPr>
          <w:rFonts w:asciiTheme="minorHAnsi" w:hAnsiTheme="minorHAnsi" w:cstheme="minorHAnsi"/>
          <w:sz w:val="12"/>
        </w:rPr>
      </w:pPr>
    </w:p>
    <w:p w14:paraId="750B0F17" w14:textId="77777777" w:rsidR="00AA6B88" w:rsidRPr="00510C08" w:rsidRDefault="00AA6B88" w:rsidP="00AA6B88">
      <w:pPr>
        <w:rPr>
          <w:rFonts w:asciiTheme="minorHAnsi" w:hAnsiTheme="minorHAnsi" w:cstheme="minorHAnsi"/>
          <w:sz w:val="12"/>
        </w:rPr>
      </w:pPr>
    </w:p>
    <w:p w14:paraId="47B906A2" w14:textId="231DDC24" w:rsidR="00AA6B88" w:rsidRPr="00510C08" w:rsidRDefault="00AF1469" w:rsidP="00A55D70">
      <w:pPr>
        <w:jc w:val="center"/>
        <w:rPr>
          <w:rFonts w:asciiTheme="minorHAnsi" w:hAnsiTheme="minorHAnsi" w:cstheme="minorHAnsi"/>
          <w:b/>
          <w:sz w:val="28"/>
          <w:szCs w:val="28"/>
          <w:u w:val="single"/>
        </w:rPr>
      </w:pPr>
      <w:r w:rsidRPr="00510C08">
        <w:rPr>
          <w:rFonts w:asciiTheme="minorHAnsi" w:hAnsiTheme="minorHAnsi" w:cstheme="minorHAnsi"/>
          <w:b/>
          <w:sz w:val="28"/>
          <w:szCs w:val="28"/>
          <w:u w:val="single"/>
        </w:rPr>
        <w:t>202</w:t>
      </w:r>
      <w:r w:rsidR="001E18F5" w:rsidRPr="00510C08">
        <w:rPr>
          <w:rFonts w:asciiTheme="minorHAnsi" w:hAnsiTheme="minorHAnsi" w:cstheme="minorHAnsi"/>
          <w:b/>
          <w:sz w:val="28"/>
          <w:szCs w:val="28"/>
          <w:u w:val="single"/>
        </w:rPr>
        <w:t>1</w:t>
      </w:r>
      <w:r w:rsidRPr="00510C08">
        <w:rPr>
          <w:rFonts w:asciiTheme="minorHAnsi" w:hAnsiTheme="minorHAnsi" w:cstheme="minorHAnsi"/>
          <w:b/>
          <w:sz w:val="28"/>
          <w:szCs w:val="28"/>
          <w:u w:val="single"/>
        </w:rPr>
        <w:t xml:space="preserve"> Performance Bonus Incentive P</w:t>
      </w:r>
      <w:r w:rsidR="007D3B36" w:rsidRPr="00510C08">
        <w:rPr>
          <w:rFonts w:asciiTheme="minorHAnsi" w:hAnsiTheme="minorHAnsi" w:cstheme="minorHAnsi"/>
          <w:b/>
          <w:sz w:val="28"/>
          <w:szCs w:val="28"/>
          <w:u w:val="single"/>
        </w:rPr>
        <w:t xml:space="preserve">rogram </w:t>
      </w:r>
      <w:r w:rsidR="00A55D70" w:rsidRPr="00510C08">
        <w:rPr>
          <w:rFonts w:asciiTheme="minorHAnsi" w:hAnsiTheme="minorHAnsi" w:cstheme="minorHAnsi"/>
          <w:b/>
          <w:sz w:val="28"/>
          <w:szCs w:val="28"/>
          <w:u w:val="single"/>
        </w:rPr>
        <w:t>(PBIP) Results</w:t>
      </w:r>
    </w:p>
    <w:p w14:paraId="5E1D6DB6" w14:textId="77777777" w:rsidR="00AA6B88" w:rsidRPr="00510C08" w:rsidRDefault="00AA6B88" w:rsidP="00AA6B88">
      <w:pPr>
        <w:rPr>
          <w:rFonts w:asciiTheme="minorHAnsi" w:hAnsiTheme="minorHAnsi" w:cstheme="minorHAnsi"/>
          <w:sz w:val="12"/>
        </w:rPr>
      </w:pPr>
    </w:p>
    <w:p w14:paraId="6364AD76" w14:textId="77777777" w:rsidR="00AA6B88" w:rsidRPr="00510C08" w:rsidRDefault="00AA6B88" w:rsidP="00AA6B88">
      <w:pPr>
        <w:rPr>
          <w:rFonts w:asciiTheme="minorHAnsi" w:hAnsiTheme="minorHAnsi" w:cstheme="minorHAnsi"/>
          <w:sz w:val="12"/>
        </w:rPr>
      </w:pPr>
    </w:p>
    <w:p w14:paraId="70C950AE" w14:textId="616A7586" w:rsidR="00AA6B88" w:rsidRPr="00510C08" w:rsidRDefault="00A55D70" w:rsidP="00AA6B88">
      <w:pPr>
        <w:rPr>
          <w:rFonts w:asciiTheme="minorHAnsi" w:hAnsiTheme="minorHAnsi" w:cstheme="minorHAnsi"/>
        </w:rPr>
      </w:pPr>
      <w:r w:rsidRPr="00510C08">
        <w:rPr>
          <w:rFonts w:asciiTheme="minorHAnsi" w:hAnsiTheme="minorHAnsi" w:cstheme="minorHAnsi"/>
        </w:rPr>
        <w:t>Per MDHHS contractual obligations/requirements (section; 8.4.2.1.1 and 8.4.2.1.2) Southwest Michigan Behavioral Health has submitted its PBIP report on November 1</w:t>
      </w:r>
      <w:r w:rsidR="001E18F5" w:rsidRPr="00510C08">
        <w:rPr>
          <w:rFonts w:asciiTheme="minorHAnsi" w:hAnsiTheme="minorHAnsi" w:cstheme="minorHAnsi"/>
        </w:rPr>
        <w:t>5</w:t>
      </w:r>
      <w:r w:rsidRPr="00510C08">
        <w:rPr>
          <w:rFonts w:asciiTheme="minorHAnsi" w:hAnsiTheme="minorHAnsi" w:cstheme="minorHAnsi"/>
        </w:rPr>
        <w:t>, 202</w:t>
      </w:r>
      <w:r w:rsidR="001E18F5" w:rsidRPr="00510C08">
        <w:rPr>
          <w:rFonts w:asciiTheme="minorHAnsi" w:hAnsiTheme="minorHAnsi" w:cstheme="minorHAnsi"/>
        </w:rPr>
        <w:t>1</w:t>
      </w:r>
      <w:r w:rsidRPr="00510C08">
        <w:rPr>
          <w:rFonts w:asciiTheme="minorHAnsi" w:hAnsiTheme="minorHAnsi" w:cstheme="minorHAnsi"/>
        </w:rPr>
        <w:t xml:space="preserve">, summarizing the efforts and performance in the areas of: Comprehensive Care, Patient Centered, Coordinated Care, Accessible Services and Quality and Safety of Care. The following represent the </w:t>
      </w:r>
      <w:r w:rsidR="48FCADDA" w:rsidRPr="00510C08">
        <w:rPr>
          <w:rFonts w:asciiTheme="minorHAnsi" w:hAnsiTheme="minorHAnsi" w:cstheme="minorHAnsi"/>
        </w:rPr>
        <w:t>primary</w:t>
      </w:r>
      <w:r w:rsidRPr="00510C08">
        <w:rPr>
          <w:rFonts w:asciiTheme="minorHAnsi" w:hAnsiTheme="minorHAnsi" w:cstheme="minorHAnsi"/>
        </w:rPr>
        <w:t xml:space="preserve"> results of those reports, as reviewed by MDHHS. </w:t>
      </w:r>
    </w:p>
    <w:p w14:paraId="6A724FE1" w14:textId="77777777" w:rsidR="00AA6B88" w:rsidRPr="00510C08" w:rsidRDefault="00AA6B88" w:rsidP="00AA6B88">
      <w:pPr>
        <w:rPr>
          <w:rFonts w:asciiTheme="minorHAnsi" w:hAnsiTheme="minorHAnsi" w:cstheme="minorHAnsi"/>
          <w:sz w:val="12"/>
        </w:rPr>
      </w:pPr>
    </w:p>
    <w:p w14:paraId="4FC8DADD" w14:textId="77777777" w:rsidR="00AA6B88" w:rsidRPr="00510C08" w:rsidRDefault="00AA6B88" w:rsidP="00AA6B88">
      <w:pPr>
        <w:rPr>
          <w:rFonts w:asciiTheme="minorHAnsi" w:hAnsiTheme="minorHAnsi" w:cstheme="minorHAnsi"/>
          <w:sz w:val="12"/>
        </w:rPr>
      </w:pPr>
    </w:p>
    <w:p w14:paraId="648CB904" w14:textId="77777777" w:rsidR="00AA6B88" w:rsidRPr="00510C08" w:rsidRDefault="00AA6B88" w:rsidP="00AA6B88">
      <w:pPr>
        <w:rPr>
          <w:rFonts w:asciiTheme="minorHAnsi" w:hAnsiTheme="minorHAnsi" w:cstheme="minorHAnsi"/>
          <w:sz w:val="12"/>
        </w:rPr>
      </w:pPr>
    </w:p>
    <w:p w14:paraId="7A80FA7C" w14:textId="15096B33" w:rsidR="00A55D70" w:rsidRPr="00510C08" w:rsidRDefault="00A55D70" w:rsidP="00A55D70">
      <w:pPr>
        <w:rPr>
          <w:rFonts w:asciiTheme="minorHAnsi" w:eastAsiaTheme="minorEastAsia" w:hAnsiTheme="minorHAnsi" w:cstheme="minorHAnsi"/>
          <w:lang w:bidi="ar-SA"/>
        </w:rPr>
      </w:pPr>
      <w:r w:rsidRPr="00510C08">
        <w:rPr>
          <w:rFonts w:asciiTheme="minorHAnsi" w:hAnsiTheme="minorHAnsi" w:cstheme="minorHAnsi"/>
        </w:rPr>
        <w:t>This communication serves as the consultation draft review response to your PIHP regarding the FY202</w:t>
      </w:r>
      <w:r w:rsidR="001E18F5" w:rsidRPr="00510C08">
        <w:rPr>
          <w:rFonts w:asciiTheme="minorHAnsi" w:hAnsiTheme="minorHAnsi" w:cstheme="minorHAnsi"/>
        </w:rPr>
        <w:t>1</w:t>
      </w:r>
      <w:r w:rsidRPr="00510C08">
        <w:rPr>
          <w:rFonts w:asciiTheme="minorHAnsi" w:hAnsiTheme="minorHAnsi" w:cstheme="minorHAnsi"/>
        </w:rPr>
        <w:t xml:space="preserve"> performance bonus, contract section 8.4.2. Scoring is based on PIHP/MHP Joint Metrics and PIHP-only deliverables. </w:t>
      </w:r>
      <w:r w:rsidRPr="00510C08">
        <w:rPr>
          <w:rFonts w:asciiTheme="minorHAnsi" w:hAnsiTheme="minorHAnsi" w:cstheme="minorHAnsi"/>
          <w:u w:val="single"/>
        </w:rPr>
        <w:t>Your PIHP has earned full points in both areas.</w:t>
      </w:r>
    </w:p>
    <w:p w14:paraId="12AC3DA0" w14:textId="15096B33" w:rsidR="00A55D70" w:rsidRPr="00510C08" w:rsidRDefault="00A55D70" w:rsidP="00A55D70">
      <w:pPr>
        <w:rPr>
          <w:rFonts w:asciiTheme="minorHAnsi" w:hAnsiTheme="minorHAnsi" w:cstheme="minorHAnsi"/>
          <w:b/>
          <w:bCs/>
          <w:u w:val="single"/>
        </w:rPr>
      </w:pPr>
    </w:p>
    <w:p w14:paraId="5E0A4159" w14:textId="5430A276" w:rsidR="00A55D70" w:rsidRPr="00510C08" w:rsidRDefault="00B7428C" w:rsidP="00A55D70">
      <w:pPr>
        <w:rPr>
          <w:rFonts w:asciiTheme="minorHAnsi" w:hAnsiTheme="minorHAnsi" w:cstheme="minorHAnsi"/>
        </w:rPr>
      </w:pPr>
      <w:r w:rsidRPr="00510C08">
        <w:rPr>
          <w:rFonts w:asciiTheme="minorHAnsi" w:hAnsiTheme="minorHAnsi" w:cstheme="minorHAnsi"/>
        </w:rPr>
        <w:t xml:space="preserve">                                         </w:t>
      </w:r>
      <w:r w:rsidR="000F052B" w:rsidRPr="00510C08">
        <w:rPr>
          <w:rFonts w:asciiTheme="minorHAnsi" w:hAnsiTheme="minorHAnsi" w:cstheme="minorHAnsi"/>
          <w:noProof/>
        </w:rPr>
        <w:drawing>
          <wp:inline distT="0" distB="0" distL="0" distR="0" wp14:anchorId="3B4AC124" wp14:editId="42D5BB5B">
            <wp:extent cx="5187950" cy="2833370"/>
            <wp:effectExtent l="0" t="0" r="0" b="5080"/>
            <wp:docPr id="649005514" name="Picture 64900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17710" r="3000" b="2325"/>
                    <a:stretch/>
                  </pic:blipFill>
                  <pic:spPr bwMode="auto">
                    <a:xfrm>
                      <a:off x="0" y="0"/>
                      <a:ext cx="5383171" cy="2939989"/>
                    </a:xfrm>
                    <a:prstGeom prst="rect">
                      <a:avLst/>
                    </a:prstGeom>
                    <a:ln>
                      <a:noFill/>
                    </a:ln>
                    <a:extLst>
                      <a:ext uri="{53640926-AAD7-44D8-BBD7-CCE9431645EC}">
                        <a14:shadowObscured xmlns:a14="http://schemas.microsoft.com/office/drawing/2010/main"/>
                      </a:ext>
                    </a:extLst>
                  </pic:spPr>
                </pic:pic>
              </a:graphicData>
            </a:graphic>
          </wp:inline>
        </w:drawing>
      </w:r>
    </w:p>
    <w:p w14:paraId="4A79D124" w14:textId="15096B33" w:rsidR="00A55D70" w:rsidRPr="00510C08" w:rsidRDefault="00A55D70" w:rsidP="00A55D70">
      <w:pPr>
        <w:rPr>
          <w:rFonts w:asciiTheme="minorHAnsi" w:hAnsiTheme="minorHAnsi" w:cstheme="minorHAnsi"/>
        </w:rPr>
      </w:pPr>
    </w:p>
    <w:p w14:paraId="4CE93835" w14:textId="15096B33" w:rsidR="00A55D70" w:rsidRPr="00510C08" w:rsidRDefault="00A55D70" w:rsidP="00A55D70">
      <w:pPr>
        <w:rPr>
          <w:rFonts w:asciiTheme="minorHAnsi" w:hAnsiTheme="minorHAnsi" w:cstheme="minorHAnsi"/>
        </w:rPr>
      </w:pPr>
      <w:r w:rsidRPr="00510C08">
        <w:rPr>
          <w:rFonts w:asciiTheme="minorHAnsi" w:hAnsiTheme="minorHAnsi" w:cstheme="minorHAnsi"/>
        </w:rPr>
        <w:t>Quarterly, beneficiaries for whom CC360 joint care plans have been developed are randomly selected for review by MDHHS staff. This review is used to score the implementation of joint care management processes portion of the performance bonus. Points earned out of 35 total points available are displayed in the table below.</w:t>
      </w:r>
    </w:p>
    <w:p w14:paraId="604C8DFC" w14:textId="15096B33" w:rsidR="00A70977" w:rsidRPr="00510C08" w:rsidRDefault="00A70977" w:rsidP="00A55D70">
      <w:pPr>
        <w:rPr>
          <w:rFonts w:asciiTheme="minorHAnsi" w:hAnsiTheme="minorHAnsi" w:cstheme="minorHAnsi"/>
        </w:rPr>
      </w:pPr>
    </w:p>
    <w:p w14:paraId="2A1E1A2E" w14:textId="15096B33" w:rsidR="00A55D70" w:rsidRPr="00510C08" w:rsidRDefault="00A55D70" w:rsidP="00A55D70">
      <w:pPr>
        <w:rPr>
          <w:rFonts w:asciiTheme="minorHAnsi" w:hAnsiTheme="minorHAnsi" w:cstheme="minorHAnsi"/>
        </w:rPr>
      </w:pPr>
      <w:r w:rsidRPr="00510C08">
        <w:rPr>
          <w:rFonts w:asciiTheme="minorHAnsi" w:hAnsiTheme="minorHAnsi" w:cstheme="minorHAnsi"/>
        </w:rPr>
        <w:t xml:space="preserve">Joint metric results are represented below in dollar amounts. </w:t>
      </w:r>
    </w:p>
    <w:p w14:paraId="568CBCC5" w14:textId="15096B33" w:rsidR="00AA6B88" w:rsidRPr="00510C08" w:rsidRDefault="00AA6B88" w:rsidP="00A55D70">
      <w:pPr>
        <w:rPr>
          <w:rFonts w:asciiTheme="minorHAnsi" w:hAnsiTheme="minorHAnsi" w:cstheme="minorHAnsi"/>
          <w:sz w:val="12"/>
          <w:szCs w:val="12"/>
        </w:rPr>
      </w:pPr>
    </w:p>
    <w:p w14:paraId="6FD811DB" w14:textId="15096B33" w:rsidR="00515E03" w:rsidRPr="00510C08" w:rsidRDefault="00930FEF" w:rsidP="00A55D70">
      <w:pPr>
        <w:rPr>
          <w:rFonts w:asciiTheme="minorHAnsi" w:hAnsiTheme="minorHAnsi" w:cstheme="minorHAnsi"/>
          <w:sz w:val="12"/>
          <w:szCs w:val="12"/>
        </w:rPr>
      </w:pPr>
      <w:r w:rsidRPr="00510C08">
        <w:rPr>
          <w:rFonts w:asciiTheme="minorHAnsi" w:hAnsiTheme="minorHAnsi" w:cstheme="minorHAnsi"/>
          <w:sz w:val="12"/>
          <w:szCs w:val="12"/>
        </w:rPr>
        <w:t xml:space="preserve">                                      </w:t>
      </w:r>
    </w:p>
    <w:p w14:paraId="51E9C222" w14:textId="15096B33" w:rsidR="00515E03" w:rsidRPr="00510C08" w:rsidRDefault="00515E03" w:rsidP="00A55D70">
      <w:pPr>
        <w:rPr>
          <w:rFonts w:asciiTheme="minorHAnsi" w:hAnsiTheme="minorHAnsi" w:cstheme="minorHAnsi"/>
          <w:sz w:val="12"/>
          <w:szCs w:val="12"/>
        </w:rPr>
      </w:pPr>
      <w:r w:rsidRPr="00510C08">
        <w:rPr>
          <w:rFonts w:asciiTheme="minorHAnsi" w:hAnsiTheme="minorHAnsi" w:cstheme="minorHAnsi"/>
          <w:sz w:val="12"/>
          <w:szCs w:val="12"/>
        </w:rPr>
        <w:t xml:space="preserve">                                                 </w:t>
      </w:r>
    </w:p>
    <w:p w14:paraId="03C07CD6" w14:textId="77777777" w:rsidR="00A70977" w:rsidRPr="00510C08" w:rsidRDefault="00515E03" w:rsidP="00A55D70">
      <w:pPr>
        <w:rPr>
          <w:rFonts w:asciiTheme="minorHAnsi" w:hAnsiTheme="minorHAnsi" w:cstheme="minorHAnsi"/>
          <w:sz w:val="12"/>
          <w:szCs w:val="12"/>
        </w:rPr>
      </w:pPr>
      <w:r w:rsidRPr="00510C08">
        <w:rPr>
          <w:rFonts w:asciiTheme="minorHAnsi" w:hAnsiTheme="minorHAnsi" w:cstheme="minorHAnsi"/>
          <w:sz w:val="12"/>
          <w:szCs w:val="12"/>
        </w:rPr>
        <w:t xml:space="preserve">                                                  </w:t>
      </w:r>
      <w:r w:rsidR="00930FEF" w:rsidRPr="00510C08">
        <w:rPr>
          <w:rFonts w:asciiTheme="minorHAnsi" w:hAnsiTheme="minorHAnsi" w:cstheme="minorHAnsi"/>
          <w:sz w:val="12"/>
          <w:szCs w:val="12"/>
        </w:rPr>
        <w:t xml:space="preserve">                     </w:t>
      </w:r>
      <w:r w:rsidR="00930FEF" w:rsidRPr="00510C08">
        <w:rPr>
          <w:rFonts w:asciiTheme="minorHAnsi" w:hAnsiTheme="minorHAnsi" w:cstheme="minorHAnsi"/>
          <w:noProof/>
        </w:rPr>
        <w:drawing>
          <wp:inline distT="0" distB="0" distL="0" distR="0" wp14:anchorId="45035DFE" wp14:editId="69D82834">
            <wp:extent cx="6219027"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b="6558"/>
                    <a:stretch/>
                  </pic:blipFill>
                  <pic:spPr bwMode="auto">
                    <a:xfrm>
                      <a:off x="0" y="0"/>
                      <a:ext cx="6369457" cy="3687540"/>
                    </a:xfrm>
                    <a:prstGeom prst="rect">
                      <a:avLst/>
                    </a:prstGeom>
                    <a:ln>
                      <a:noFill/>
                    </a:ln>
                    <a:extLst>
                      <a:ext uri="{53640926-AAD7-44D8-BBD7-CCE9431645EC}">
                        <a14:shadowObscured xmlns:a14="http://schemas.microsoft.com/office/drawing/2010/main"/>
                      </a:ext>
                    </a:extLst>
                  </pic:spPr>
                </pic:pic>
              </a:graphicData>
            </a:graphic>
          </wp:inline>
        </w:drawing>
      </w:r>
    </w:p>
    <w:p w14:paraId="329A33A1" w14:textId="15096B33" w:rsidR="00515E03" w:rsidRPr="00510C08" w:rsidRDefault="00515E03" w:rsidP="00A55D70">
      <w:pPr>
        <w:rPr>
          <w:rFonts w:asciiTheme="minorHAnsi" w:hAnsiTheme="minorHAnsi" w:cstheme="minorHAnsi"/>
          <w:sz w:val="12"/>
          <w:szCs w:val="12"/>
        </w:rPr>
      </w:pPr>
    </w:p>
    <w:p w14:paraId="0FCB59D4" w14:textId="15096B33" w:rsidR="00515E03" w:rsidRPr="00510C08" w:rsidRDefault="00515E03" w:rsidP="00A55D70">
      <w:pPr>
        <w:rPr>
          <w:rFonts w:asciiTheme="minorHAnsi" w:hAnsiTheme="minorHAnsi" w:cstheme="minorHAnsi"/>
          <w:sz w:val="12"/>
          <w:szCs w:val="12"/>
        </w:rPr>
      </w:pPr>
    </w:p>
    <w:p w14:paraId="5642C95A" w14:textId="15096B33" w:rsidR="00515E03" w:rsidRPr="00510C08" w:rsidRDefault="00515E03" w:rsidP="00A55D70">
      <w:pPr>
        <w:rPr>
          <w:rFonts w:asciiTheme="minorHAnsi" w:hAnsiTheme="minorHAnsi" w:cstheme="minorHAnsi"/>
          <w:b/>
          <w:sz w:val="28"/>
          <w:szCs w:val="28"/>
        </w:rPr>
      </w:pPr>
      <w:r w:rsidRPr="00510C08">
        <w:rPr>
          <w:rFonts w:asciiTheme="minorHAnsi" w:hAnsiTheme="minorHAnsi" w:cstheme="minorHAnsi"/>
          <w:b/>
          <w:sz w:val="28"/>
          <w:szCs w:val="28"/>
        </w:rPr>
        <w:t xml:space="preserve">   Outcomes and Improvement Efforts: </w:t>
      </w:r>
    </w:p>
    <w:p w14:paraId="534E79D9" w14:textId="15096B33" w:rsidR="00680D78" w:rsidRPr="00510C08" w:rsidRDefault="00C81A61" w:rsidP="00A55D70">
      <w:pPr>
        <w:rPr>
          <w:rFonts w:asciiTheme="minorHAnsi" w:hAnsiTheme="minorHAnsi" w:cstheme="minorHAnsi"/>
          <w:sz w:val="24"/>
          <w:szCs w:val="24"/>
        </w:rPr>
      </w:pPr>
      <w:r w:rsidRPr="00510C08">
        <w:rPr>
          <w:rFonts w:asciiTheme="minorHAnsi" w:hAnsiTheme="minorHAnsi" w:cstheme="minorHAnsi"/>
          <w:b/>
          <w:sz w:val="28"/>
          <w:szCs w:val="28"/>
        </w:rPr>
        <w:t xml:space="preserve">    </w:t>
      </w:r>
      <w:r w:rsidR="001A27F3" w:rsidRPr="00510C08">
        <w:rPr>
          <w:rFonts w:asciiTheme="minorHAnsi" w:hAnsiTheme="minorHAnsi" w:cstheme="minorHAnsi"/>
          <w:sz w:val="24"/>
          <w:szCs w:val="24"/>
        </w:rPr>
        <w:t xml:space="preserve">SWMBH did very well with the 2021 PBIP outcomes and was able to capture all but </w:t>
      </w:r>
      <w:r w:rsidR="001E350B" w:rsidRPr="00510C08">
        <w:rPr>
          <w:rFonts w:asciiTheme="minorHAnsi" w:hAnsiTheme="minorHAnsi" w:cstheme="minorHAnsi"/>
          <w:sz w:val="24"/>
          <w:szCs w:val="24"/>
        </w:rPr>
        <w:t xml:space="preserve">10pts. that were </w:t>
      </w:r>
    </w:p>
    <w:p w14:paraId="305162C4" w14:textId="15096B33" w:rsidR="00D74D2D" w:rsidRPr="00510C08" w:rsidRDefault="00680D78" w:rsidP="00A55D70">
      <w:pPr>
        <w:rPr>
          <w:rFonts w:asciiTheme="minorHAnsi" w:hAnsiTheme="minorHAnsi" w:cstheme="minorHAnsi"/>
          <w:sz w:val="24"/>
          <w:szCs w:val="24"/>
        </w:rPr>
      </w:pPr>
      <w:r w:rsidRPr="00510C08">
        <w:rPr>
          <w:rFonts w:asciiTheme="minorHAnsi" w:hAnsiTheme="minorHAnsi" w:cstheme="minorHAnsi"/>
          <w:sz w:val="24"/>
          <w:szCs w:val="24"/>
        </w:rPr>
        <w:t xml:space="preserve">    </w:t>
      </w:r>
      <w:r w:rsidR="001E350B" w:rsidRPr="00510C08">
        <w:rPr>
          <w:rFonts w:asciiTheme="minorHAnsi" w:hAnsiTheme="minorHAnsi" w:cstheme="minorHAnsi"/>
          <w:sz w:val="24"/>
          <w:szCs w:val="24"/>
        </w:rPr>
        <w:t xml:space="preserve">lost on the SUD follow-up </w:t>
      </w:r>
      <w:r w:rsidRPr="00510C08">
        <w:rPr>
          <w:rFonts w:asciiTheme="minorHAnsi" w:hAnsiTheme="minorHAnsi" w:cstheme="minorHAnsi"/>
          <w:sz w:val="24"/>
          <w:szCs w:val="24"/>
        </w:rPr>
        <w:t xml:space="preserve">joint Health Plan </w:t>
      </w:r>
      <w:r w:rsidR="001E350B" w:rsidRPr="00510C08">
        <w:rPr>
          <w:rFonts w:asciiTheme="minorHAnsi" w:hAnsiTheme="minorHAnsi" w:cstheme="minorHAnsi"/>
          <w:sz w:val="24"/>
          <w:szCs w:val="24"/>
        </w:rPr>
        <w:t>benchmark</w:t>
      </w:r>
      <w:r w:rsidRPr="00510C08">
        <w:rPr>
          <w:rFonts w:asciiTheme="minorHAnsi" w:hAnsiTheme="minorHAnsi" w:cstheme="minorHAnsi"/>
          <w:sz w:val="24"/>
          <w:szCs w:val="24"/>
        </w:rPr>
        <w:t xml:space="preserve">. </w:t>
      </w:r>
      <w:r w:rsidR="00BF4DCF" w:rsidRPr="00510C08">
        <w:rPr>
          <w:rFonts w:asciiTheme="minorHAnsi" w:hAnsiTheme="minorHAnsi" w:cstheme="minorHAnsi"/>
          <w:sz w:val="24"/>
          <w:szCs w:val="24"/>
        </w:rPr>
        <w:t xml:space="preserve">SWMBH achieved the benchmark of 27% with all Plans, with the </w:t>
      </w:r>
    </w:p>
    <w:p w14:paraId="5638E98A" w14:textId="15096B33" w:rsidR="009573D0" w:rsidRPr="00510C08" w:rsidRDefault="00D74D2D" w:rsidP="00A55D70">
      <w:pPr>
        <w:rPr>
          <w:rFonts w:asciiTheme="minorHAnsi" w:hAnsiTheme="minorHAnsi" w:cstheme="minorHAnsi"/>
          <w:sz w:val="24"/>
          <w:szCs w:val="24"/>
        </w:rPr>
      </w:pPr>
      <w:r w:rsidRPr="00510C08">
        <w:rPr>
          <w:rFonts w:asciiTheme="minorHAnsi" w:hAnsiTheme="minorHAnsi" w:cstheme="minorHAnsi"/>
          <w:sz w:val="24"/>
          <w:szCs w:val="24"/>
        </w:rPr>
        <w:t xml:space="preserve">    </w:t>
      </w:r>
      <w:r w:rsidR="00BF4DCF" w:rsidRPr="00510C08">
        <w:rPr>
          <w:rFonts w:asciiTheme="minorHAnsi" w:hAnsiTheme="minorHAnsi" w:cstheme="minorHAnsi"/>
          <w:sz w:val="24"/>
          <w:szCs w:val="24"/>
        </w:rPr>
        <w:t xml:space="preserve">exception of McLaren </w:t>
      </w:r>
      <w:r w:rsidRPr="00510C08">
        <w:rPr>
          <w:rFonts w:asciiTheme="minorHAnsi" w:hAnsiTheme="minorHAnsi" w:cstheme="minorHAnsi"/>
          <w:sz w:val="24"/>
          <w:szCs w:val="24"/>
        </w:rPr>
        <w:t xml:space="preserve">(22%) and Priority (23%). </w:t>
      </w:r>
      <w:r w:rsidR="00D779C9" w:rsidRPr="00510C08">
        <w:rPr>
          <w:rFonts w:asciiTheme="minorHAnsi" w:hAnsiTheme="minorHAnsi" w:cstheme="minorHAnsi"/>
          <w:sz w:val="24"/>
          <w:szCs w:val="24"/>
        </w:rPr>
        <w:t>SWMBH will establish joint meetings/</w:t>
      </w:r>
      <w:r w:rsidR="009573D0" w:rsidRPr="00510C08">
        <w:rPr>
          <w:rFonts w:asciiTheme="minorHAnsi" w:hAnsiTheme="minorHAnsi" w:cstheme="minorHAnsi"/>
          <w:sz w:val="24"/>
          <w:szCs w:val="24"/>
        </w:rPr>
        <w:t>agenda</w:t>
      </w:r>
      <w:r w:rsidR="00D779C9" w:rsidRPr="00510C08">
        <w:rPr>
          <w:rFonts w:asciiTheme="minorHAnsi" w:hAnsiTheme="minorHAnsi" w:cstheme="minorHAnsi"/>
          <w:sz w:val="24"/>
          <w:szCs w:val="24"/>
        </w:rPr>
        <w:t xml:space="preserve"> to discuss improvement </w:t>
      </w:r>
    </w:p>
    <w:p w14:paraId="6708A125" w14:textId="15096B33" w:rsidR="002828DF" w:rsidRPr="00510C08" w:rsidRDefault="009573D0" w:rsidP="00A55D70">
      <w:pPr>
        <w:rPr>
          <w:rFonts w:asciiTheme="minorHAnsi" w:hAnsiTheme="minorHAnsi" w:cstheme="minorHAnsi"/>
          <w:sz w:val="24"/>
          <w:szCs w:val="24"/>
        </w:rPr>
      </w:pPr>
      <w:r w:rsidRPr="00510C08">
        <w:rPr>
          <w:rFonts w:asciiTheme="minorHAnsi" w:hAnsiTheme="minorHAnsi" w:cstheme="minorHAnsi"/>
          <w:sz w:val="24"/>
          <w:szCs w:val="24"/>
        </w:rPr>
        <w:t xml:space="preserve">    </w:t>
      </w:r>
      <w:r w:rsidR="00D779C9" w:rsidRPr="00510C08">
        <w:rPr>
          <w:rFonts w:asciiTheme="minorHAnsi" w:hAnsiTheme="minorHAnsi" w:cstheme="minorHAnsi"/>
          <w:sz w:val="24"/>
          <w:szCs w:val="24"/>
        </w:rPr>
        <w:t>effor</w:t>
      </w:r>
      <w:r w:rsidR="00EE6C16" w:rsidRPr="00510C08">
        <w:rPr>
          <w:rFonts w:asciiTheme="minorHAnsi" w:hAnsiTheme="minorHAnsi" w:cstheme="minorHAnsi"/>
          <w:sz w:val="24"/>
          <w:szCs w:val="24"/>
        </w:rPr>
        <w:t>ts, during already established ‘Joint Operations Committee</w:t>
      </w:r>
      <w:r w:rsidRPr="00510C08">
        <w:rPr>
          <w:rFonts w:asciiTheme="minorHAnsi" w:hAnsiTheme="minorHAnsi" w:cstheme="minorHAnsi"/>
          <w:sz w:val="24"/>
          <w:szCs w:val="24"/>
        </w:rPr>
        <w:t xml:space="preserve">’ meeting with the Plans. Individual cases, where the </w:t>
      </w:r>
    </w:p>
    <w:p w14:paraId="208D77DE" w14:textId="15096B33" w:rsidR="00515E03" w:rsidRPr="00510C08" w:rsidRDefault="002828DF" w:rsidP="00A55D70">
      <w:pPr>
        <w:rPr>
          <w:rFonts w:asciiTheme="minorHAnsi" w:hAnsiTheme="minorHAnsi" w:cstheme="minorHAnsi"/>
          <w:sz w:val="24"/>
          <w:szCs w:val="24"/>
        </w:rPr>
      </w:pPr>
      <w:r w:rsidRPr="00510C08">
        <w:rPr>
          <w:rFonts w:asciiTheme="minorHAnsi" w:hAnsiTheme="minorHAnsi" w:cstheme="minorHAnsi"/>
          <w:sz w:val="24"/>
          <w:szCs w:val="24"/>
        </w:rPr>
        <w:t xml:space="preserve">    </w:t>
      </w:r>
      <w:r w:rsidR="009573D0" w:rsidRPr="00510C08">
        <w:rPr>
          <w:rFonts w:asciiTheme="minorHAnsi" w:hAnsiTheme="minorHAnsi" w:cstheme="minorHAnsi"/>
          <w:sz w:val="24"/>
          <w:szCs w:val="24"/>
        </w:rPr>
        <w:t>timeliness metric was missed will be analyzed and reviewed</w:t>
      </w:r>
      <w:r w:rsidRPr="00510C08">
        <w:rPr>
          <w:rFonts w:asciiTheme="minorHAnsi" w:hAnsiTheme="minorHAnsi" w:cstheme="minorHAnsi"/>
          <w:sz w:val="24"/>
          <w:szCs w:val="24"/>
        </w:rPr>
        <w:t xml:space="preserve">, to determine improvement efforts moving forward. </w:t>
      </w:r>
    </w:p>
    <w:p w14:paraId="5B121689" w14:textId="15096B33" w:rsidR="00515E03" w:rsidRPr="00510C08" w:rsidRDefault="00515E03" w:rsidP="00A55D70">
      <w:pPr>
        <w:rPr>
          <w:rFonts w:asciiTheme="minorHAnsi" w:hAnsiTheme="minorHAnsi" w:cstheme="minorHAnsi"/>
          <w:sz w:val="24"/>
          <w:szCs w:val="24"/>
        </w:rPr>
      </w:pPr>
    </w:p>
    <w:p w14:paraId="2275DB28" w14:textId="15096B33" w:rsidR="00515E03" w:rsidRPr="00510C08" w:rsidRDefault="00515E03" w:rsidP="00A55D70">
      <w:pPr>
        <w:rPr>
          <w:rFonts w:asciiTheme="minorHAnsi" w:hAnsiTheme="minorHAnsi" w:cstheme="minorHAnsi"/>
          <w:b/>
          <w:sz w:val="28"/>
          <w:szCs w:val="28"/>
        </w:rPr>
        <w:sectPr w:rsidR="00515E03" w:rsidRPr="00510C08">
          <w:headerReference w:type="default" r:id="rId150"/>
          <w:pgSz w:w="12240" w:h="15840"/>
          <w:pgMar w:top="700" w:right="140" w:bottom="1640" w:left="160" w:header="0" w:footer="1151" w:gutter="0"/>
          <w:cols w:space="720"/>
        </w:sectPr>
      </w:pPr>
    </w:p>
    <w:p w14:paraId="2275DB29" w14:textId="04CF4024" w:rsidR="005959CE" w:rsidRPr="00510C08" w:rsidRDefault="00A41879" w:rsidP="00AA6B88">
      <w:pPr>
        <w:pStyle w:val="Heading2"/>
        <w:rPr>
          <w:rFonts w:asciiTheme="minorHAnsi" w:hAnsiTheme="minorHAnsi" w:cstheme="minorHAnsi"/>
          <w:b/>
          <w:u w:val="none"/>
        </w:rPr>
      </w:pPr>
      <w:bookmarkStart w:id="217" w:name="_Toc107927800"/>
      <w:r w:rsidRPr="00510C08">
        <w:rPr>
          <w:rFonts w:asciiTheme="minorHAnsi" w:hAnsiTheme="minorHAnsi" w:cstheme="minorHAnsi"/>
          <w:b/>
        </w:rPr>
        <w:lastRenderedPageBreak/>
        <w:t>MI Health Link and Integrated Care Organization Audit Results</w:t>
      </w:r>
      <w:bookmarkEnd w:id="217"/>
    </w:p>
    <w:p w14:paraId="2275DB2A" w14:textId="77777777" w:rsidR="005959CE" w:rsidRPr="00510C08" w:rsidRDefault="005959CE">
      <w:pPr>
        <w:pStyle w:val="BodyText"/>
        <w:spacing w:before="10"/>
        <w:rPr>
          <w:rFonts w:asciiTheme="minorHAnsi" w:hAnsiTheme="minorHAnsi" w:cstheme="minorHAnsi"/>
          <w:b/>
          <w:sz w:val="24"/>
        </w:rPr>
      </w:pPr>
    </w:p>
    <w:p w14:paraId="2275DB2B" w14:textId="77777777" w:rsidR="005959CE" w:rsidRPr="00510C08" w:rsidRDefault="00A41879" w:rsidP="001C2814">
      <w:pPr>
        <w:jc w:val="center"/>
        <w:rPr>
          <w:rFonts w:asciiTheme="minorHAnsi" w:hAnsiTheme="minorHAnsi" w:cstheme="minorHAnsi"/>
          <w:b/>
          <w:sz w:val="28"/>
          <w:szCs w:val="28"/>
        </w:rPr>
      </w:pPr>
      <w:r w:rsidRPr="00510C08">
        <w:rPr>
          <w:rFonts w:asciiTheme="minorHAnsi" w:hAnsiTheme="minorHAnsi" w:cstheme="minorHAnsi"/>
          <w:b/>
          <w:sz w:val="28"/>
          <w:szCs w:val="28"/>
        </w:rPr>
        <w:t>Aetna Claims Delegation Audit</w:t>
      </w:r>
    </w:p>
    <w:p w14:paraId="2275DB2C" w14:textId="77777777" w:rsidR="005959CE" w:rsidRPr="00510C08" w:rsidRDefault="005959CE" w:rsidP="00ED6BCC">
      <w:pPr>
        <w:rPr>
          <w:rFonts w:asciiTheme="minorHAnsi" w:hAnsiTheme="minorHAnsi" w:cstheme="minorHAnsi"/>
        </w:rPr>
      </w:pPr>
    </w:p>
    <w:p w14:paraId="10D91F69" w14:textId="24DAEB4E" w:rsidR="004811B4" w:rsidRPr="00510C08" w:rsidRDefault="00A41879" w:rsidP="00ED6BCC">
      <w:pPr>
        <w:rPr>
          <w:rFonts w:asciiTheme="minorHAnsi" w:hAnsiTheme="minorHAnsi" w:cstheme="minorHAnsi"/>
        </w:rPr>
      </w:pPr>
      <w:r w:rsidRPr="00510C08">
        <w:rPr>
          <w:rFonts w:asciiTheme="minorHAnsi" w:hAnsiTheme="minorHAnsi" w:cstheme="minorHAnsi"/>
          <w:noProof/>
          <w:color w:val="2B579A"/>
          <w:shd w:val="clear" w:color="auto" w:fill="E6E6E6"/>
        </w:rPr>
        <w:drawing>
          <wp:anchor distT="0" distB="0" distL="0" distR="0" simplePos="0" relativeHeight="251658247" behindDoc="1" locked="0" layoutInCell="1" allowOverlap="1" wp14:anchorId="2275E817" wp14:editId="4AC5106D">
            <wp:simplePos x="0" y="0"/>
            <wp:positionH relativeFrom="page">
              <wp:posOffset>515459</wp:posOffset>
            </wp:positionH>
            <wp:positionV relativeFrom="paragraph">
              <wp:posOffset>606044</wp:posOffset>
            </wp:positionV>
            <wp:extent cx="6716512" cy="1972086"/>
            <wp:effectExtent l="0" t="0" r="0" b="0"/>
            <wp:wrapNone/>
            <wp:docPr id="4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1.png"/>
                    <pic:cNvPicPr/>
                  </pic:nvPicPr>
                  <pic:blipFill>
                    <a:blip r:embed="rId151" cstate="print"/>
                    <a:stretch>
                      <a:fillRect/>
                    </a:stretch>
                  </pic:blipFill>
                  <pic:spPr>
                    <a:xfrm>
                      <a:off x="0" y="0"/>
                      <a:ext cx="6716512" cy="1972086"/>
                    </a:xfrm>
                    <a:prstGeom prst="rect">
                      <a:avLst/>
                    </a:prstGeom>
                  </pic:spPr>
                </pic:pic>
              </a:graphicData>
            </a:graphic>
          </wp:anchor>
        </w:drawing>
      </w:r>
      <w:r w:rsidRPr="00510C08">
        <w:rPr>
          <w:rFonts w:asciiTheme="minorHAnsi" w:hAnsiTheme="minorHAnsi" w:cstheme="minorHAnsi"/>
        </w:rPr>
        <w:t>Review Period: 7/1/20</w:t>
      </w:r>
      <w:r w:rsidR="00AA6B88" w:rsidRPr="00510C08">
        <w:rPr>
          <w:rFonts w:asciiTheme="minorHAnsi" w:hAnsiTheme="minorHAnsi" w:cstheme="minorHAnsi"/>
        </w:rPr>
        <w:t>2</w:t>
      </w:r>
      <w:r w:rsidR="008779A3" w:rsidRPr="00510C08">
        <w:rPr>
          <w:rFonts w:asciiTheme="minorHAnsi" w:hAnsiTheme="minorHAnsi" w:cstheme="minorHAnsi"/>
        </w:rPr>
        <w:t>1</w:t>
      </w:r>
      <w:r w:rsidRPr="00510C08">
        <w:rPr>
          <w:rFonts w:asciiTheme="minorHAnsi" w:hAnsiTheme="minorHAnsi" w:cstheme="minorHAnsi"/>
        </w:rPr>
        <w:t xml:space="preserve"> through 9/30/20</w:t>
      </w:r>
      <w:r w:rsidR="00AA6B88" w:rsidRPr="00510C08">
        <w:rPr>
          <w:rFonts w:asciiTheme="minorHAnsi" w:hAnsiTheme="minorHAnsi" w:cstheme="minorHAnsi"/>
        </w:rPr>
        <w:t>2</w:t>
      </w:r>
      <w:r w:rsidR="008779A3" w:rsidRPr="00510C08">
        <w:rPr>
          <w:rFonts w:asciiTheme="minorHAnsi" w:hAnsiTheme="minorHAnsi" w:cstheme="minorHAnsi"/>
        </w:rPr>
        <w:t>1</w:t>
      </w:r>
    </w:p>
    <w:p w14:paraId="7C5816F7" w14:textId="77777777" w:rsidR="004811B4" w:rsidRPr="00510C08" w:rsidRDefault="004811B4" w:rsidP="000F0ECD">
      <w:pPr>
        <w:pStyle w:val="Heading3"/>
        <w:rPr>
          <w:rFonts w:asciiTheme="minorHAnsi" w:hAnsiTheme="minorHAnsi" w:cstheme="minorHAnsi"/>
          <w:b w:val="0"/>
          <w:bCs w:val="0"/>
        </w:rPr>
      </w:pPr>
    </w:p>
    <w:p w14:paraId="2275DB2D" w14:textId="25CA93AD" w:rsidR="005959CE" w:rsidRPr="00510C08" w:rsidRDefault="00A41879" w:rsidP="00ED6BCC">
      <w:pPr>
        <w:pStyle w:val="Heading3"/>
        <w:rPr>
          <w:rFonts w:asciiTheme="minorHAnsi" w:hAnsiTheme="minorHAnsi" w:cstheme="minorHAnsi"/>
          <w:bCs w:val="0"/>
        </w:rPr>
      </w:pPr>
      <w:bookmarkStart w:id="218" w:name="_Toc107927801"/>
      <w:r w:rsidRPr="00510C08">
        <w:rPr>
          <w:rFonts w:asciiTheme="minorHAnsi" w:hAnsiTheme="minorHAnsi" w:cstheme="minorHAnsi"/>
          <w:bCs w:val="0"/>
        </w:rPr>
        <w:t>Summary of Claims Audit Results: 100% Compliance</w:t>
      </w:r>
      <w:r w:rsidR="00AA6B88" w:rsidRPr="00510C08">
        <w:rPr>
          <w:rFonts w:asciiTheme="minorHAnsi" w:hAnsiTheme="minorHAnsi" w:cstheme="minorHAnsi"/>
          <w:bCs w:val="0"/>
        </w:rPr>
        <w:t xml:space="preserve"> Score</w:t>
      </w:r>
      <w:bookmarkEnd w:id="218"/>
    </w:p>
    <w:p w14:paraId="2275DB2E" w14:textId="77777777" w:rsidR="005959CE" w:rsidRPr="00510C08" w:rsidRDefault="005959CE">
      <w:pPr>
        <w:pStyle w:val="BodyText"/>
        <w:rPr>
          <w:rFonts w:asciiTheme="minorHAnsi" w:hAnsiTheme="minorHAnsi" w:cstheme="minorHAnsi"/>
          <w:b/>
        </w:rPr>
      </w:pPr>
    </w:p>
    <w:p w14:paraId="2275DB2F" w14:textId="77777777" w:rsidR="005959CE" w:rsidRPr="00510C08" w:rsidRDefault="005959CE">
      <w:pPr>
        <w:pStyle w:val="BodyText"/>
        <w:rPr>
          <w:rFonts w:asciiTheme="minorHAnsi" w:hAnsiTheme="minorHAnsi" w:cstheme="minorHAnsi"/>
          <w:b/>
        </w:rPr>
      </w:pPr>
    </w:p>
    <w:p w14:paraId="2275DB30" w14:textId="77777777" w:rsidR="005959CE" w:rsidRPr="00510C08" w:rsidRDefault="005959CE">
      <w:pPr>
        <w:pStyle w:val="BodyText"/>
        <w:rPr>
          <w:rFonts w:asciiTheme="minorHAnsi" w:hAnsiTheme="minorHAnsi" w:cstheme="minorHAnsi"/>
          <w:b/>
        </w:rPr>
      </w:pPr>
    </w:p>
    <w:p w14:paraId="2275DB31" w14:textId="77777777" w:rsidR="005959CE" w:rsidRPr="00510C08" w:rsidRDefault="005959CE">
      <w:pPr>
        <w:pStyle w:val="BodyText"/>
        <w:rPr>
          <w:rFonts w:asciiTheme="minorHAnsi" w:hAnsiTheme="minorHAnsi" w:cstheme="minorHAnsi"/>
          <w:b/>
        </w:rPr>
      </w:pPr>
    </w:p>
    <w:p w14:paraId="2275DB32" w14:textId="77777777" w:rsidR="005959CE" w:rsidRPr="00510C08" w:rsidRDefault="005959CE">
      <w:pPr>
        <w:pStyle w:val="BodyText"/>
        <w:rPr>
          <w:rFonts w:asciiTheme="minorHAnsi" w:hAnsiTheme="minorHAnsi" w:cstheme="minorHAnsi"/>
          <w:b/>
        </w:rPr>
      </w:pPr>
    </w:p>
    <w:p w14:paraId="2275DB33" w14:textId="77777777" w:rsidR="005959CE" w:rsidRPr="00510C08" w:rsidRDefault="005959CE">
      <w:pPr>
        <w:pStyle w:val="BodyText"/>
        <w:rPr>
          <w:rFonts w:asciiTheme="minorHAnsi" w:hAnsiTheme="minorHAnsi" w:cstheme="minorHAnsi"/>
          <w:b/>
        </w:rPr>
      </w:pPr>
    </w:p>
    <w:p w14:paraId="2275DB34" w14:textId="77777777" w:rsidR="005959CE" w:rsidRPr="00510C08" w:rsidRDefault="005959CE">
      <w:pPr>
        <w:pStyle w:val="BodyText"/>
        <w:rPr>
          <w:rFonts w:asciiTheme="minorHAnsi" w:hAnsiTheme="minorHAnsi" w:cstheme="minorHAnsi"/>
          <w:b/>
        </w:rPr>
      </w:pPr>
    </w:p>
    <w:p w14:paraId="2275DB35" w14:textId="77777777" w:rsidR="005959CE" w:rsidRPr="00510C08" w:rsidRDefault="005959CE">
      <w:pPr>
        <w:pStyle w:val="BodyText"/>
        <w:rPr>
          <w:rFonts w:asciiTheme="minorHAnsi" w:hAnsiTheme="minorHAnsi" w:cstheme="minorHAnsi"/>
          <w:b/>
        </w:rPr>
      </w:pPr>
    </w:p>
    <w:p w14:paraId="2275DB36" w14:textId="77777777" w:rsidR="005959CE" w:rsidRPr="00510C08" w:rsidRDefault="005959CE">
      <w:pPr>
        <w:pStyle w:val="BodyText"/>
        <w:rPr>
          <w:rFonts w:asciiTheme="minorHAnsi" w:hAnsiTheme="minorHAnsi" w:cstheme="minorHAnsi"/>
          <w:b/>
        </w:rPr>
      </w:pPr>
    </w:p>
    <w:p w14:paraId="2275DB37" w14:textId="77777777" w:rsidR="005959CE" w:rsidRPr="00510C08" w:rsidRDefault="005959CE">
      <w:pPr>
        <w:pStyle w:val="BodyText"/>
        <w:rPr>
          <w:rFonts w:asciiTheme="minorHAnsi" w:hAnsiTheme="minorHAnsi" w:cstheme="minorHAnsi"/>
          <w:b/>
        </w:rPr>
      </w:pPr>
    </w:p>
    <w:p w14:paraId="2275DB38" w14:textId="77777777" w:rsidR="005959CE" w:rsidRPr="00510C08" w:rsidRDefault="005959CE">
      <w:pPr>
        <w:pStyle w:val="BodyText"/>
        <w:rPr>
          <w:rFonts w:asciiTheme="minorHAnsi" w:hAnsiTheme="minorHAnsi" w:cstheme="minorHAnsi"/>
          <w:b/>
        </w:rPr>
      </w:pPr>
    </w:p>
    <w:p w14:paraId="2275DB39" w14:textId="00D7E797" w:rsidR="005959CE" w:rsidRPr="00510C08" w:rsidRDefault="005959CE">
      <w:pPr>
        <w:pStyle w:val="BodyText"/>
        <w:spacing w:before="6"/>
        <w:rPr>
          <w:rFonts w:asciiTheme="minorHAnsi" w:hAnsiTheme="minorHAnsi" w:cstheme="minorHAnsi"/>
          <w:b/>
          <w:sz w:val="26"/>
        </w:rPr>
      </w:pPr>
    </w:p>
    <w:p w14:paraId="75DC30A4" w14:textId="3E1FE5B1" w:rsidR="00AA6B88" w:rsidRPr="00510C08" w:rsidRDefault="00AA6B88">
      <w:pPr>
        <w:pStyle w:val="BodyText"/>
        <w:spacing w:before="6"/>
        <w:rPr>
          <w:rFonts w:asciiTheme="minorHAnsi" w:hAnsiTheme="minorHAnsi" w:cstheme="minorHAnsi"/>
          <w:b/>
          <w:sz w:val="26"/>
        </w:rPr>
      </w:pPr>
      <w:r w:rsidRPr="00510C08">
        <w:rPr>
          <w:rFonts w:asciiTheme="minorHAnsi" w:hAnsiTheme="minorHAnsi" w:cstheme="minorHAnsi"/>
          <w:b/>
          <w:sz w:val="26"/>
          <w:szCs w:val="26"/>
        </w:rPr>
        <w:t xml:space="preserve">                         </w:t>
      </w:r>
      <w:r w:rsidRPr="00510C08">
        <w:rPr>
          <w:rFonts w:asciiTheme="minorHAnsi" w:hAnsiTheme="minorHAnsi" w:cstheme="minorHAnsi"/>
          <w:noProof/>
          <w:color w:val="2B579A"/>
          <w:shd w:val="clear" w:color="auto" w:fill="E6E6E6"/>
        </w:rPr>
        <w:drawing>
          <wp:inline distT="0" distB="0" distL="0" distR="0" wp14:anchorId="5933CEC3" wp14:editId="58B47D68">
            <wp:extent cx="6071616" cy="2871559"/>
            <wp:effectExtent l="0" t="0" r="5715" b="5080"/>
            <wp:docPr id="2138282526"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2">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AC34E24C-1589-4297-9822-07DC79D14437}"/>
                        </a:ext>
                      </a:extLst>
                    </a:blip>
                    <a:stretch>
                      <a:fillRect/>
                    </a:stretch>
                  </pic:blipFill>
                  <pic:spPr>
                    <a:xfrm>
                      <a:off x="0" y="0"/>
                      <a:ext cx="6071616" cy="2871559"/>
                    </a:xfrm>
                    <a:prstGeom prst="rect">
                      <a:avLst/>
                    </a:prstGeom>
                  </pic:spPr>
                </pic:pic>
              </a:graphicData>
            </a:graphic>
          </wp:inline>
        </w:drawing>
      </w:r>
    </w:p>
    <w:p w14:paraId="2275DB3A" w14:textId="598C8031" w:rsidR="005959CE" w:rsidRPr="00510C08" w:rsidRDefault="00A41879" w:rsidP="00ED6BCC">
      <w:pPr>
        <w:pStyle w:val="Heading3"/>
        <w:rPr>
          <w:rFonts w:asciiTheme="minorHAnsi" w:hAnsiTheme="minorHAnsi" w:cstheme="minorHAnsi"/>
        </w:rPr>
      </w:pPr>
      <w:bookmarkStart w:id="219" w:name="_Toc107927802"/>
      <w:r w:rsidRPr="00510C08">
        <w:rPr>
          <w:rFonts w:asciiTheme="minorHAnsi" w:hAnsiTheme="minorHAnsi" w:cstheme="minorHAnsi"/>
          <w:bCs w:val="0"/>
        </w:rPr>
        <w:t>Auditor Comments and Summary of Results:</w:t>
      </w:r>
      <w:bookmarkEnd w:id="219"/>
    </w:p>
    <w:p w14:paraId="2275DB3B" w14:textId="3AC423BE" w:rsidR="005959CE" w:rsidRPr="00510C08" w:rsidRDefault="00A41879" w:rsidP="009C0B94">
      <w:pPr>
        <w:pStyle w:val="ListParagraph"/>
        <w:numPr>
          <w:ilvl w:val="1"/>
          <w:numId w:val="79"/>
        </w:numPr>
        <w:tabs>
          <w:tab w:val="left" w:pos="920"/>
        </w:tabs>
        <w:rPr>
          <w:rFonts w:asciiTheme="minorHAnsi" w:hAnsiTheme="minorHAnsi" w:cstheme="minorHAnsi"/>
        </w:rPr>
      </w:pPr>
      <w:r w:rsidRPr="00510C08">
        <w:rPr>
          <w:rFonts w:asciiTheme="minorHAnsi" w:hAnsiTheme="minorHAnsi" w:cstheme="minorHAnsi"/>
        </w:rPr>
        <w:t>The annual claims desk audit review was conducted and finalized on</w:t>
      </w:r>
      <w:r w:rsidRPr="00510C08">
        <w:rPr>
          <w:rFonts w:asciiTheme="minorHAnsi" w:hAnsiTheme="minorHAnsi" w:cstheme="minorHAnsi"/>
          <w:spacing w:val="-12"/>
        </w:rPr>
        <w:t xml:space="preserve"> </w:t>
      </w:r>
      <w:r w:rsidRPr="00510C08">
        <w:rPr>
          <w:rFonts w:asciiTheme="minorHAnsi" w:hAnsiTheme="minorHAnsi" w:cstheme="minorHAnsi"/>
        </w:rPr>
        <w:t>11/1</w:t>
      </w:r>
      <w:r w:rsidR="00D15281" w:rsidRPr="00510C08">
        <w:rPr>
          <w:rFonts w:asciiTheme="minorHAnsi" w:hAnsiTheme="minorHAnsi" w:cstheme="minorHAnsi"/>
        </w:rPr>
        <w:t>2</w:t>
      </w:r>
      <w:r w:rsidRPr="00510C08">
        <w:rPr>
          <w:rFonts w:asciiTheme="minorHAnsi" w:hAnsiTheme="minorHAnsi" w:cstheme="minorHAnsi"/>
        </w:rPr>
        <w:t>/20</w:t>
      </w:r>
      <w:r w:rsidR="00AA6B88" w:rsidRPr="00510C08">
        <w:rPr>
          <w:rFonts w:asciiTheme="minorHAnsi" w:hAnsiTheme="minorHAnsi" w:cstheme="minorHAnsi"/>
        </w:rPr>
        <w:t>2</w:t>
      </w:r>
      <w:r w:rsidR="00D15281" w:rsidRPr="00510C08">
        <w:rPr>
          <w:rFonts w:asciiTheme="minorHAnsi" w:hAnsiTheme="minorHAnsi" w:cstheme="minorHAnsi"/>
        </w:rPr>
        <w:t>1</w:t>
      </w:r>
    </w:p>
    <w:p w14:paraId="2275DB3C" w14:textId="3BC25581" w:rsidR="005959CE" w:rsidRPr="00510C08" w:rsidRDefault="00A41879" w:rsidP="009C0B94">
      <w:pPr>
        <w:pStyle w:val="ListParagraph"/>
        <w:numPr>
          <w:ilvl w:val="1"/>
          <w:numId w:val="79"/>
        </w:numPr>
        <w:tabs>
          <w:tab w:val="left" w:pos="920"/>
        </w:tabs>
        <w:rPr>
          <w:rFonts w:asciiTheme="minorHAnsi" w:hAnsiTheme="minorHAnsi" w:cstheme="minorHAnsi"/>
        </w:rPr>
      </w:pPr>
      <w:r w:rsidRPr="00510C08">
        <w:rPr>
          <w:rFonts w:asciiTheme="minorHAnsi" w:hAnsiTheme="minorHAnsi" w:cstheme="minorHAnsi"/>
        </w:rPr>
        <w:t>All of the claim documents reviewed were submitted by SWMBH through the Aetna FTP</w:t>
      </w:r>
      <w:r w:rsidRPr="00510C08">
        <w:rPr>
          <w:rFonts w:asciiTheme="minorHAnsi" w:hAnsiTheme="minorHAnsi" w:cstheme="minorHAnsi"/>
          <w:spacing w:val="-11"/>
        </w:rPr>
        <w:t xml:space="preserve"> </w:t>
      </w:r>
      <w:r w:rsidRPr="00510C08">
        <w:rPr>
          <w:rFonts w:asciiTheme="minorHAnsi" w:hAnsiTheme="minorHAnsi" w:cstheme="minorHAnsi"/>
        </w:rPr>
        <w:t>website.</w:t>
      </w:r>
    </w:p>
    <w:p w14:paraId="2275DB3D" w14:textId="77777777" w:rsidR="005959CE" w:rsidRPr="00510C08" w:rsidRDefault="00A41879" w:rsidP="009C0B94">
      <w:pPr>
        <w:pStyle w:val="ListParagraph"/>
        <w:numPr>
          <w:ilvl w:val="1"/>
          <w:numId w:val="79"/>
        </w:numPr>
        <w:tabs>
          <w:tab w:val="left" w:pos="920"/>
        </w:tabs>
        <w:spacing w:before="1"/>
        <w:rPr>
          <w:rFonts w:asciiTheme="minorHAnsi" w:hAnsiTheme="minorHAnsi" w:cstheme="minorHAnsi"/>
        </w:rPr>
      </w:pPr>
      <w:r w:rsidRPr="00510C08">
        <w:rPr>
          <w:rFonts w:asciiTheme="minorHAnsi" w:hAnsiTheme="minorHAnsi" w:cstheme="minorHAnsi"/>
        </w:rPr>
        <w:t>There was always a SWMBH staff member available to answer questions, and they did a great</w:t>
      </w:r>
      <w:r w:rsidRPr="00510C08">
        <w:rPr>
          <w:rFonts w:asciiTheme="minorHAnsi" w:hAnsiTheme="minorHAnsi" w:cstheme="minorHAnsi"/>
          <w:spacing w:val="-15"/>
        </w:rPr>
        <w:t xml:space="preserve"> </w:t>
      </w:r>
      <w:r w:rsidRPr="00510C08">
        <w:rPr>
          <w:rFonts w:asciiTheme="minorHAnsi" w:hAnsiTheme="minorHAnsi" w:cstheme="minorHAnsi"/>
        </w:rPr>
        <w:t>job.</w:t>
      </w:r>
    </w:p>
    <w:p w14:paraId="2275DB3E" w14:textId="77777777" w:rsidR="005959CE" w:rsidRPr="00510C08" w:rsidRDefault="00A41879" w:rsidP="009C0B94">
      <w:pPr>
        <w:pStyle w:val="ListParagraph"/>
        <w:numPr>
          <w:ilvl w:val="1"/>
          <w:numId w:val="79"/>
        </w:numPr>
        <w:tabs>
          <w:tab w:val="left" w:pos="920"/>
        </w:tabs>
        <w:rPr>
          <w:rFonts w:asciiTheme="minorHAnsi" w:hAnsiTheme="minorHAnsi" w:cstheme="minorHAnsi"/>
        </w:rPr>
      </w:pPr>
      <w:r w:rsidRPr="00510C08">
        <w:rPr>
          <w:rFonts w:asciiTheme="minorHAnsi" w:hAnsiTheme="minorHAnsi" w:cstheme="minorHAnsi"/>
        </w:rPr>
        <w:t>There were no issues noted, or findings pointed out during the</w:t>
      </w:r>
      <w:r w:rsidRPr="00510C08">
        <w:rPr>
          <w:rFonts w:asciiTheme="minorHAnsi" w:hAnsiTheme="minorHAnsi" w:cstheme="minorHAnsi"/>
          <w:spacing w:val="-6"/>
        </w:rPr>
        <w:t xml:space="preserve"> </w:t>
      </w:r>
      <w:r w:rsidRPr="00510C08">
        <w:rPr>
          <w:rFonts w:asciiTheme="minorHAnsi" w:hAnsiTheme="minorHAnsi" w:cstheme="minorHAnsi"/>
        </w:rPr>
        <w:t>review.</w:t>
      </w:r>
    </w:p>
    <w:p w14:paraId="2275DB3F" w14:textId="1A8576BE" w:rsidR="005959CE" w:rsidRPr="00510C08" w:rsidRDefault="00A41879" w:rsidP="009C0B94">
      <w:pPr>
        <w:pStyle w:val="ListParagraph"/>
        <w:numPr>
          <w:ilvl w:val="1"/>
          <w:numId w:val="79"/>
        </w:numPr>
        <w:tabs>
          <w:tab w:val="left" w:pos="920"/>
        </w:tabs>
        <w:rPr>
          <w:rFonts w:asciiTheme="minorHAnsi" w:hAnsiTheme="minorHAnsi" w:cstheme="minorHAnsi"/>
        </w:rPr>
      </w:pPr>
      <w:r w:rsidRPr="00510C08">
        <w:rPr>
          <w:rFonts w:asciiTheme="minorHAnsi" w:hAnsiTheme="minorHAnsi" w:cstheme="minorHAnsi"/>
        </w:rPr>
        <w:t>The next audit will be conducted during the 3</w:t>
      </w:r>
      <w:r w:rsidRPr="00510C08">
        <w:rPr>
          <w:rFonts w:asciiTheme="minorHAnsi" w:hAnsiTheme="minorHAnsi" w:cstheme="minorHAnsi"/>
          <w:vertAlign w:val="superscript"/>
        </w:rPr>
        <w:t>rd</w:t>
      </w:r>
      <w:r w:rsidRPr="00510C08">
        <w:rPr>
          <w:rFonts w:asciiTheme="minorHAnsi" w:hAnsiTheme="minorHAnsi" w:cstheme="minorHAnsi"/>
        </w:rPr>
        <w:t xml:space="preserve"> quarter of</w:t>
      </w:r>
      <w:r w:rsidRPr="00510C08">
        <w:rPr>
          <w:rFonts w:asciiTheme="minorHAnsi" w:hAnsiTheme="minorHAnsi" w:cstheme="minorHAnsi"/>
          <w:spacing w:val="-11"/>
        </w:rPr>
        <w:t xml:space="preserve"> </w:t>
      </w:r>
      <w:r w:rsidRPr="00510C08">
        <w:rPr>
          <w:rFonts w:asciiTheme="minorHAnsi" w:hAnsiTheme="minorHAnsi" w:cstheme="minorHAnsi"/>
        </w:rPr>
        <w:t>202</w:t>
      </w:r>
      <w:r w:rsidR="00D15281" w:rsidRPr="00510C08">
        <w:rPr>
          <w:rFonts w:asciiTheme="minorHAnsi" w:hAnsiTheme="minorHAnsi" w:cstheme="minorHAnsi"/>
        </w:rPr>
        <w:t>2</w:t>
      </w:r>
      <w:r w:rsidRPr="00510C08">
        <w:rPr>
          <w:rFonts w:asciiTheme="minorHAnsi" w:hAnsiTheme="minorHAnsi" w:cstheme="minorHAnsi"/>
        </w:rPr>
        <w:t>.</w:t>
      </w:r>
    </w:p>
    <w:p w14:paraId="2189B780" w14:textId="064B4114" w:rsidR="00AA6B88" w:rsidRPr="00510C08" w:rsidRDefault="00AA6B88">
      <w:pPr>
        <w:pStyle w:val="BodyText"/>
        <w:spacing w:before="3"/>
        <w:rPr>
          <w:rFonts w:asciiTheme="minorHAnsi" w:hAnsiTheme="minorHAnsi" w:cstheme="minorHAnsi"/>
          <w:sz w:val="24"/>
          <w:szCs w:val="24"/>
        </w:rPr>
      </w:pPr>
    </w:p>
    <w:p w14:paraId="2186AFEF" w14:textId="2E2AAE8E" w:rsidR="00AA6B88" w:rsidRPr="00510C08" w:rsidRDefault="00AA6B88">
      <w:pPr>
        <w:pStyle w:val="BodyText"/>
        <w:spacing w:before="3"/>
        <w:rPr>
          <w:rFonts w:asciiTheme="minorHAnsi" w:hAnsiTheme="minorHAnsi" w:cstheme="minorHAnsi"/>
          <w:sz w:val="23"/>
          <w:szCs w:val="23"/>
        </w:rPr>
      </w:pPr>
    </w:p>
    <w:p w14:paraId="76FF9097" w14:textId="2E2AAE8E" w:rsidR="00AC2332" w:rsidRPr="00510C08" w:rsidRDefault="00AC2332" w:rsidP="003554C0">
      <w:pPr>
        <w:pStyle w:val="Heading3"/>
        <w:jc w:val="center"/>
        <w:rPr>
          <w:rFonts w:asciiTheme="minorHAnsi" w:hAnsiTheme="minorHAnsi" w:cstheme="minorHAnsi"/>
          <w:bCs w:val="0"/>
          <w:i/>
          <w:iCs/>
          <w:u w:val="single"/>
        </w:rPr>
      </w:pPr>
    </w:p>
    <w:p w14:paraId="4C40853C" w14:textId="2E2AAE8E" w:rsidR="00AC2332" w:rsidRPr="00510C08" w:rsidRDefault="00AC2332" w:rsidP="003554C0">
      <w:pPr>
        <w:pStyle w:val="Heading3"/>
        <w:jc w:val="center"/>
        <w:rPr>
          <w:rFonts w:asciiTheme="minorHAnsi" w:hAnsiTheme="minorHAnsi" w:cstheme="minorHAnsi"/>
          <w:bCs w:val="0"/>
          <w:i/>
          <w:iCs/>
          <w:u w:val="single"/>
        </w:rPr>
      </w:pPr>
    </w:p>
    <w:p w14:paraId="6B3F6DBD" w14:textId="2E2AAE8E" w:rsidR="00AC2332" w:rsidRPr="00510C08" w:rsidRDefault="00AC2332" w:rsidP="003554C0">
      <w:pPr>
        <w:pStyle w:val="Heading3"/>
        <w:jc w:val="center"/>
        <w:rPr>
          <w:rFonts w:asciiTheme="minorHAnsi" w:hAnsiTheme="minorHAnsi" w:cstheme="minorHAnsi"/>
          <w:bCs w:val="0"/>
          <w:i/>
          <w:iCs/>
          <w:u w:val="single"/>
        </w:rPr>
      </w:pPr>
    </w:p>
    <w:p w14:paraId="74CDC409" w14:textId="2E2AAE8E" w:rsidR="00AC2332" w:rsidRPr="00510C08" w:rsidRDefault="00AC2332" w:rsidP="003554C0">
      <w:pPr>
        <w:pStyle w:val="Heading3"/>
        <w:jc w:val="center"/>
        <w:rPr>
          <w:rFonts w:asciiTheme="minorHAnsi" w:hAnsiTheme="minorHAnsi" w:cstheme="minorHAnsi"/>
          <w:bCs w:val="0"/>
          <w:i/>
          <w:iCs/>
          <w:u w:val="single"/>
        </w:rPr>
      </w:pPr>
    </w:p>
    <w:p w14:paraId="2275DB42" w14:textId="5677E311" w:rsidR="005959CE" w:rsidRPr="00510C08" w:rsidRDefault="00AF1469" w:rsidP="003554C0">
      <w:pPr>
        <w:pStyle w:val="Heading3"/>
        <w:jc w:val="center"/>
        <w:rPr>
          <w:rFonts w:asciiTheme="minorHAnsi" w:hAnsiTheme="minorHAnsi" w:cstheme="minorHAnsi"/>
          <w:bCs w:val="0"/>
          <w:i/>
          <w:iCs/>
          <w:u w:val="single"/>
        </w:rPr>
      </w:pPr>
      <w:bookmarkStart w:id="220" w:name="_Toc107927803"/>
      <w:r w:rsidRPr="00510C08">
        <w:rPr>
          <w:rFonts w:asciiTheme="minorHAnsi" w:hAnsiTheme="minorHAnsi" w:cstheme="minorHAnsi"/>
          <w:bCs w:val="0"/>
          <w:i/>
          <w:iCs/>
          <w:u w:val="single"/>
        </w:rPr>
        <w:lastRenderedPageBreak/>
        <w:t>202</w:t>
      </w:r>
      <w:r w:rsidR="00FC3425" w:rsidRPr="00510C08">
        <w:rPr>
          <w:rFonts w:asciiTheme="minorHAnsi" w:hAnsiTheme="minorHAnsi" w:cstheme="minorHAnsi"/>
          <w:bCs w:val="0"/>
          <w:i/>
          <w:iCs/>
          <w:u w:val="single"/>
        </w:rPr>
        <w:t>1</w:t>
      </w:r>
      <w:r w:rsidRPr="00510C08">
        <w:rPr>
          <w:rFonts w:asciiTheme="minorHAnsi" w:hAnsiTheme="minorHAnsi" w:cstheme="minorHAnsi"/>
          <w:bCs w:val="0"/>
          <w:i/>
          <w:iCs/>
          <w:u w:val="single"/>
        </w:rPr>
        <w:t xml:space="preserve"> </w:t>
      </w:r>
      <w:r w:rsidR="00A41879" w:rsidRPr="00510C08">
        <w:rPr>
          <w:rFonts w:asciiTheme="minorHAnsi" w:hAnsiTheme="minorHAnsi" w:cstheme="minorHAnsi"/>
          <w:bCs w:val="0"/>
          <w:i/>
          <w:iCs/>
          <w:u w:val="single"/>
        </w:rPr>
        <w:t>Aetna Delegated Utilization Management Oversight Audit</w:t>
      </w:r>
      <w:bookmarkEnd w:id="220"/>
    </w:p>
    <w:p w14:paraId="2275DB43" w14:textId="77777777" w:rsidR="005959CE" w:rsidRPr="00510C08" w:rsidRDefault="005959CE" w:rsidP="001C2814">
      <w:pPr>
        <w:pStyle w:val="Heading3"/>
        <w:rPr>
          <w:rFonts w:asciiTheme="minorHAnsi" w:hAnsiTheme="minorHAnsi" w:cstheme="minorHAnsi"/>
          <w:b w:val="0"/>
          <w:bCs w:val="0"/>
          <w:i/>
          <w:iCs/>
          <w:sz w:val="17"/>
        </w:rPr>
      </w:pPr>
    </w:p>
    <w:p w14:paraId="09D88E91" w14:textId="64671A74" w:rsidR="004811B4" w:rsidRPr="00510C08" w:rsidRDefault="00FC3425" w:rsidP="00505944">
      <w:pPr>
        <w:rPr>
          <w:rFonts w:asciiTheme="minorHAnsi" w:hAnsiTheme="minorHAnsi" w:cstheme="minorHAnsi"/>
        </w:rPr>
      </w:pPr>
      <w:r w:rsidRPr="00510C08">
        <w:rPr>
          <w:rFonts w:asciiTheme="minorHAnsi" w:hAnsiTheme="minorHAnsi" w:cstheme="minorHAnsi"/>
        </w:rPr>
        <w:t xml:space="preserve">         </w:t>
      </w:r>
      <w:r w:rsidR="00A41879" w:rsidRPr="00510C08">
        <w:rPr>
          <w:rFonts w:asciiTheme="minorHAnsi" w:hAnsiTheme="minorHAnsi" w:cstheme="minorHAnsi"/>
        </w:rPr>
        <w:t>Review Period: 1/16/20</w:t>
      </w:r>
      <w:r w:rsidR="00AA6B88" w:rsidRPr="00510C08">
        <w:rPr>
          <w:rFonts w:asciiTheme="minorHAnsi" w:hAnsiTheme="minorHAnsi" w:cstheme="minorHAnsi"/>
        </w:rPr>
        <w:t>2</w:t>
      </w:r>
      <w:r w:rsidR="007224A6" w:rsidRPr="00510C08">
        <w:rPr>
          <w:rFonts w:asciiTheme="minorHAnsi" w:hAnsiTheme="minorHAnsi" w:cstheme="minorHAnsi"/>
        </w:rPr>
        <w:t>1</w:t>
      </w:r>
      <w:r w:rsidR="00A41879" w:rsidRPr="00510C08">
        <w:rPr>
          <w:rFonts w:asciiTheme="minorHAnsi" w:hAnsiTheme="minorHAnsi" w:cstheme="minorHAnsi"/>
        </w:rPr>
        <w:t xml:space="preserve"> through 7/1/20</w:t>
      </w:r>
      <w:r w:rsidR="00AA6B88" w:rsidRPr="00510C08">
        <w:rPr>
          <w:rFonts w:asciiTheme="minorHAnsi" w:hAnsiTheme="minorHAnsi" w:cstheme="minorHAnsi"/>
        </w:rPr>
        <w:t>2</w:t>
      </w:r>
      <w:r w:rsidR="007224A6" w:rsidRPr="00510C08">
        <w:rPr>
          <w:rFonts w:asciiTheme="minorHAnsi" w:hAnsiTheme="minorHAnsi" w:cstheme="minorHAnsi"/>
        </w:rPr>
        <w:t>1</w:t>
      </w:r>
    </w:p>
    <w:p w14:paraId="4EE0B8E9" w14:textId="77777777" w:rsidR="0088755D" w:rsidRPr="00510C08" w:rsidRDefault="0088755D" w:rsidP="004811B4">
      <w:pPr>
        <w:pStyle w:val="Heading3"/>
        <w:rPr>
          <w:rFonts w:asciiTheme="minorHAnsi" w:hAnsiTheme="minorHAnsi" w:cstheme="minorHAnsi"/>
          <w:b w:val="0"/>
          <w:bCs w:val="0"/>
        </w:rPr>
      </w:pPr>
    </w:p>
    <w:p w14:paraId="2275DB44" w14:textId="61E2F39E" w:rsidR="005959CE" w:rsidRPr="00510C08" w:rsidRDefault="00FC3425" w:rsidP="00ED6BCC">
      <w:pPr>
        <w:pStyle w:val="Heading3"/>
        <w:rPr>
          <w:rFonts w:asciiTheme="minorHAnsi" w:hAnsiTheme="minorHAnsi" w:cstheme="minorHAnsi"/>
        </w:rPr>
      </w:pPr>
      <w:r w:rsidRPr="00510C08">
        <w:rPr>
          <w:rFonts w:asciiTheme="minorHAnsi" w:hAnsiTheme="minorHAnsi" w:cstheme="minorHAnsi"/>
          <w:b w:val="0"/>
          <w:bCs w:val="0"/>
        </w:rPr>
        <w:t xml:space="preserve">       </w:t>
      </w:r>
      <w:bookmarkStart w:id="221" w:name="_Toc107927804"/>
      <w:r w:rsidR="00A41879" w:rsidRPr="00510C08">
        <w:rPr>
          <w:rFonts w:asciiTheme="minorHAnsi" w:hAnsiTheme="minorHAnsi" w:cstheme="minorHAnsi"/>
          <w:b w:val="0"/>
          <w:bCs w:val="0"/>
        </w:rPr>
        <w:t>Summary of Utilization Management Audit Results</w:t>
      </w:r>
      <w:r w:rsidR="00A41879" w:rsidRPr="00510C08">
        <w:rPr>
          <w:rFonts w:asciiTheme="minorHAnsi" w:hAnsiTheme="minorHAnsi" w:cstheme="minorHAnsi"/>
        </w:rPr>
        <w:t>: 100% Compliance</w:t>
      </w:r>
      <w:bookmarkEnd w:id="221"/>
    </w:p>
    <w:p w14:paraId="685D50FE" w14:textId="77777777" w:rsidR="00837635" w:rsidRPr="00510C08" w:rsidRDefault="00837635" w:rsidP="00ED6BCC">
      <w:pPr>
        <w:pStyle w:val="Heading3"/>
        <w:rPr>
          <w:rFonts w:asciiTheme="minorHAnsi" w:hAnsiTheme="minorHAnsi" w:cstheme="minorHAnsi"/>
        </w:rPr>
      </w:pPr>
    </w:p>
    <w:p w14:paraId="7757E4CA" w14:textId="3327E051" w:rsidR="005959CE" w:rsidRPr="00510C08" w:rsidRDefault="00837635">
      <w:pPr>
        <w:spacing w:line="480" w:lineRule="auto"/>
        <w:rPr>
          <w:rFonts w:asciiTheme="minorHAnsi" w:hAnsiTheme="minorHAnsi" w:cstheme="minorHAnsi"/>
          <w:b/>
          <w:sz w:val="24"/>
          <w:szCs w:val="24"/>
        </w:rPr>
      </w:pPr>
      <w:r w:rsidRPr="00510C08">
        <w:rPr>
          <w:rFonts w:asciiTheme="minorHAnsi" w:hAnsiTheme="minorHAnsi" w:cstheme="minorHAnsi"/>
          <w:b/>
          <w:sz w:val="24"/>
          <w:szCs w:val="24"/>
        </w:rPr>
        <w:t xml:space="preserve">          Credentialing Review: </w:t>
      </w:r>
    </w:p>
    <w:p w14:paraId="3BCEEA28" w14:textId="4527EB0C" w:rsidR="00AA6B88" w:rsidRPr="00510C08" w:rsidRDefault="7D5402B2" w:rsidP="00AA6B88">
      <w:pPr>
        <w:tabs>
          <w:tab w:val="left" w:pos="1705"/>
        </w:tabs>
        <w:rPr>
          <w:rFonts w:asciiTheme="minorHAnsi" w:hAnsiTheme="minorHAnsi" w:cstheme="minorHAnsi"/>
        </w:rPr>
      </w:pPr>
      <w:r w:rsidRPr="00510C08">
        <w:rPr>
          <w:rFonts w:asciiTheme="minorHAnsi" w:hAnsiTheme="minorHAnsi" w:cstheme="minorHAnsi"/>
        </w:rPr>
        <w:t xml:space="preserve">           </w:t>
      </w:r>
      <w:r w:rsidR="285AE1A0" w:rsidRPr="00510C08">
        <w:rPr>
          <w:rFonts w:asciiTheme="minorHAnsi" w:hAnsiTheme="minorHAnsi" w:cstheme="minorHAnsi"/>
          <w:noProof/>
        </w:rPr>
        <w:drawing>
          <wp:inline distT="0" distB="0" distL="0" distR="0" wp14:anchorId="51ACFF4D" wp14:editId="12390EFD">
            <wp:extent cx="6405245" cy="1931512"/>
            <wp:effectExtent l="0" t="0" r="0" b="0"/>
            <wp:docPr id="2138282527"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53">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33F0FF0F-D6CF-405A-BD1C-CE7C48B03D4A}"/>
                        </a:ext>
                      </a:extLst>
                    </a:blip>
                    <a:srcRect l="-1" t="12399" r="-213" b="5614"/>
                    <a:stretch/>
                  </pic:blipFill>
                  <pic:spPr bwMode="auto">
                    <a:xfrm>
                      <a:off x="0" y="0"/>
                      <a:ext cx="6405848" cy="1931694"/>
                    </a:xfrm>
                    <a:prstGeom prst="rect">
                      <a:avLst/>
                    </a:prstGeom>
                    <a:ln>
                      <a:noFill/>
                    </a:ln>
                    <a:extLst>
                      <a:ext uri="{53640926-AAD7-44D8-BBD7-CCE9431645EC}">
                        <a14:shadowObscured xmlns:a14="http://schemas.microsoft.com/office/drawing/2010/main"/>
                      </a:ext>
                    </a:extLst>
                  </pic:spPr>
                </pic:pic>
              </a:graphicData>
            </a:graphic>
          </wp:inline>
        </w:drawing>
      </w:r>
    </w:p>
    <w:p w14:paraId="2C8CA5AA" w14:textId="77777777" w:rsidR="00837635" w:rsidRPr="00510C08" w:rsidRDefault="00837635" w:rsidP="00AA6B88">
      <w:pPr>
        <w:tabs>
          <w:tab w:val="left" w:pos="1705"/>
        </w:tabs>
        <w:rPr>
          <w:rFonts w:asciiTheme="minorHAnsi" w:hAnsiTheme="minorHAnsi" w:cstheme="minorHAnsi"/>
        </w:rPr>
      </w:pPr>
    </w:p>
    <w:p w14:paraId="54C4E824" w14:textId="3C0D79B0" w:rsidR="00AA6B88" w:rsidRPr="00510C08" w:rsidRDefault="00837635" w:rsidP="00AA6B88">
      <w:pPr>
        <w:tabs>
          <w:tab w:val="left" w:pos="1705"/>
        </w:tabs>
        <w:rPr>
          <w:rFonts w:asciiTheme="minorHAnsi" w:hAnsiTheme="minorHAnsi" w:cstheme="minorHAnsi"/>
          <w:b/>
        </w:rPr>
      </w:pPr>
      <w:r w:rsidRPr="00510C08">
        <w:rPr>
          <w:rFonts w:asciiTheme="minorHAnsi" w:hAnsiTheme="minorHAnsi" w:cstheme="minorHAnsi"/>
          <w:b/>
        </w:rPr>
        <w:t xml:space="preserve">               Utilization Management Review: </w:t>
      </w:r>
    </w:p>
    <w:p w14:paraId="2E6536A1" w14:textId="77777777" w:rsidR="00AA6B88" w:rsidRPr="00510C08" w:rsidRDefault="00AF1469" w:rsidP="00AA6B88">
      <w:pPr>
        <w:tabs>
          <w:tab w:val="left" w:pos="1705"/>
        </w:tabs>
        <w:rPr>
          <w:rFonts w:asciiTheme="minorHAnsi" w:hAnsiTheme="minorHAnsi" w:cstheme="minorHAnsi"/>
        </w:rPr>
      </w:pPr>
      <w:r w:rsidRPr="00510C08">
        <w:rPr>
          <w:rFonts w:asciiTheme="minorHAnsi" w:hAnsiTheme="minorHAnsi" w:cstheme="minorHAnsi"/>
        </w:rPr>
        <w:t xml:space="preserve">          </w:t>
      </w:r>
      <w:r w:rsidR="00AA6B88" w:rsidRPr="00510C08">
        <w:rPr>
          <w:rFonts w:asciiTheme="minorHAnsi" w:hAnsiTheme="minorHAnsi" w:cstheme="minorHAnsi"/>
          <w:noProof/>
        </w:rPr>
        <w:drawing>
          <wp:inline distT="0" distB="0" distL="0" distR="0" wp14:anchorId="3A99139C" wp14:editId="47DB6284">
            <wp:extent cx="6414605" cy="1941195"/>
            <wp:effectExtent l="0" t="0" r="5715" b="1905"/>
            <wp:docPr id="2138282528" name="Picture 21382825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282528"/>
                    <pic:cNvPicPr/>
                  </pic:nvPicPr>
                  <pic:blipFill rotWithShape="1">
                    <a:blip r:embed="rId154">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C217421-918C-4E65-B274-AD4A433A90D2}"/>
                        </a:ext>
                      </a:extLst>
                    </a:blip>
                    <a:srcRect t="13326"/>
                    <a:stretch/>
                  </pic:blipFill>
                  <pic:spPr bwMode="auto">
                    <a:xfrm>
                      <a:off x="0" y="0"/>
                      <a:ext cx="6415430" cy="1941445"/>
                    </a:xfrm>
                    <a:prstGeom prst="rect">
                      <a:avLst/>
                    </a:prstGeom>
                    <a:ln>
                      <a:noFill/>
                    </a:ln>
                    <a:extLst>
                      <a:ext uri="{53640926-AAD7-44D8-BBD7-CCE9431645EC}">
                        <a14:shadowObscured xmlns:a14="http://schemas.microsoft.com/office/drawing/2010/main"/>
                      </a:ext>
                    </a:extLst>
                  </pic:spPr>
                </pic:pic>
              </a:graphicData>
            </a:graphic>
          </wp:inline>
        </w:drawing>
      </w:r>
    </w:p>
    <w:p w14:paraId="63DB2B02" w14:textId="77777777" w:rsidR="00837635" w:rsidRPr="00510C08" w:rsidRDefault="00837635" w:rsidP="00AA6B88">
      <w:pPr>
        <w:tabs>
          <w:tab w:val="left" w:pos="1705"/>
        </w:tabs>
        <w:rPr>
          <w:rFonts w:asciiTheme="minorHAnsi" w:hAnsiTheme="minorHAnsi" w:cstheme="minorHAnsi"/>
        </w:rPr>
      </w:pPr>
    </w:p>
    <w:p w14:paraId="6521DE60" w14:textId="2A5A7B7A" w:rsidR="00AF1469" w:rsidRPr="00510C08" w:rsidRDefault="00837635" w:rsidP="00AA6B88">
      <w:pPr>
        <w:tabs>
          <w:tab w:val="left" w:pos="1705"/>
        </w:tabs>
        <w:rPr>
          <w:rFonts w:asciiTheme="minorHAnsi" w:hAnsiTheme="minorHAnsi" w:cstheme="minorHAnsi"/>
          <w:b/>
        </w:rPr>
      </w:pPr>
      <w:r w:rsidRPr="00510C08">
        <w:rPr>
          <w:rFonts w:asciiTheme="minorHAnsi" w:hAnsiTheme="minorHAnsi" w:cstheme="minorHAnsi"/>
          <w:b/>
        </w:rPr>
        <w:t xml:space="preserve">              Grievance and Appeals Review: </w:t>
      </w:r>
    </w:p>
    <w:p w14:paraId="2275DB45" w14:textId="534C3DAA" w:rsidR="00AF1469" w:rsidRPr="00510C08" w:rsidRDefault="00AF1469" w:rsidP="00AA6B88">
      <w:pPr>
        <w:tabs>
          <w:tab w:val="left" w:pos="1705"/>
        </w:tabs>
        <w:rPr>
          <w:rFonts w:asciiTheme="minorHAnsi" w:hAnsiTheme="minorHAnsi" w:cstheme="minorHAnsi"/>
        </w:rPr>
        <w:sectPr w:rsidR="00AF1469" w:rsidRPr="00510C08">
          <w:headerReference w:type="default" r:id="rId155"/>
          <w:pgSz w:w="12240" w:h="15840"/>
          <w:pgMar w:top="700" w:right="140" w:bottom="1640" w:left="160" w:header="0" w:footer="1151" w:gutter="0"/>
          <w:cols w:space="720"/>
        </w:sectPr>
      </w:pPr>
      <w:r w:rsidRPr="00510C08">
        <w:rPr>
          <w:rFonts w:asciiTheme="minorHAnsi" w:hAnsiTheme="minorHAnsi" w:cstheme="minorHAnsi"/>
        </w:rPr>
        <w:t xml:space="preserve">          </w:t>
      </w:r>
      <w:r w:rsidRPr="00510C08">
        <w:rPr>
          <w:rFonts w:asciiTheme="minorHAnsi" w:hAnsiTheme="minorHAnsi" w:cstheme="minorHAnsi"/>
          <w:noProof/>
          <w:color w:val="2B579A"/>
          <w:shd w:val="clear" w:color="auto" w:fill="E6E6E6"/>
        </w:rPr>
        <w:drawing>
          <wp:inline distT="0" distB="0" distL="0" distR="0" wp14:anchorId="0C56366C" wp14:editId="1BE6F64B">
            <wp:extent cx="6450273" cy="1905000"/>
            <wp:effectExtent l="0" t="0" r="8255" b="0"/>
            <wp:docPr id="213828252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156">
                      <a:extLst>
                        <a:ext uri="{FF2B5EF4-FFF2-40B4-BE49-F238E27FC236}">
                          <a16:creationId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46193BB2-A4B5-4458-8ED8-7D0004C0D1A5}"/>
                        </a:ext>
                      </a:extLst>
                    </a:blip>
                    <a:srcRect t="14286"/>
                    <a:stretch/>
                  </pic:blipFill>
                  <pic:spPr bwMode="auto">
                    <a:xfrm>
                      <a:off x="0" y="0"/>
                      <a:ext cx="6452006" cy="1905512"/>
                    </a:xfrm>
                    <a:prstGeom prst="rect">
                      <a:avLst/>
                    </a:prstGeom>
                    <a:ln>
                      <a:noFill/>
                    </a:ln>
                    <a:extLst>
                      <a:ext uri="{53640926-AAD7-44D8-BBD7-CCE9431645EC}">
                        <a14:shadowObscured xmlns:a14="http://schemas.microsoft.com/office/drawing/2010/main"/>
                      </a:ext>
                    </a:extLst>
                  </pic:spPr>
                </pic:pic>
              </a:graphicData>
            </a:graphic>
          </wp:inline>
        </w:drawing>
      </w:r>
    </w:p>
    <w:p w14:paraId="2275DB46" w14:textId="63BEE4A3" w:rsidR="005959CE" w:rsidRPr="00510C08" w:rsidRDefault="00A41879" w:rsidP="00ED6BCC">
      <w:pPr>
        <w:pStyle w:val="Heading3"/>
        <w:rPr>
          <w:rFonts w:asciiTheme="minorHAnsi" w:hAnsiTheme="minorHAnsi" w:cstheme="minorHAnsi"/>
        </w:rPr>
      </w:pPr>
      <w:bookmarkStart w:id="222" w:name="_Toc107927805"/>
      <w:r w:rsidRPr="00510C08">
        <w:rPr>
          <w:rFonts w:asciiTheme="minorHAnsi" w:hAnsiTheme="minorHAnsi" w:cstheme="minorHAnsi"/>
          <w:bCs w:val="0"/>
          <w:noProof/>
          <w:color w:val="2B579A"/>
          <w:shd w:val="clear" w:color="auto" w:fill="E6E6E6"/>
        </w:rPr>
        <w:lastRenderedPageBreak/>
        <w:drawing>
          <wp:anchor distT="0" distB="0" distL="0" distR="0" simplePos="0" relativeHeight="251658243" behindDoc="0" locked="0" layoutInCell="1" allowOverlap="1" wp14:anchorId="2275E81B" wp14:editId="58FB7F52">
            <wp:simplePos x="0" y="0"/>
            <wp:positionH relativeFrom="page">
              <wp:posOffset>495300</wp:posOffset>
            </wp:positionH>
            <wp:positionV relativeFrom="paragraph">
              <wp:posOffset>241300</wp:posOffset>
            </wp:positionV>
            <wp:extent cx="5899150" cy="1388110"/>
            <wp:effectExtent l="0" t="0" r="6350" b="2540"/>
            <wp:wrapTopAndBottom/>
            <wp:docPr id="4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3.png"/>
                    <pic:cNvPicPr/>
                  </pic:nvPicPr>
                  <pic:blipFill>
                    <a:blip r:embed="rId157" cstate="print"/>
                    <a:stretch>
                      <a:fillRect/>
                    </a:stretch>
                  </pic:blipFill>
                  <pic:spPr>
                    <a:xfrm>
                      <a:off x="0" y="0"/>
                      <a:ext cx="5899150" cy="1388110"/>
                    </a:xfrm>
                    <a:prstGeom prst="rect">
                      <a:avLst/>
                    </a:prstGeom>
                  </pic:spPr>
                </pic:pic>
              </a:graphicData>
            </a:graphic>
            <wp14:sizeRelH relativeFrom="margin">
              <wp14:pctWidth>0</wp14:pctWidth>
            </wp14:sizeRelH>
            <wp14:sizeRelV relativeFrom="margin">
              <wp14:pctHeight>0</wp14:pctHeight>
            </wp14:sizeRelV>
          </wp:anchor>
        </w:drawing>
      </w:r>
      <w:r w:rsidR="00F703F5" w:rsidRPr="00510C08">
        <w:rPr>
          <w:rFonts w:asciiTheme="minorHAnsi" w:hAnsiTheme="minorHAnsi" w:cstheme="minorHAnsi"/>
          <w:bCs w:val="0"/>
        </w:rPr>
        <w:t xml:space="preserve">          </w:t>
      </w:r>
      <w:r w:rsidRPr="00510C08">
        <w:rPr>
          <w:rFonts w:asciiTheme="minorHAnsi" w:hAnsiTheme="minorHAnsi" w:cstheme="minorHAnsi"/>
          <w:bCs w:val="0"/>
        </w:rPr>
        <w:t>Summary of Case Management Audit Results:</w:t>
      </w:r>
      <w:r w:rsidRPr="00510C08">
        <w:rPr>
          <w:rFonts w:asciiTheme="minorHAnsi" w:hAnsiTheme="minorHAnsi" w:cstheme="minorHAnsi"/>
        </w:rPr>
        <w:t xml:space="preserve"> 100% Compliance</w:t>
      </w:r>
      <w:bookmarkEnd w:id="222"/>
    </w:p>
    <w:p w14:paraId="2275DB49" w14:textId="77777777" w:rsidR="005959CE" w:rsidRPr="00510C08" w:rsidRDefault="005959CE">
      <w:pPr>
        <w:pStyle w:val="BodyText"/>
        <w:rPr>
          <w:rFonts w:asciiTheme="minorHAnsi" w:hAnsiTheme="minorHAnsi" w:cstheme="minorHAnsi"/>
          <w:b/>
        </w:rPr>
      </w:pPr>
    </w:p>
    <w:p w14:paraId="2275DB4A" w14:textId="77777777" w:rsidR="005959CE" w:rsidRPr="00510C08" w:rsidRDefault="005959CE">
      <w:pPr>
        <w:pStyle w:val="BodyText"/>
        <w:spacing w:before="11"/>
        <w:rPr>
          <w:rFonts w:asciiTheme="minorHAnsi" w:hAnsiTheme="minorHAnsi" w:cstheme="minorHAnsi"/>
          <w:b/>
          <w:sz w:val="18"/>
        </w:rPr>
      </w:pPr>
    </w:p>
    <w:p w14:paraId="2275DB4B" w14:textId="691C0041" w:rsidR="005959CE" w:rsidRPr="00510C08" w:rsidRDefault="00A41879" w:rsidP="00ED6BCC">
      <w:pPr>
        <w:pStyle w:val="Heading3"/>
        <w:rPr>
          <w:rFonts w:asciiTheme="minorHAnsi" w:hAnsiTheme="minorHAnsi" w:cstheme="minorHAnsi"/>
        </w:rPr>
      </w:pPr>
      <w:bookmarkStart w:id="223" w:name="_Toc107927806"/>
      <w:r w:rsidRPr="00510C08">
        <w:rPr>
          <w:rFonts w:asciiTheme="minorHAnsi" w:hAnsiTheme="minorHAnsi" w:cstheme="minorHAnsi"/>
          <w:bCs w:val="0"/>
          <w:noProof/>
          <w:color w:val="2B579A"/>
          <w:shd w:val="clear" w:color="auto" w:fill="E6E6E6"/>
        </w:rPr>
        <w:drawing>
          <wp:anchor distT="0" distB="0" distL="0" distR="0" simplePos="0" relativeHeight="251658244" behindDoc="0" locked="0" layoutInCell="1" allowOverlap="1" wp14:anchorId="2275E81F" wp14:editId="10AD93EA">
            <wp:simplePos x="0" y="0"/>
            <wp:positionH relativeFrom="page">
              <wp:posOffset>488950</wp:posOffset>
            </wp:positionH>
            <wp:positionV relativeFrom="paragraph">
              <wp:posOffset>212725</wp:posOffset>
            </wp:positionV>
            <wp:extent cx="5937250" cy="1638300"/>
            <wp:effectExtent l="0" t="0" r="6350" b="0"/>
            <wp:wrapTopAndBottom/>
            <wp:docPr id="5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5.png"/>
                    <pic:cNvPicPr/>
                  </pic:nvPicPr>
                  <pic:blipFill>
                    <a:blip r:embed="rId158" cstate="print"/>
                    <a:stretch>
                      <a:fillRect/>
                    </a:stretch>
                  </pic:blipFill>
                  <pic:spPr>
                    <a:xfrm>
                      <a:off x="0" y="0"/>
                      <a:ext cx="5937250" cy="1638300"/>
                    </a:xfrm>
                    <a:prstGeom prst="rect">
                      <a:avLst/>
                    </a:prstGeom>
                  </pic:spPr>
                </pic:pic>
              </a:graphicData>
            </a:graphic>
            <wp14:sizeRelH relativeFrom="margin">
              <wp14:pctWidth>0</wp14:pctWidth>
            </wp14:sizeRelH>
            <wp14:sizeRelV relativeFrom="margin">
              <wp14:pctHeight>0</wp14:pctHeight>
            </wp14:sizeRelV>
          </wp:anchor>
        </w:drawing>
      </w:r>
      <w:r w:rsidR="00F703F5" w:rsidRPr="00510C08">
        <w:rPr>
          <w:rFonts w:asciiTheme="minorHAnsi" w:hAnsiTheme="minorHAnsi" w:cstheme="minorHAnsi"/>
          <w:bCs w:val="0"/>
        </w:rPr>
        <w:t xml:space="preserve">          </w:t>
      </w:r>
      <w:r w:rsidRPr="00510C08">
        <w:rPr>
          <w:rFonts w:asciiTheme="minorHAnsi" w:hAnsiTheme="minorHAnsi" w:cstheme="minorHAnsi"/>
          <w:bCs w:val="0"/>
        </w:rPr>
        <w:t>Summary of Grievance and</w:t>
      </w:r>
      <w:r w:rsidR="00FC3425" w:rsidRPr="00510C08">
        <w:rPr>
          <w:rFonts w:asciiTheme="minorHAnsi" w:hAnsiTheme="minorHAnsi" w:cstheme="minorHAnsi"/>
          <w:noProof/>
        </w:rPr>
        <w:t xml:space="preserve"> </w:t>
      </w:r>
      <w:r w:rsidRPr="00510C08">
        <w:rPr>
          <w:rFonts w:asciiTheme="minorHAnsi" w:hAnsiTheme="minorHAnsi" w:cstheme="minorHAnsi"/>
          <w:bCs w:val="0"/>
        </w:rPr>
        <w:t xml:space="preserve"> Appeals Audit Results:</w:t>
      </w:r>
      <w:r w:rsidRPr="00510C08">
        <w:rPr>
          <w:rFonts w:asciiTheme="minorHAnsi" w:hAnsiTheme="minorHAnsi" w:cstheme="minorHAnsi"/>
        </w:rPr>
        <w:t xml:space="preserve"> 100% Compliance</w:t>
      </w:r>
      <w:bookmarkEnd w:id="223"/>
    </w:p>
    <w:p w14:paraId="7E646992" w14:textId="77777777" w:rsidR="00420AC6" w:rsidRPr="00510C08" w:rsidRDefault="00420AC6">
      <w:pPr>
        <w:rPr>
          <w:rFonts w:asciiTheme="minorHAnsi" w:hAnsiTheme="minorHAnsi" w:cstheme="minorHAnsi"/>
          <w:b/>
          <w:sz w:val="24"/>
          <w:szCs w:val="24"/>
        </w:rPr>
      </w:pPr>
    </w:p>
    <w:p w14:paraId="5ED5F9FB" w14:textId="2FE6512E" w:rsidR="005959CE" w:rsidRPr="00510C08" w:rsidRDefault="00420AC6">
      <w:pPr>
        <w:rPr>
          <w:rFonts w:asciiTheme="minorHAnsi" w:hAnsiTheme="minorHAnsi" w:cstheme="minorHAnsi"/>
          <w:b/>
          <w:sz w:val="24"/>
          <w:szCs w:val="24"/>
        </w:rPr>
      </w:pPr>
      <w:r w:rsidRPr="00510C08">
        <w:rPr>
          <w:rFonts w:asciiTheme="minorHAnsi" w:hAnsiTheme="minorHAnsi" w:cstheme="minorHAnsi"/>
          <w:b/>
          <w:sz w:val="24"/>
          <w:szCs w:val="24"/>
        </w:rPr>
        <w:t xml:space="preserve">            Aetna National Delegate Oversight Audit Results: </w:t>
      </w:r>
    </w:p>
    <w:p w14:paraId="6F59291D" w14:textId="77777777" w:rsidR="00420AC6" w:rsidRPr="00510C08" w:rsidRDefault="00420AC6">
      <w:pPr>
        <w:rPr>
          <w:rFonts w:asciiTheme="minorHAnsi" w:hAnsiTheme="minorHAnsi" w:cstheme="minorHAnsi"/>
          <w:b/>
          <w:sz w:val="24"/>
          <w:szCs w:val="24"/>
        </w:rPr>
      </w:pPr>
    </w:p>
    <w:p w14:paraId="7DBB83BF" w14:textId="76DFBA77" w:rsidR="00FC3425" w:rsidRPr="00510C08" w:rsidRDefault="00420AC6" w:rsidP="00FC3425">
      <w:pPr>
        <w:ind w:firstLine="720"/>
        <w:rPr>
          <w:rFonts w:asciiTheme="minorHAnsi" w:hAnsiTheme="minorHAnsi" w:cstheme="minorHAnsi"/>
        </w:rPr>
      </w:pPr>
      <w:r w:rsidRPr="00510C08">
        <w:rPr>
          <w:rFonts w:asciiTheme="minorHAnsi" w:hAnsiTheme="minorHAnsi" w:cstheme="minorHAnsi"/>
        </w:rPr>
        <w:t xml:space="preserve">                       </w:t>
      </w:r>
      <w:r w:rsidR="00FC3425" w:rsidRPr="00510C08">
        <w:rPr>
          <w:rFonts w:asciiTheme="minorHAnsi" w:hAnsiTheme="minorHAnsi" w:cstheme="minorHAnsi"/>
          <w:noProof/>
        </w:rPr>
        <w:drawing>
          <wp:inline distT="0" distB="0" distL="0" distR="0" wp14:anchorId="67A7E53A" wp14:editId="2C65A614">
            <wp:extent cx="4146550" cy="3822943"/>
            <wp:effectExtent l="0" t="0" r="6350" b="6350"/>
            <wp:docPr id="649005515" name="Picture 64900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95508" cy="3868080"/>
                    </a:xfrm>
                    <a:prstGeom prst="rect">
                      <a:avLst/>
                    </a:prstGeom>
                  </pic:spPr>
                </pic:pic>
              </a:graphicData>
            </a:graphic>
          </wp:inline>
        </w:drawing>
      </w:r>
    </w:p>
    <w:p w14:paraId="0DAFFAE1" w14:textId="77777777" w:rsidR="00FC3425" w:rsidRPr="00510C08" w:rsidRDefault="00FC3425" w:rsidP="00FC3425">
      <w:pPr>
        <w:rPr>
          <w:rFonts w:asciiTheme="minorHAnsi" w:hAnsiTheme="minorHAnsi" w:cstheme="minorHAnsi"/>
        </w:rPr>
      </w:pPr>
    </w:p>
    <w:p w14:paraId="574B1717" w14:textId="77777777" w:rsidR="00E34C6D" w:rsidRPr="00510C08" w:rsidRDefault="00E34C6D" w:rsidP="00E34C6D">
      <w:pPr>
        <w:pStyle w:val="Heading3"/>
        <w:jc w:val="center"/>
        <w:rPr>
          <w:rFonts w:asciiTheme="minorHAnsi" w:hAnsiTheme="minorHAnsi" w:cstheme="minorHAnsi"/>
          <w:bCs w:val="0"/>
          <w:i/>
          <w:iCs/>
          <w:u w:val="single"/>
        </w:rPr>
      </w:pPr>
      <w:bookmarkStart w:id="224" w:name="_Toc107927807"/>
      <w:r w:rsidRPr="00510C08">
        <w:rPr>
          <w:rFonts w:asciiTheme="minorHAnsi" w:hAnsiTheme="minorHAnsi" w:cstheme="minorHAnsi"/>
          <w:bCs w:val="0"/>
          <w:i/>
          <w:iCs/>
          <w:u w:val="single"/>
        </w:rPr>
        <w:lastRenderedPageBreak/>
        <w:t>2021 Meridian Delegated Credentialing Audit</w:t>
      </w:r>
      <w:bookmarkEnd w:id="224"/>
    </w:p>
    <w:p w14:paraId="7E5D5927" w14:textId="77777777" w:rsidR="00E34C6D" w:rsidRPr="00510C08" w:rsidRDefault="00E34C6D" w:rsidP="00E34C6D">
      <w:pPr>
        <w:pStyle w:val="BodyText"/>
        <w:spacing w:before="57"/>
        <w:ind w:right="18"/>
        <w:jc w:val="center"/>
        <w:rPr>
          <w:rFonts w:asciiTheme="minorHAnsi" w:hAnsiTheme="minorHAnsi" w:cstheme="minorHAnsi"/>
        </w:rPr>
      </w:pPr>
      <w:r w:rsidRPr="00510C08">
        <w:rPr>
          <w:rFonts w:asciiTheme="minorHAnsi" w:hAnsiTheme="minorHAnsi" w:cstheme="minorHAnsi"/>
        </w:rPr>
        <w:t>Review Period: 1/1/2021 through 9/30/2021</w:t>
      </w:r>
    </w:p>
    <w:p w14:paraId="1604A00A" w14:textId="54E86CFD" w:rsidR="00E34C6D" w:rsidRPr="00510C08" w:rsidRDefault="00E34C6D" w:rsidP="00FC3425">
      <w:pPr>
        <w:rPr>
          <w:rFonts w:asciiTheme="minorHAnsi" w:hAnsiTheme="minorHAnsi" w:cstheme="minorHAnsi"/>
        </w:rPr>
      </w:pPr>
      <w:r w:rsidRPr="00510C08">
        <w:rPr>
          <w:rFonts w:asciiTheme="minorHAnsi" w:hAnsiTheme="minorHAnsi" w:cstheme="minorHAnsi"/>
        </w:rPr>
        <w:t xml:space="preserve">            </w:t>
      </w:r>
      <w:r w:rsidRPr="00510C08">
        <w:rPr>
          <w:rFonts w:asciiTheme="minorHAnsi" w:hAnsiTheme="minorHAnsi" w:cstheme="minorHAnsi"/>
          <w:noProof/>
        </w:rPr>
        <w:drawing>
          <wp:inline distT="0" distB="0" distL="0" distR="0" wp14:anchorId="526A93B7" wp14:editId="5DB1C140">
            <wp:extent cx="6762752" cy="7038974"/>
            <wp:effectExtent l="0" t="0" r="0" b="9525"/>
            <wp:docPr id="649005520" name="Picture 6490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05517"/>
                    <pic:cNvPicPr/>
                  </pic:nvPicPr>
                  <pic:blipFill>
                    <a:blip r:embed="rId160">
                      <a:extLst>
                        <a:ext uri="{28A0092B-C50C-407E-A947-70E740481C1C}">
                          <a14:useLocalDpi xmlns:a14="http://schemas.microsoft.com/office/drawing/2010/main" val="0"/>
                        </a:ext>
                      </a:extLst>
                    </a:blip>
                    <a:stretch>
                      <a:fillRect/>
                    </a:stretch>
                  </pic:blipFill>
                  <pic:spPr>
                    <a:xfrm>
                      <a:off x="0" y="0"/>
                      <a:ext cx="6762752" cy="7038974"/>
                    </a:xfrm>
                    <a:prstGeom prst="rect">
                      <a:avLst/>
                    </a:prstGeom>
                  </pic:spPr>
                </pic:pic>
              </a:graphicData>
            </a:graphic>
          </wp:inline>
        </w:drawing>
      </w:r>
    </w:p>
    <w:p w14:paraId="1E876B1B" w14:textId="4C24A614" w:rsidR="00E34C6D" w:rsidRPr="00510C08" w:rsidRDefault="00E34C6D" w:rsidP="00FC3425">
      <w:pPr>
        <w:rPr>
          <w:rFonts w:asciiTheme="minorHAnsi" w:hAnsiTheme="minorHAnsi" w:cstheme="minorHAnsi"/>
        </w:rPr>
      </w:pPr>
    </w:p>
    <w:p w14:paraId="35041ABE" w14:textId="7982BDD1" w:rsidR="00E34C6D" w:rsidRPr="00510C08" w:rsidRDefault="00E34C6D" w:rsidP="00FC3425">
      <w:pPr>
        <w:rPr>
          <w:rFonts w:asciiTheme="minorHAnsi" w:hAnsiTheme="minorHAnsi" w:cstheme="minorHAnsi"/>
        </w:rPr>
      </w:pPr>
    </w:p>
    <w:p w14:paraId="27B8F01E" w14:textId="7CE065AB" w:rsidR="00E34C6D" w:rsidRPr="00510C08" w:rsidRDefault="00E34C6D" w:rsidP="00FC3425">
      <w:pPr>
        <w:rPr>
          <w:rFonts w:asciiTheme="minorHAnsi" w:hAnsiTheme="minorHAnsi" w:cstheme="minorHAnsi"/>
        </w:rPr>
      </w:pPr>
    </w:p>
    <w:p w14:paraId="47A948DB" w14:textId="445CDD97" w:rsidR="00E34C6D" w:rsidRPr="00510C08" w:rsidRDefault="00E34C6D" w:rsidP="00FC3425">
      <w:pPr>
        <w:rPr>
          <w:rFonts w:asciiTheme="minorHAnsi" w:hAnsiTheme="minorHAnsi" w:cstheme="minorHAnsi"/>
        </w:rPr>
      </w:pPr>
    </w:p>
    <w:p w14:paraId="39ADB024" w14:textId="77777777" w:rsidR="00E34C6D" w:rsidRPr="00510C08" w:rsidRDefault="00E34C6D" w:rsidP="00FC3425">
      <w:pPr>
        <w:rPr>
          <w:rFonts w:asciiTheme="minorHAnsi" w:hAnsiTheme="minorHAnsi" w:cstheme="minorHAnsi"/>
        </w:rPr>
      </w:pPr>
    </w:p>
    <w:p w14:paraId="2275DB4C" w14:textId="7F3A53A1" w:rsidR="00B76EF1" w:rsidRPr="00510C08" w:rsidRDefault="00B76EF1" w:rsidP="00B76EF1">
      <w:pPr>
        <w:tabs>
          <w:tab w:val="left" w:pos="1290"/>
        </w:tabs>
        <w:rPr>
          <w:rFonts w:asciiTheme="minorHAnsi" w:hAnsiTheme="minorHAnsi" w:cstheme="minorHAnsi"/>
        </w:rPr>
        <w:sectPr w:rsidR="00B76EF1" w:rsidRPr="00510C08">
          <w:headerReference w:type="default" r:id="rId161"/>
          <w:pgSz w:w="12240" w:h="15840"/>
          <w:pgMar w:top="960" w:right="140" w:bottom="1640" w:left="160" w:header="0" w:footer="1151" w:gutter="0"/>
          <w:cols w:space="720"/>
        </w:sectPr>
      </w:pPr>
    </w:p>
    <w:p w14:paraId="76E1C7CF" w14:textId="77777777" w:rsidR="009800F1" w:rsidRPr="00510C08" w:rsidRDefault="009800F1">
      <w:pPr>
        <w:spacing w:line="249" w:lineRule="exact"/>
        <w:jc w:val="right"/>
        <w:rPr>
          <w:rFonts w:asciiTheme="minorHAnsi" w:hAnsiTheme="minorHAnsi" w:cstheme="minorHAnsi"/>
        </w:rPr>
      </w:pPr>
    </w:p>
    <w:p w14:paraId="2275DB7A" w14:textId="77777777" w:rsidR="005959CE" w:rsidRPr="00510C08" w:rsidRDefault="00A41879">
      <w:pPr>
        <w:pStyle w:val="BodyText"/>
        <w:ind w:left="2626"/>
        <w:rPr>
          <w:rFonts w:asciiTheme="minorHAnsi" w:hAnsiTheme="minorHAnsi" w:cstheme="minorHAnsi"/>
          <w:sz w:val="20"/>
        </w:rPr>
      </w:pPr>
      <w:r w:rsidRPr="00510C08">
        <w:rPr>
          <w:rFonts w:asciiTheme="minorHAnsi" w:hAnsiTheme="minorHAnsi" w:cstheme="minorHAnsi"/>
          <w:noProof/>
          <w:color w:val="2B579A"/>
          <w:shd w:val="clear" w:color="auto" w:fill="E6E6E6"/>
        </w:rPr>
        <w:drawing>
          <wp:inline distT="0" distB="0" distL="0" distR="0" wp14:anchorId="2275E821" wp14:editId="2EF5737B">
            <wp:extent cx="4171236" cy="1928812"/>
            <wp:effectExtent l="0" t="0" r="0" b="0"/>
            <wp:docPr id="55" name="image1.jpeg" descr="C:\Users\kgray\Work Folders\Desktop\SWMBH PI Department\SWMBH Templates and Key Documents\SWMB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4171236" cy="1928812"/>
                    </a:xfrm>
                    <a:prstGeom prst="rect">
                      <a:avLst/>
                    </a:prstGeom>
                  </pic:spPr>
                </pic:pic>
              </a:graphicData>
            </a:graphic>
          </wp:inline>
        </w:drawing>
      </w:r>
    </w:p>
    <w:p w14:paraId="2275DB7B" w14:textId="77777777" w:rsidR="005959CE" w:rsidRPr="00510C08" w:rsidRDefault="005959CE">
      <w:pPr>
        <w:pStyle w:val="BodyText"/>
        <w:rPr>
          <w:rFonts w:asciiTheme="minorHAnsi" w:hAnsiTheme="minorHAnsi" w:cstheme="minorHAnsi"/>
          <w:b/>
          <w:sz w:val="20"/>
        </w:rPr>
      </w:pPr>
    </w:p>
    <w:p w14:paraId="2275DB7C" w14:textId="77777777" w:rsidR="005959CE" w:rsidRPr="00510C08" w:rsidRDefault="005959CE">
      <w:pPr>
        <w:pStyle w:val="BodyText"/>
        <w:rPr>
          <w:rFonts w:asciiTheme="minorHAnsi" w:hAnsiTheme="minorHAnsi" w:cstheme="minorHAnsi"/>
          <w:b/>
          <w:sz w:val="20"/>
        </w:rPr>
      </w:pPr>
    </w:p>
    <w:p w14:paraId="2275DB7D" w14:textId="77777777" w:rsidR="005959CE" w:rsidRPr="00510C08" w:rsidRDefault="005959CE">
      <w:pPr>
        <w:pStyle w:val="BodyText"/>
        <w:rPr>
          <w:rFonts w:asciiTheme="minorHAnsi" w:hAnsiTheme="minorHAnsi" w:cstheme="minorHAnsi"/>
          <w:b/>
          <w:sz w:val="20"/>
        </w:rPr>
      </w:pPr>
    </w:p>
    <w:p w14:paraId="2275DB7E" w14:textId="77777777" w:rsidR="005959CE" w:rsidRPr="00510C08" w:rsidRDefault="005959CE">
      <w:pPr>
        <w:pStyle w:val="BodyText"/>
        <w:rPr>
          <w:rFonts w:asciiTheme="minorHAnsi" w:hAnsiTheme="minorHAnsi" w:cstheme="minorHAnsi"/>
          <w:b/>
          <w:sz w:val="20"/>
        </w:rPr>
      </w:pPr>
    </w:p>
    <w:p w14:paraId="2275DB7F" w14:textId="637615F9" w:rsidR="005959CE" w:rsidRPr="00510C08" w:rsidRDefault="004E2F9A">
      <w:pPr>
        <w:pStyle w:val="BodyText"/>
        <w:spacing w:before="11"/>
        <w:rPr>
          <w:rFonts w:asciiTheme="minorHAnsi" w:hAnsiTheme="minorHAnsi" w:cstheme="minorHAnsi"/>
          <w:b/>
          <w:sz w:val="12"/>
        </w:rPr>
      </w:pPr>
      <w:r w:rsidRPr="00510C08">
        <w:rPr>
          <w:rFonts w:asciiTheme="minorHAnsi" w:hAnsiTheme="minorHAnsi" w:cstheme="minorHAnsi"/>
          <w:noProof/>
          <w:color w:val="2B579A"/>
          <w:shd w:val="clear" w:color="auto" w:fill="E6E6E6"/>
        </w:rPr>
        <mc:AlternateContent>
          <mc:Choice Requires="wps">
            <w:drawing>
              <wp:anchor distT="0" distB="0" distL="0" distR="0" simplePos="0" relativeHeight="251658255" behindDoc="1" locked="0" layoutInCell="1" allowOverlap="1" wp14:anchorId="2275E823" wp14:editId="7739120B">
                <wp:simplePos x="0" y="0"/>
                <wp:positionH relativeFrom="page">
                  <wp:posOffset>247650</wp:posOffset>
                </wp:positionH>
                <wp:positionV relativeFrom="paragraph">
                  <wp:posOffset>139700</wp:posOffset>
                </wp:positionV>
                <wp:extent cx="7282180" cy="1849755"/>
                <wp:effectExtent l="0" t="0" r="0" b="0"/>
                <wp:wrapTopAndBottom/>
                <wp:docPr id="213828225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180" cy="1849755"/>
                        </a:xfrm>
                        <a:prstGeom prst="rect">
                          <a:avLst/>
                        </a:prstGeom>
                        <a:solidFill>
                          <a:srgbClr val="A4A4A4"/>
                        </a:solidFill>
                        <a:ln w="28575">
                          <a:solidFill>
                            <a:srgbClr val="000000"/>
                          </a:solidFill>
                          <a:miter lim="800000"/>
                          <a:headEnd/>
                          <a:tailEnd/>
                        </a:ln>
                      </wps:spPr>
                      <wps:txbx>
                        <w:txbxContent>
                          <w:p w14:paraId="2275EBAD" w14:textId="77777777" w:rsidR="00F36FBB" w:rsidRDefault="00F36FBB">
                            <w:pPr>
                              <w:spacing w:before="457"/>
                              <w:ind w:left="2439" w:right="1653" w:hanging="766"/>
                              <w:rPr>
                                <w:b/>
                                <w:sz w:val="80"/>
                              </w:rPr>
                            </w:pPr>
                            <w:r>
                              <w:rPr>
                                <w:b/>
                                <w:sz w:val="80"/>
                              </w:rPr>
                              <w:t>Utilization Management Program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23" id="Text Box 671" o:spid="_x0000_s1035" type="#_x0000_t202" style="position:absolute;margin-left:19.5pt;margin-top:11pt;width:573.4pt;height:145.6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" fillcolor="#a4a4a4" strokeweight="2.25pt">
                <v:textbox inset="0,0,0,0">
                  <w:txbxContent>
                    <w:p w14:paraId="2275EBAD" w14:textId="77777777" w:rsidR="00F36FBB" w:rsidRDefault="00F36FBB">
                      <w:pPr>
                        <w:spacing w:before="457"/>
                        <w:ind w:left="2439" w:right="1653" w:hanging="766"/>
                        <w:rPr>
                          <w:b/>
                          <w:sz w:val="80"/>
                        </w:rPr>
                      </w:pPr>
                      <w:r>
                        <w:rPr>
                          <w:b/>
                          <w:sz w:val="80"/>
                        </w:rPr>
                        <w:t>Utilization Management Program Evaluation</w:t>
                      </w:r>
                    </w:p>
                  </w:txbxContent>
                </v:textbox>
                <w10:wrap type="topAndBottom" anchorx="page"/>
              </v:shape>
            </w:pict>
          </mc:Fallback>
        </mc:AlternateContent>
      </w:r>
    </w:p>
    <w:p w14:paraId="2275DB80" w14:textId="77777777" w:rsidR="005959CE" w:rsidRPr="00510C08" w:rsidRDefault="005959CE">
      <w:pPr>
        <w:rPr>
          <w:rFonts w:asciiTheme="minorHAnsi" w:hAnsiTheme="minorHAnsi" w:cstheme="minorHAnsi"/>
          <w:sz w:val="12"/>
        </w:rPr>
        <w:sectPr w:rsidR="005959CE" w:rsidRPr="00510C08">
          <w:headerReference w:type="default" r:id="rId162"/>
          <w:pgSz w:w="12240" w:h="15840"/>
          <w:pgMar w:top="840" w:right="140" w:bottom="1640" w:left="160" w:header="0" w:footer="1151" w:gutter="0"/>
          <w:cols w:space="720"/>
        </w:sectPr>
      </w:pPr>
    </w:p>
    <w:p w14:paraId="2275DB81" w14:textId="37CFFB5F" w:rsidR="005959CE" w:rsidRPr="00510C08" w:rsidRDefault="004E2F9A" w:rsidP="0058483F">
      <w:pPr>
        <w:pStyle w:val="BodyText"/>
        <w:ind w:left="471"/>
        <w:rPr>
          <w:rFonts w:asciiTheme="minorHAnsi" w:hAnsiTheme="minorHAnsi" w:cstheme="minorHAnsi"/>
          <w:sz w:val="20"/>
        </w:rPr>
      </w:pPr>
      <w:r w:rsidRPr="00510C08">
        <w:rPr>
          <w:rFonts w:asciiTheme="minorHAnsi" w:hAnsiTheme="minorHAnsi" w:cstheme="minorHAnsi"/>
          <w:noProof/>
          <w:color w:val="2B579A"/>
          <w:sz w:val="20"/>
          <w:shd w:val="clear" w:color="auto" w:fill="E6E6E6"/>
        </w:rPr>
        <w:lastRenderedPageBreak/>
        <mc:AlternateContent>
          <mc:Choice Requires="wpg">
            <w:drawing>
              <wp:inline distT="0" distB="0" distL="0" distR="0" wp14:anchorId="2275E825" wp14:editId="13D04411">
                <wp:extent cx="6901815" cy="368935"/>
                <wp:effectExtent l="635" t="3175" r="3175" b="0"/>
                <wp:docPr id="213828225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815" cy="368935"/>
                          <a:chOff x="0" y="0"/>
                          <a:chExt cx="10111" cy="581"/>
                        </a:xfrm>
                      </wpg:grpSpPr>
                      <wps:wsp>
                        <wps:cNvPr id="2138282252" name="Rectangle 670"/>
                        <wps:cNvSpPr>
                          <a:spLocks noChangeArrowheads="1"/>
                        </wps:cNvSpPr>
                        <wps:spPr bwMode="auto">
                          <a:xfrm>
                            <a:off x="10002" y="0"/>
                            <a:ext cx="108" cy="58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282253" name="Rectangle 669"/>
                        <wps:cNvSpPr>
                          <a:spLocks noChangeArrowheads="1"/>
                        </wps:cNvSpPr>
                        <wps:spPr bwMode="auto">
                          <a:xfrm>
                            <a:off x="0" y="0"/>
                            <a:ext cx="106" cy="58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282254" name="Rectangle 668"/>
                        <wps:cNvSpPr>
                          <a:spLocks noChangeArrowheads="1"/>
                        </wps:cNvSpPr>
                        <wps:spPr bwMode="auto">
                          <a:xfrm>
                            <a:off x="105" y="0"/>
                            <a:ext cx="9898" cy="58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282255" name="Text Box 667"/>
                        <wps:cNvSpPr txBox="1">
                          <a:spLocks noChangeArrowheads="1"/>
                        </wps:cNvSpPr>
                        <wps:spPr bwMode="auto">
                          <a:xfrm>
                            <a:off x="0" y="0"/>
                            <a:ext cx="1011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BAE" w14:textId="77777777" w:rsidR="00F36FBB" w:rsidRPr="00335100" w:rsidRDefault="00F36FBB" w:rsidP="00ED6BCC">
                              <w:pPr>
                                <w:pStyle w:val="Heading1"/>
                                <w:rPr>
                                  <w:u w:val="none"/>
                                </w:rPr>
                              </w:pPr>
                              <w:bookmarkStart w:id="225" w:name="_Toc107927808"/>
                              <w:r w:rsidRPr="00CF1BAB">
                                <w:rPr>
                                  <w:u w:val="none"/>
                                </w:rPr>
                                <w:t>VI.</w:t>
                              </w:r>
                              <w:r w:rsidRPr="00CF1BAB">
                                <w:rPr>
                                  <w:u w:val="none"/>
                                </w:rPr>
                                <w:tab/>
                                <w:t>Utilization Management Program</w:t>
                              </w:r>
                              <w:r w:rsidRPr="00CF1BAB">
                                <w:rPr>
                                  <w:spacing w:val="-1"/>
                                  <w:u w:val="none"/>
                                </w:rPr>
                                <w:t xml:space="preserve"> </w:t>
                              </w:r>
                              <w:r w:rsidRPr="00CF1BAB">
                                <w:rPr>
                                  <w:u w:val="none"/>
                                </w:rPr>
                                <w:t>Evaluation</w:t>
                              </w:r>
                              <w:bookmarkEnd w:id="225"/>
                            </w:p>
                            <w:p w14:paraId="3EFAB630" w14:textId="77777777" w:rsidR="00F36FBB" w:rsidRDefault="00F36FBB"/>
                          </w:txbxContent>
                        </wps:txbx>
                        <wps:bodyPr rot="0" vert="horz" wrap="square" lIns="0" tIns="0" rIns="0" bIns="0" anchor="t" anchorCtr="0" upright="1">
                          <a:noAutofit/>
                        </wps:bodyPr>
                      </wps:wsp>
                    </wpg:wgp>
                  </a:graphicData>
                </a:graphic>
              </wp:inline>
            </w:drawing>
          </mc:Choice>
          <mc:Fallback>
            <w:pict>
              <v:group w14:anchorId="2275E825" id="Group 666" o:spid="_x0000_s1036" style="width:543.45pt;height:29.05pt;mso-position-horizontal-relative:char;mso-position-vertical-relative:line" coordsize="101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">
                <v:rect id="Rectangle 670" o:spid="_x0000_s1037" style="position:absolute;left:10002;width:10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" fillcolor="#bebebe" stroked="f"/>
                <v:rect id="Rectangle 669" o:spid="_x0000_s1038" style="position:absolute;width:106;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" fillcolor="#bebebe" stroked="f"/>
                <v:rect id="Rectangle 668" o:spid="_x0000_s1039" style="position:absolute;left:105;width:989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" fillcolor="#bebebe" stroked="f"/>
                <v:shape id="Text Box 667" o:spid="_x0000_s1040" type="#_x0000_t202" style="position:absolute;width:1011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" filled="f" stroked="f">
                  <v:textbox inset="0,0,0,0">
                    <w:txbxContent>
                      <w:p w14:paraId="2275EBAE" w14:textId="77777777" w:rsidR="00F36FBB" w:rsidRPr="00335100" w:rsidRDefault="00F36FBB" w:rsidP="00ED6BCC">
                        <w:pPr>
                          <w:pStyle w:val="Heading1"/>
                          <w:rPr>
                            <w:u w:val="none"/>
                          </w:rPr>
                        </w:pPr>
                        <w:bookmarkStart w:id="226" w:name="_Toc107927808"/>
                        <w:r w:rsidRPr="00CF1BAB">
                          <w:rPr>
                            <w:u w:val="none"/>
                          </w:rPr>
                          <w:t>VI.</w:t>
                        </w:r>
                        <w:r w:rsidRPr="00CF1BAB">
                          <w:rPr>
                            <w:u w:val="none"/>
                          </w:rPr>
                          <w:tab/>
                          <w:t>Utilization Management Program</w:t>
                        </w:r>
                        <w:r w:rsidRPr="00CF1BAB">
                          <w:rPr>
                            <w:spacing w:val="-1"/>
                            <w:u w:val="none"/>
                          </w:rPr>
                          <w:t xml:space="preserve"> </w:t>
                        </w:r>
                        <w:r w:rsidRPr="00CF1BAB">
                          <w:rPr>
                            <w:u w:val="none"/>
                          </w:rPr>
                          <w:t>Evaluation</w:t>
                        </w:r>
                        <w:bookmarkEnd w:id="226"/>
                      </w:p>
                      <w:p w14:paraId="3EFAB630" w14:textId="77777777" w:rsidR="00F36FBB" w:rsidRDefault="00F36FBB"/>
                    </w:txbxContent>
                  </v:textbox>
                </v:shape>
                <w10:anchorlock/>
              </v:group>
            </w:pict>
          </mc:Fallback>
        </mc:AlternateContent>
      </w:r>
    </w:p>
    <w:p w14:paraId="2275DB82" w14:textId="051ABB5E" w:rsidR="005959CE" w:rsidRPr="00510C08" w:rsidRDefault="05DC48CB" w:rsidP="4FE0EF78">
      <w:pPr>
        <w:pStyle w:val="Heading2"/>
        <w:rPr>
          <w:rFonts w:asciiTheme="minorHAnsi" w:hAnsiTheme="minorHAnsi" w:cstheme="minorHAnsi"/>
          <w:b/>
          <w:bCs/>
        </w:rPr>
      </w:pPr>
      <w:bookmarkStart w:id="227" w:name="_Toc107927809"/>
      <w:r w:rsidRPr="00510C08">
        <w:rPr>
          <w:rFonts w:asciiTheme="minorHAnsi" w:hAnsiTheme="minorHAnsi" w:cstheme="minorHAnsi"/>
          <w:b/>
          <w:bCs/>
        </w:rPr>
        <w:t>Utilization Management (UM) Program Description</w:t>
      </w:r>
      <w:bookmarkEnd w:id="227"/>
    </w:p>
    <w:p w14:paraId="2275DB83" w14:textId="77777777" w:rsidR="005959CE" w:rsidRPr="00510C08" w:rsidRDefault="005959CE">
      <w:pPr>
        <w:pStyle w:val="BodyText"/>
        <w:rPr>
          <w:rFonts w:asciiTheme="minorHAnsi" w:hAnsiTheme="minorHAnsi" w:cstheme="minorHAnsi"/>
          <w:b/>
        </w:rPr>
      </w:pPr>
    </w:p>
    <w:p w14:paraId="2275DB84" w14:textId="2E27B0F4" w:rsidR="005959CE" w:rsidRPr="00510C08" w:rsidRDefault="05DC48CB">
      <w:pPr>
        <w:pStyle w:val="BodyText"/>
        <w:ind w:left="560" w:right="574"/>
        <w:jc w:val="both"/>
        <w:rPr>
          <w:rFonts w:asciiTheme="minorHAnsi" w:hAnsiTheme="minorHAnsi" w:cstheme="minorHAnsi"/>
        </w:rPr>
      </w:pPr>
      <w:commentRangeStart w:id="228"/>
      <w:commentRangeStart w:id="229"/>
      <w:commentRangeStart w:id="230"/>
      <w:commentRangeStart w:id="231"/>
      <w:commentRangeStart w:id="232"/>
      <w:r w:rsidRPr="00510C08">
        <w:rPr>
          <w:rFonts w:asciiTheme="minorHAnsi" w:hAnsiTheme="minorHAnsi" w:cstheme="minorHAnsi"/>
        </w:rPr>
        <w:t xml:space="preserve">On at least an annual basis, the </w:t>
      </w:r>
      <w:r w:rsidR="005E0067" w:rsidRPr="00510C08">
        <w:rPr>
          <w:rFonts w:asciiTheme="minorHAnsi" w:hAnsiTheme="minorHAnsi" w:cstheme="minorHAnsi"/>
        </w:rPr>
        <w:t>Quality Assurance Performance Improvement Plan (</w:t>
      </w:r>
      <w:r w:rsidRPr="00510C08">
        <w:rPr>
          <w:rFonts w:asciiTheme="minorHAnsi" w:hAnsiTheme="minorHAnsi" w:cstheme="minorHAnsi"/>
        </w:rPr>
        <w:t>QAPIP</w:t>
      </w:r>
      <w:r w:rsidR="005E0067" w:rsidRPr="00510C08">
        <w:rPr>
          <w:rFonts w:asciiTheme="minorHAnsi" w:hAnsiTheme="minorHAnsi" w:cstheme="minorHAnsi"/>
        </w:rPr>
        <w:t>)</w:t>
      </w:r>
      <w:r w:rsidR="004976C4" w:rsidRPr="00510C08">
        <w:rPr>
          <w:rFonts w:asciiTheme="minorHAnsi" w:hAnsiTheme="minorHAnsi" w:cstheme="minorHAnsi"/>
        </w:rPr>
        <w:t xml:space="preserve"> and Utilization Management Plans (UMP)</w:t>
      </w:r>
      <w:r w:rsidRPr="00510C08">
        <w:rPr>
          <w:rFonts w:asciiTheme="minorHAnsi" w:hAnsiTheme="minorHAnsi" w:cstheme="minorHAnsi"/>
        </w:rPr>
        <w:t xml:space="preserve"> </w:t>
      </w:r>
      <w:r w:rsidR="004976C4" w:rsidRPr="00510C08">
        <w:rPr>
          <w:rFonts w:asciiTheme="minorHAnsi" w:hAnsiTheme="minorHAnsi" w:cstheme="minorHAnsi"/>
        </w:rPr>
        <w:t>are</w:t>
      </w:r>
      <w:r w:rsidRPr="00510C08">
        <w:rPr>
          <w:rFonts w:asciiTheme="minorHAnsi" w:hAnsiTheme="minorHAnsi" w:cstheme="minorHAnsi"/>
        </w:rPr>
        <w:t xml:space="preserve"> evaluated. The QAPI &amp; UM Effectiveness Review/Evaluation document is a companion document to the yearly QAPIP and is completed at the end of the fiscal year or shortly after that. The QAPI</w:t>
      </w:r>
      <w:r w:rsidR="008A35CF" w:rsidRPr="00510C08">
        <w:rPr>
          <w:rFonts w:asciiTheme="minorHAnsi" w:hAnsiTheme="minorHAnsi" w:cstheme="minorHAnsi"/>
        </w:rPr>
        <w:t>P</w:t>
      </w:r>
      <w:r w:rsidRPr="00510C08">
        <w:rPr>
          <w:rFonts w:asciiTheme="minorHAnsi" w:hAnsiTheme="minorHAnsi" w:cstheme="minorHAnsi"/>
        </w:rPr>
        <w:t xml:space="preserve"> &amp; UM Effectiveness Review/Evaluation assesses the overall effectiveness of the QAPI and UM Programs</w:t>
      </w:r>
      <w:r w:rsidR="6CC8AA11" w:rsidRPr="00510C08">
        <w:rPr>
          <w:rFonts w:asciiTheme="minorHAnsi" w:hAnsiTheme="minorHAnsi" w:cstheme="minorHAnsi"/>
        </w:rPr>
        <w:t>,</w:t>
      </w:r>
      <w:r w:rsidRPr="00510C08">
        <w:rPr>
          <w:rFonts w:asciiTheme="minorHAnsi" w:hAnsiTheme="minorHAnsi" w:cstheme="minorHAnsi"/>
        </w:rPr>
        <w:t xml:space="preserve"> including the effectiveness of the committee structure, the adequacy of the resources devoted to it, practitioner and leadership involvement, the strengths and accomplishments of the program with particular focus on patient safety and risk assessment, and performance related to clinical care and service. Progress toward the previous year’s project plan goals is also evaluated. </w:t>
      </w:r>
      <w:r w:rsidR="518838B3" w:rsidRPr="00510C08">
        <w:rPr>
          <w:rFonts w:asciiTheme="minorHAnsi" w:hAnsiTheme="minorHAnsi" w:cstheme="minorHAnsi"/>
        </w:rPr>
        <w:t>The SWMBH Quality Management department</w:t>
      </w:r>
      <w:r w:rsidR="008A35CF" w:rsidRPr="00510C08">
        <w:rPr>
          <w:rFonts w:asciiTheme="minorHAnsi" w:hAnsiTheme="minorHAnsi" w:cstheme="minorHAnsi"/>
        </w:rPr>
        <w:t xml:space="preserve"> </w:t>
      </w:r>
      <w:r w:rsidRPr="00510C08">
        <w:rPr>
          <w:rFonts w:asciiTheme="minorHAnsi" w:hAnsiTheme="minorHAnsi" w:cstheme="minorHAnsi"/>
          <w:spacing w:val="-8"/>
        </w:rPr>
        <w:t xml:space="preserve">identifies </w:t>
      </w:r>
      <w:r w:rsidRPr="00510C08">
        <w:rPr>
          <w:rFonts w:asciiTheme="minorHAnsi" w:hAnsiTheme="minorHAnsi" w:cstheme="minorHAnsi"/>
        </w:rPr>
        <w:t xml:space="preserve">the accomplishments and potential gaps during last year’s </w:t>
      </w:r>
      <w:r w:rsidR="518838B3" w:rsidRPr="00510C08">
        <w:rPr>
          <w:rFonts w:asciiTheme="minorHAnsi" w:hAnsiTheme="minorHAnsi" w:cstheme="minorHAnsi"/>
        </w:rPr>
        <w:t>QAPI</w:t>
      </w:r>
      <w:r w:rsidRPr="00510C08">
        <w:rPr>
          <w:rFonts w:asciiTheme="minorHAnsi" w:hAnsiTheme="minorHAnsi" w:cstheme="minorHAnsi"/>
        </w:rPr>
        <w:t xml:space="preserve"> activities. When a gap is identified and addressed during that year, it will be reported in the QAPI Effectiveness Review/Evaluation, and other deficiencies may be incorporated into the next year’s QAPI plan. The </w:t>
      </w:r>
      <w:r w:rsidR="2B7839FD" w:rsidRPr="00510C08">
        <w:rPr>
          <w:rFonts w:asciiTheme="minorHAnsi" w:hAnsiTheme="minorHAnsi" w:cstheme="minorHAnsi"/>
        </w:rPr>
        <w:t>QAPI Effectiveness Review/Evaluation findings</w:t>
      </w:r>
      <w:r w:rsidRPr="00510C08">
        <w:rPr>
          <w:rFonts w:asciiTheme="minorHAnsi" w:hAnsiTheme="minorHAnsi" w:cstheme="minorHAnsi"/>
        </w:rPr>
        <w:t xml:space="preserve"> will be reported to the Q</w:t>
      </w:r>
      <w:r w:rsidR="001A0FFB" w:rsidRPr="00510C08">
        <w:rPr>
          <w:rFonts w:asciiTheme="minorHAnsi" w:hAnsiTheme="minorHAnsi" w:cstheme="minorHAnsi"/>
        </w:rPr>
        <w:t xml:space="preserve">uality </w:t>
      </w:r>
      <w:r w:rsidRPr="00510C08">
        <w:rPr>
          <w:rFonts w:asciiTheme="minorHAnsi" w:hAnsiTheme="minorHAnsi" w:cstheme="minorHAnsi"/>
        </w:rPr>
        <w:t>M</w:t>
      </w:r>
      <w:r w:rsidR="001A0FFB" w:rsidRPr="00510C08">
        <w:rPr>
          <w:rFonts w:asciiTheme="minorHAnsi" w:hAnsiTheme="minorHAnsi" w:cstheme="minorHAnsi"/>
        </w:rPr>
        <w:t>anagement</w:t>
      </w:r>
      <w:r w:rsidRPr="00510C08">
        <w:rPr>
          <w:rFonts w:asciiTheme="minorHAnsi" w:hAnsiTheme="minorHAnsi" w:cstheme="minorHAnsi"/>
        </w:rPr>
        <w:t xml:space="preserve"> Committee, Operations</w:t>
      </w:r>
      <w:r w:rsidRPr="00510C08">
        <w:rPr>
          <w:rFonts w:asciiTheme="minorHAnsi" w:hAnsiTheme="minorHAnsi" w:cstheme="minorHAnsi"/>
          <w:spacing w:val="-9"/>
        </w:rPr>
        <w:t xml:space="preserve"> </w:t>
      </w:r>
      <w:r w:rsidRPr="00510C08">
        <w:rPr>
          <w:rFonts w:asciiTheme="minorHAnsi" w:hAnsiTheme="minorHAnsi" w:cstheme="minorHAnsi"/>
        </w:rPr>
        <w:t>Committee,</w:t>
      </w:r>
      <w:r w:rsidRPr="00510C08">
        <w:rPr>
          <w:rFonts w:asciiTheme="minorHAnsi" w:hAnsiTheme="minorHAnsi" w:cstheme="minorHAnsi"/>
          <w:spacing w:val="-6"/>
        </w:rPr>
        <w:t xml:space="preserve"> </w:t>
      </w:r>
      <w:r w:rsidRPr="00510C08">
        <w:rPr>
          <w:rFonts w:asciiTheme="minorHAnsi" w:hAnsiTheme="minorHAnsi" w:cstheme="minorHAnsi"/>
        </w:rPr>
        <w:t>SWMBH</w:t>
      </w:r>
      <w:r w:rsidRPr="00510C08">
        <w:rPr>
          <w:rFonts w:asciiTheme="minorHAnsi" w:hAnsiTheme="minorHAnsi" w:cstheme="minorHAnsi"/>
          <w:spacing w:val="-8"/>
        </w:rPr>
        <w:t xml:space="preserve"> </w:t>
      </w:r>
      <w:r w:rsidRPr="00510C08">
        <w:rPr>
          <w:rFonts w:asciiTheme="minorHAnsi" w:hAnsiTheme="minorHAnsi" w:cstheme="minorHAnsi"/>
        </w:rPr>
        <w:t>EO,</w:t>
      </w:r>
      <w:r w:rsidRPr="00510C08">
        <w:rPr>
          <w:rFonts w:asciiTheme="minorHAnsi" w:hAnsiTheme="minorHAnsi" w:cstheme="minorHAnsi"/>
          <w:spacing w:val="-8"/>
        </w:rPr>
        <w:t xml:space="preserve"> </w:t>
      </w:r>
      <w:r w:rsidRPr="00510C08">
        <w:rPr>
          <w:rFonts w:asciiTheme="minorHAnsi" w:hAnsiTheme="minorHAnsi" w:cstheme="minorHAnsi"/>
        </w:rPr>
        <w:t>and</w:t>
      </w:r>
      <w:r w:rsidRPr="00510C08">
        <w:rPr>
          <w:rFonts w:asciiTheme="minorHAnsi" w:hAnsiTheme="minorHAnsi" w:cstheme="minorHAnsi"/>
          <w:spacing w:val="-10"/>
        </w:rPr>
        <w:t xml:space="preserve"> </w:t>
      </w:r>
      <w:r w:rsidRPr="00510C08">
        <w:rPr>
          <w:rFonts w:asciiTheme="minorHAnsi" w:hAnsiTheme="minorHAnsi" w:cstheme="minorHAnsi"/>
        </w:rPr>
        <w:t>SWMBH</w:t>
      </w:r>
      <w:r w:rsidRPr="00510C08">
        <w:rPr>
          <w:rFonts w:asciiTheme="minorHAnsi" w:hAnsiTheme="minorHAnsi" w:cstheme="minorHAnsi"/>
          <w:spacing w:val="-8"/>
        </w:rPr>
        <w:t xml:space="preserve"> </w:t>
      </w:r>
      <w:r w:rsidRPr="00510C08">
        <w:rPr>
          <w:rFonts w:asciiTheme="minorHAnsi" w:hAnsiTheme="minorHAnsi" w:cstheme="minorHAnsi"/>
        </w:rPr>
        <w:t>Board.</w:t>
      </w:r>
    </w:p>
    <w:p w14:paraId="2275DB85" w14:textId="77777777" w:rsidR="005959CE" w:rsidRPr="00510C08" w:rsidRDefault="005959CE">
      <w:pPr>
        <w:pStyle w:val="BodyText"/>
        <w:spacing w:before="6"/>
        <w:rPr>
          <w:rFonts w:asciiTheme="minorHAnsi" w:hAnsiTheme="minorHAnsi" w:cstheme="minorHAnsi"/>
        </w:rPr>
      </w:pPr>
    </w:p>
    <w:p w14:paraId="2275DB86" w14:textId="791C45E0" w:rsidR="005959CE" w:rsidRPr="00510C08" w:rsidRDefault="05DC48CB">
      <w:pPr>
        <w:pStyle w:val="BodyText"/>
        <w:ind w:left="560" w:right="573"/>
        <w:jc w:val="both"/>
        <w:rPr>
          <w:rFonts w:asciiTheme="minorHAnsi" w:hAnsiTheme="minorHAnsi" w:cstheme="minorHAnsi"/>
        </w:rPr>
      </w:pPr>
      <w:r w:rsidRPr="00510C08">
        <w:rPr>
          <w:rFonts w:asciiTheme="minorHAnsi" w:hAnsiTheme="minorHAnsi" w:cstheme="minorHAnsi"/>
        </w:rPr>
        <w:t>A</w:t>
      </w:r>
      <w:r w:rsidRPr="00510C08">
        <w:rPr>
          <w:rFonts w:asciiTheme="minorHAnsi" w:hAnsiTheme="minorHAnsi" w:cstheme="minorHAnsi"/>
          <w:spacing w:val="-9"/>
        </w:rPr>
        <w:t xml:space="preserve"> </w:t>
      </w:r>
      <w:r w:rsidRPr="00510C08">
        <w:rPr>
          <w:rFonts w:asciiTheme="minorHAnsi" w:hAnsiTheme="minorHAnsi" w:cstheme="minorHAnsi"/>
        </w:rPr>
        <w:t>performance</w:t>
      </w:r>
      <w:r w:rsidRPr="00510C08">
        <w:rPr>
          <w:rFonts w:asciiTheme="minorHAnsi" w:hAnsiTheme="minorHAnsi" w:cstheme="minorHAnsi"/>
          <w:spacing w:val="-7"/>
        </w:rPr>
        <w:t xml:space="preserve"> </w:t>
      </w:r>
      <w:r w:rsidRPr="00510C08">
        <w:rPr>
          <w:rFonts w:asciiTheme="minorHAnsi" w:hAnsiTheme="minorHAnsi" w:cstheme="minorHAnsi"/>
        </w:rPr>
        <w:t>improvement/corrective</w:t>
      </w:r>
      <w:r w:rsidRPr="00510C08">
        <w:rPr>
          <w:rFonts w:asciiTheme="minorHAnsi" w:hAnsiTheme="minorHAnsi" w:cstheme="minorHAnsi"/>
          <w:spacing w:val="-11"/>
        </w:rPr>
        <w:t xml:space="preserve"> </w:t>
      </w:r>
      <w:r w:rsidRPr="00510C08">
        <w:rPr>
          <w:rFonts w:asciiTheme="minorHAnsi" w:hAnsiTheme="minorHAnsi" w:cstheme="minorHAnsi"/>
        </w:rPr>
        <w:t>action</w:t>
      </w:r>
      <w:r w:rsidRPr="00510C08">
        <w:rPr>
          <w:rFonts w:asciiTheme="minorHAnsi" w:hAnsiTheme="minorHAnsi" w:cstheme="minorHAnsi"/>
          <w:spacing w:val="-11"/>
        </w:rPr>
        <w:t xml:space="preserve"> </w:t>
      </w:r>
      <w:r w:rsidRPr="00510C08">
        <w:rPr>
          <w:rFonts w:asciiTheme="minorHAnsi" w:hAnsiTheme="minorHAnsi" w:cstheme="minorHAnsi"/>
        </w:rPr>
        <w:t>plan</w:t>
      </w:r>
      <w:r w:rsidRPr="00510C08">
        <w:rPr>
          <w:rFonts w:asciiTheme="minorHAnsi" w:hAnsiTheme="minorHAnsi" w:cstheme="minorHAnsi"/>
          <w:spacing w:val="-14"/>
        </w:rPr>
        <w:t xml:space="preserve"> </w:t>
      </w:r>
      <w:r w:rsidRPr="00510C08">
        <w:rPr>
          <w:rFonts w:asciiTheme="minorHAnsi" w:hAnsiTheme="minorHAnsi" w:cstheme="minorHAnsi"/>
        </w:rPr>
        <w:t>may</w:t>
      </w:r>
      <w:r w:rsidRPr="00510C08">
        <w:rPr>
          <w:rFonts w:asciiTheme="minorHAnsi" w:hAnsiTheme="minorHAnsi" w:cstheme="minorHAnsi"/>
          <w:spacing w:val="-11"/>
        </w:rPr>
        <w:t xml:space="preserve"> </w:t>
      </w:r>
      <w:r w:rsidRPr="00510C08">
        <w:rPr>
          <w:rFonts w:asciiTheme="minorHAnsi" w:hAnsiTheme="minorHAnsi" w:cstheme="minorHAnsi"/>
        </w:rPr>
        <w:t>be</w:t>
      </w:r>
      <w:r w:rsidRPr="00510C08">
        <w:rPr>
          <w:rFonts w:asciiTheme="minorHAnsi" w:hAnsiTheme="minorHAnsi" w:cstheme="minorHAnsi"/>
          <w:spacing w:val="-10"/>
        </w:rPr>
        <w:t xml:space="preserve"> </w:t>
      </w:r>
      <w:r w:rsidRPr="00510C08">
        <w:rPr>
          <w:rFonts w:asciiTheme="minorHAnsi" w:hAnsiTheme="minorHAnsi" w:cstheme="minorHAnsi"/>
        </w:rPr>
        <w:t>required</w:t>
      </w:r>
      <w:r w:rsidRPr="00510C08">
        <w:rPr>
          <w:rFonts w:asciiTheme="minorHAnsi" w:hAnsiTheme="minorHAnsi" w:cstheme="minorHAnsi"/>
          <w:spacing w:val="-11"/>
        </w:rPr>
        <w:t xml:space="preserve"> </w:t>
      </w:r>
      <w:r w:rsidRPr="00510C08">
        <w:rPr>
          <w:rFonts w:asciiTheme="minorHAnsi" w:hAnsiTheme="minorHAnsi" w:cstheme="minorHAnsi"/>
        </w:rPr>
        <w:t>for</w:t>
      </w:r>
      <w:r w:rsidRPr="00510C08">
        <w:rPr>
          <w:rFonts w:asciiTheme="minorHAnsi" w:hAnsiTheme="minorHAnsi" w:cstheme="minorHAnsi"/>
          <w:spacing w:val="-9"/>
        </w:rPr>
        <w:t xml:space="preserve"> </w:t>
      </w:r>
      <w:r w:rsidRPr="00510C08">
        <w:rPr>
          <w:rFonts w:asciiTheme="minorHAnsi" w:hAnsiTheme="minorHAnsi" w:cstheme="minorHAnsi"/>
        </w:rPr>
        <w:t>any</w:t>
      </w:r>
      <w:r w:rsidRPr="00510C08">
        <w:rPr>
          <w:rFonts w:asciiTheme="minorHAnsi" w:hAnsiTheme="minorHAnsi" w:cstheme="minorHAnsi"/>
          <w:spacing w:val="-7"/>
        </w:rPr>
        <w:t xml:space="preserve"> </w:t>
      </w:r>
      <w:r w:rsidRPr="00510C08">
        <w:rPr>
          <w:rFonts w:asciiTheme="minorHAnsi" w:hAnsiTheme="minorHAnsi" w:cstheme="minorHAnsi"/>
        </w:rPr>
        <w:t>area</w:t>
      </w:r>
      <w:r w:rsidRPr="00510C08">
        <w:rPr>
          <w:rFonts w:asciiTheme="minorHAnsi" w:hAnsiTheme="minorHAnsi" w:cstheme="minorHAnsi"/>
          <w:spacing w:val="-9"/>
        </w:rPr>
        <w:t xml:space="preserve"> </w:t>
      </w:r>
      <w:r w:rsidRPr="00510C08">
        <w:rPr>
          <w:rFonts w:asciiTheme="minorHAnsi" w:hAnsiTheme="minorHAnsi" w:cstheme="minorHAnsi"/>
        </w:rPr>
        <w:t>where</w:t>
      </w:r>
      <w:r w:rsidRPr="00510C08">
        <w:rPr>
          <w:rFonts w:asciiTheme="minorHAnsi" w:hAnsiTheme="minorHAnsi" w:cstheme="minorHAnsi"/>
          <w:spacing w:val="-7"/>
        </w:rPr>
        <w:t xml:space="preserve"> </w:t>
      </w:r>
      <w:r w:rsidRPr="00510C08">
        <w:rPr>
          <w:rFonts w:asciiTheme="minorHAnsi" w:hAnsiTheme="minorHAnsi" w:cstheme="minorHAnsi"/>
        </w:rPr>
        <w:t>performance</w:t>
      </w:r>
      <w:r w:rsidRPr="00510C08">
        <w:rPr>
          <w:rFonts w:asciiTheme="minorHAnsi" w:hAnsiTheme="minorHAnsi" w:cstheme="minorHAnsi"/>
          <w:spacing w:val="-8"/>
        </w:rPr>
        <w:t xml:space="preserve"> </w:t>
      </w:r>
      <w:r w:rsidRPr="00510C08">
        <w:rPr>
          <w:rFonts w:asciiTheme="minorHAnsi" w:hAnsiTheme="minorHAnsi" w:cstheme="minorHAnsi"/>
        </w:rPr>
        <w:t>gaps</w:t>
      </w:r>
      <w:r w:rsidRPr="00510C08">
        <w:rPr>
          <w:rFonts w:asciiTheme="minorHAnsi" w:hAnsiTheme="minorHAnsi" w:cstheme="minorHAnsi"/>
          <w:spacing w:val="-13"/>
        </w:rPr>
        <w:t xml:space="preserve"> </w:t>
      </w:r>
      <w:r w:rsidRPr="00510C08">
        <w:rPr>
          <w:rFonts w:asciiTheme="minorHAnsi" w:hAnsiTheme="minorHAnsi" w:cstheme="minorHAnsi"/>
        </w:rPr>
        <w:t>are</w:t>
      </w:r>
      <w:r w:rsidRPr="00510C08">
        <w:rPr>
          <w:rFonts w:asciiTheme="minorHAnsi" w:hAnsiTheme="minorHAnsi" w:cstheme="minorHAnsi"/>
          <w:spacing w:val="-8"/>
        </w:rPr>
        <w:t xml:space="preserve"> </w:t>
      </w:r>
      <w:r w:rsidRPr="00510C08">
        <w:rPr>
          <w:rFonts w:asciiTheme="minorHAnsi" w:hAnsiTheme="minorHAnsi" w:cstheme="minorHAnsi"/>
        </w:rPr>
        <w:t>identified. This describes a project improvement plan of action (including methods, timelines, and interventions) to correct the performance deficiency. A performance improvement/corrective action plan could be requested of a SWMBH department, CMHSP, or Provider Organization. When a provider within the network is required to complete such a plan, the</w:t>
      </w:r>
      <w:r w:rsidRPr="00510C08">
        <w:rPr>
          <w:rFonts w:asciiTheme="minorHAnsi" w:hAnsiTheme="minorHAnsi" w:cstheme="minorHAnsi"/>
          <w:spacing w:val="-5"/>
        </w:rPr>
        <w:t xml:space="preserve"> </w:t>
      </w:r>
      <w:r w:rsidRPr="00510C08">
        <w:rPr>
          <w:rFonts w:asciiTheme="minorHAnsi" w:hAnsiTheme="minorHAnsi" w:cstheme="minorHAnsi"/>
        </w:rPr>
        <w:t>Provider</w:t>
      </w:r>
      <w:r w:rsidRPr="00510C08">
        <w:rPr>
          <w:rFonts w:asciiTheme="minorHAnsi" w:hAnsiTheme="minorHAnsi" w:cstheme="minorHAnsi"/>
          <w:spacing w:val="-1"/>
        </w:rPr>
        <w:t xml:space="preserve"> </w:t>
      </w:r>
      <w:r w:rsidRPr="00510C08">
        <w:rPr>
          <w:rFonts w:asciiTheme="minorHAnsi" w:hAnsiTheme="minorHAnsi" w:cstheme="minorHAnsi"/>
        </w:rPr>
        <w:t>Network</w:t>
      </w:r>
      <w:r w:rsidRPr="00510C08">
        <w:rPr>
          <w:rFonts w:asciiTheme="minorHAnsi" w:hAnsiTheme="minorHAnsi" w:cstheme="minorHAnsi"/>
          <w:spacing w:val="-3"/>
        </w:rPr>
        <w:t xml:space="preserve"> </w:t>
      </w:r>
      <w:r w:rsidRPr="00510C08">
        <w:rPr>
          <w:rFonts w:asciiTheme="minorHAnsi" w:hAnsiTheme="minorHAnsi" w:cstheme="minorHAnsi"/>
        </w:rPr>
        <w:t>department will</w:t>
      </w:r>
      <w:r w:rsidRPr="00510C08">
        <w:rPr>
          <w:rFonts w:asciiTheme="minorHAnsi" w:hAnsiTheme="minorHAnsi" w:cstheme="minorHAnsi"/>
          <w:spacing w:val="-5"/>
        </w:rPr>
        <w:t xml:space="preserve"> </w:t>
      </w:r>
      <w:r w:rsidRPr="00510C08">
        <w:rPr>
          <w:rFonts w:asciiTheme="minorHAnsi" w:hAnsiTheme="minorHAnsi" w:cstheme="minorHAnsi"/>
        </w:rPr>
        <w:t>be</w:t>
      </w:r>
      <w:r w:rsidRPr="00510C08">
        <w:rPr>
          <w:rFonts w:asciiTheme="minorHAnsi" w:hAnsiTheme="minorHAnsi" w:cstheme="minorHAnsi"/>
          <w:spacing w:val="-4"/>
        </w:rPr>
        <w:t xml:space="preserve"> </w:t>
      </w:r>
      <w:r w:rsidRPr="00510C08">
        <w:rPr>
          <w:rFonts w:asciiTheme="minorHAnsi" w:hAnsiTheme="minorHAnsi" w:cstheme="minorHAnsi"/>
        </w:rPr>
        <w:t>involved,</w:t>
      </w:r>
      <w:r w:rsidRPr="00510C08">
        <w:rPr>
          <w:rFonts w:asciiTheme="minorHAnsi" w:hAnsiTheme="minorHAnsi" w:cstheme="minorHAnsi"/>
          <w:spacing w:val="-6"/>
        </w:rPr>
        <w:t xml:space="preserve"> </w:t>
      </w:r>
      <w:r w:rsidRPr="00510C08">
        <w:rPr>
          <w:rFonts w:asciiTheme="minorHAnsi" w:hAnsiTheme="minorHAnsi" w:cstheme="minorHAnsi"/>
        </w:rPr>
        <w:t>and</w:t>
      </w:r>
      <w:r w:rsidRPr="00510C08">
        <w:rPr>
          <w:rFonts w:asciiTheme="minorHAnsi" w:hAnsiTheme="minorHAnsi" w:cstheme="minorHAnsi"/>
          <w:spacing w:val="-3"/>
        </w:rPr>
        <w:t xml:space="preserve"> </w:t>
      </w:r>
      <w:r w:rsidRPr="00510C08">
        <w:rPr>
          <w:rFonts w:asciiTheme="minorHAnsi" w:hAnsiTheme="minorHAnsi" w:cstheme="minorHAnsi"/>
        </w:rPr>
        <w:t>a</w:t>
      </w:r>
      <w:r w:rsidRPr="00510C08">
        <w:rPr>
          <w:rFonts w:asciiTheme="minorHAnsi" w:hAnsiTheme="minorHAnsi" w:cstheme="minorHAnsi"/>
          <w:spacing w:val="-3"/>
        </w:rPr>
        <w:t xml:space="preserve"> </w:t>
      </w:r>
      <w:r w:rsidRPr="00510C08">
        <w:rPr>
          <w:rFonts w:asciiTheme="minorHAnsi" w:hAnsiTheme="minorHAnsi" w:cstheme="minorHAnsi"/>
        </w:rPr>
        <w:t>notification</w:t>
      </w:r>
      <w:r w:rsidRPr="00510C08">
        <w:rPr>
          <w:rFonts w:asciiTheme="minorHAnsi" w:hAnsiTheme="minorHAnsi" w:cstheme="minorHAnsi"/>
          <w:spacing w:val="-2"/>
        </w:rPr>
        <w:t xml:space="preserve"> </w:t>
      </w:r>
      <w:r w:rsidRPr="00510C08">
        <w:rPr>
          <w:rFonts w:asciiTheme="minorHAnsi" w:hAnsiTheme="minorHAnsi" w:cstheme="minorHAnsi"/>
        </w:rPr>
        <w:t>of</w:t>
      </w:r>
      <w:r w:rsidRPr="00510C08">
        <w:rPr>
          <w:rFonts w:asciiTheme="minorHAnsi" w:hAnsiTheme="minorHAnsi" w:cstheme="minorHAnsi"/>
          <w:spacing w:val="-8"/>
        </w:rPr>
        <w:t xml:space="preserve"> </w:t>
      </w:r>
      <w:r w:rsidRPr="00510C08">
        <w:rPr>
          <w:rFonts w:asciiTheme="minorHAnsi" w:hAnsiTheme="minorHAnsi" w:cstheme="minorHAnsi"/>
        </w:rPr>
        <w:t>the</w:t>
      </w:r>
      <w:r w:rsidRPr="00510C08">
        <w:rPr>
          <w:rFonts w:asciiTheme="minorHAnsi" w:hAnsiTheme="minorHAnsi" w:cstheme="minorHAnsi"/>
          <w:spacing w:val="-2"/>
        </w:rPr>
        <w:t xml:space="preserve"> </w:t>
      </w:r>
      <w:r w:rsidRPr="00510C08">
        <w:rPr>
          <w:rFonts w:asciiTheme="minorHAnsi" w:hAnsiTheme="minorHAnsi" w:cstheme="minorHAnsi"/>
        </w:rPr>
        <w:t>needed</w:t>
      </w:r>
      <w:r w:rsidRPr="00510C08">
        <w:rPr>
          <w:rFonts w:asciiTheme="minorHAnsi" w:hAnsiTheme="minorHAnsi" w:cstheme="minorHAnsi"/>
          <w:spacing w:val="4"/>
        </w:rPr>
        <w:t xml:space="preserve"> </w:t>
      </w:r>
      <w:r w:rsidRPr="00510C08">
        <w:rPr>
          <w:rFonts w:asciiTheme="minorHAnsi" w:hAnsiTheme="minorHAnsi" w:cstheme="minorHAnsi"/>
        </w:rPr>
        <w:t>action</w:t>
      </w:r>
      <w:r w:rsidRPr="00510C08">
        <w:rPr>
          <w:rFonts w:asciiTheme="minorHAnsi" w:hAnsiTheme="minorHAnsi" w:cstheme="minorHAnsi"/>
          <w:spacing w:val="-3"/>
        </w:rPr>
        <w:t xml:space="preserve"> </w:t>
      </w:r>
      <w:r w:rsidRPr="00510C08">
        <w:rPr>
          <w:rFonts w:asciiTheme="minorHAnsi" w:hAnsiTheme="minorHAnsi" w:cstheme="minorHAnsi"/>
        </w:rPr>
        <w:t>and</w:t>
      </w:r>
      <w:r w:rsidRPr="00510C08">
        <w:rPr>
          <w:rFonts w:asciiTheme="minorHAnsi" w:hAnsiTheme="minorHAnsi" w:cstheme="minorHAnsi"/>
          <w:spacing w:val="-2"/>
        </w:rPr>
        <w:t xml:space="preserve"> </w:t>
      </w:r>
      <w:r w:rsidRPr="00510C08">
        <w:rPr>
          <w:rFonts w:asciiTheme="minorHAnsi" w:hAnsiTheme="minorHAnsi" w:cstheme="minorHAnsi"/>
        </w:rPr>
        <w:t>expected response</w:t>
      </w:r>
      <w:r w:rsidRPr="00510C08">
        <w:rPr>
          <w:rFonts w:asciiTheme="minorHAnsi" w:hAnsiTheme="minorHAnsi" w:cstheme="minorHAnsi"/>
          <w:spacing w:val="-3"/>
        </w:rPr>
        <w:t xml:space="preserve"> </w:t>
      </w:r>
      <w:r w:rsidRPr="00510C08">
        <w:rPr>
          <w:rFonts w:asciiTheme="minorHAnsi" w:hAnsiTheme="minorHAnsi" w:cstheme="minorHAnsi"/>
        </w:rPr>
        <w:t>will</w:t>
      </w:r>
      <w:r w:rsidRPr="00510C08">
        <w:rPr>
          <w:rFonts w:asciiTheme="minorHAnsi" w:hAnsiTheme="minorHAnsi" w:cstheme="minorHAnsi"/>
          <w:spacing w:val="-5"/>
        </w:rPr>
        <w:t xml:space="preserve"> </w:t>
      </w:r>
      <w:r w:rsidRPr="00510C08">
        <w:rPr>
          <w:rFonts w:asciiTheme="minorHAnsi" w:hAnsiTheme="minorHAnsi" w:cstheme="minorHAnsi"/>
          <w:spacing w:val="-4"/>
        </w:rPr>
        <w:t xml:space="preserve">be </w:t>
      </w:r>
      <w:r w:rsidRPr="00510C08">
        <w:rPr>
          <w:rFonts w:asciiTheme="minorHAnsi" w:hAnsiTheme="minorHAnsi" w:cstheme="minorHAnsi"/>
        </w:rPr>
        <w:t>given to the provider. A sanction may be initiated based on the level of deficiency and/or failure to respond to a performance improvement/corrective action plan</w:t>
      </w:r>
      <w:r w:rsidRPr="00510C08">
        <w:rPr>
          <w:rFonts w:asciiTheme="minorHAnsi" w:hAnsiTheme="minorHAnsi" w:cstheme="minorHAnsi"/>
          <w:spacing w:val="-37"/>
        </w:rPr>
        <w:t xml:space="preserve"> </w:t>
      </w:r>
      <w:r w:rsidRPr="00510C08">
        <w:rPr>
          <w:rFonts w:asciiTheme="minorHAnsi" w:hAnsiTheme="minorHAnsi" w:cstheme="minorHAnsi"/>
        </w:rPr>
        <w:t>request.</w:t>
      </w:r>
      <w:commentRangeEnd w:id="228"/>
      <w:r w:rsidRPr="00510C08">
        <w:rPr>
          <w:rStyle w:val="CommentReference"/>
          <w:rFonts w:asciiTheme="minorHAnsi" w:hAnsiTheme="minorHAnsi" w:cstheme="minorHAnsi"/>
        </w:rPr>
        <w:commentReference w:id="228"/>
      </w:r>
      <w:commentRangeEnd w:id="229"/>
      <w:r w:rsidRPr="00510C08">
        <w:rPr>
          <w:rStyle w:val="CommentReference"/>
          <w:rFonts w:asciiTheme="minorHAnsi" w:hAnsiTheme="minorHAnsi" w:cstheme="minorHAnsi"/>
        </w:rPr>
        <w:commentReference w:id="229"/>
      </w:r>
      <w:commentRangeEnd w:id="230"/>
      <w:r w:rsidR="73ECEFB8" w:rsidRPr="00510C08">
        <w:rPr>
          <w:rStyle w:val="CommentReference"/>
          <w:rFonts w:asciiTheme="minorHAnsi" w:hAnsiTheme="minorHAnsi" w:cstheme="minorHAnsi"/>
        </w:rPr>
        <w:commentReference w:id="230"/>
      </w:r>
      <w:commentRangeEnd w:id="231"/>
      <w:r w:rsidR="00C012A5" w:rsidRPr="00510C08">
        <w:rPr>
          <w:rStyle w:val="CommentReference"/>
          <w:rFonts w:asciiTheme="minorHAnsi" w:hAnsiTheme="minorHAnsi" w:cstheme="minorHAnsi"/>
        </w:rPr>
        <w:commentReference w:id="231"/>
      </w:r>
      <w:commentRangeEnd w:id="232"/>
      <w:r w:rsidR="00C012A5" w:rsidRPr="00510C08">
        <w:rPr>
          <w:rStyle w:val="CommentReference"/>
          <w:rFonts w:asciiTheme="minorHAnsi" w:hAnsiTheme="minorHAnsi" w:cstheme="minorHAnsi"/>
        </w:rPr>
        <w:commentReference w:id="232"/>
      </w:r>
    </w:p>
    <w:p w14:paraId="2275DB87" w14:textId="77777777" w:rsidR="005959CE" w:rsidRPr="00510C08" w:rsidRDefault="005959CE">
      <w:pPr>
        <w:pStyle w:val="BodyText"/>
        <w:spacing w:before="6"/>
        <w:rPr>
          <w:rFonts w:asciiTheme="minorHAnsi" w:hAnsiTheme="minorHAnsi" w:cstheme="minorHAnsi"/>
          <w:sz w:val="24"/>
        </w:rPr>
      </w:pPr>
    </w:p>
    <w:p w14:paraId="2275DB88" w14:textId="71E66EAC" w:rsidR="005959CE" w:rsidRPr="00510C08" w:rsidRDefault="00A41879" w:rsidP="00ED6BCC">
      <w:pPr>
        <w:pStyle w:val="Heading3"/>
        <w:rPr>
          <w:rFonts w:asciiTheme="minorHAnsi" w:hAnsiTheme="minorHAnsi" w:cstheme="minorHAnsi"/>
        </w:rPr>
      </w:pPr>
      <w:bookmarkStart w:id="234" w:name="_Toc107927810"/>
      <w:r w:rsidRPr="00510C08">
        <w:rPr>
          <w:rFonts w:asciiTheme="minorHAnsi" w:hAnsiTheme="minorHAnsi" w:cstheme="minorHAnsi"/>
          <w:b w:val="0"/>
          <w:bCs w:val="0"/>
        </w:rPr>
        <w:t>References</w:t>
      </w:r>
      <w:r w:rsidRPr="00510C08">
        <w:rPr>
          <w:rFonts w:asciiTheme="minorHAnsi" w:hAnsiTheme="minorHAnsi" w:cstheme="minorHAnsi"/>
        </w:rPr>
        <w:t>:</w:t>
      </w:r>
      <w:bookmarkEnd w:id="234"/>
    </w:p>
    <w:p w14:paraId="2275DB89" w14:textId="77777777" w:rsidR="005959CE" w:rsidRPr="00510C08" w:rsidRDefault="00A41879">
      <w:pPr>
        <w:pStyle w:val="BodyText"/>
        <w:spacing w:before="1"/>
        <w:ind w:left="560"/>
        <w:rPr>
          <w:rFonts w:asciiTheme="minorHAnsi" w:hAnsiTheme="minorHAnsi" w:cstheme="minorHAnsi"/>
        </w:rPr>
      </w:pPr>
      <w:r w:rsidRPr="00510C08">
        <w:rPr>
          <w:rFonts w:asciiTheme="minorHAnsi" w:hAnsiTheme="minorHAnsi" w:cstheme="minorHAnsi"/>
        </w:rPr>
        <w:t>BBA Regulations, 42 CFR 438.240</w:t>
      </w:r>
    </w:p>
    <w:p w14:paraId="2275DB8A" w14:textId="3C622FD9" w:rsidR="005959CE" w:rsidRPr="00510C08" w:rsidRDefault="00A41879">
      <w:pPr>
        <w:pStyle w:val="BodyText"/>
        <w:ind w:left="560" w:right="6182"/>
        <w:rPr>
          <w:rFonts w:asciiTheme="minorHAnsi" w:hAnsiTheme="minorHAnsi" w:cstheme="minorHAnsi"/>
        </w:rPr>
      </w:pPr>
      <w:r w:rsidRPr="00510C08">
        <w:rPr>
          <w:rFonts w:asciiTheme="minorHAnsi" w:hAnsiTheme="minorHAnsi" w:cstheme="minorHAnsi"/>
        </w:rPr>
        <w:t>MDHHS –PIHP Contract Attachment P 6.7.1.1 et al</w:t>
      </w:r>
      <w:r w:rsidR="002372BE" w:rsidRPr="00510C08">
        <w:rPr>
          <w:rFonts w:asciiTheme="minorHAnsi" w:hAnsiTheme="minorHAnsi" w:cstheme="minorHAnsi"/>
        </w:rPr>
        <w:t>.</w:t>
      </w:r>
      <w:r w:rsidRPr="00510C08">
        <w:rPr>
          <w:rFonts w:asciiTheme="minorHAnsi" w:hAnsiTheme="minorHAnsi" w:cstheme="minorHAnsi"/>
        </w:rPr>
        <w:t xml:space="preserve"> SWMBH Quality Management Policies 3.1 and 3.2</w:t>
      </w:r>
    </w:p>
    <w:p w14:paraId="2275DB8B" w14:textId="77777777" w:rsidR="005959CE" w:rsidRPr="00510C08" w:rsidRDefault="00A41879">
      <w:pPr>
        <w:ind w:left="560" w:right="3533"/>
        <w:rPr>
          <w:rFonts w:asciiTheme="minorHAnsi" w:hAnsiTheme="minorHAnsi" w:cstheme="minorHAnsi"/>
        </w:rPr>
      </w:pPr>
      <w:r w:rsidRPr="00510C08">
        <w:rPr>
          <w:rFonts w:asciiTheme="minorHAnsi" w:hAnsiTheme="minorHAnsi" w:cstheme="minorHAnsi"/>
          <w:sz w:val="24"/>
        </w:rPr>
        <w:t>NCQA – 2020 MBHO Accreditation Standards</w:t>
      </w:r>
      <w:r w:rsidRPr="00510C08">
        <w:rPr>
          <w:rFonts w:asciiTheme="minorHAnsi" w:hAnsiTheme="minorHAnsi" w:cstheme="minorHAnsi"/>
        </w:rPr>
        <w:t>: UM 1 A-D, 2 A-C, 3, 4 A-B, D-F, 6 B UM and Quality Management Regional Committee Charter</w:t>
      </w:r>
    </w:p>
    <w:p w14:paraId="2275DB8C" w14:textId="77777777" w:rsidR="005959CE" w:rsidRPr="00510C08" w:rsidRDefault="00A41879">
      <w:pPr>
        <w:pStyle w:val="BodyText"/>
        <w:spacing w:before="1"/>
        <w:ind w:left="560"/>
        <w:jc w:val="both"/>
        <w:rPr>
          <w:rFonts w:asciiTheme="minorHAnsi" w:hAnsiTheme="minorHAnsi" w:cstheme="minorHAnsi"/>
        </w:rPr>
      </w:pPr>
      <w:r w:rsidRPr="00510C08">
        <w:rPr>
          <w:rFonts w:asciiTheme="minorHAnsi" w:hAnsiTheme="minorHAnsi" w:cstheme="minorHAnsi"/>
        </w:rPr>
        <w:t>MHL UM and QAPI Committee Charters</w:t>
      </w:r>
    </w:p>
    <w:p w14:paraId="2275DB8D" w14:textId="77777777" w:rsidR="005959CE" w:rsidRPr="00510C08" w:rsidRDefault="005959CE">
      <w:pPr>
        <w:pStyle w:val="BodyText"/>
        <w:rPr>
          <w:rFonts w:asciiTheme="minorHAnsi" w:hAnsiTheme="minorHAnsi" w:cstheme="minorHAnsi"/>
        </w:rPr>
      </w:pPr>
    </w:p>
    <w:p w14:paraId="61E78348" w14:textId="7759EA02" w:rsidR="009F7562" w:rsidRPr="00510C08" w:rsidRDefault="387102C2" w:rsidP="009F7562">
      <w:pPr>
        <w:pStyle w:val="BodyText"/>
        <w:ind w:left="560" w:right="706"/>
        <w:rPr>
          <w:rFonts w:asciiTheme="minorHAnsi" w:hAnsiTheme="minorHAnsi" w:cstheme="minorHAnsi"/>
        </w:rPr>
      </w:pPr>
      <w:r w:rsidRPr="00510C08">
        <w:rPr>
          <w:rFonts w:asciiTheme="minorHAnsi" w:hAnsiTheme="minorHAnsi" w:cstheme="minorHAnsi"/>
        </w:rPr>
        <w:t>The purpose of the Utilization Management (UM) Program is to maximize the quality of care provided to customers while effectively managing the Medicaid, Healthy Michigan Plan, Flint 1115 Waiver, Autism Benefit, Habilitation Supports, SED and Child Waivers and SUD Community Grant resources of the Plan while ensuring uniformity of benefit. SWMBH is responsible for monitoring the provision of delegated UM managed care administrative functions related to the delivery of behavioral health and substance use disorder services to members enrolled in Medicaid, Healthy Michigan Plan, Flint 1115 Waiver, Autism Benefit, Habilitation Supports, SED and Child Waiver and SUD Community Grant. SWMBH is responsible to ensure adherence to Utilization Management related statutory, regulatory, and contractual obligations associated with the Department of Health and Human Services (DHHHS) Medicaid Specialty Services and SUD contracts, Medicaid Provider Manual, mental health and public health codes/rules and applicable provisions of the Medicaid Managed Care Regulations, the Affordable Care Act and 42 CFR.</w:t>
      </w:r>
    </w:p>
    <w:p w14:paraId="2275DB8F" w14:textId="77777777" w:rsidR="005959CE" w:rsidRPr="00510C08" w:rsidRDefault="005959CE" w:rsidP="7E84E7FE">
      <w:pPr>
        <w:pStyle w:val="BodyText"/>
        <w:ind w:left="560" w:right="706"/>
        <w:rPr>
          <w:rFonts w:asciiTheme="minorHAnsi" w:hAnsiTheme="minorHAnsi" w:cstheme="minorHAnsi"/>
        </w:rPr>
      </w:pPr>
    </w:p>
    <w:p w14:paraId="2275DB93" w14:textId="1FD58BF0" w:rsidR="005959CE" w:rsidRPr="00510C08" w:rsidRDefault="7E84E7FE" w:rsidP="488FDD60">
      <w:pPr>
        <w:pStyle w:val="BodyText"/>
        <w:spacing w:before="11"/>
        <w:ind w:left="560" w:right="706"/>
        <w:rPr>
          <w:rFonts w:asciiTheme="minorHAnsi" w:hAnsiTheme="minorHAnsi" w:cstheme="minorHAnsi"/>
        </w:rPr>
      </w:pPr>
      <w:r w:rsidRPr="00510C08">
        <w:rPr>
          <w:rFonts w:asciiTheme="minorHAnsi" w:hAnsiTheme="minorHAnsi" w:cstheme="minorHAnsi"/>
        </w:rPr>
        <w:t xml:space="preserve">The utilization management program consists of functions that exist solely to ensure that the right person receives the right service at the right time for the right cost with the right outcome while promoting recovery, resiliency, integrated and self-directed care. The most important aspects of the utilization management plan are to effectively monitor population health and manage scarce resources for those persons who are deemed eligible while supporting the concepts of financial alignment and uniformity of benefit. Ensuring that these identified tasks occur is contingent upon uniformity of benefit, commonality and standardized application of Intensity of Service/Severity of Illness criteria and </w:t>
      </w:r>
      <w:r w:rsidRPr="00510C08">
        <w:rPr>
          <w:rFonts w:asciiTheme="minorHAnsi" w:hAnsiTheme="minorHAnsi" w:cstheme="minorHAnsi"/>
        </w:rPr>
        <w:lastRenderedPageBreak/>
        <w:t>functional assessment tools across the Region, authorization and linkage, utilization review, sound level of care and care management practices, implementation of evidenced based clinical practices, promotion of recovery, self-determination, involvement of peers, cross collaboration, outcome monitoring and discharge/transition/referral follow-up.</w:t>
      </w:r>
    </w:p>
    <w:p w14:paraId="2275DB94" w14:textId="22820588" w:rsidR="005959CE" w:rsidRPr="00510C08" w:rsidRDefault="00A41879" w:rsidP="00ED6BCC">
      <w:pPr>
        <w:pStyle w:val="Heading2"/>
        <w:rPr>
          <w:rFonts w:asciiTheme="minorHAnsi" w:hAnsiTheme="minorHAnsi" w:cstheme="minorHAnsi"/>
          <w:b/>
        </w:rPr>
      </w:pPr>
      <w:bookmarkStart w:id="235" w:name="_Toc107927811"/>
      <w:r w:rsidRPr="00510C08">
        <w:rPr>
          <w:rFonts w:asciiTheme="minorHAnsi" w:hAnsiTheme="minorHAnsi" w:cstheme="minorHAnsi"/>
          <w:b/>
        </w:rPr>
        <w:t>Values</w:t>
      </w:r>
      <w:bookmarkEnd w:id="235"/>
    </w:p>
    <w:p w14:paraId="2275DB95" w14:textId="77777777" w:rsidR="005959CE" w:rsidRPr="00510C08" w:rsidRDefault="005959CE">
      <w:pPr>
        <w:pStyle w:val="BodyText"/>
        <w:rPr>
          <w:rFonts w:asciiTheme="minorHAnsi" w:hAnsiTheme="minorHAnsi" w:cstheme="minorHAnsi"/>
          <w:b/>
          <w:sz w:val="23"/>
        </w:rPr>
      </w:pPr>
    </w:p>
    <w:p w14:paraId="2275DB96" w14:textId="2AD5255B" w:rsidR="005959CE" w:rsidRPr="00510C08" w:rsidRDefault="05DC48CB">
      <w:pPr>
        <w:pStyle w:val="BodyText"/>
        <w:ind w:left="560" w:right="585"/>
        <w:rPr>
          <w:rFonts w:asciiTheme="minorHAnsi" w:hAnsiTheme="minorHAnsi" w:cstheme="minorHAnsi"/>
        </w:rPr>
      </w:pPr>
      <w:r w:rsidRPr="00510C08">
        <w:rPr>
          <w:rFonts w:asciiTheme="minorHAnsi" w:hAnsiTheme="minorHAnsi" w:cstheme="minorHAnsi"/>
        </w:rPr>
        <w:t xml:space="preserve">SWMBH intends to operate a high-quality utilization management system for </w:t>
      </w:r>
      <w:r w:rsidR="7E84E7FE" w:rsidRPr="00510C08">
        <w:rPr>
          <w:rFonts w:asciiTheme="minorHAnsi" w:hAnsiTheme="minorHAnsi" w:cstheme="minorHAnsi"/>
        </w:rPr>
        <w:t xml:space="preserve">public </w:t>
      </w:r>
      <w:r w:rsidRPr="00510C08">
        <w:rPr>
          <w:rFonts w:asciiTheme="minorHAnsi" w:hAnsiTheme="minorHAnsi" w:cstheme="minorHAnsi"/>
        </w:rPr>
        <w:t>behavioral health and substance abuse services</w:t>
      </w:r>
      <w:r w:rsidR="7E84E7FE" w:rsidRPr="00510C08">
        <w:rPr>
          <w:rFonts w:asciiTheme="minorHAnsi" w:hAnsiTheme="minorHAnsi" w:cstheme="minorHAnsi"/>
        </w:rPr>
        <w:t xml:space="preserve"> which is </w:t>
      </w:r>
      <w:r w:rsidRPr="00510C08">
        <w:rPr>
          <w:rFonts w:asciiTheme="minorHAnsi" w:hAnsiTheme="minorHAnsi" w:cstheme="minorHAnsi"/>
        </w:rPr>
        <w:t xml:space="preserve">responsive to community, </w:t>
      </w:r>
      <w:r w:rsidR="001A0FFB" w:rsidRPr="00510C08">
        <w:rPr>
          <w:rFonts w:asciiTheme="minorHAnsi" w:hAnsiTheme="minorHAnsi" w:cstheme="minorHAnsi"/>
        </w:rPr>
        <w:t>family,</w:t>
      </w:r>
      <w:r w:rsidRPr="00510C08">
        <w:rPr>
          <w:rFonts w:asciiTheme="minorHAnsi" w:hAnsiTheme="minorHAnsi" w:cstheme="minorHAnsi"/>
        </w:rPr>
        <w:t xml:space="preserve"> and individual needs. The entry process must be </w:t>
      </w:r>
      <w:r w:rsidR="7E84E7FE" w:rsidRPr="00510C08">
        <w:rPr>
          <w:rFonts w:asciiTheme="minorHAnsi" w:hAnsiTheme="minorHAnsi" w:cstheme="minorHAnsi"/>
        </w:rPr>
        <w:t>clear</w:t>
      </w:r>
      <w:r w:rsidRPr="00510C08">
        <w:rPr>
          <w:rFonts w:asciiTheme="minorHAnsi" w:hAnsiTheme="minorHAnsi" w:cstheme="minorHAnsi"/>
        </w:rPr>
        <w:t xml:space="preserve">, readily </w:t>
      </w:r>
      <w:r w:rsidR="001A0FFB" w:rsidRPr="00510C08">
        <w:rPr>
          <w:rFonts w:asciiTheme="minorHAnsi" w:hAnsiTheme="minorHAnsi" w:cstheme="minorHAnsi"/>
        </w:rPr>
        <w:t>available,</w:t>
      </w:r>
      <w:r w:rsidRPr="00510C08">
        <w:rPr>
          <w:rFonts w:asciiTheme="minorHAnsi" w:hAnsiTheme="minorHAnsi" w:cstheme="minorHAnsi"/>
        </w:rPr>
        <w:t xml:space="preserve"> and well known to all constituents. </w:t>
      </w:r>
      <w:r w:rsidR="7E84E7FE" w:rsidRPr="00510C08">
        <w:rPr>
          <w:rFonts w:asciiTheme="minorHAnsi" w:hAnsiTheme="minorHAnsi" w:cstheme="minorHAnsi"/>
        </w:rPr>
        <w:t>To be effective, information</w:t>
      </w:r>
      <w:r w:rsidR="18A7F378" w:rsidRPr="00510C08">
        <w:rPr>
          <w:rFonts w:asciiTheme="minorHAnsi" w:hAnsiTheme="minorHAnsi" w:cstheme="minorHAnsi"/>
        </w:rPr>
        <w:t xml:space="preserve">, assessment, </w:t>
      </w:r>
      <w:r w:rsidR="001A0FFB" w:rsidRPr="00510C08">
        <w:rPr>
          <w:rFonts w:asciiTheme="minorHAnsi" w:hAnsiTheme="minorHAnsi" w:cstheme="minorHAnsi"/>
        </w:rPr>
        <w:t>referral,</w:t>
      </w:r>
      <w:r w:rsidR="18A7F378" w:rsidRPr="00510C08">
        <w:rPr>
          <w:rFonts w:asciiTheme="minorHAnsi" w:hAnsiTheme="minorHAnsi" w:cstheme="minorHAnsi"/>
        </w:rPr>
        <w:t xml:space="preserve"> and linkage capacity must be readily and seamlessly </w:t>
      </w:r>
      <w:r w:rsidR="7E84E7FE" w:rsidRPr="00510C08">
        <w:rPr>
          <w:rFonts w:asciiTheme="minorHAnsi" w:hAnsiTheme="minorHAnsi" w:cstheme="minorHAnsi"/>
        </w:rPr>
        <w:t>available. Level</w:t>
      </w:r>
      <w:r w:rsidRPr="00510C08">
        <w:rPr>
          <w:rFonts w:asciiTheme="minorHAnsi" w:hAnsiTheme="minorHAnsi" w:cstheme="minorHAnsi"/>
        </w:rPr>
        <w:t xml:space="preserve"> of care and care management decisions must be based on medical necessity and </w:t>
      </w:r>
      <w:r w:rsidR="7E84E7FE" w:rsidRPr="00510C08">
        <w:rPr>
          <w:rFonts w:asciiTheme="minorHAnsi" w:hAnsiTheme="minorHAnsi" w:cstheme="minorHAnsi"/>
        </w:rPr>
        <w:t>on evidence</w:t>
      </w:r>
      <w:r w:rsidR="55113E36" w:rsidRPr="00510C08">
        <w:rPr>
          <w:rFonts w:asciiTheme="minorHAnsi" w:hAnsiTheme="minorHAnsi" w:cstheme="minorHAnsi"/>
        </w:rPr>
        <w:t>-</w:t>
      </w:r>
      <w:r w:rsidRPr="00510C08">
        <w:rPr>
          <w:rFonts w:asciiTheme="minorHAnsi" w:hAnsiTheme="minorHAnsi" w:cstheme="minorHAnsi"/>
        </w:rPr>
        <w:t>based</w:t>
      </w:r>
      <w:r w:rsidR="7E84E7FE" w:rsidRPr="00510C08">
        <w:rPr>
          <w:rFonts w:asciiTheme="minorHAnsi" w:hAnsiTheme="minorHAnsi" w:cstheme="minorHAnsi"/>
        </w:rPr>
        <w:t>,</w:t>
      </w:r>
      <w:r w:rsidRPr="00510C08">
        <w:rPr>
          <w:rFonts w:asciiTheme="minorHAnsi" w:hAnsiTheme="minorHAnsi" w:cstheme="minorHAnsi"/>
        </w:rPr>
        <w:t xml:space="preserve"> wellness, </w:t>
      </w:r>
      <w:r w:rsidR="001A0FFB" w:rsidRPr="00510C08">
        <w:rPr>
          <w:rFonts w:asciiTheme="minorHAnsi" w:hAnsiTheme="minorHAnsi" w:cstheme="minorHAnsi"/>
        </w:rPr>
        <w:t>recovery,</w:t>
      </w:r>
      <w:r w:rsidRPr="00510C08">
        <w:rPr>
          <w:rFonts w:asciiTheme="minorHAnsi" w:hAnsiTheme="minorHAnsi" w:cstheme="minorHAnsi"/>
        </w:rPr>
        <w:t xml:space="preserve"> and best practice. SWMBH is committed to ensuring </w:t>
      </w:r>
      <w:r w:rsidR="55113E36" w:rsidRPr="00510C08">
        <w:rPr>
          <w:rFonts w:asciiTheme="minorHAnsi" w:hAnsiTheme="minorHAnsi" w:cstheme="minorHAnsi"/>
        </w:rPr>
        <w:t xml:space="preserve">the </w:t>
      </w:r>
      <w:r w:rsidRPr="00510C08">
        <w:rPr>
          <w:rFonts w:asciiTheme="minorHAnsi" w:hAnsiTheme="minorHAnsi" w:cstheme="minorHAnsi"/>
        </w:rPr>
        <w:t xml:space="preserve">use of evidence-based services with member matching that </w:t>
      </w:r>
      <w:r w:rsidR="7E84E7FE" w:rsidRPr="00510C08">
        <w:rPr>
          <w:rFonts w:asciiTheme="minorHAnsi" w:hAnsiTheme="minorHAnsi" w:cstheme="minorHAnsi"/>
        </w:rPr>
        <w:t>drive</w:t>
      </w:r>
      <w:r w:rsidRPr="00510C08">
        <w:rPr>
          <w:rFonts w:asciiTheme="minorHAnsi" w:hAnsiTheme="minorHAnsi" w:cstheme="minorHAnsi"/>
        </w:rPr>
        <w:t xml:space="preserve"> outcomes/results/value for taxpayer </w:t>
      </w:r>
      <w:r w:rsidR="55113E36" w:rsidRPr="00510C08">
        <w:rPr>
          <w:rFonts w:asciiTheme="minorHAnsi" w:hAnsiTheme="minorHAnsi" w:cstheme="minorHAnsi"/>
        </w:rPr>
        <w:t>dollars</w:t>
      </w:r>
      <w:r w:rsidRPr="00510C08">
        <w:rPr>
          <w:rFonts w:asciiTheme="minorHAnsi" w:hAnsiTheme="minorHAnsi" w:cstheme="minorHAnsi"/>
        </w:rPr>
        <w:t xml:space="preserve"> and maximization of equity across beneficiaries. As a steward of managing taxpayer dollars, SWMBH is committed to </w:t>
      </w:r>
      <w:r w:rsidR="7E84E7FE" w:rsidRPr="00510C08">
        <w:rPr>
          <w:rFonts w:asciiTheme="minorHAnsi" w:hAnsiTheme="minorHAnsi" w:cstheme="minorHAnsi"/>
        </w:rPr>
        <w:t xml:space="preserve">the identification, </w:t>
      </w:r>
      <w:r w:rsidR="001A0FFB" w:rsidRPr="00510C08">
        <w:rPr>
          <w:rFonts w:asciiTheme="minorHAnsi" w:hAnsiTheme="minorHAnsi" w:cstheme="minorHAnsi"/>
        </w:rPr>
        <w:t>development,</w:t>
      </w:r>
      <w:r w:rsidR="63D88D04" w:rsidRPr="00510C08">
        <w:rPr>
          <w:rFonts w:asciiTheme="minorHAnsi" w:hAnsiTheme="minorHAnsi" w:cstheme="minorHAnsi"/>
        </w:rPr>
        <w:t xml:space="preserve"> and </w:t>
      </w:r>
      <w:r w:rsidR="7E84E7FE" w:rsidRPr="00510C08">
        <w:rPr>
          <w:rFonts w:asciiTheme="minorHAnsi" w:hAnsiTheme="minorHAnsi" w:cstheme="minorHAnsi"/>
        </w:rPr>
        <w:t>use of innovative and less costly</w:t>
      </w:r>
      <w:r w:rsidRPr="00510C08">
        <w:rPr>
          <w:rFonts w:asciiTheme="minorHAnsi" w:hAnsiTheme="minorHAnsi" w:cstheme="minorHAnsi"/>
        </w:rPr>
        <w:t xml:space="preserve"> supportive services (e.g., Assistive Technology, Certified Peer Supports</w:t>
      </w:r>
      <w:r w:rsidR="7E84E7FE" w:rsidRPr="00510C08">
        <w:rPr>
          <w:rFonts w:asciiTheme="minorHAnsi" w:hAnsiTheme="minorHAnsi" w:cstheme="minorHAnsi"/>
        </w:rPr>
        <w:t xml:space="preserve"> and</w:t>
      </w:r>
      <w:r w:rsidRPr="00510C08">
        <w:rPr>
          <w:rFonts w:asciiTheme="minorHAnsi" w:hAnsiTheme="minorHAnsi" w:cstheme="minorHAnsi"/>
        </w:rPr>
        <w:t xml:space="preserve"> Recovery Coaches, etc.) while meeting the service needs of members in the region. SWMBH recognizes that access to </w:t>
      </w:r>
      <w:r w:rsidR="7E84E7FE" w:rsidRPr="00510C08">
        <w:rPr>
          <w:rFonts w:asciiTheme="minorHAnsi" w:hAnsiTheme="minorHAnsi" w:cstheme="minorHAnsi"/>
        </w:rPr>
        <w:t xml:space="preserve">physical and behavioral health </w:t>
      </w:r>
      <w:r w:rsidRPr="00510C08">
        <w:rPr>
          <w:rFonts w:asciiTheme="minorHAnsi" w:hAnsiTheme="minorHAnsi" w:cstheme="minorHAnsi"/>
        </w:rPr>
        <w:t xml:space="preserve">services is critical to successful recovery and outcomes at both the individual and service management levels. Maximizing </w:t>
      </w:r>
      <w:r w:rsidR="7E84E7FE" w:rsidRPr="00510C08">
        <w:rPr>
          <w:rFonts w:asciiTheme="minorHAnsi" w:hAnsiTheme="minorHAnsi" w:cstheme="minorHAnsi"/>
        </w:rPr>
        <w:t>access to integrated</w:t>
      </w:r>
      <w:r w:rsidRPr="00510C08">
        <w:rPr>
          <w:rFonts w:asciiTheme="minorHAnsi" w:hAnsiTheme="minorHAnsi" w:cstheme="minorHAnsi"/>
        </w:rPr>
        <w:t xml:space="preserve"> service depends upon appropriate utilization throughout all aspects of the </w:t>
      </w:r>
      <w:r w:rsidR="7E84E7FE" w:rsidRPr="00510C08">
        <w:rPr>
          <w:rFonts w:asciiTheme="minorHAnsi" w:hAnsiTheme="minorHAnsi" w:cstheme="minorHAnsi"/>
        </w:rPr>
        <w:t xml:space="preserve">screening, assessment, </w:t>
      </w:r>
      <w:r w:rsidRPr="00510C08">
        <w:rPr>
          <w:rFonts w:asciiTheme="minorHAnsi" w:hAnsiTheme="minorHAnsi" w:cstheme="minorHAnsi"/>
        </w:rPr>
        <w:t>level of care and care management decision</w:t>
      </w:r>
      <w:r w:rsidR="7E84E7FE" w:rsidRPr="00510C08">
        <w:rPr>
          <w:rFonts w:asciiTheme="minorHAnsi" w:hAnsiTheme="minorHAnsi" w:cstheme="minorHAnsi"/>
        </w:rPr>
        <w:t xml:space="preserve"> </w:t>
      </w:r>
      <w:r w:rsidRPr="00510C08">
        <w:rPr>
          <w:rFonts w:asciiTheme="minorHAnsi" w:hAnsiTheme="minorHAnsi" w:cstheme="minorHAnsi"/>
        </w:rPr>
        <w:t xml:space="preserve">making </w:t>
      </w:r>
      <w:r w:rsidR="7E84E7FE" w:rsidRPr="00510C08">
        <w:rPr>
          <w:rFonts w:asciiTheme="minorHAnsi" w:hAnsiTheme="minorHAnsi" w:cstheme="minorHAnsi"/>
        </w:rPr>
        <w:t xml:space="preserve">processes and care coordination and through oversight, </w:t>
      </w:r>
      <w:bookmarkStart w:id="236" w:name="_Int_NINp6kak"/>
      <w:r w:rsidR="7E84E7FE" w:rsidRPr="00510C08">
        <w:rPr>
          <w:rFonts w:asciiTheme="minorHAnsi" w:hAnsiTheme="minorHAnsi" w:cstheme="minorHAnsi"/>
        </w:rPr>
        <w:t>fidelity</w:t>
      </w:r>
      <w:r w:rsidR="55113E36" w:rsidRPr="00510C08">
        <w:rPr>
          <w:rFonts w:asciiTheme="minorHAnsi" w:hAnsiTheme="minorHAnsi" w:cstheme="minorHAnsi"/>
        </w:rPr>
        <w:t>,</w:t>
      </w:r>
      <w:bookmarkEnd w:id="236"/>
      <w:r w:rsidR="7E84E7FE" w:rsidRPr="00510C08">
        <w:rPr>
          <w:rFonts w:asciiTheme="minorHAnsi" w:hAnsiTheme="minorHAnsi" w:cstheme="minorHAnsi"/>
        </w:rPr>
        <w:t xml:space="preserve"> and outcomes monitoring</w:t>
      </w:r>
      <w:r w:rsidRPr="00510C08">
        <w:rPr>
          <w:rFonts w:asciiTheme="minorHAnsi" w:hAnsiTheme="minorHAnsi" w:cstheme="minorHAnsi"/>
        </w:rPr>
        <w:t>.</w:t>
      </w:r>
    </w:p>
    <w:p w14:paraId="7948095E" w14:textId="11DA80F1" w:rsidR="007145B3" w:rsidRPr="00510C08" w:rsidRDefault="007145B3" w:rsidP="007145B3">
      <w:pPr>
        <w:pStyle w:val="BodyText"/>
        <w:ind w:left="560" w:right="585"/>
        <w:rPr>
          <w:rFonts w:asciiTheme="minorHAnsi" w:hAnsiTheme="minorHAnsi" w:cstheme="minorHAnsi"/>
        </w:rPr>
      </w:pPr>
    </w:p>
    <w:p w14:paraId="75E015B8" w14:textId="344E352C" w:rsidR="145D7A82" w:rsidRPr="00510C08" w:rsidRDefault="145D7A82" w:rsidP="145D7A82">
      <w:pPr>
        <w:pStyle w:val="Heading2"/>
        <w:rPr>
          <w:rFonts w:asciiTheme="minorHAnsi" w:hAnsiTheme="minorHAnsi" w:cstheme="minorHAnsi"/>
          <w:b/>
          <w:bCs/>
        </w:rPr>
      </w:pPr>
      <w:bookmarkStart w:id="237" w:name="_Toc107927812"/>
      <w:r w:rsidRPr="00510C08">
        <w:rPr>
          <w:rFonts w:asciiTheme="minorHAnsi" w:hAnsiTheme="minorHAnsi" w:cstheme="minorHAnsi"/>
          <w:b/>
          <w:bCs/>
        </w:rPr>
        <w:t>Program Oversight</w:t>
      </w:r>
      <w:bookmarkEnd w:id="237"/>
    </w:p>
    <w:p w14:paraId="19AFFE35" w14:textId="6FEBF1FE" w:rsidR="145D7A82" w:rsidRPr="00510C08" w:rsidRDefault="145D7A82" w:rsidP="145D7A82">
      <w:pPr>
        <w:pStyle w:val="BodyText"/>
        <w:ind w:right="585"/>
        <w:rPr>
          <w:rFonts w:asciiTheme="minorHAnsi" w:hAnsiTheme="minorHAnsi" w:cstheme="minorHAnsi"/>
        </w:rPr>
      </w:pPr>
    </w:p>
    <w:p w14:paraId="2202F78E" w14:textId="0F05D181" w:rsidR="145D7A82" w:rsidRPr="00510C08" w:rsidRDefault="145D7A82" w:rsidP="145D7A82">
      <w:pPr>
        <w:pStyle w:val="BodyText"/>
        <w:ind w:left="560" w:right="585"/>
        <w:rPr>
          <w:rFonts w:asciiTheme="minorHAnsi" w:hAnsiTheme="minorHAnsi" w:cstheme="minorHAnsi"/>
        </w:rPr>
      </w:pPr>
    </w:p>
    <w:p w14:paraId="3F1DA2F4" w14:textId="0A88C1AA" w:rsidR="2E982ACC" w:rsidRPr="00510C08" w:rsidRDefault="145D7A82" w:rsidP="2E982ACC">
      <w:pPr>
        <w:pStyle w:val="BodyText"/>
        <w:ind w:left="560" w:right="585"/>
        <w:rPr>
          <w:rFonts w:asciiTheme="minorHAnsi" w:hAnsiTheme="minorHAnsi" w:cstheme="minorHAnsi"/>
        </w:rPr>
      </w:pPr>
      <w:r w:rsidRPr="00510C08">
        <w:rPr>
          <w:rFonts w:asciiTheme="minorHAnsi" w:hAnsiTheme="minorHAnsi" w:cstheme="minorHAnsi"/>
        </w:rPr>
        <w:t xml:space="preserve">The SWMBH Utilization Management Program shall operate under the oversight of the SWMBH Medical Director. Additionally, the Regional Utilization Management Committee shall serve in a critical role involving deliberation, consultation and proof of performance realms. The SWMBH Medical Officer is accountable for management of the PIHP’s Utilization Management Program. Jointly with the </w:t>
      </w:r>
      <w:r w:rsidR="7FEE8FDE" w:rsidRPr="00510C08">
        <w:rPr>
          <w:rFonts w:asciiTheme="minorHAnsi" w:hAnsiTheme="minorHAnsi" w:cstheme="minorHAnsi"/>
        </w:rPr>
        <w:t>board-certified</w:t>
      </w:r>
      <w:r w:rsidRPr="00510C08">
        <w:rPr>
          <w:rFonts w:asciiTheme="minorHAnsi" w:hAnsiTheme="minorHAnsi" w:cstheme="minorHAnsi"/>
        </w:rPr>
        <w:t xml:space="preserve"> Medical Officer, the Chief Administrative Officer and Manager of UM and Call Center provides clinical and operational oversight and direction to the UM program and staff and ensures that SWMBH has qualified staff accountable to the organization for decisions affecting customers.</w:t>
      </w:r>
    </w:p>
    <w:p w14:paraId="67132821" w14:textId="42B002CC" w:rsidR="2E982ACC" w:rsidRPr="00510C08" w:rsidRDefault="2E982ACC" w:rsidP="145D7A82">
      <w:pPr>
        <w:pStyle w:val="Heading2"/>
        <w:jc w:val="left"/>
        <w:rPr>
          <w:rFonts w:asciiTheme="minorHAnsi" w:hAnsiTheme="minorHAnsi" w:cstheme="minorHAnsi"/>
          <w:b/>
          <w:bCs/>
        </w:rPr>
      </w:pPr>
    </w:p>
    <w:p w14:paraId="2275DB97" w14:textId="5317E0DC" w:rsidR="005959CE" w:rsidRPr="00510C08" w:rsidRDefault="00A41879" w:rsidP="00ED6BCC">
      <w:pPr>
        <w:pStyle w:val="Heading2"/>
        <w:rPr>
          <w:rFonts w:asciiTheme="minorHAnsi" w:hAnsiTheme="minorHAnsi" w:cstheme="minorHAnsi"/>
          <w:b/>
        </w:rPr>
      </w:pPr>
      <w:bookmarkStart w:id="238" w:name="_Toc107927813"/>
      <w:r w:rsidRPr="00510C08">
        <w:rPr>
          <w:rFonts w:asciiTheme="minorHAnsi" w:hAnsiTheme="minorHAnsi" w:cstheme="minorHAnsi"/>
          <w:b/>
        </w:rPr>
        <w:t>Evaluation</w:t>
      </w:r>
      <w:bookmarkEnd w:id="238"/>
    </w:p>
    <w:p w14:paraId="2275DB98" w14:textId="276F7D9F" w:rsidR="005959CE" w:rsidRPr="00510C08" w:rsidRDefault="005959CE">
      <w:pPr>
        <w:pStyle w:val="BodyText"/>
        <w:rPr>
          <w:rFonts w:asciiTheme="minorHAnsi" w:hAnsiTheme="minorHAnsi" w:cstheme="minorHAnsi"/>
          <w:b/>
          <w:sz w:val="24"/>
          <w:szCs w:val="24"/>
        </w:rPr>
      </w:pPr>
    </w:p>
    <w:p w14:paraId="2BD13291" w14:textId="1FA1CE74" w:rsidR="61A2137B" w:rsidRPr="00510C08" w:rsidRDefault="61A2137B" w:rsidP="61A2137B">
      <w:pPr>
        <w:pStyle w:val="BodyText"/>
        <w:spacing w:before="56"/>
        <w:ind w:left="560" w:right="910"/>
        <w:rPr>
          <w:rFonts w:asciiTheme="minorHAnsi" w:hAnsiTheme="minorHAnsi" w:cstheme="minorHAnsi"/>
        </w:rPr>
      </w:pPr>
      <w:r w:rsidRPr="00510C08">
        <w:rPr>
          <w:rFonts w:asciiTheme="minorHAnsi" w:hAnsiTheme="minorHAnsi" w:cstheme="minorHAnsi"/>
        </w:rPr>
        <w:t xml:space="preserve">The UM program is reviewed at least annually to determine if the Fiscal Year goals have been achieved and identify trends and areas for improvement. While the Regional Quality Management Committee manages the evaluation, the RUM is involved with this review and responsible for implementing any improvement activities at the CMHSP and throughout their provider network. The purpose of the annual evaluation is to identify any best practices that could be incorporated into the UM plan as well as continue to improve the care provided to SWMBH customers. Additionally, Inter-rater reliability of application of medical necessity will be evaluated annually. Oversight and monitoring of medical necessity determinations and utilization management decisions will be conducted annually to validate consistent application and understanding of uniform benefit, clinical </w:t>
      </w:r>
      <w:bookmarkStart w:id="239" w:name="_Int_idBqJw8T"/>
      <w:r w:rsidRPr="00510C08">
        <w:rPr>
          <w:rFonts w:asciiTheme="minorHAnsi" w:hAnsiTheme="minorHAnsi" w:cstheme="minorHAnsi"/>
        </w:rPr>
        <w:t>protocols,</w:t>
      </w:r>
      <w:bookmarkEnd w:id="239"/>
      <w:r w:rsidRPr="00510C08">
        <w:rPr>
          <w:rFonts w:asciiTheme="minorHAnsi" w:hAnsiTheme="minorHAnsi" w:cstheme="minorHAnsi"/>
        </w:rPr>
        <w:t xml:space="preserve"> and medical necessity criteria.</w:t>
      </w:r>
    </w:p>
    <w:p w14:paraId="2275DB9C" w14:textId="77777777" w:rsidR="005959CE" w:rsidRPr="00510C08" w:rsidRDefault="005959CE">
      <w:pPr>
        <w:pStyle w:val="BodyText"/>
        <w:spacing w:before="11"/>
        <w:rPr>
          <w:rFonts w:asciiTheme="minorHAnsi" w:hAnsiTheme="minorHAnsi" w:cstheme="minorHAnsi"/>
          <w:b/>
        </w:rPr>
      </w:pPr>
    </w:p>
    <w:p w14:paraId="2275DBA2" w14:textId="77777777" w:rsidR="005959CE" w:rsidRPr="00510C08" w:rsidRDefault="005959CE">
      <w:pPr>
        <w:pStyle w:val="BodyText"/>
        <w:spacing w:before="11"/>
        <w:rPr>
          <w:rFonts w:asciiTheme="minorHAnsi" w:hAnsiTheme="minorHAnsi" w:cstheme="minorHAnsi"/>
          <w:b/>
        </w:rPr>
        <w:sectPr w:rsidR="005959CE" w:rsidRPr="00510C08">
          <w:headerReference w:type="default" r:id="rId163"/>
          <w:pgSz w:w="12240" w:h="15840"/>
          <w:pgMar w:top="680" w:right="140" w:bottom="1640" w:left="160" w:header="0" w:footer="1151" w:gutter="0"/>
          <w:cols w:space="720"/>
        </w:sectPr>
      </w:pPr>
    </w:p>
    <w:p w14:paraId="3CA02C4D" w14:textId="6C9860A1" w:rsidR="07CDA061" w:rsidRPr="00510C08" w:rsidRDefault="00A41879" w:rsidP="5BC43D21">
      <w:pPr>
        <w:pStyle w:val="Heading2"/>
        <w:rPr>
          <w:rFonts w:asciiTheme="minorHAnsi" w:hAnsiTheme="minorHAnsi" w:cstheme="minorHAnsi"/>
          <w:b/>
        </w:rPr>
      </w:pPr>
      <w:bookmarkStart w:id="240" w:name="_Toc107927814"/>
      <w:r w:rsidRPr="00510C08">
        <w:rPr>
          <w:rFonts w:asciiTheme="minorHAnsi" w:hAnsiTheme="minorHAnsi" w:cstheme="minorHAnsi"/>
          <w:b/>
        </w:rPr>
        <w:lastRenderedPageBreak/>
        <w:t>UM Program Structure</w:t>
      </w:r>
      <w:bookmarkEnd w:id="240"/>
    </w:p>
    <w:p w14:paraId="286042CD" w14:textId="474452E9" w:rsidR="5BC43D21" w:rsidRPr="00510C08" w:rsidRDefault="5BC43D21" w:rsidP="5BC43D21">
      <w:pPr>
        <w:pStyle w:val="Heading3"/>
        <w:rPr>
          <w:rFonts w:asciiTheme="minorHAnsi" w:hAnsiTheme="minorHAnsi" w:cstheme="minorHAnsi"/>
          <w:b w:val="0"/>
          <w:bCs w:val="0"/>
          <w:i/>
          <w:iCs/>
        </w:rPr>
      </w:pPr>
    </w:p>
    <w:p w14:paraId="2275DBA5" w14:textId="4807CC4D" w:rsidR="005959CE" w:rsidRPr="00510C08" w:rsidRDefault="05DC48CB" w:rsidP="4FE0EF78">
      <w:pPr>
        <w:pStyle w:val="Heading3"/>
        <w:rPr>
          <w:rFonts w:asciiTheme="minorHAnsi" w:hAnsiTheme="minorHAnsi" w:cstheme="minorHAnsi"/>
          <w:b w:val="0"/>
          <w:bCs w:val="0"/>
          <w:i/>
          <w:iCs/>
        </w:rPr>
      </w:pPr>
      <w:bookmarkStart w:id="241" w:name="_Toc107927815"/>
      <w:r w:rsidRPr="00510C08">
        <w:rPr>
          <w:rFonts w:asciiTheme="minorHAnsi" w:hAnsiTheme="minorHAnsi" w:cstheme="minorHAnsi"/>
          <w:b w:val="0"/>
          <w:bCs w:val="0"/>
          <w:i/>
          <w:iCs/>
        </w:rPr>
        <w:t>20</w:t>
      </w:r>
      <w:r w:rsidR="598165B8" w:rsidRPr="00510C08">
        <w:rPr>
          <w:rFonts w:asciiTheme="minorHAnsi" w:hAnsiTheme="minorHAnsi" w:cstheme="minorHAnsi"/>
          <w:b w:val="0"/>
          <w:bCs w:val="0"/>
          <w:i/>
          <w:iCs/>
        </w:rPr>
        <w:t>21</w:t>
      </w:r>
      <w:r w:rsidRPr="00510C08">
        <w:rPr>
          <w:rFonts w:asciiTheme="minorHAnsi" w:hAnsiTheme="minorHAnsi" w:cstheme="minorHAnsi"/>
          <w:b w:val="0"/>
          <w:bCs w:val="0"/>
          <w:i/>
          <w:iCs/>
        </w:rPr>
        <w:t xml:space="preserve"> UM Program Description, Plan &amp;</w:t>
      </w:r>
      <w:r w:rsidRPr="00510C08">
        <w:rPr>
          <w:rFonts w:asciiTheme="minorHAnsi" w:hAnsiTheme="minorHAnsi" w:cstheme="minorHAnsi"/>
          <w:b w:val="0"/>
          <w:bCs w:val="0"/>
          <w:i/>
          <w:iCs/>
          <w:spacing w:val="-5"/>
        </w:rPr>
        <w:t xml:space="preserve"> </w:t>
      </w:r>
      <w:r w:rsidRPr="00510C08">
        <w:rPr>
          <w:rFonts w:asciiTheme="minorHAnsi" w:hAnsiTheme="minorHAnsi" w:cstheme="minorHAnsi"/>
          <w:b w:val="0"/>
          <w:bCs w:val="0"/>
          <w:i/>
          <w:iCs/>
        </w:rPr>
        <w:t>Policies</w:t>
      </w:r>
      <w:bookmarkEnd w:id="241"/>
    </w:p>
    <w:p w14:paraId="2275DBA6" w14:textId="77777777" w:rsidR="005959CE" w:rsidRPr="00510C08" w:rsidRDefault="00A41879" w:rsidP="009C0B94">
      <w:pPr>
        <w:pStyle w:val="ListParagraph"/>
        <w:numPr>
          <w:ilvl w:val="1"/>
          <w:numId w:val="26"/>
        </w:numPr>
        <w:tabs>
          <w:tab w:val="left" w:pos="1551"/>
          <w:tab w:val="left" w:pos="1552"/>
        </w:tabs>
        <w:ind w:left="1551" w:right="870"/>
        <w:rPr>
          <w:rFonts w:asciiTheme="minorHAnsi" w:hAnsiTheme="minorHAnsi" w:cstheme="minorHAnsi"/>
          <w:sz w:val="20"/>
        </w:rPr>
      </w:pPr>
      <w:r w:rsidRPr="00510C08">
        <w:rPr>
          <w:rFonts w:asciiTheme="minorHAnsi" w:hAnsiTheme="minorHAnsi" w:cstheme="minorHAnsi"/>
        </w:rPr>
        <w:t>In compliance with contractual, state, and regulatory and accreditation requirements and with Established UM standards. SWMBH ensures compliance through Access and Eligibility, Clinical Protocols, Service Authorization, and Utilization</w:t>
      </w:r>
      <w:r w:rsidRPr="00510C08">
        <w:rPr>
          <w:rFonts w:asciiTheme="minorHAnsi" w:hAnsiTheme="minorHAnsi" w:cstheme="minorHAnsi"/>
          <w:spacing w:val="-5"/>
        </w:rPr>
        <w:t xml:space="preserve"> </w:t>
      </w:r>
      <w:r w:rsidRPr="00510C08">
        <w:rPr>
          <w:rFonts w:asciiTheme="minorHAnsi" w:hAnsiTheme="minorHAnsi" w:cstheme="minorHAnsi"/>
        </w:rPr>
        <w:t>Management.</w:t>
      </w:r>
    </w:p>
    <w:p w14:paraId="2275DBA7" w14:textId="77777777" w:rsidR="005959CE" w:rsidRPr="00510C08" w:rsidRDefault="00A41879" w:rsidP="009C0B94">
      <w:pPr>
        <w:pStyle w:val="ListParagraph"/>
        <w:numPr>
          <w:ilvl w:val="1"/>
          <w:numId w:val="26"/>
        </w:numPr>
        <w:tabs>
          <w:tab w:val="left" w:pos="1551"/>
          <w:tab w:val="left" w:pos="1552"/>
        </w:tabs>
        <w:ind w:left="1551" w:right="692"/>
        <w:rPr>
          <w:rFonts w:asciiTheme="minorHAnsi" w:hAnsiTheme="minorHAnsi" w:cstheme="minorHAnsi"/>
          <w:sz w:val="20"/>
        </w:rPr>
      </w:pPr>
      <w:r w:rsidRPr="00510C08">
        <w:rPr>
          <w:rFonts w:asciiTheme="minorHAnsi" w:hAnsiTheme="minorHAnsi" w:cstheme="minorHAnsi"/>
        </w:rPr>
        <w:t>Program Description of processes, procedures, and criteria necessary to ensure cost-effectiveness, achieving the best customer outcome for the resources</w:t>
      </w:r>
      <w:r w:rsidRPr="00510C08">
        <w:rPr>
          <w:rFonts w:asciiTheme="minorHAnsi" w:hAnsiTheme="minorHAnsi" w:cstheme="minorHAnsi"/>
          <w:spacing w:val="-8"/>
        </w:rPr>
        <w:t xml:space="preserve"> </w:t>
      </w:r>
      <w:r w:rsidRPr="00510C08">
        <w:rPr>
          <w:rFonts w:asciiTheme="minorHAnsi" w:hAnsiTheme="minorHAnsi" w:cstheme="minorHAnsi"/>
        </w:rPr>
        <w:t>spent.</w:t>
      </w:r>
    </w:p>
    <w:p w14:paraId="2275DBA8" w14:textId="77777777" w:rsidR="005959CE" w:rsidRPr="00510C08" w:rsidRDefault="00A41879" w:rsidP="009C0B94">
      <w:pPr>
        <w:pStyle w:val="ListParagraph"/>
        <w:numPr>
          <w:ilvl w:val="1"/>
          <w:numId w:val="26"/>
        </w:numPr>
        <w:tabs>
          <w:tab w:val="left" w:pos="1551"/>
          <w:tab w:val="left" w:pos="1552"/>
        </w:tabs>
        <w:ind w:left="1551" w:hanging="361"/>
        <w:rPr>
          <w:rFonts w:asciiTheme="minorHAnsi" w:hAnsiTheme="minorHAnsi" w:cstheme="minorHAnsi"/>
          <w:sz w:val="20"/>
        </w:rPr>
      </w:pPr>
      <w:r w:rsidRPr="00510C08">
        <w:rPr>
          <w:rFonts w:asciiTheme="minorHAnsi" w:hAnsiTheme="minorHAnsi" w:cstheme="minorHAnsi"/>
        </w:rPr>
        <w:t>Management information systems adequate to support the UM</w:t>
      </w:r>
      <w:r w:rsidRPr="00510C08">
        <w:rPr>
          <w:rFonts w:asciiTheme="minorHAnsi" w:hAnsiTheme="minorHAnsi" w:cstheme="minorHAnsi"/>
          <w:spacing w:val="-13"/>
        </w:rPr>
        <w:t xml:space="preserve"> </w:t>
      </w:r>
      <w:r w:rsidRPr="00510C08">
        <w:rPr>
          <w:rFonts w:asciiTheme="minorHAnsi" w:hAnsiTheme="minorHAnsi" w:cstheme="minorHAnsi"/>
        </w:rPr>
        <w:t>Program.</w:t>
      </w:r>
    </w:p>
    <w:p w14:paraId="2275DBA9" w14:textId="093F959B" w:rsidR="005959CE" w:rsidRPr="00510C08" w:rsidRDefault="00A41879" w:rsidP="00ED6BCC">
      <w:pPr>
        <w:pStyle w:val="Heading3"/>
        <w:rPr>
          <w:rFonts w:asciiTheme="minorHAnsi" w:hAnsiTheme="minorHAnsi" w:cstheme="minorHAnsi"/>
          <w:b w:val="0"/>
          <w:bCs w:val="0"/>
          <w:i/>
          <w:iCs/>
        </w:rPr>
      </w:pPr>
      <w:bookmarkStart w:id="242" w:name="_Toc107927816"/>
      <w:r w:rsidRPr="00510C08">
        <w:rPr>
          <w:rFonts w:asciiTheme="minorHAnsi" w:hAnsiTheme="minorHAnsi" w:cstheme="minorHAnsi"/>
          <w:b w:val="0"/>
          <w:bCs w:val="0"/>
          <w:i/>
          <w:iCs/>
        </w:rPr>
        <w:t>Committees</w:t>
      </w:r>
      <w:bookmarkEnd w:id="242"/>
    </w:p>
    <w:p w14:paraId="2275DBAF" w14:textId="77777777" w:rsidR="005959CE" w:rsidRPr="00510C08" w:rsidRDefault="00A41879" w:rsidP="009C0B94">
      <w:pPr>
        <w:pStyle w:val="ListParagraph"/>
        <w:numPr>
          <w:ilvl w:val="0"/>
          <w:numId w:val="25"/>
        </w:numPr>
        <w:tabs>
          <w:tab w:val="left" w:pos="1551"/>
          <w:tab w:val="left" w:pos="1552"/>
        </w:tabs>
        <w:ind w:hanging="361"/>
        <w:rPr>
          <w:rFonts w:asciiTheme="minorHAnsi" w:hAnsiTheme="minorHAnsi" w:cstheme="minorHAnsi"/>
        </w:rPr>
      </w:pPr>
      <w:r w:rsidRPr="00510C08">
        <w:rPr>
          <w:rFonts w:asciiTheme="minorHAnsi" w:hAnsiTheme="minorHAnsi" w:cstheme="minorHAnsi"/>
        </w:rPr>
        <w:t>MI Health Link Committee</w:t>
      </w:r>
      <w:r w:rsidRPr="00510C08">
        <w:rPr>
          <w:rFonts w:asciiTheme="minorHAnsi" w:hAnsiTheme="minorHAnsi" w:cstheme="minorHAnsi"/>
          <w:spacing w:val="-5"/>
        </w:rPr>
        <w:t xml:space="preserve"> </w:t>
      </w:r>
      <w:r w:rsidRPr="00510C08">
        <w:rPr>
          <w:rFonts w:asciiTheme="minorHAnsi" w:hAnsiTheme="minorHAnsi" w:cstheme="minorHAnsi"/>
        </w:rPr>
        <w:t>meetings</w:t>
      </w:r>
    </w:p>
    <w:p w14:paraId="2275DBB0" w14:textId="77777777" w:rsidR="005959CE" w:rsidRPr="00510C08" w:rsidRDefault="00A41879" w:rsidP="009C0B94">
      <w:pPr>
        <w:pStyle w:val="ListParagraph"/>
        <w:numPr>
          <w:ilvl w:val="1"/>
          <w:numId w:val="25"/>
        </w:numPr>
        <w:tabs>
          <w:tab w:val="left" w:pos="2272"/>
        </w:tabs>
        <w:spacing w:before="1"/>
        <w:ind w:hanging="361"/>
        <w:rPr>
          <w:rFonts w:asciiTheme="minorHAnsi" w:hAnsiTheme="minorHAnsi" w:cstheme="minorHAnsi"/>
        </w:rPr>
      </w:pPr>
      <w:r w:rsidRPr="00510C08">
        <w:rPr>
          <w:rFonts w:asciiTheme="minorHAnsi" w:hAnsiTheme="minorHAnsi" w:cstheme="minorHAnsi"/>
        </w:rPr>
        <w:t>MI Health Link Committee meetings held</w:t>
      </w:r>
      <w:r w:rsidRPr="00510C08">
        <w:rPr>
          <w:rFonts w:asciiTheme="minorHAnsi" w:hAnsiTheme="minorHAnsi" w:cstheme="minorHAnsi"/>
          <w:spacing w:val="-8"/>
        </w:rPr>
        <w:t xml:space="preserve"> </w:t>
      </w:r>
      <w:r w:rsidR="7B4D73DE" w:rsidRPr="00510C08">
        <w:rPr>
          <w:rFonts w:asciiTheme="minorHAnsi" w:hAnsiTheme="minorHAnsi" w:cstheme="minorHAnsi"/>
          <w:spacing w:val="-8"/>
        </w:rPr>
        <w:t xml:space="preserve">at least </w:t>
      </w:r>
      <w:r w:rsidRPr="00510C08">
        <w:rPr>
          <w:rFonts w:asciiTheme="minorHAnsi" w:hAnsiTheme="minorHAnsi" w:cstheme="minorHAnsi"/>
        </w:rPr>
        <w:t>Quarterly</w:t>
      </w:r>
    </w:p>
    <w:p w14:paraId="2275DBB1" w14:textId="77777777" w:rsidR="005959CE" w:rsidRPr="00510C08" w:rsidRDefault="005959CE">
      <w:pPr>
        <w:pStyle w:val="BodyText"/>
        <w:spacing w:before="10"/>
        <w:rPr>
          <w:rFonts w:asciiTheme="minorHAnsi" w:hAnsiTheme="minorHAnsi" w:cstheme="minorHAnsi"/>
        </w:rPr>
      </w:pPr>
    </w:p>
    <w:p w14:paraId="2275DBB2" w14:textId="77777777" w:rsidR="005959CE" w:rsidRPr="00510C08" w:rsidRDefault="00A41879">
      <w:pPr>
        <w:pStyle w:val="Heading5"/>
        <w:ind w:left="920"/>
        <w:rPr>
          <w:rFonts w:asciiTheme="minorHAnsi" w:hAnsiTheme="minorHAnsi" w:cstheme="minorHAnsi"/>
        </w:rPr>
      </w:pPr>
      <w:r w:rsidRPr="00510C08">
        <w:rPr>
          <w:rFonts w:asciiTheme="minorHAnsi" w:hAnsiTheme="minorHAnsi" w:cstheme="minorHAnsi"/>
        </w:rPr>
        <w:t>UM program scope, processes, information sources used to determine benefit coverage and medical necessity.</w:t>
      </w:r>
    </w:p>
    <w:p w14:paraId="2275DBB3" w14:textId="77777777" w:rsidR="005959CE" w:rsidRPr="00510C08" w:rsidRDefault="005959CE" w:rsidP="00ED6BCC">
      <w:pPr>
        <w:pStyle w:val="Heading3"/>
        <w:rPr>
          <w:rFonts w:asciiTheme="minorHAnsi" w:hAnsiTheme="minorHAnsi" w:cstheme="minorHAnsi"/>
        </w:rPr>
      </w:pPr>
    </w:p>
    <w:p w14:paraId="2275DBB4" w14:textId="709C910A" w:rsidR="005959CE" w:rsidRPr="00510C08" w:rsidRDefault="00A41879" w:rsidP="00ED6BCC">
      <w:pPr>
        <w:pStyle w:val="Heading3"/>
        <w:rPr>
          <w:rFonts w:asciiTheme="minorHAnsi" w:hAnsiTheme="minorHAnsi" w:cstheme="minorHAnsi"/>
        </w:rPr>
      </w:pPr>
      <w:bookmarkStart w:id="243" w:name="_Toc107927817"/>
      <w:r w:rsidRPr="00510C08">
        <w:rPr>
          <w:rFonts w:asciiTheme="minorHAnsi" w:hAnsiTheme="minorHAnsi" w:cstheme="minorHAnsi"/>
          <w:b w:val="0"/>
          <w:bCs w:val="0"/>
          <w:i/>
          <w:iCs/>
        </w:rPr>
        <w:t>SWMBH UM</w:t>
      </w:r>
      <w:r w:rsidRPr="00510C08">
        <w:rPr>
          <w:rFonts w:asciiTheme="minorHAnsi" w:hAnsiTheme="minorHAnsi" w:cstheme="minorHAnsi"/>
          <w:b w:val="0"/>
          <w:bCs w:val="0"/>
          <w:i/>
          <w:iCs/>
          <w:spacing w:val="-2"/>
        </w:rPr>
        <w:t xml:space="preserve"> </w:t>
      </w:r>
      <w:r w:rsidRPr="00510C08">
        <w:rPr>
          <w:rFonts w:asciiTheme="minorHAnsi" w:hAnsiTheme="minorHAnsi" w:cstheme="minorHAnsi"/>
          <w:b w:val="0"/>
          <w:bCs w:val="0"/>
          <w:i/>
          <w:iCs/>
        </w:rPr>
        <w:t>Decision-Making</w:t>
      </w:r>
      <w:bookmarkEnd w:id="243"/>
    </w:p>
    <w:p w14:paraId="2275DBB5" w14:textId="77777777" w:rsidR="005959CE" w:rsidRPr="00510C08" w:rsidRDefault="00A41879" w:rsidP="009C0B94">
      <w:pPr>
        <w:pStyle w:val="ListParagraph"/>
        <w:numPr>
          <w:ilvl w:val="0"/>
          <w:numId w:val="24"/>
        </w:numPr>
        <w:tabs>
          <w:tab w:val="left" w:pos="1551"/>
          <w:tab w:val="left" w:pos="1552"/>
        </w:tabs>
        <w:spacing w:line="269" w:lineRule="exact"/>
        <w:ind w:hanging="361"/>
        <w:rPr>
          <w:rFonts w:asciiTheme="minorHAnsi" w:hAnsiTheme="minorHAnsi" w:cstheme="minorHAnsi"/>
        </w:rPr>
      </w:pPr>
      <w:r w:rsidRPr="00510C08">
        <w:rPr>
          <w:rFonts w:asciiTheme="minorHAnsi" w:hAnsiTheme="minorHAnsi" w:cstheme="minorHAnsi"/>
        </w:rPr>
        <w:t>Ensuring</w:t>
      </w:r>
      <w:r w:rsidRPr="00510C08">
        <w:rPr>
          <w:rFonts w:asciiTheme="minorHAnsi" w:hAnsiTheme="minorHAnsi" w:cstheme="minorHAnsi"/>
          <w:spacing w:val="-2"/>
        </w:rPr>
        <w:t xml:space="preserve"> </w:t>
      </w:r>
      <w:r w:rsidRPr="00510C08">
        <w:rPr>
          <w:rFonts w:asciiTheme="minorHAnsi" w:hAnsiTheme="minorHAnsi" w:cstheme="minorHAnsi"/>
        </w:rPr>
        <w:t>uniformity</w:t>
      </w:r>
    </w:p>
    <w:p w14:paraId="2275DBB6" w14:textId="77777777" w:rsidR="005959CE" w:rsidRPr="00510C08" w:rsidRDefault="00A41879" w:rsidP="009C0B94">
      <w:pPr>
        <w:pStyle w:val="ListParagraph"/>
        <w:numPr>
          <w:ilvl w:val="0"/>
          <w:numId w:val="24"/>
        </w:numPr>
        <w:tabs>
          <w:tab w:val="left" w:pos="1551"/>
          <w:tab w:val="left" w:pos="1552"/>
        </w:tabs>
        <w:spacing w:line="268" w:lineRule="exact"/>
        <w:ind w:hanging="361"/>
        <w:rPr>
          <w:rFonts w:asciiTheme="minorHAnsi" w:hAnsiTheme="minorHAnsi" w:cstheme="minorHAnsi"/>
        </w:rPr>
      </w:pPr>
      <w:r w:rsidRPr="00510C08">
        <w:rPr>
          <w:rFonts w:asciiTheme="minorHAnsi" w:hAnsiTheme="minorHAnsi" w:cstheme="minorHAnsi"/>
        </w:rPr>
        <w:t>Service determinations based on medical necessity criteria and benefits coverage</w:t>
      </w:r>
      <w:r w:rsidRPr="00510C08">
        <w:rPr>
          <w:rFonts w:asciiTheme="minorHAnsi" w:hAnsiTheme="minorHAnsi" w:cstheme="minorHAnsi"/>
          <w:spacing w:val="-15"/>
        </w:rPr>
        <w:t xml:space="preserve"> </w:t>
      </w:r>
      <w:r w:rsidRPr="00510C08">
        <w:rPr>
          <w:rFonts w:asciiTheme="minorHAnsi" w:hAnsiTheme="minorHAnsi" w:cstheme="minorHAnsi"/>
        </w:rPr>
        <w:t>information.</w:t>
      </w:r>
    </w:p>
    <w:p w14:paraId="2275DBB7" w14:textId="77777777" w:rsidR="005959CE" w:rsidRPr="00510C08" w:rsidRDefault="00A41879" w:rsidP="009C0B94">
      <w:pPr>
        <w:pStyle w:val="ListParagraph"/>
        <w:numPr>
          <w:ilvl w:val="0"/>
          <w:numId w:val="24"/>
        </w:numPr>
        <w:tabs>
          <w:tab w:val="left" w:pos="1551"/>
          <w:tab w:val="left" w:pos="1552"/>
        </w:tabs>
        <w:spacing w:line="268" w:lineRule="exact"/>
        <w:ind w:hanging="361"/>
        <w:rPr>
          <w:rFonts w:asciiTheme="minorHAnsi" w:hAnsiTheme="minorHAnsi" w:cstheme="minorHAnsi"/>
        </w:rPr>
      </w:pPr>
      <w:r w:rsidRPr="00510C08">
        <w:rPr>
          <w:rFonts w:asciiTheme="minorHAnsi" w:hAnsiTheme="minorHAnsi" w:cstheme="minorHAnsi"/>
        </w:rPr>
        <w:t>Application of functional assessment tools evidenced-based practices and medical necessity</w:t>
      </w:r>
      <w:r w:rsidRPr="00510C08">
        <w:rPr>
          <w:rFonts w:asciiTheme="minorHAnsi" w:hAnsiTheme="minorHAnsi" w:cstheme="minorHAnsi"/>
          <w:spacing w:val="-13"/>
        </w:rPr>
        <w:t xml:space="preserve"> </w:t>
      </w:r>
      <w:r w:rsidRPr="00510C08">
        <w:rPr>
          <w:rFonts w:asciiTheme="minorHAnsi" w:hAnsiTheme="minorHAnsi" w:cstheme="minorHAnsi"/>
        </w:rPr>
        <w:t>criteria.</w:t>
      </w:r>
    </w:p>
    <w:p w14:paraId="2275DBB8" w14:textId="77777777" w:rsidR="005959CE" w:rsidRPr="00510C08" w:rsidRDefault="00A41879" w:rsidP="009C0B94">
      <w:pPr>
        <w:pStyle w:val="ListParagraph"/>
        <w:numPr>
          <w:ilvl w:val="1"/>
          <w:numId w:val="24"/>
        </w:numPr>
        <w:tabs>
          <w:tab w:val="left" w:pos="2271"/>
          <w:tab w:val="left" w:pos="2272"/>
        </w:tabs>
        <w:ind w:right="888"/>
        <w:rPr>
          <w:rFonts w:asciiTheme="minorHAnsi" w:hAnsiTheme="minorHAnsi" w:cstheme="minorHAnsi"/>
        </w:rPr>
      </w:pPr>
      <w:r w:rsidRPr="00510C08">
        <w:rPr>
          <w:rFonts w:asciiTheme="minorHAnsi" w:hAnsiTheme="minorHAnsi" w:cstheme="minorHAnsi"/>
        </w:rPr>
        <w:t>UM screening and assessment process contains the mechanisms needed to identify the needs and integration of</w:t>
      </w:r>
      <w:r w:rsidRPr="00510C08">
        <w:rPr>
          <w:rFonts w:asciiTheme="minorHAnsi" w:hAnsiTheme="minorHAnsi" w:cstheme="minorHAnsi"/>
          <w:spacing w:val="-5"/>
        </w:rPr>
        <w:t xml:space="preserve"> </w:t>
      </w:r>
      <w:r w:rsidRPr="00510C08">
        <w:rPr>
          <w:rFonts w:asciiTheme="minorHAnsi" w:hAnsiTheme="minorHAnsi" w:cstheme="minorHAnsi"/>
        </w:rPr>
        <w:t>care.</w:t>
      </w:r>
    </w:p>
    <w:p w14:paraId="2275DBB9" w14:textId="285A384D" w:rsidR="005959CE" w:rsidRPr="00510C08" w:rsidRDefault="00A41879" w:rsidP="009C0B94">
      <w:pPr>
        <w:pStyle w:val="ListParagraph"/>
        <w:numPr>
          <w:ilvl w:val="1"/>
          <w:numId w:val="24"/>
        </w:numPr>
        <w:tabs>
          <w:tab w:val="left" w:pos="2271"/>
          <w:tab w:val="left" w:pos="2272"/>
        </w:tabs>
        <w:ind w:right="1164"/>
        <w:rPr>
          <w:rFonts w:asciiTheme="minorHAnsi" w:hAnsiTheme="minorHAnsi" w:cstheme="minorHAnsi"/>
        </w:rPr>
      </w:pPr>
      <w:r w:rsidRPr="00510C08">
        <w:rPr>
          <w:rFonts w:asciiTheme="minorHAnsi" w:hAnsiTheme="minorHAnsi" w:cstheme="minorHAnsi"/>
        </w:rPr>
        <w:t>Tools used: Level of Care Utilization System (LOCUS)</w:t>
      </w:r>
      <w:r w:rsidR="00E72D9F" w:rsidRPr="00510C08">
        <w:rPr>
          <w:rFonts w:asciiTheme="minorHAnsi" w:hAnsiTheme="minorHAnsi" w:cstheme="minorHAnsi"/>
        </w:rPr>
        <w:t>,</w:t>
      </w:r>
      <w:r w:rsidRPr="00510C08">
        <w:rPr>
          <w:rFonts w:asciiTheme="minorHAnsi" w:hAnsiTheme="minorHAnsi" w:cstheme="minorHAnsi"/>
        </w:rPr>
        <w:t xml:space="preserve"> CAFAS (Child and Adolescent Functional Assessment Scale)</w:t>
      </w:r>
      <w:r w:rsidR="00E72D9F" w:rsidRPr="00510C08">
        <w:rPr>
          <w:rFonts w:asciiTheme="minorHAnsi" w:hAnsiTheme="minorHAnsi" w:cstheme="minorHAnsi"/>
        </w:rPr>
        <w:t>,</w:t>
      </w:r>
      <w:r w:rsidRPr="00510C08">
        <w:rPr>
          <w:rFonts w:asciiTheme="minorHAnsi" w:hAnsiTheme="minorHAnsi" w:cstheme="minorHAnsi"/>
        </w:rPr>
        <w:t xml:space="preserve"> SIS (Supports Intensity Scale)</w:t>
      </w:r>
      <w:r w:rsidR="00E72D9F" w:rsidRPr="00510C08">
        <w:rPr>
          <w:rFonts w:asciiTheme="minorHAnsi" w:hAnsiTheme="minorHAnsi" w:cstheme="minorHAnsi"/>
        </w:rPr>
        <w:t>,</w:t>
      </w:r>
      <w:r w:rsidRPr="00510C08">
        <w:rPr>
          <w:rFonts w:asciiTheme="minorHAnsi" w:hAnsiTheme="minorHAnsi" w:cstheme="minorHAnsi"/>
        </w:rPr>
        <w:t xml:space="preserve"> and ASAM-PPC (American Society for Addition Medicine-Patient Placement</w:t>
      </w:r>
      <w:r w:rsidRPr="00510C08">
        <w:rPr>
          <w:rFonts w:asciiTheme="minorHAnsi" w:hAnsiTheme="minorHAnsi" w:cstheme="minorHAnsi"/>
          <w:spacing w:val="-3"/>
        </w:rPr>
        <w:t xml:space="preserve"> </w:t>
      </w:r>
      <w:r w:rsidRPr="00510C08">
        <w:rPr>
          <w:rFonts w:asciiTheme="minorHAnsi" w:hAnsiTheme="minorHAnsi" w:cstheme="minorHAnsi"/>
        </w:rPr>
        <w:t>Criteria).</w:t>
      </w:r>
    </w:p>
    <w:p w14:paraId="2275DBBA" w14:textId="77777777" w:rsidR="005959CE" w:rsidRPr="00510C08" w:rsidRDefault="00A41879" w:rsidP="009C0B94">
      <w:pPr>
        <w:pStyle w:val="ListParagraph"/>
        <w:numPr>
          <w:ilvl w:val="0"/>
          <w:numId w:val="24"/>
        </w:numPr>
        <w:tabs>
          <w:tab w:val="left" w:pos="1551"/>
          <w:tab w:val="left" w:pos="1552"/>
        </w:tabs>
        <w:spacing w:before="1" w:line="269" w:lineRule="exact"/>
        <w:ind w:hanging="361"/>
        <w:rPr>
          <w:rFonts w:asciiTheme="minorHAnsi" w:hAnsiTheme="minorHAnsi" w:cstheme="minorHAnsi"/>
        </w:rPr>
      </w:pPr>
      <w:r w:rsidRPr="00510C08">
        <w:rPr>
          <w:rFonts w:asciiTheme="minorHAnsi" w:hAnsiTheme="minorHAnsi" w:cstheme="minorHAnsi"/>
        </w:rPr>
        <w:t>UM decision-making, including the application of eligibility criteria and level of care</w:t>
      </w:r>
      <w:r w:rsidRPr="00510C08">
        <w:rPr>
          <w:rFonts w:asciiTheme="minorHAnsi" w:hAnsiTheme="minorHAnsi" w:cstheme="minorHAnsi"/>
          <w:spacing w:val="-16"/>
        </w:rPr>
        <w:t xml:space="preserve"> </w:t>
      </w:r>
      <w:r w:rsidRPr="00510C08">
        <w:rPr>
          <w:rFonts w:asciiTheme="minorHAnsi" w:hAnsiTheme="minorHAnsi" w:cstheme="minorHAnsi"/>
        </w:rPr>
        <w:t>guidelines.</w:t>
      </w:r>
    </w:p>
    <w:p w14:paraId="2275DBBB" w14:textId="77777777" w:rsidR="005959CE" w:rsidRPr="00510C08" w:rsidRDefault="00A41879" w:rsidP="009C0B94">
      <w:pPr>
        <w:pStyle w:val="ListParagraph"/>
        <w:numPr>
          <w:ilvl w:val="2"/>
          <w:numId w:val="26"/>
        </w:numPr>
        <w:tabs>
          <w:tab w:val="left" w:pos="1552"/>
        </w:tabs>
        <w:spacing w:line="268" w:lineRule="exact"/>
        <w:rPr>
          <w:rFonts w:asciiTheme="minorHAnsi" w:hAnsiTheme="minorHAnsi" w:cstheme="minorHAnsi"/>
        </w:rPr>
      </w:pPr>
      <w:r w:rsidRPr="00510C08">
        <w:rPr>
          <w:rFonts w:asciiTheme="minorHAnsi" w:hAnsiTheme="minorHAnsi" w:cstheme="minorHAnsi"/>
        </w:rPr>
        <w:t>Clinical</w:t>
      </w:r>
      <w:r w:rsidRPr="00510C08">
        <w:rPr>
          <w:rFonts w:asciiTheme="minorHAnsi" w:hAnsiTheme="minorHAnsi" w:cstheme="minorHAnsi"/>
          <w:spacing w:val="-2"/>
        </w:rPr>
        <w:t xml:space="preserve"> </w:t>
      </w:r>
      <w:r w:rsidRPr="00510C08">
        <w:rPr>
          <w:rFonts w:asciiTheme="minorHAnsi" w:hAnsiTheme="minorHAnsi" w:cstheme="minorHAnsi"/>
        </w:rPr>
        <w:t>Criteria</w:t>
      </w:r>
    </w:p>
    <w:p w14:paraId="2275DBBC" w14:textId="77777777" w:rsidR="005959CE" w:rsidRPr="00510C08" w:rsidRDefault="00A41879" w:rsidP="009C0B94">
      <w:pPr>
        <w:pStyle w:val="ListParagraph"/>
        <w:numPr>
          <w:ilvl w:val="2"/>
          <w:numId w:val="26"/>
        </w:numPr>
        <w:tabs>
          <w:tab w:val="left" w:pos="1552"/>
        </w:tabs>
        <w:rPr>
          <w:rFonts w:asciiTheme="minorHAnsi" w:hAnsiTheme="minorHAnsi" w:cstheme="minorHAnsi"/>
        </w:rPr>
      </w:pPr>
      <w:r w:rsidRPr="00510C08">
        <w:rPr>
          <w:rFonts w:asciiTheme="minorHAnsi" w:hAnsiTheme="minorHAnsi" w:cstheme="minorHAnsi"/>
        </w:rPr>
        <w:t>Availability of</w:t>
      </w:r>
      <w:r w:rsidRPr="00510C08">
        <w:rPr>
          <w:rFonts w:asciiTheme="minorHAnsi" w:hAnsiTheme="minorHAnsi" w:cstheme="minorHAnsi"/>
          <w:spacing w:val="-4"/>
        </w:rPr>
        <w:t xml:space="preserve"> </w:t>
      </w:r>
      <w:r w:rsidRPr="00510C08">
        <w:rPr>
          <w:rFonts w:asciiTheme="minorHAnsi" w:hAnsiTheme="minorHAnsi" w:cstheme="minorHAnsi"/>
        </w:rPr>
        <w:t>Criteria</w:t>
      </w:r>
    </w:p>
    <w:p w14:paraId="2275DBBD" w14:textId="77777777" w:rsidR="005959CE" w:rsidRPr="00510C08" w:rsidRDefault="00A41879" w:rsidP="009C0B94">
      <w:pPr>
        <w:pStyle w:val="ListParagraph"/>
        <w:numPr>
          <w:ilvl w:val="2"/>
          <w:numId w:val="26"/>
        </w:numPr>
        <w:tabs>
          <w:tab w:val="left" w:pos="1552"/>
        </w:tabs>
        <w:spacing w:line="267" w:lineRule="exact"/>
        <w:rPr>
          <w:rFonts w:asciiTheme="minorHAnsi" w:hAnsiTheme="minorHAnsi" w:cstheme="minorHAnsi"/>
        </w:rPr>
      </w:pPr>
      <w:r w:rsidRPr="00510C08">
        <w:rPr>
          <w:rFonts w:asciiTheme="minorHAnsi" w:hAnsiTheme="minorHAnsi" w:cstheme="minorHAnsi"/>
        </w:rPr>
        <w:t>Consistency of Applying</w:t>
      </w:r>
      <w:r w:rsidRPr="00510C08">
        <w:rPr>
          <w:rFonts w:asciiTheme="minorHAnsi" w:hAnsiTheme="minorHAnsi" w:cstheme="minorHAnsi"/>
          <w:spacing w:val="-8"/>
        </w:rPr>
        <w:t xml:space="preserve"> </w:t>
      </w:r>
      <w:r w:rsidRPr="00510C08">
        <w:rPr>
          <w:rFonts w:asciiTheme="minorHAnsi" w:hAnsiTheme="minorHAnsi" w:cstheme="minorHAnsi"/>
        </w:rPr>
        <w:t>Criteria</w:t>
      </w:r>
    </w:p>
    <w:p w14:paraId="2275DBBE" w14:textId="77777777" w:rsidR="005959CE" w:rsidRPr="00510C08" w:rsidRDefault="00A41879" w:rsidP="009C0B94">
      <w:pPr>
        <w:pStyle w:val="ListParagraph"/>
        <w:numPr>
          <w:ilvl w:val="2"/>
          <w:numId w:val="26"/>
        </w:numPr>
        <w:tabs>
          <w:tab w:val="left" w:pos="1552"/>
        </w:tabs>
        <w:spacing w:line="267" w:lineRule="exact"/>
        <w:rPr>
          <w:rFonts w:asciiTheme="minorHAnsi" w:hAnsiTheme="minorHAnsi" w:cstheme="minorHAnsi"/>
        </w:rPr>
      </w:pPr>
      <w:r w:rsidRPr="00510C08">
        <w:rPr>
          <w:rFonts w:asciiTheme="minorHAnsi" w:hAnsiTheme="minorHAnsi" w:cstheme="minorHAnsi"/>
        </w:rPr>
        <w:t>Inter-rater reliability (IRR</w:t>
      </w:r>
      <w:r w:rsidRPr="00510C08">
        <w:rPr>
          <w:rFonts w:asciiTheme="minorHAnsi" w:hAnsiTheme="minorHAnsi" w:cstheme="minorHAnsi"/>
          <w:spacing w:val="-9"/>
        </w:rPr>
        <w:t xml:space="preserve"> </w:t>
      </w:r>
      <w:r w:rsidRPr="00510C08">
        <w:rPr>
          <w:rFonts w:asciiTheme="minorHAnsi" w:hAnsiTheme="minorHAnsi" w:cstheme="minorHAnsi"/>
        </w:rPr>
        <w:t>audit)</w:t>
      </w:r>
    </w:p>
    <w:p w14:paraId="2275DBBF" w14:textId="77777777" w:rsidR="005959CE" w:rsidRPr="00510C08" w:rsidRDefault="00A41879" w:rsidP="009C0B94">
      <w:pPr>
        <w:pStyle w:val="ListParagraph"/>
        <w:numPr>
          <w:ilvl w:val="2"/>
          <w:numId w:val="26"/>
        </w:numPr>
        <w:tabs>
          <w:tab w:val="left" w:pos="2271"/>
          <w:tab w:val="left" w:pos="2272"/>
        </w:tabs>
        <w:spacing w:before="1"/>
        <w:ind w:right="1037"/>
        <w:rPr>
          <w:rFonts w:asciiTheme="minorHAnsi" w:hAnsiTheme="minorHAnsi" w:cstheme="minorHAnsi"/>
          <w:sz w:val="20"/>
        </w:rPr>
      </w:pPr>
      <w:r w:rsidRPr="00510C08">
        <w:rPr>
          <w:rFonts w:asciiTheme="minorHAnsi" w:hAnsiTheme="minorHAnsi" w:cstheme="minorHAnsi"/>
        </w:rPr>
        <w:t>Consistency in Applying Criteria-Interrater reliability testing: Evaluated the consistency with staff involved in UM apply criteria in decision</w:t>
      </w:r>
      <w:r w:rsidRPr="00510C08">
        <w:rPr>
          <w:rFonts w:asciiTheme="minorHAnsi" w:hAnsiTheme="minorHAnsi" w:cstheme="minorHAnsi"/>
          <w:spacing w:val="-6"/>
        </w:rPr>
        <w:t xml:space="preserve"> </w:t>
      </w:r>
      <w:r w:rsidRPr="00510C08">
        <w:rPr>
          <w:rFonts w:asciiTheme="minorHAnsi" w:hAnsiTheme="minorHAnsi" w:cstheme="minorHAnsi"/>
        </w:rPr>
        <w:t>making.</w:t>
      </w:r>
    </w:p>
    <w:p w14:paraId="2275DBC0" w14:textId="77777777" w:rsidR="005959CE" w:rsidRPr="00510C08" w:rsidRDefault="00A41879" w:rsidP="009C0B94">
      <w:pPr>
        <w:pStyle w:val="ListParagraph"/>
        <w:numPr>
          <w:ilvl w:val="2"/>
          <w:numId w:val="26"/>
        </w:numPr>
        <w:tabs>
          <w:tab w:val="left" w:pos="2272"/>
        </w:tabs>
        <w:ind w:hanging="361"/>
        <w:rPr>
          <w:rFonts w:asciiTheme="minorHAnsi" w:hAnsiTheme="minorHAnsi" w:cstheme="minorHAnsi"/>
        </w:rPr>
      </w:pPr>
      <w:r w:rsidRPr="00510C08">
        <w:rPr>
          <w:rFonts w:asciiTheme="minorHAnsi" w:hAnsiTheme="minorHAnsi" w:cstheme="minorHAnsi"/>
        </w:rPr>
        <w:t>Those evaluators that score under 90% will be provided with additional education and be</w:t>
      </w:r>
      <w:r w:rsidRPr="00510C08">
        <w:rPr>
          <w:rFonts w:asciiTheme="minorHAnsi" w:hAnsiTheme="minorHAnsi" w:cstheme="minorHAnsi"/>
          <w:spacing w:val="-18"/>
        </w:rPr>
        <w:t xml:space="preserve"> </w:t>
      </w:r>
      <w:r w:rsidRPr="00510C08">
        <w:rPr>
          <w:rFonts w:asciiTheme="minorHAnsi" w:hAnsiTheme="minorHAnsi" w:cstheme="minorHAnsi"/>
        </w:rPr>
        <w:t>retested.</w:t>
      </w:r>
    </w:p>
    <w:tbl>
      <w:tblPr>
        <w:tblW w:w="9616" w:type="dxa"/>
        <w:tblInd w:w="12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26"/>
        <w:gridCol w:w="2160"/>
        <w:gridCol w:w="2407"/>
        <w:gridCol w:w="1350"/>
        <w:gridCol w:w="1258"/>
        <w:gridCol w:w="915"/>
      </w:tblGrid>
      <w:tr w:rsidR="005959CE" w:rsidRPr="00510C08" w14:paraId="2275DBD7" w14:textId="77777777" w:rsidTr="00411F98">
        <w:trPr>
          <w:trHeight w:val="3929"/>
        </w:trPr>
        <w:tc>
          <w:tcPr>
            <w:tcW w:w="1526" w:type="dxa"/>
            <w:shd w:val="clear" w:color="auto" w:fill="B8CCE2"/>
          </w:tcPr>
          <w:p w14:paraId="3819092C" w14:textId="77777777" w:rsidR="009B6EF2" w:rsidRPr="00510C08" w:rsidRDefault="00A41879">
            <w:pPr>
              <w:pStyle w:val="TableParagraph"/>
              <w:spacing w:line="276" w:lineRule="auto"/>
              <w:ind w:left="355" w:right="328" w:hanging="178"/>
              <w:rPr>
                <w:rFonts w:asciiTheme="minorHAnsi" w:hAnsiTheme="minorHAnsi" w:cstheme="minorHAnsi"/>
                <w:b/>
                <w:sz w:val="20"/>
              </w:rPr>
            </w:pPr>
            <w:r w:rsidRPr="00510C08">
              <w:rPr>
                <w:rFonts w:asciiTheme="minorHAnsi" w:hAnsiTheme="minorHAnsi" w:cstheme="minorHAnsi"/>
                <w:b/>
                <w:w w:val="95"/>
                <w:sz w:val="20"/>
              </w:rPr>
              <w:t xml:space="preserve">Uniformity </w:t>
            </w:r>
            <w:r w:rsidRPr="00510C08">
              <w:rPr>
                <w:rFonts w:asciiTheme="minorHAnsi" w:hAnsiTheme="minorHAnsi" w:cstheme="minorHAnsi"/>
                <w:b/>
                <w:sz w:val="20"/>
              </w:rPr>
              <w:t>of</w:t>
            </w:r>
          </w:p>
          <w:p w14:paraId="2275DBC2" w14:textId="4A97AEC8" w:rsidR="005959CE" w:rsidRPr="00510C08" w:rsidRDefault="00A41879">
            <w:pPr>
              <w:pStyle w:val="TableParagraph"/>
              <w:spacing w:line="276" w:lineRule="auto"/>
              <w:ind w:left="355" w:right="328" w:hanging="178"/>
              <w:rPr>
                <w:rFonts w:asciiTheme="minorHAnsi" w:hAnsiTheme="minorHAnsi" w:cstheme="minorHAnsi"/>
                <w:b/>
                <w:sz w:val="20"/>
              </w:rPr>
            </w:pPr>
            <w:r w:rsidRPr="00510C08">
              <w:rPr>
                <w:rFonts w:asciiTheme="minorHAnsi" w:hAnsiTheme="minorHAnsi" w:cstheme="minorHAnsi"/>
                <w:b/>
                <w:sz w:val="20"/>
              </w:rPr>
              <w:t>Benefits</w:t>
            </w:r>
          </w:p>
        </w:tc>
        <w:tc>
          <w:tcPr>
            <w:tcW w:w="2160" w:type="dxa"/>
            <w:shd w:val="clear" w:color="auto" w:fill="B8CCE2"/>
          </w:tcPr>
          <w:p w14:paraId="2275DBC3" w14:textId="77777777" w:rsidR="005959CE" w:rsidRPr="00510C08" w:rsidRDefault="00A41879" w:rsidP="009C0B94">
            <w:pPr>
              <w:pStyle w:val="TableParagraph"/>
              <w:numPr>
                <w:ilvl w:val="0"/>
                <w:numId w:val="23"/>
              </w:numPr>
              <w:tabs>
                <w:tab w:val="left" w:pos="372"/>
                <w:tab w:val="left" w:pos="373"/>
              </w:tabs>
              <w:ind w:right="32"/>
              <w:rPr>
                <w:rFonts w:asciiTheme="minorHAnsi" w:hAnsiTheme="minorHAnsi" w:cstheme="minorHAnsi"/>
                <w:sz w:val="20"/>
              </w:rPr>
            </w:pPr>
            <w:r w:rsidRPr="00510C08">
              <w:rPr>
                <w:rFonts w:asciiTheme="minorHAnsi" w:hAnsiTheme="minorHAnsi" w:cstheme="minorHAnsi"/>
                <w:sz w:val="20"/>
              </w:rPr>
              <w:t xml:space="preserve">Perform analysis </w:t>
            </w:r>
            <w:r w:rsidRPr="00510C08">
              <w:rPr>
                <w:rFonts w:asciiTheme="minorHAnsi" w:hAnsiTheme="minorHAnsi" w:cstheme="minorHAnsi"/>
                <w:spacing w:val="-4"/>
                <w:sz w:val="20"/>
              </w:rPr>
              <w:t xml:space="preserve">on </w:t>
            </w:r>
            <w:r w:rsidRPr="00510C08">
              <w:rPr>
                <w:rFonts w:asciiTheme="minorHAnsi" w:hAnsiTheme="minorHAnsi" w:cstheme="minorHAnsi"/>
                <w:sz w:val="20"/>
              </w:rPr>
              <w:t>the consistency of Inter-rater Reliability Testing to ensure uniformity of</w:t>
            </w:r>
            <w:r w:rsidRPr="00510C08">
              <w:rPr>
                <w:rFonts w:asciiTheme="minorHAnsi" w:hAnsiTheme="minorHAnsi" w:cstheme="minorHAnsi"/>
                <w:spacing w:val="-10"/>
                <w:sz w:val="20"/>
              </w:rPr>
              <w:t xml:space="preserve"> </w:t>
            </w:r>
            <w:r w:rsidRPr="00510C08">
              <w:rPr>
                <w:rFonts w:asciiTheme="minorHAnsi" w:hAnsiTheme="minorHAnsi" w:cstheme="minorHAnsi"/>
                <w:sz w:val="20"/>
              </w:rPr>
              <w:t>benefit.</w:t>
            </w:r>
          </w:p>
          <w:p w14:paraId="2275DBC4" w14:textId="77777777" w:rsidR="005959CE" w:rsidRPr="00510C08" w:rsidRDefault="00A41879" w:rsidP="009C0B94">
            <w:pPr>
              <w:pStyle w:val="TableParagraph"/>
              <w:numPr>
                <w:ilvl w:val="0"/>
                <w:numId w:val="23"/>
              </w:numPr>
              <w:tabs>
                <w:tab w:val="left" w:pos="372"/>
                <w:tab w:val="left" w:pos="373"/>
              </w:tabs>
              <w:ind w:right="320"/>
              <w:rPr>
                <w:rFonts w:asciiTheme="minorHAnsi" w:hAnsiTheme="minorHAnsi" w:cstheme="minorHAnsi"/>
                <w:sz w:val="20"/>
              </w:rPr>
            </w:pPr>
            <w:r w:rsidRPr="00510C08">
              <w:rPr>
                <w:rFonts w:asciiTheme="minorHAnsi" w:hAnsiTheme="minorHAnsi" w:cstheme="minorHAnsi"/>
                <w:sz w:val="20"/>
              </w:rPr>
              <w:t>Complete</w:t>
            </w:r>
            <w:r w:rsidRPr="00510C08">
              <w:rPr>
                <w:rFonts w:asciiTheme="minorHAnsi" w:hAnsiTheme="minorHAnsi" w:cstheme="minorHAnsi"/>
                <w:spacing w:val="-25"/>
                <w:sz w:val="20"/>
              </w:rPr>
              <w:t xml:space="preserve"> </w:t>
            </w:r>
            <w:r w:rsidRPr="00510C08">
              <w:rPr>
                <w:rFonts w:asciiTheme="minorHAnsi" w:hAnsiTheme="minorHAnsi" w:cstheme="minorHAnsi"/>
                <w:sz w:val="20"/>
              </w:rPr>
              <w:t>analysis on Level of Care Guidelines and examine outliers/trends.</w:t>
            </w:r>
          </w:p>
        </w:tc>
        <w:tc>
          <w:tcPr>
            <w:tcW w:w="2407" w:type="dxa"/>
            <w:shd w:val="clear" w:color="auto" w:fill="B8CCE2"/>
          </w:tcPr>
          <w:p w14:paraId="2275DBC5" w14:textId="79D55D52" w:rsidR="005959CE" w:rsidRPr="00510C08" w:rsidRDefault="00A41879" w:rsidP="009C0B94">
            <w:pPr>
              <w:pStyle w:val="TableParagraph"/>
              <w:numPr>
                <w:ilvl w:val="0"/>
                <w:numId w:val="22"/>
              </w:numPr>
              <w:tabs>
                <w:tab w:val="left" w:pos="373"/>
              </w:tabs>
              <w:ind w:right="51"/>
              <w:rPr>
                <w:rFonts w:asciiTheme="minorHAnsi" w:hAnsiTheme="minorHAnsi" w:cstheme="minorHAnsi"/>
                <w:sz w:val="20"/>
              </w:rPr>
            </w:pPr>
            <w:r w:rsidRPr="00510C08">
              <w:rPr>
                <w:rFonts w:asciiTheme="minorHAnsi" w:hAnsiTheme="minorHAnsi" w:cstheme="minorHAnsi"/>
                <w:sz w:val="20"/>
              </w:rPr>
              <w:t>Perform analysis on</w:t>
            </w:r>
            <w:r w:rsidRPr="00510C08">
              <w:rPr>
                <w:rFonts w:asciiTheme="minorHAnsi" w:hAnsiTheme="minorHAnsi" w:cstheme="minorHAnsi"/>
                <w:spacing w:val="-10"/>
                <w:sz w:val="20"/>
              </w:rPr>
              <w:t xml:space="preserve"> </w:t>
            </w:r>
            <w:r w:rsidRPr="00510C08">
              <w:rPr>
                <w:rFonts w:asciiTheme="minorHAnsi" w:hAnsiTheme="minorHAnsi" w:cstheme="minorHAnsi"/>
                <w:sz w:val="20"/>
              </w:rPr>
              <w:t xml:space="preserve">tool scores relative to </w:t>
            </w:r>
            <w:r w:rsidR="00E47CF8" w:rsidRPr="00510C08">
              <w:rPr>
                <w:rFonts w:asciiTheme="minorHAnsi" w:hAnsiTheme="minorHAnsi" w:cstheme="minorHAnsi"/>
                <w:sz w:val="20"/>
              </w:rPr>
              <w:t xml:space="preserve">the </w:t>
            </w:r>
            <w:r w:rsidRPr="00510C08">
              <w:rPr>
                <w:rFonts w:asciiTheme="minorHAnsi" w:hAnsiTheme="minorHAnsi" w:cstheme="minorHAnsi"/>
                <w:sz w:val="20"/>
              </w:rPr>
              <w:t>medically necessary level of care</w:t>
            </w:r>
            <w:r w:rsidRPr="00510C08">
              <w:rPr>
                <w:rFonts w:asciiTheme="minorHAnsi" w:hAnsiTheme="minorHAnsi" w:cstheme="minorHAnsi"/>
                <w:spacing w:val="-5"/>
                <w:sz w:val="20"/>
              </w:rPr>
              <w:t xml:space="preserve"> </w:t>
            </w:r>
            <w:r w:rsidRPr="00510C08">
              <w:rPr>
                <w:rFonts w:asciiTheme="minorHAnsi" w:hAnsiTheme="minorHAnsi" w:cstheme="minorHAnsi"/>
                <w:sz w:val="20"/>
              </w:rPr>
              <w:t>(LOC).</w:t>
            </w:r>
          </w:p>
          <w:p w14:paraId="2275DBC6" w14:textId="77777777" w:rsidR="005959CE" w:rsidRPr="00510C08" w:rsidRDefault="00A41879" w:rsidP="009C0B94">
            <w:pPr>
              <w:pStyle w:val="TableParagraph"/>
              <w:numPr>
                <w:ilvl w:val="0"/>
                <w:numId w:val="22"/>
              </w:numPr>
              <w:tabs>
                <w:tab w:val="left" w:pos="373"/>
              </w:tabs>
              <w:ind w:right="406"/>
              <w:rPr>
                <w:rFonts w:asciiTheme="minorHAnsi" w:hAnsiTheme="minorHAnsi" w:cstheme="minorHAnsi"/>
                <w:sz w:val="20"/>
              </w:rPr>
            </w:pPr>
            <w:r w:rsidRPr="00510C08">
              <w:rPr>
                <w:rFonts w:asciiTheme="minorHAnsi" w:hAnsiTheme="minorHAnsi" w:cstheme="minorHAnsi"/>
                <w:sz w:val="20"/>
              </w:rPr>
              <w:t>Identify and schedule reports</w:t>
            </w:r>
            <w:r w:rsidRPr="00510C08">
              <w:rPr>
                <w:rFonts w:asciiTheme="minorHAnsi" w:hAnsiTheme="minorHAnsi" w:cstheme="minorHAnsi"/>
                <w:spacing w:val="-11"/>
                <w:sz w:val="20"/>
              </w:rPr>
              <w:t xml:space="preserve"> </w:t>
            </w:r>
            <w:r w:rsidRPr="00510C08">
              <w:rPr>
                <w:rFonts w:asciiTheme="minorHAnsi" w:hAnsiTheme="minorHAnsi" w:cstheme="minorHAnsi"/>
                <w:sz w:val="20"/>
              </w:rPr>
              <w:t>on functional assessment tool scores.</w:t>
            </w:r>
          </w:p>
          <w:p w14:paraId="2275DBC7" w14:textId="77777777" w:rsidR="005959CE" w:rsidRPr="00510C08" w:rsidRDefault="00A41879" w:rsidP="009C0B94">
            <w:pPr>
              <w:pStyle w:val="TableParagraph"/>
              <w:numPr>
                <w:ilvl w:val="0"/>
                <w:numId w:val="22"/>
              </w:numPr>
              <w:tabs>
                <w:tab w:val="left" w:pos="373"/>
              </w:tabs>
              <w:ind w:right="49"/>
              <w:rPr>
                <w:rFonts w:asciiTheme="minorHAnsi" w:hAnsiTheme="minorHAnsi" w:cstheme="minorHAnsi"/>
                <w:sz w:val="20"/>
              </w:rPr>
            </w:pPr>
            <w:r w:rsidRPr="00510C08">
              <w:rPr>
                <w:rFonts w:asciiTheme="minorHAnsi" w:hAnsiTheme="minorHAnsi" w:cstheme="minorHAnsi"/>
                <w:sz w:val="20"/>
              </w:rPr>
              <w:t>Ensure functional assessment data</w:t>
            </w:r>
            <w:r w:rsidRPr="00510C08">
              <w:rPr>
                <w:rFonts w:asciiTheme="minorHAnsi" w:hAnsiTheme="minorHAnsi" w:cstheme="minorHAnsi"/>
                <w:spacing w:val="-11"/>
                <w:sz w:val="20"/>
              </w:rPr>
              <w:t xml:space="preserve"> </w:t>
            </w:r>
            <w:r w:rsidRPr="00510C08">
              <w:rPr>
                <w:rFonts w:asciiTheme="minorHAnsi" w:hAnsiTheme="minorHAnsi" w:cstheme="minorHAnsi"/>
                <w:sz w:val="20"/>
              </w:rPr>
              <w:t>related to the LOCUS, SIS, CAFAS, and ASAM are being received in the SWMBH</w:t>
            </w:r>
            <w:r w:rsidRPr="00510C08">
              <w:rPr>
                <w:rFonts w:asciiTheme="minorHAnsi" w:hAnsiTheme="minorHAnsi" w:cstheme="minorHAnsi"/>
                <w:spacing w:val="-1"/>
                <w:sz w:val="20"/>
              </w:rPr>
              <w:t xml:space="preserve"> </w:t>
            </w:r>
            <w:r w:rsidRPr="00510C08">
              <w:rPr>
                <w:rFonts w:asciiTheme="minorHAnsi" w:hAnsiTheme="minorHAnsi" w:cstheme="minorHAnsi"/>
                <w:sz w:val="20"/>
              </w:rPr>
              <w:t>data</w:t>
            </w:r>
          </w:p>
          <w:p w14:paraId="2275DBC8" w14:textId="77777777" w:rsidR="005959CE" w:rsidRPr="00510C08" w:rsidRDefault="00A41879">
            <w:pPr>
              <w:pStyle w:val="TableParagraph"/>
              <w:spacing w:line="233" w:lineRule="exact"/>
              <w:ind w:left="372"/>
              <w:rPr>
                <w:rFonts w:asciiTheme="minorHAnsi" w:hAnsiTheme="minorHAnsi" w:cstheme="minorHAnsi"/>
                <w:sz w:val="20"/>
              </w:rPr>
            </w:pPr>
            <w:r w:rsidRPr="00510C08">
              <w:rPr>
                <w:rFonts w:asciiTheme="minorHAnsi" w:hAnsiTheme="minorHAnsi" w:cstheme="minorHAnsi"/>
                <w:sz w:val="20"/>
              </w:rPr>
              <w:t>warehouse.</w:t>
            </w:r>
          </w:p>
        </w:tc>
        <w:tc>
          <w:tcPr>
            <w:tcW w:w="1350" w:type="dxa"/>
            <w:shd w:val="clear" w:color="auto" w:fill="B8CCE2"/>
          </w:tcPr>
          <w:p w14:paraId="2275DBC9" w14:textId="18C001E1" w:rsidR="005959CE" w:rsidRPr="00510C08" w:rsidRDefault="05DC48CB" w:rsidP="4FE0EF78">
            <w:pPr>
              <w:pStyle w:val="TableParagraph"/>
              <w:spacing w:line="237" w:lineRule="auto"/>
              <w:ind w:left="10" w:right="567"/>
              <w:rPr>
                <w:rFonts w:asciiTheme="minorHAnsi" w:hAnsiTheme="minorHAnsi" w:cstheme="minorHAnsi"/>
                <w:sz w:val="20"/>
                <w:szCs w:val="20"/>
              </w:rPr>
            </w:pPr>
            <w:r w:rsidRPr="00510C08">
              <w:rPr>
                <w:rFonts w:asciiTheme="minorHAnsi" w:hAnsiTheme="minorHAnsi" w:cstheme="minorHAnsi"/>
                <w:spacing w:val="-2"/>
                <w:sz w:val="20"/>
                <w:szCs w:val="20"/>
              </w:rPr>
              <w:t xml:space="preserve">October </w:t>
            </w:r>
            <w:r w:rsidRPr="00510C08">
              <w:rPr>
                <w:rFonts w:asciiTheme="minorHAnsi" w:hAnsiTheme="minorHAnsi" w:cstheme="minorHAnsi"/>
                <w:sz w:val="20"/>
                <w:szCs w:val="20"/>
              </w:rPr>
              <w:t>2020</w:t>
            </w:r>
          </w:p>
          <w:p w14:paraId="2275DBCA" w14:textId="77777777" w:rsidR="005959CE" w:rsidRPr="00510C08" w:rsidRDefault="00A41879">
            <w:pPr>
              <w:pStyle w:val="TableParagraph"/>
              <w:spacing w:line="242" w:lineRule="exact"/>
              <w:ind w:left="10"/>
              <w:rPr>
                <w:rFonts w:asciiTheme="minorHAnsi" w:hAnsiTheme="minorHAnsi" w:cstheme="minorHAnsi"/>
                <w:sz w:val="20"/>
              </w:rPr>
            </w:pPr>
            <w:r w:rsidRPr="00510C08">
              <w:rPr>
                <w:rFonts w:asciiTheme="minorHAnsi" w:hAnsiTheme="minorHAnsi" w:cstheme="minorHAnsi"/>
                <w:w w:val="97"/>
                <w:sz w:val="20"/>
              </w:rPr>
              <w:t>–</w:t>
            </w:r>
          </w:p>
          <w:p w14:paraId="2275DBCB" w14:textId="1914E271" w:rsidR="005959CE" w:rsidRPr="00510C08" w:rsidRDefault="05DC48CB" w:rsidP="4FE0EF78">
            <w:pPr>
              <w:pStyle w:val="TableParagraph"/>
              <w:ind w:left="10" w:right="346"/>
              <w:rPr>
                <w:rFonts w:asciiTheme="minorHAnsi" w:hAnsiTheme="minorHAnsi" w:cstheme="minorHAnsi"/>
                <w:sz w:val="20"/>
                <w:szCs w:val="20"/>
              </w:rPr>
            </w:pPr>
            <w:r w:rsidRPr="00510C08">
              <w:rPr>
                <w:rFonts w:asciiTheme="minorHAnsi" w:hAnsiTheme="minorHAnsi" w:cstheme="minorHAnsi"/>
                <w:spacing w:val="-3"/>
                <w:sz w:val="20"/>
                <w:szCs w:val="20"/>
              </w:rPr>
              <w:t xml:space="preserve">September </w:t>
            </w:r>
            <w:r w:rsidRPr="00510C08">
              <w:rPr>
                <w:rFonts w:asciiTheme="minorHAnsi" w:hAnsiTheme="minorHAnsi" w:cstheme="minorHAnsi"/>
                <w:sz w:val="20"/>
                <w:szCs w:val="20"/>
              </w:rPr>
              <w:t>20</w:t>
            </w:r>
            <w:r w:rsidR="7A3B04EE" w:rsidRPr="00510C08">
              <w:rPr>
                <w:rFonts w:asciiTheme="minorHAnsi" w:hAnsiTheme="minorHAnsi" w:cstheme="minorHAnsi"/>
                <w:sz w:val="20"/>
                <w:szCs w:val="20"/>
              </w:rPr>
              <w:t>21</w:t>
            </w:r>
          </w:p>
        </w:tc>
        <w:tc>
          <w:tcPr>
            <w:tcW w:w="1258" w:type="dxa"/>
            <w:shd w:val="clear" w:color="auto" w:fill="B8CCE2"/>
          </w:tcPr>
          <w:p w14:paraId="2275DBCC" w14:textId="77777777" w:rsidR="005959CE" w:rsidRPr="00510C08" w:rsidRDefault="00A41879">
            <w:pPr>
              <w:pStyle w:val="TableParagraph"/>
              <w:spacing w:line="237" w:lineRule="auto"/>
              <w:ind w:left="13"/>
              <w:rPr>
                <w:rFonts w:asciiTheme="minorHAnsi" w:hAnsiTheme="minorHAnsi" w:cstheme="minorHAnsi"/>
                <w:sz w:val="20"/>
              </w:rPr>
            </w:pPr>
            <w:r w:rsidRPr="00510C08">
              <w:rPr>
                <w:rFonts w:asciiTheme="minorHAnsi" w:hAnsiTheme="minorHAnsi" w:cstheme="minorHAnsi"/>
                <w:sz w:val="20"/>
              </w:rPr>
              <w:t>Manager of UM and Call Center</w:t>
            </w:r>
          </w:p>
          <w:p w14:paraId="2275DBCD" w14:textId="77777777" w:rsidR="005959CE" w:rsidRPr="00510C08" w:rsidRDefault="005959CE">
            <w:pPr>
              <w:pStyle w:val="TableParagraph"/>
              <w:spacing w:before="4"/>
              <w:rPr>
                <w:rFonts w:asciiTheme="minorHAnsi" w:hAnsiTheme="minorHAnsi" w:cstheme="minorHAnsi"/>
                <w:sz w:val="19"/>
              </w:rPr>
            </w:pPr>
          </w:p>
          <w:p w14:paraId="2275DBCE" w14:textId="77777777" w:rsidR="005959CE" w:rsidRPr="00510C08" w:rsidRDefault="00A41879">
            <w:pPr>
              <w:pStyle w:val="TableParagraph"/>
              <w:ind w:left="13" w:right="443"/>
              <w:rPr>
                <w:rFonts w:asciiTheme="minorHAnsi" w:hAnsiTheme="minorHAnsi" w:cstheme="minorHAnsi"/>
                <w:sz w:val="20"/>
              </w:rPr>
            </w:pPr>
            <w:r w:rsidRPr="00510C08">
              <w:rPr>
                <w:rFonts w:asciiTheme="minorHAnsi" w:hAnsiTheme="minorHAnsi" w:cstheme="minorHAnsi"/>
                <w:sz w:val="20"/>
              </w:rPr>
              <w:t xml:space="preserve">Director </w:t>
            </w:r>
            <w:r w:rsidRPr="00510C08">
              <w:rPr>
                <w:rFonts w:asciiTheme="minorHAnsi" w:hAnsiTheme="minorHAnsi" w:cstheme="minorHAnsi"/>
                <w:spacing w:val="-6"/>
                <w:sz w:val="20"/>
              </w:rPr>
              <w:t xml:space="preserve">of </w:t>
            </w:r>
            <w:r w:rsidRPr="00510C08">
              <w:rPr>
                <w:rFonts w:asciiTheme="minorHAnsi" w:hAnsiTheme="minorHAnsi" w:cstheme="minorHAnsi"/>
                <w:sz w:val="20"/>
              </w:rPr>
              <w:t>Clinical Quality</w:t>
            </w:r>
          </w:p>
          <w:p w14:paraId="2275DBCF" w14:textId="77777777" w:rsidR="005959CE" w:rsidRPr="00510C08" w:rsidRDefault="005959CE">
            <w:pPr>
              <w:pStyle w:val="TableParagraph"/>
              <w:rPr>
                <w:rFonts w:asciiTheme="minorHAnsi" w:hAnsiTheme="minorHAnsi" w:cstheme="minorHAnsi"/>
                <w:sz w:val="20"/>
              </w:rPr>
            </w:pPr>
          </w:p>
          <w:p w14:paraId="2275DBD0" w14:textId="77777777" w:rsidR="005959CE" w:rsidRPr="00510C08" w:rsidRDefault="00A41879">
            <w:pPr>
              <w:pStyle w:val="TableParagraph"/>
              <w:ind w:left="13" w:right="321"/>
              <w:rPr>
                <w:rFonts w:asciiTheme="minorHAnsi" w:hAnsiTheme="minorHAnsi" w:cstheme="minorHAnsi"/>
                <w:sz w:val="20"/>
              </w:rPr>
            </w:pPr>
            <w:r w:rsidRPr="00510C08">
              <w:rPr>
                <w:rFonts w:asciiTheme="minorHAnsi" w:hAnsiTheme="minorHAnsi" w:cstheme="minorHAnsi"/>
                <w:sz w:val="20"/>
              </w:rPr>
              <w:t xml:space="preserve">Clinical </w:t>
            </w:r>
            <w:r w:rsidRPr="00510C08">
              <w:rPr>
                <w:rFonts w:asciiTheme="minorHAnsi" w:hAnsiTheme="minorHAnsi" w:cstheme="minorHAnsi"/>
                <w:spacing w:val="-4"/>
                <w:sz w:val="20"/>
              </w:rPr>
              <w:t xml:space="preserve">Data </w:t>
            </w:r>
            <w:r w:rsidRPr="00510C08">
              <w:rPr>
                <w:rFonts w:asciiTheme="minorHAnsi" w:hAnsiTheme="minorHAnsi" w:cstheme="minorHAnsi"/>
                <w:sz w:val="20"/>
              </w:rPr>
              <w:t>Analyst</w:t>
            </w:r>
          </w:p>
          <w:p w14:paraId="2275DBD1" w14:textId="77777777" w:rsidR="005959CE" w:rsidRPr="00510C08" w:rsidRDefault="005959CE">
            <w:pPr>
              <w:pStyle w:val="TableParagraph"/>
              <w:spacing w:before="2"/>
              <w:rPr>
                <w:rFonts w:asciiTheme="minorHAnsi" w:hAnsiTheme="minorHAnsi" w:cstheme="minorHAnsi"/>
                <w:sz w:val="20"/>
              </w:rPr>
            </w:pPr>
          </w:p>
          <w:p w14:paraId="2275DBD2" w14:textId="77777777" w:rsidR="005959CE" w:rsidRPr="00510C08" w:rsidRDefault="00A41879">
            <w:pPr>
              <w:pStyle w:val="TableParagraph"/>
              <w:ind w:left="13" w:right="451"/>
              <w:rPr>
                <w:rFonts w:asciiTheme="minorHAnsi" w:hAnsiTheme="minorHAnsi" w:cstheme="minorHAnsi"/>
                <w:sz w:val="20"/>
              </w:rPr>
            </w:pPr>
            <w:r w:rsidRPr="00510C08">
              <w:rPr>
                <w:rFonts w:asciiTheme="minorHAnsi" w:hAnsiTheme="minorHAnsi" w:cstheme="minorHAnsi"/>
                <w:sz w:val="20"/>
              </w:rPr>
              <w:t xml:space="preserve">Director </w:t>
            </w:r>
            <w:r w:rsidRPr="00510C08">
              <w:rPr>
                <w:rFonts w:asciiTheme="minorHAnsi" w:hAnsiTheme="minorHAnsi" w:cstheme="minorHAnsi"/>
                <w:spacing w:val="-10"/>
                <w:sz w:val="20"/>
              </w:rPr>
              <w:t xml:space="preserve">of </w:t>
            </w:r>
            <w:r w:rsidRPr="00510C08">
              <w:rPr>
                <w:rFonts w:asciiTheme="minorHAnsi" w:hAnsiTheme="minorHAnsi" w:cstheme="minorHAnsi"/>
                <w:sz w:val="20"/>
              </w:rPr>
              <w:t>QAPI</w:t>
            </w:r>
          </w:p>
          <w:p w14:paraId="2275DBD3" w14:textId="77777777" w:rsidR="005959CE" w:rsidRPr="00510C08" w:rsidRDefault="005959CE">
            <w:pPr>
              <w:pStyle w:val="TableParagraph"/>
              <w:spacing w:before="4"/>
              <w:rPr>
                <w:rFonts w:asciiTheme="minorHAnsi" w:hAnsiTheme="minorHAnsi" w:cstheme="minorHAnsi"/>
                <w:sz w:val="20"/>
              </w:rPr>
            </w:pPr>
          </w:p>
          <w:p w14:paraId="2275DBD4" w14:textId="77777777" w:rsidR="005959CE" w:rsidRPr="00510C08" w:rsidRDefault="00A41879">
            <w:pPr>
              <w:pStyle w:val="TableParagraph"/>
              <w:spacing w:line="243" w:lineRule="exact"/>
              <w:ind w:left="13"/>
              <w:rPr>
                <w:rFonts w:asciiTheme="minorHAnsi" w:hAnsiTheme="minorHAnsi" w:cstheme="minorHAnsi"/>
                <w:sz w:val="20"/>
              </w:rPr>
            </w:pPr>
            <w:r w:rsidRPr="00510C08">
              <w:rPr>
                <w:rFonts w:asciiTheme="minorHAnsi" w:hAnsiTheme="minorHAnsi" w:cstheme="minorHAnsi"/>
                <w:sz w:val="20"/>
              </w:rPr>
              <w:t>QAPI</w:t>
            </w:r>
          </w:p>
          <w:p w14:paraId="2275DBD5" w14:textId="77777777" w:rsidR="005959CE" w:rsidRPr="00510C08" w:rsidRDefault="00A41879">
            <w:pPr>
              <w:pStyle w:val="TableParagraph"/>
              <w:spacing w:line="243" w:lineRule="exact"/>
              <w:ind w:left="13"/>
              <w:rPr>
                <w:rFonts w:asciiTheme="minorHAnsi" w:hAnsiTheme="minorHAnsi" w:cstheme="minorHAnsi"/>
                <w:sz w:val="20"/>
              </w:rPr>
            </w:pPr>
            <w:r w:rsidRPr="00510C08">
              <w:rPr>
                <w:rFonts w:asciiTheme="minorHAnsi" w:hAnsiTheme="minorHAnsi" w:cstheme="minorHAnsi"/>
                <w:sz w:val="20"/>
              </w:rPr>
              <w:t>Specialist</w:t>
            </w:r>
          </w:p>
        </w:tc>
        <w:tc>
          <w:tcPr>
            <w:tcW w:w="915" w:type="dxa"/>
            <w:shd w:val="clear" w:color="auto" w:fill="B8CCE2"/>
          </w:tcPr>
          <w:p w14:paraId="2275DBD6" w14:textId="77777777" w:rsidR="005959CE" w:rsidRPr="00510C08" w:rsidRDefault="00A41879">
            <w:pPr>
              <w:pStyle w:val="TableParagraph"/>
              <w:spacing w:line="236" w:lineRule="exact"/>
              <w:ind w:left="19"/>
              <w:rPr>
                <w:rFonts w:asciiTheme="minorHAnsi" w:hAnsiTheme="minorHAnsi" w:cstheme="minorHAnsi"/>
                <w:sz w:val="20"/>
              </w:rPr>
            </w:pPr>
            <w:r w:rsidRPr="00510C08">
              <w:rPr>
                <w:rFonts w:asciiTheme="minorHAnsi" w:hAnsiTheme="minorHAnsi" w:cstheme="minorHAnsi"/>
                <w:sz w:val="20"/>
              </w:rPr>
              <w:t>Quarterly</w:t>
            </w:r>
          </w:p>
        </w:tc>
      </w:tr>
    </w:tbl>
    <w:p w14:paraId="2275DBD8" w14:textId="77777777" w:rsidR="005959CE" w:rsidRPr="00510C08" w:rsidRDefault="005959CE">
      <w:pPr>
        <w:spacing w:line="236" w:lineRule="exact"/>
        <w:rPr>
          <w:rFonts w:asciiTheme="minorHAnsi" w:hAnsiTheme="minorHAnsi" w:cstheme="minorHAnsi"/>
          <w:sz w:val="20"/>
        </w:rPr>
        <w:sectPr w:rsidR="005959CE" w:rsidRPr="00510C08">
          <w:headerReference w:type="default" r:id="rId164"/>
          <w:pgSz w:w="12240" w:h="15840"/>
          <w:pgMar w:top="1320" w:right="140" w:bottom="1340" w:left="160" w:header="0" w:footer="1151" w:gutter="0"/>
          <w:cols w:space="720"/>
        </w:sectPr>
      </w:pPr>
    </w:p>
    <w:p w14:paraId="2275DBD9" w14:textId="5E3BF915" w:rsidR="005959CE" w:rsidRPr="00510C08" w:rsidRDefault="05DC48CB" w:rsidP="4FE0EF78">
      <w:pPr>
        <w:pStyle w:val="Heading2"/>
        <w:rPr>
          <w:rFonts w:asciiTheme="minorHAnsi" w:hAnsiTheme="minorHAnsi" w:cstheme="minorHAnsi"/>
          <w:b/>
          <w:bCs/>
        </w:rPr>
      </w:pPr>
      <w:bookmarkStart w:id="244" w:name="_Toc107927818"/>
      <w:r w:rsidRPr="00510C08">
        <w:rPr>
          <w:rFonts w:asciiTheme="minorHAnsi" w:hAnsiTheme="minorHAnsi" w:cstheme="minorHAnsi"/>
          <w:b/>
          <w:bCs/>
        </w:rPr>
        <w:lastRenderedPageBreak/>
        <w:t>Inter-Rater Reliability Results for SWMBH 20</w:t>
      </w:r>
      <w:r w:rsidR="07DF6B21" w:rsidRPr="00510C08">
        <w:rPr>
          <w:rFonts w:asciiTheme="minorHAnsi" w:hAnsiTheme="minorHAnsi" w:cstheme="minorHAnsi"/>
          <w:b/>
          <w:bCs/>
        </w:rPr>
        <w:t>21</w:t>
      </w:r>
      <w:bookmarkEnd w:id="244"/>
    </w:p>
    <w:p w14:paraId="0EFCB49C" w14:textId="77777777" w:rsidR="009B6EF2" w:rsidRPr="00510C08" w:rsidRDefault="009B6EF2" w:rsidP="00ED6BCC">
      <w:pPr>
        <w:pStyle w:val="Heading2"/>
        <w:rPr>
          <w:rFonts w:asciiTheme="minorHAnsi" w:hAnsiTheme="minorHAnsi" w:cstheme="minorHAnsi"/>
          <w:b/>
          <w:u w:val="none"/>
        </w:rPr>
      </w:pPr>
    </w:p>
    <w:p w14:paraId="2275DC06" w14:textId="37CEC634" w:rsidR="005959CE" w:rsidRPr="00510C08" w:rsidRDefault="00A41879" w:rsidP="00ED6BCC">
      <w:pPr>
        <w:pStyle w:val="Heading3"/>
        <w:rPr>
          <w:rFonts w:asciiTheme="minorHAnsi" w:hAnsiTheme="minorHAnsi" w:cstheme="minorHAnsi"/>
          <w:bCs w:val="0"/>
          <w:i/>
          <w:iCs/>
        </w:rPr>
      </w:pPr>
      <w:bookmarkStart w:id="245" w:name="_Toc107927819"/>
      <w:r w:rsidRPr="00510C08">
        <w:rPr>
          <w:rFonts w:asciiTheme="minorHAnsi" w:hAnsiTheme="minorHAnsi" w:cstheme="minorHAnsi"/>
          <w:bCs w:val="0"/>
          <w:i/>
          <w:iCs/>
        </w:rPr>
        <w:t>Over and</w:t>
      </w:r>
      <w:r w:rsidRPr="00510C08">
        <w:rPr>
          <w:rFonts w:asciiTheme="minorHAnsi" w:hAnsiTheme="minorHAnsi" w:cstheme="minorHAnsi"/>
          <w:bCs w:val="0"/>
          <w:i/>
          <w:iCs/>
          <w:spacing w:val="-2"/>
        </w:rPr>
        <w:t xml:space="preserve"> </w:t>
      </w:r>
      <w:r w:rsidRPr="00510C08">
        <w:rPr>
          <w:rFonts w:asciiTheme="minorHAnsi" w:hAnsiTheme="minorHAnsi" w:cstheme="minorHAnsi"/>
          <w:bCs w:val="0"/>
          <w:i/>
          <w:iCs/>
        </w:rPr>
        <w:t>underutilization</w:t>
      </w:r>
      <w:bookmarkEnd w:id="245"/>
    </w:p>
    <w:p w14:paraId="2275DC07" w14:textId="77777777" w:rsidR="005959CE" w:rsidRPr="00510C08" w:rsidRDefault="00A41879" w:rsidP="009C0B94">
      <w:pPr>
        <w:pStyle w:val="ListParagraph"/>
        <w:numPr>
          <w:ilvl w:val="0"/>
          <w:numId w:val="21"/>
        </w:numPr>
        <w:tabs>
          <w:tab w:val="left" w:pos="1551"/>
          <w:tab w:val="left" w:pos="1552"/>
        </w:tabs>
        <w:spacing w:line="268" w:lineRule="exact"/>
        <w:ind w:hanging="361"/>
        <w:rPr>
          <w:rFonts w:asciiTheme="minorHAnsi" w:hAnsiTheme="minorHAnsi" w:cstheme="minorHAnsi"/>
        </w:rPr>
      </w:pPr>
      <w:r w:rsidRPr="00510C08">
        <w:rPr>
          <w:rFonts w:asciiTheme="minorHAnsi" w:hAnsiTheme="minorHAnsi" w:cstheme="minorHAnsi"/>
        </w:rPr>
        <w:t>Outlier</w:t>
      </w:r>
      <w:r w:rsidRPr="00510C08">
        <w:rPr>
          <w:rFonts w:asciiTheme="minorHAnsi" w:hAnsiTheme="minorHAnsi" w:cstheme="minorHAnsi"/>
          <w:spacing w:val="-3"/>
        </w:rPr>
        <w:t xml:space="preserve"> </w:t>
      </w:r>
      <w:r w:rsidRPr="00510C08">
        <w:rPr>
          <w:rFonts w:asciiTheme="minorHAnsi" w:hAnsiTheme="minorHAnsi" w:cstheme="minorHAnsi"/>
        </w:rPr>
        <w:t>Management</w:t>
      </w:r>
    </w:p>
    <w:p w14:paraId="2275DC08" w14:textId="1705751D" w:rsidR="005959CE" w:rsidRPr="00510C08" w:rsidRDefault="05DC48CB" w:rsidP="009C0B94">
      <w:pPr>
        <w:pStyle w:val="ListParagraph"/>
        <w:numPr>
          <w:ilvl w:val="1"/>
          <w:numId w:val="21"/>
        </w:numPr>
        <w:tabs>
          <w:tab w:val="left" w:pos="2271"/>
          <w:tab w:val="left" w:pos="2272"/>
        </w:tabs>
        <w:spacing w:before="1"/>
        <w:ind w:right="859"/>
        <w:rPr>
          <w:rFonts w:asciiTheme="minorHAnsi" w:hAnsiTheme="minorHAnsi" w:cstheme="minorHAnsi"/>
        </w:rPr>
      </w:pPr>
      <w:r w:rsidRPr="00510C08">
        <w:rPr>
          <w:rFonts w:asciiTheme="minorHAnsi" w:hAnsiTheme="minorHAnsi" w:cstheme="minorHAnsi"/>
        </w:rPr>
        <w:t xml:space="preserve">Tools for monitoring </w:t>
      </w:r>
      <w:r w:rsidR="771EAFA8" w:rsidRPr="00510C08">
        <w:rPr>
          <w:rFonts w:asciiTheme="minorHAnsi" w:hAnsiTheme="minorHAnsi" w:cstheme="minorHAnsi"/>
        </w:rPr>
        <w:t>analyzing and</w:t>
      </w:r>
      <w:r w:rsidRPr="00510C08">
        <w:rPr>
          <w:rFonts w:asciiTheme="minorHAnsi" w:hAnsiTheme="minorHAnsi" w:cstheme="minorHAnsi"/>
        </w:rPr>
        <w:t xml:space="preserve"> addressing outliers. SWMBH’s performance indicators, </w:t>
      </w:r>
      <w:commentRangeStart w:id="246"/>
      <w:commentRangeStart w:id="247"/>
      <w:commentRangeStart w:id="248"/>
      <w:r w:rsidRPr="00510C08">
        <w:rPr>
          <w:rFonts w:asciiTheme="minorHAnsi" w:hAnsiTheme="minorHAnsi" w:cstheme="minorHAnsi"/>
        </w:rPr>
        <w:t>service</w:t>
      </w:r>
      <w:commentRangeEnd w:id="246"/>
      <w:r w:rsidR="00A41879" w:rsidRPr="00510C08">
        <w:rPr>
          <w:rStyle w:val="CommentReference"/>
          <w:rFonts w:asciiTheme="minorHAnsi" w:hAnsiTheme="minorHAnsi" w:cstheme="minorHAnsi"/>
        </w:rPr>
        <w:commentReference w:id="246"/>
      </w:r>
      <w:commentRangeEnd w:id="247"/>
      <w:r w:rsidRPr="00510C08">
        <w:rPr>
          <w:rStyle w:val="CommentReference"/>
          <w:rFonts w:asciiTheme="minorHAnsi" w:hAnsiTheme="minorHAnsi" w:cstheme="minorHAnsi"/>
        </w:rPr>
        <w:commentReference w:id="247"/>
      </w:r>
      <w:commentRangeEnd w:id="248"/>
      <w:r w:rsidR="00B024F4" w:rsidRPr="00510C08">
        <w:rPr>
          <w:rStyle w:val="CommentReference"/>
          <w:rFonts w:asciiTheme="minorHAnsi" w:hAnsiTheme="minorHAnsi" w:cstheme="minorHAnsi"/>
        </w:rPr>
        <w:commentReference w:id="248"/>
      </w:r>
      <w:r w:rsidRPr="00510C08">
        <w:rPr>
          <w:rFonts w:asciiTheme="minorHAnsi" w:hAnsiTheme="minorHAnsi" w:cstheme="minorHAnsi"/>
        </w:rPr>
        <w:t xml:space="preserve"> utilization data, and cost analysis</w:t>
      </w:r>
      <w:r w:rsidRPr="00510C08">
        <w:rPr>
          <w:rFonts w:asciiTheme="minorHAnsi" w:hAnsiTheme="minorHAnsi" w:cstheme="minorHAnsi"/>
          <w:spacing w:val="-4"/>
        </w:rPr>
        <w:t xml:space="preserve"> </w:t>
      </w:r>
      <w:r w:rsidRPr="00510C08">
        <w:rPr>
          <w:rFonts w:asciiTheme="minorHAnsi" w:hAnsiTheme="minorHAnsi" w:cstheme="minorHAnsi"/>
        </w:rPr>
        <w:t>reports.</w:t>
      </w:r>
    </w:p>
    <w:p w14:paraId="2275DC09" w14:textId="77777777" w:rsidR="005959CE" w:rsidRPr="00510C08" w:rsidRDefault="00A41879">
      <w:pPr>
        <w:pStyle w:val="BodyText"/>
        <w:tabs>
          <w:tab w:val="left" w:pos="1551"/>
        </w:tabs>
        <w:spacing w:line="269" w:lineRule="exact"/>
        <w:ind w:left="1191"/>
        <w:rPr>
          <w:rFonts w:asciiTheme="minorHAnsi" w:hAnsiTheme="minorHAnsi" w:cstheme="minorHAnsi"/>
        </w:rPr>
      </w:pPr>
      <w:r w:rsidRPr="00510C08">
        <w:rPr>
          <w:rFonts w:asciiTheme="minorHAnsi" w:hAnsiTheme="minorHAnsi" w:cstheme="minorHAnsi"/>
          <w:sz w:val="20"/>
        </w:rPr>
        <w:t>o</w:t>
      </w:r>
      <w:r w:rsidRPr="00510C08">
        <w:rPr>
          <w:rFonts w:asciiTheme="minorHAnsi" w:hAnsiTheme="minorHAnsi" w:cstheme="minorHAnsi"/>
          <w:sz w:val="20"/>
        </w:rPr>
        <w:tab/>
      </w:r>
      <w:r w:rsidRPr="00510C08">
        <w:rPr>
          <w:rFonts w:asciiTheme="minorHAnsi" w:hAnsiTheme="minorHAnsi" w:cstheme="minorHAnsi"/>
        </w:rPr>
        <w:t>Access</w:t>
      </w:r>
      <w:r w:rsidRPr="00510C08">
        <w:rPr>
          <w:rFonts w:asciiTheme="minorHAnsi" w:hAnsiTheme="minorHAnsi" w:cstheme="minorHAnsi"/>
          <w:spacing w:val="1"/>
        </w:rPr>
        <w:t xml:space="preserve"> </w:t>
      </w:r>
      <w:r w:rsidRPr="00510C08">
        <w:rPr>
          <w:rFonts w:asciiTheme="minorHAnsi" w:hAnsiTheme="minorHAnsi" w:cstheme="minorHAnsi"/>
        </w:rPr>
        <w:t>Standards</w:t>
      </w:r>
    </w:p>
    <w:p w14:paraId="2275DC0A" w14:textId="4D81B834" w:rsidR="005959CE" w:rsidRPr="00510C08" w:rsidRDefault="00A41879" w:rsidP="009C0B94">
      <w:pPr>
        <w:pStyle w:val="ListParagraph"/>
        <w:numPr>
          <w:ilvl w:val="0"/>
          <w:numId w:val="20"/>
        </w:numPr>
        <w:tabs>
          <w:tab w:val="left" w:pos="1552"/>
        </w:tabs>
        <w:spacing w:before="2" w:line="237" w:lineRule="auto"/>
        <w:ind w:right="1148"/>
        <w:rPr>
          <w:rFonts w:asciiTheme="minorHAnsi" w:hAnsiTheme="minorHAnsi" w:cstheme="minorHAnsi"/>
        </w:rPr>
      </w:pPr>
      <w:r w:rsidRPr="00510C08">
        <w:rPr>
          <w:rFonts w:asciiTheme="minorHAnsi" w:hAnsiTheme="minorHAnsi" w:cstheme="minorHAnsi"/>
        </w:rPr>
        <w:t>The percent of children and adults receiving a pre-admission screening for psychiatric inpatient care for whom the disposition was completed within three hours (Standard</w:t>
      </w:r>
      <w:r w:rsidRPr="00510C08">
        <w:rPr>
          <w:rFonts w:asciiTheme="minorHAnsi" w:hAnsiTheme="minorHAnsi" w:cstheme="minorHAnsi"/>
          <w:spacing w:val="-9"/>
        </w:rPr>
        <w:t xml:space="preserve"> </w:t>
      </w:r>
      <w:r w:rsidR="7B4D73DE" w:rsidRPr="00510C08">
        <w:rPr>
          <w:rFonts w:asciiTheme="minorHAnsi" w:hAnsiTheme="minorHAnsi" w:cstheme="minorHAnsi"/>
          <w:spacing w:val="-9"/>
        </w:rPr>
        <w:t xml:space="preserve">= </w:t>
      </w:r>
      <w:r w:rsidRPr="00510C08">
        <w:rPr>
          <w:rFonts w:asciiTheme="minorHAnsi" w:hAnsiTheme="minorHAnsi" w:cstheme="minorHAnsi"/>
        </w:rPr>
        <w:t>95%)</w:t>
      </w:r>
    </w:p>
    <w:p w14:paraId="2275DC0B" w14:textId="7C955755" w:rsidR="005959CE" w:rsidRPr="00510C08" w:rsidRDefault="00A41879" w:rsidP="009C0B94">
      <w:pPr>
        <w:pStyle w:val="ListParagraph"/>
        <w:numPr>
          <w:ilvl w:val="0"/>
          <w:numId w:val="20"/>
        </w:numPr>
        <w:tabs>
          <w:tab w:val="left" w:pos="1552"/>
        </w:tabs>
        <w:spacing w:before="1"/>
        <w:ind w:right="758"/>
        <w:rPr>
          <w:rFonts w:asciiTheme="minorHAnsi" w:hAnsiTheme="minorHAnsi" w:cstheme="minorHAnsi"/>
        </w:rPr>
      </w:pPr>
      <w:r w:rsidRPr="00510C08">
        <w:rPr>
          <w:rFonts w:asciiTheme="minorHAnsi" w:hAnsiTheme="minorHAnsi" w:cstheme="minorHAnsi"/>
        </w:rPr>
        <w:t>The percent of new persons receiving a face-to-face assessment with a professional within 14 calendar days of a non-emergency request for services</w:t>
      </w:r>
      <w:r w:rsidRPr="00510C08">
        <w:rPr>
          <w:rFonts w:asciiTheme="minorHAnsi" w:hAnsiTheme="minorHAnsi" w:cstheme="minorHAnsi"/>
          <w:spacing w:val="-4"/>
        </w:rPr>
        <w:t xml:space="preserve"> </w:t>
      </w:r>
      <w:r w:rsidRPr="00510C08">
        <w:rPr>
          <w:rFonts w:asciiTheme="minorHAnsi" w:hAnsiTheme="minorHAnsi" w:cstheme="minorHAnsi"/>
        </w:rPr>
        <w:t>(Standard</w:t>
      </w:r>
      <w:r w:rsidR="7B4D73DE" w:rsidRPr="00510C08">
        <w:rPr>
          <w:rFonts w:asciiTheme="minorHAnsi" w:hAnsiTheme="minorHAnsi" w:cstheme="minorHAnsi"/>
        </w:rPr>
        <w:t xml:space="preserve"> = </w:t>
      </w:r>
      <w:r w:rsidRPr="00510C08">
        <w:rPr>
          <w:rFonts w:asciiTheme="minorHAnsi" w:hAnsiTheme="minorHAnsi" w:cstheme="minorHAnsi"/>
        </w:rPr>
        <w:t>95%)</w:t>
      </w:r>
    </w:p>
    <w:p w14:paraId="2275DC0C" w14:textId="3BC25581" w:rsidR="005959CE" w:rsidRPr="00510C08" w:rsidRDefault="00A41879" w:rsidP="009C0B94">
      <w:pPr>
        <w:pStyle w:val="ListParagraph"/>
        <w:numPr>
          <w:ilvl w:val="0"/>
          <w:numId w:val="20"/>
        </w:numPr>
        <w:tabs>
          <w:tab w:val="left" w:pos="1552"/>
        </w:tabs>
        <w:spacing w:before="1"/>
        <w:ind w:right="1476"/>
        <w:rPr>
          <w:rFonts w:asciiTheme="minorHAnsi" w:hAnsiTheme="minorHAnsi" w:cstheme="minorHAnsi"/>
        </w:rPr>
      </w:pPr>
      <w:r w:rsidRPr="00510C08">
        <w:rPr>
          <w:rFonts w:asciiTheme="minorHAnsi" w:hAnsiTheme="minorHAnsi" w:cstheme="minorHAnsi"/>
        </w:rPr>
        <w:t>The percent of new persons starting any needed on-going service within 14 days of a non-emergent assessment with a professional</w:t>
      </w:r>
      <w:r w:rsidRPr="00510C08">
        <w:rPr>
          <w:rFonts w:asciiTheme="minorHAnsi" w:hAnsiTheme="minorHAnsi" w:cstheme="minorHAnsi"/>
          <w:spacing w:val="-6"/>
        </w:rPr>
        <w:t xml:space="preserve"> </w:t>
      </w:r>
      <w:r w:rsidRPr="00510C08">
        <w:rPr>
          <w:rFonts w:asciiTheme="minorHAnsi" w:hAnsiTheme="minorHAnsi" w:cstheme="minorHAnsi"/>
        </w:rPr>
        <w:t>(Standard</w:t>
      </w:r>
      <w:r w:rsidR="7B4D73DE" w:rsidRPr="00510C08">
        <w:rPr>
          <w:rFonts w:asciiTheme="minorHAnsi" w:hAnsiTheme="minorHAnsi" w:cstheme="minorHAnsi"/>
        </w:rPr>
        <w:t xml:space="preserve"> = </w:t>
      </w:r>
      <w:r w:rsidRPr="00510C08">
        <w:rPr>
          <w:rFonts w:asciiTheme="minorHAnsi" w:hAnsiTheme="minorHAnsi" w:cstheme="minorHAnsi"/>
        </w:rPr>
        <w:t>95%)</w:t>
      </w:r>
    </w:p>
    <w:p w14:paraId="2275DC0D" w14:textId="16BCB47E" w:rsidR="005959CE" w:rsidRPr="00510C08" w:rsidRDefault="00A41879" w:rsidP="009C0B94">
      <w:pPr>
        <w:pStyle w:val="ListParagraph"/>
        <w:numPr>
          <w:ilvl w:val="0"/>
          <w:numId w:val="20"/>
        </w:numPr>
        <w:tabs>
          <w:tab w:val="left" w:pos="1552"/>
        </w:tabs>
        <w:spacing w:before="1"/>
        <w:ind w:right="650"/>
        <w:rPr>
          <w:rFonts w:asciiTheme="minorHAnsi" w:hAnsiTheme="minorHAnsi" w:cstheme="minorHAnsi"/>
        </w:rPr>
      </w:pPr>
      <w:r w:rsidRPr="00510C08">
        <w:rPr>
          <w:rFonts w:asciiTheme="minorHAnsi" w:hAnsiTheme="minorHAnsi" w:cstheme="minorHAnsi"/>
        </w:rPr>
        <w:t>The percent of discharges from a psychiatric inpatient unit who are seen for follow up care within seven days (Standard</w:t>
      </w:r>
      <w:r w:rsidR="7B4D73DE" w:rsidRPr="00510C08">
        <w:rPr>
          <w:rFonts w:asciiTheme="minorHAnsi" w:hAnsiTheme="minorHAnsi" w:cstheme="minorHAnsi"/>
        </w:rPr>
        <w:t xml:space="preserve"> = </w:t>
      </w:r>
      <w:r w:rsidRPr="00510C08">
        <w:rPr>
          <w:rFonts w:asciiTheme="minorHAnsi" w:hAnsiTheme="minorHAnsi" w:cstheme="minorHAnsi"/>
        </w:rPr>
        <w:t>95%)</w:t>
      </w:r>
    </w:p>
    <w:p w14:paraId="2275DC0E" w14:textId="162329BD" w:rsidR="00926B00" w:rsidRPr="00510C08" w:rsidRDefault="00A41879" w:rsidP="009C0B94">
      <w:pPr>
        <w:pStyle w:val="ListParagraph"/>
        <w:numPr>
          <w:ilvl w:val="0"/>
          <w:numId w:val="20"/>
        </w:numPr>
        <w:tabs>
          <w:tab w:val="left" w:pos="1552"/>
        </w:tabs>
        <w:ind w:right="861"/>
        <w:rPr>
          <w:rFonts w:asciiTheme="minorHAnsi" w:hAnsiTheme="minorHAnsi" w:cstheme="minorHAnsi"/>
        </w:rPr>
      </w:pPr>
      <w:r w:rsidRPr="00510C08">
        <w:rPr>
          <w:rFonts w:asciiTheme="minorHAnsi" w:hAnsiTheme="minorHAnsi" w:cstheme="minorHAnsi"/>
        </w:rPr>
        <w:t>The percent of discharges from a substance abuse detox unit who are seen for follow-up care within seven days</w:t>
      </w:r>
      <w:r w:rsidRPr="00510C08">
        <w:rPr>
          <w:rFonts w:asciiTheme="minorHAnsi" w:hAnsiTheme="minorHAnsi" w:cstheme="minorHAnsi"/>
          <w:spacing w:val="-1"/>
        </w:rPr>
        <w:t xml:space="preserve"> </w:t>
      </w:r>
      <w:r w:rsidRPr="00510C08">
        <w:rPr>
          <w:rFonts w:asciiTheme="minorHAnsi" w:hAnsiTheme="minorHAnsi" w:cstheme="minorHAnsi"/>
        </w:rPr>
        <w:t>(Standards</w:t>
      </w:r>
      <w:r w:rsidR="7B4D73DE" w:rsidRPr="00510C08">
        <w:rPr>
          <w:rFonts w:asciiTheme="minorHAnsi" w:hAnsiTheme="minorHAnsi" w:cstheme="minorHAnsi"/>
        </w:rPr>
        <w:t xml:space="preserve"> = </w:t>
      </w:r>
      <w:r w:rsidRPr="00510C08">
        <w:rPr>
          <w:rFonts w:asciiTheme="minorHAnsi" w:hAnsiTheme="minorHAnsi" w:cstheme="minorHAnsi"/>
        </w:rPr>
        <w:t>95%)</w:t>
      </w:r>
    </w:p>
    <w:p w14:paraId="2275DC15" w14:textId="77777777" w:rsidR="005959CE" w:rsidRPr="00510C08" w:rsidRDefault="005959CE" w:rsidP="00ED6BCC">
      <w:pPr>
        <w:pStyle w:val="Heading3"/>
        <w:rPr>
          <w:rFonts w:asciiTheme="minorHAnsi" w:hAnsiTheme="minorHAnsi" w:cstheme="minorHAnsi"/>
        </w:rPr>
      </w:pPr>
    </w:p>
    <w:p w14:paraId="2275DC16" w14:textId="4FBDA95A" w:rsidR="005959CE" w:rsidRPr="00510C08" w:rsidRDefault="00A41879" w:rsidP="00ED6BCC">
      <w:pPr>
        <w:pStyle w:val="Heading3"/>
        <w:rPr>
          <w:rFonts w:asciiTheme="minorHAnsi" w:hAnsiTheme="minorHAnsi" w:cstheme="minorHAnsi"/>
          <w:bCs w:val="0"/>
        </w:rPr>
      </w:pPr>
      <w:bookmarkStart w:id="249" w:name="_Toc107927820"/>
      <w:r w:rsidRPr="00510C08">
        <w:rPr>
          <w:rFonts w:asciiTheme="minorHAnsi" w:hAnsiTheme="minorHAnsi" w:cstheme="minorHAnsi"/>
          <w:bCs w:val="0"/>
          <w:i/>
          <w:iCs/>
        </w:rPr>
        <w:t>Adequate</w:t>
      </w:r>
      <w:r w:rsidR="00CB574D" w:rsidRPr="00510C08">
        <w:rPr>
          <w:rFonts w:asciiTheme="minorHAnsi" w:hAnsiTheme="minorHAnsi" w:cstheme="minorHAnsi"/>
          <w:bCs w:val="0"/>
          <w:i/>
          <w:iCs/>
        </w:rPr>
        <w:t>,</w:t>
      </w:r>
      <w:r w:rsidRPr="00510C08">
        <w:rPr>
          <w:rFonts w:asciiTheme="minorHAnsi" w:hAnsiTheme="minorHAnsi" w:cstheme="minorHAnsi"/>
          <w:bCs w:val="0"/>
          <w:i/>
          <w:iCs/>
        </w:rPr>
        <w:t xml:space="preserve"> timely Access to</w:t>
      </w:r>
      <w:r w:rsidRPr="00510C08">
        <w:rPr>
          <w:rFonts w:asciiTheme="minorHAnsi" w:hAnsiTheme="minorHAnsi" w:cstheme="minorHAnsi"/>
          <w:bCs w:val="0"/>
          <w:i/>
          <w:iCs/>
          <w:spacing w:val="-7"/>
        </w:rPr>
        <w:t xml:space="preserve"> </w:t>
      </w:r>
      <w:r w:rsidRPr="00510C08">
        <w:rPr>
          <w:rFonts w:asciiTheme="minorHAnsi" w:hAnsiTheme="minorHAnsi" w:cstheme="minorHAnsi"/>
          <w:bCs w:val="0"/>
          <w:i/>
          <w:iCs/>
        </w:rPr>
        <w:t>Services</w:t>
      </w:r>
      <w:bookmarkEnd w:id="249"/>
    </w:p>
    <w:p w14:paraId="2275DC17" w14:textId="6E7F59D7" w:rsidR="005959CE" w:rsidRPr="00510C08" w:rsidRDefault="00A41879" w:rsidP="009C0B94">
      <w:pPr>
        <w:pStyle w:val="ListParagraph"/>
        <w:numPr>
          <w:ilvl w:val="1"/>
          <w:numId w:val="26"/>
        </w:numPr>
        <w:tabs>
          <w:tab w:val="left" w:pos="2271"/>
          <w:tab w:val="left" w:pos="2272"/>
        </w:tabs>
        <w:spacing w:line="268" w:lineRule="exact"/>
        <w:ind w:hanging="361"/>
        <w:rPr>
          <w:rFonts w:asciiTheme="minorHAnsi" w:hAnsiTheme="minorHAnsi" w:cstheme="minorHAnsi"/>
          <w:sz w:val="20"/>
          <w:szCs w:val="20"/>
        </w:rPr>
      </w:pPr>
      <w:r w:rsidRPr="00510C08">
        <w:rPr>
          <w:rFonts w:asciiTheme="minorHAnsi" w:hAnsiTheme="minorHAnsi" w:cstheme="minorHAnsi"/>
        </w:rPr>
        <w:t xml:space="preserve">Telephone Access to Services &amp; Staff during business and </w:t>
      </w:r>
      <w:r w:rsidR="00B024F4" w:rsidRPr="00510C08">
        <w:rPr>
          <w:rFonts w:asciiTheme="minorHAnsi" w:hAnsiTheme="minorHAnsi" w:cstheme="minorHAnsi"/>
        </w:rPr>
        <w:t>after-hours</w:t>
      </w:r>
      <w:r w:rsidRPr="00510C08">
        <w:rPr>
          <w:rFonts w:asciiTheme="minorHAnsi" w:hAnsiTheme="minorHAnsi" w:cstheme="minorHAnsi"/>
        </w:rPr>
        <w:t xml:space="preserve"> toll-free access/crisis</w:t>
      </w:r>
      <w:r w:rsidRPr="00510C08">
        <w:rPr>
          <w:rFonts w:asciiTheme="minorHAnsi" w:hAnsiTheme="minorHAnsi" w:cstheme="minorHAnsi"/>
          <w:spacing w:val="-12"/>
        </w:rPr>
        <w:t xml:space="preserve"> </w:t>
      </w:r>
      <w:r w:rsidRPr="00510C08">
        <w:rPr>
          <w:rFonts w:asciiTheme="minorHAnsi" w:hAnsiTheme="minorHAnsi" w:cstheme="minorHAnsi"/>
        </w:rPr>
        <w:t>line.</w:t>
      </w:r>
    </w:p>
    <w:p w14:paraId="2275DC18" w14:textId="77777777" w:rsidR="005959CE" w:rsidRPr="00510C08" w:rsidRDefault="00A41879" w:rsidP="009C0B94">
      <w:pPr>
        <w:pStyle w:val="ListParagraph"/>
        <w:numPr>
          <w:ilvl w:val="1"/>
          <w:numId w:val="26"/>
        </w:numPr>
        <w:tabs>
          <w:tab w:val="left" w:pos="2271"/>
          <w:tab w:val="left" w:pos="2272"/>
        </w:tabs>
        <w:ind w:hanging="361"/>
        <w:rPr>
          <w:rFonts w:asciiTheme="minorHAnsi" w:hAnsiTheme="minorHAnsi" w:cstheme="minorHAnsi"/>
          <w:sz w:val="20"/>
          <w:szCs w:val="20"/>
        </w:rPr>
      </w:pPr>
      <w:r w:rsidRPr="00510C08">
        <w:rPr>
          <w:rFonts w:asciiTheme="minorHAnsi" w:hAnsiTheme="minorHAnsi" w:cstheme="minorHAnsi"/>
        </w:rPr>
        <w:t>Face-to-Face evaluation by regional</w:t>
      </w:r>
      <w:r w:rsidRPr="00510C08">
        <w:rPr>
          <w:rFonts w:asciiTheme="minorHAnsi" w:hAnsiTheme="minorHAnsi" w:cstheme="minorHAnsi"/>
          <w:spacing w:val="-6"/>
        </w:rPr>
        <w:t xml:space="preserve"> </w:t>
      </w:r>
      <w:r w:rsidRPr="00510C08">
        <w:rPr>
          <w:rFonts w:asciiTheme="minorHAnsi" w:hAnsiTheme="minorHAnsi" w:cstheme="minorHAnsi"/>
        </w:rPr>
        <w:t>CMHSP.</w:t>
      </w:r>
    </w:p>
    <w:p w14:paraId="2275DC19" w14:textId="19D511AA" w:rsidR="005959CE" w:rsidRPr="00510C08" w:rsidRDefault="00A41879" w:rsidP="009C0B94">
      <w:pPr>
        <w:pStyle w:val="ListParagraph"/>
        <w:numPr>
          <w:ilvl w:val="1"/>
          <w:numId w:val="26"/>
        </w:numPr>
        <w:tabs>
          <w:tab w:val="left" w:pos="2271"/>
          <w:tab w:val="left" w:pos="2272"/>
        </w:tabs>
        <w:ind w:hanging="361"/>
        <w:rPr>
          <w:rFonts w:asciiTheme="minorHAnsi" w:hAnsiTheme="minorHAnsi" w:cstheme="minorHAnsi"/>
          <w:sz w:val="20"/>
          <w:szCs w:val="20"/>
        </w:rPr>
      </w:pPr>
      <w:r w:rsidRPr="00510C08">
        <w:rPr>
          <w:rFonts w:asciiTheme="minorHAnsi" w:hAnsiTheme="minorHAnsi" w:cstheme="minorHAnsi"/>
        </w:rPr>
        <w:t>Crisis services through inpatient hospitals, mobile crisis teams, and urgent care</w:t>
      </w:r>
      <w:r w:rsidRPr="00510C08">
        <w:rPr>
          <w:rFonts w:asciiTheme="minorHAnsi" w:hAnsiTheme="minorHAnsi" w:cstheme="minorHAnsi"/>
          <w:spacing w:val="-6"/>
        </w:rPr>
        <w:t xml:space="preserve"> </w:t>
      </w:r>
      <w:r w:rsidRPr="00510C08">
        <w:rPr>
          <w:rFonts w:asciiTheme="minorHAnsi" w:hAnsiTheme="minorHAnsi" w:cstheme="minorHAnsi"/>
        </w:rPr>
        <w:t>centers.</w:t>
      </w:r>
    </w:p>
    <w:p w14:paraId="2275DC1A" w14:textId="77777777" w:rsidR="005959CE" w:rsidRPr="00510C08" w:rsidRDefault="00A41879" w:rsidP="009C0B94">
      <w:pPr>
        <w:pStyle w:val="ListParagraph"/>
        <w:numPr>
          <w:ilvl w:val="1"/>
          <w:numId w:val="26"/>
        </w:numPr>
        <w:tabs>
          <w:tab w:val="left" w:pos="2271"/>
          <w:tab w:val="left" w:pos="2272"/>
        </w:tabs>
        <w:ind w:hanging="361"/>
        <w:rPr>
          <w:rFonts w:asciiTheme="minorHAnsi" w:hAnsiTheme="minorHAnsi" w:cstheme="minorHAnsi"/>
          <w:sz w:val="20"/>
        </w:rPr>
      </w:pPr>
      <w:r w:rsidRPr="00510C08">
        <w:rPr>
          <w:rFonts w:asciiTheme="minorHAnsi" w:hAnsiTheme="minorHAnsi" w:cstheme="minorHAnsi"/>
        </w:rPr>
        <w:t>Achieved a call abandonment rate of 5% or</w:t>
      </w:r>
      <w:r w:rsidRPr="00510C08">
        <w:rPr>
          <w:rFonts w:asciiTheme="minorHAnsi" w:hAnsiTheme="minorHAnsi" w:cstheme="minorHAnsi"/>
          <w:spacing w:val="-11"/>
        </w:rPr>
        <w:t xml:space="preserve"> </w:t>
      </w:r>
      <w:r w:rsidRPr="00510C08">
        <w:rPr>
          <w:rFonts w:asciiTheme="minorHAnsi" w:hAnsiTheme="minorHAnsi" w:cstheme="minorHAnsi"/>
        </w:rPr>
        <w:t>less.</w:t>
      </w:r>
    </w:p>
    <w:p w14:paraId="5A9CAEA8" w14:textId="77777777" w:rsidR="005959CE" w:rsidRPr="00510C08" w:rsidRDefault="00A41879" w:rsidP="009C0B94">
      <w:pPr>
        <w:pStyle w:val="ListParagraph"/>
        <w:numPr>
          <w:ilvl w:val="1"/>
          <w:numId w:val="26"/>
        </w:numPr>
        <w:tabs>
          <w:tab w:val="left" w:pos="2271"/>
          <w:tab w:val="left" w:pos="2272"/>
        </w:tabs>
        <w:spacing w:before="1"/>
        <w:ind w:hanging="361"/>
        <w:rPr>
          <w:rFonts w:asciiTheme="minorHAnsi" w:hAnsiTheme="minorHAnsi" w:cstheme="minorHAnsi"/>
          <w:sz w:val="20"/>
        </w:rPr>
      </w:pPr>
      <w:r w:rsidRPr="00510C08">
        <w:rPr>
          <w:rFonts w:asciiTheme="minorHAnsi" w:hAnsiTheme="minorHAnsi" w:cstheme="minorHAnsi"/>
        </w:rPr>
        <w:t>Average answer time of 30 seconds or</w:t>
      </w:r>
      <w:r w:rsidRPr="00510C08">
        <w:rPr>
          <w:rFonts w:asciiTheme="minorHAnsi" w:hAnsiTheme="minorHAnsi" w:cstheme="minorHAnsi"/>
          <w:spacing w:val="-12"/>
        </w:rPr>
        <w:t xml:space="preserve"> </w:t>
      </w:r>
      <w:r w:rsidRPr="00510C08">
        <w:rPr>
          <w:rFonts w:asciiTheme="minorHAnsi" w:hAnsiTheme="minorHAnsi" w:cstheme="minorHAnsi"/>
        </w:rPr>
        <w:t>les</w:t>
      </w:r>
      <w:r w:rsidR="00321B4E" w:rsidRPr="00510C08">
        <w:rPr>
          <w:rFonts w:asciiTheme="minorHAnsi" w:hAnsiTheme="minorHAnsi" w:cstheme="minorHAnsi"/>
        </w:rPr>
        <w:t>s.</w:t>
      </w:r>
    </w:p>
    <w:p w14:paraId="4BE11A14" w14:textId="77777777" w:rsidR="00B024F4" w:rsidRPr="00510C08" w:rsidRDefault="00B024F4" w:rsidP="00B024F4">
      <w:pPr>
        <w:tabs>
          <w:tab w:val="left" w:pos="2271"/>
          <w:tab w:val="left" w:pos="2272"/>
        </w:tabs>
        <w:spacing w:before="1"/>
        <w:rPr>
          <w:rFonts w:asciiTheme="minorHAnsi" w:hAnsiTheme="minorHAnsi" w:cstheme="minorHAnsi"/>
          <w:sz w:val="20"/>
        </w:rPr>
      </w:pPr>
    </w:p>
    <w:p w14:paraId="7223918F" w14:textId="77777777" w:rsidR="00B024F4" w:rsidRPr="00510C08" w:rsidRDefault="00B024F4" w:rsidP="00B024F4">
      <w:pPr>
        <w:tabs>
          <w:tab w:val="left" w:pos="2271"/>
          <w:tab w:val="left" w:pos="2272"/>
        </w:tabs>
        <w:spacing w:before="1"/>
        <w:rPr>
          <w:rFonts w:asciiTheme="minorHAnsi" w:hAnsiTheme="minorHAnsi" w:cstheme="minorHAnsi"/>
          <w:sz w:val="20"/>
        </w:rPr>
      </w:pPr>
    </w:p>
    <w:tbl>
      <w:tblPr>
        <w:tblW w:w="0" w:type="auto"/>
        <w:jc w:val="center"/>
        <w:tblCellMar>
          <w:left w:w="0" w:type="dxa"/>
          <w:right w:w="0" w:type="dxa"/>
        </w:tblCellMar>
        <w:tblLook w:val="04A0" w:firstRow="1" w:lastRow="0" w:firstColumn="1" w:lastColumn="0" w:noHBand="0" w:noVBand="1"/>
      </w:tblPr>
      <w:tblGrid>
        <w:gridCol w:w="2975"/>
        <w:gridCol w:w="1170"/>
        <w:gridCol w:w="2700"/>
        <w:gridCol w:w="1980"/>
      </w:tblGrid>
      <w:tr w:rsidR="007F5DC4" w:rsidRPr="00510C08" w14:paraId="1AC1A41D" w14:textId="77777777" w:rsidTr="000F6DDF">
        <w:trPr>
          <w:jc w:val="center"/>
        </w:trPr>
        <w:tc>
          <w:tcPr>
            <w:tcW w:w="2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47444D" w14:textId="77777777" w:rsidR="007F5DC4" w:rsidRPr="00510C08" w:rsidRDefault="007F5DC4" w:rsidP="007F5DC4">
            <w:pPr>
              <w:jc w:val="center"/>
              <w:rPr>
                <w:rFonts w:asciiTheme="minorHAnsi" w:eastAsiaTheme="minorHAnsi" w:hAnsiTheme="minorHAnsi" w:cstheme="minorHAnsi"/>
                <w:b/>
                <w:bCs/>
                <w:sz w:val="28"/>
                <w:szCs w:val="28"/>
                <w:lang w:bidi="ar-SA"/>
              </w:rPr>
            </w:pPr>
            <w:r w:rsidRPr="00510C08">
              <w:rPr>
                <w:rFonts w:asciiTheme="minorHAnsi" w:hAnsiTheme="minorHAnsi" w:cstheme="minorHAnsi"/>
                <w:b/>
                <w:bCs/>
                <w:sz w:val="28"/>
                <w:szCs w:val="28"/>
              </w:rPr>
              <w:t>Date &amp; Case</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142680" w14:textId="77777777" w:rsidR="007F5DC4" w:rsidRPr="00510C08" w:rsidRDefault="007F5DC4">
            <w:pPr>
              <w:rPr>
                <w:rFonts w:asciiTheme="minorHAnsi" w:hAnsiTheme="minorHAnsi" w:cstheme="minorHAnsi"/>
                <w:b/>
                <w:bCs/>
                <w:sz w:val="28"/>
                <w:szCs w:val="28"/>
              </w:rPr>
            </w:pPr>
            <w:r w:rsidRPr="00510C08">
              <w:rPr>
                <w:rFonts w:asciiTheme="minorHAnsi" w:hAnsiTheme="minorHAnsi" w:cstheme="minorHAnsi"/>
                <w:b/>
                <w:bCs/>
                <w:sz w:val="28"/>
                <w:szCs w:val="28"/>
              </w:rPr>
              <w:t># of Raters</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15BEF6" w14:textId="77777777" w:rsidR="007F5DC4" w:rsidRPr="00510C08" w:rsidRDefault="007F5DC4">
            <w:pPr>
              <w:rPr>
                <w:rFonts w:asciiTheme="minorHAnsi" w:hAnsiTheme="minorHAnsi" w:cstheme="minorHAnsi"/>
                <w:b/>
                <w:bCs/>
                <w:sz w:val="28"/>
                <w:szCs w:val="28"/>
              </w:rPr>
            </w:pPr>
            <w:r w:rsidRPr="00510C08">
              <w:rPr>
                <w:rFonts w:asciiTheme="minorHAnsi" w:hAnsiTheme="minorHAnsi" w:cstheme="minorHAnsi"/>
                <w:b/>
                <w:bCs/>
                <w:sz w:val="28"/>
                <w:szCs w:val="28"/>
              </w:rPr>
              <w:t>% Matching MNC</w:t>
            </w:r>
          </w:p>
          <w:p w14:paraId="794BC1A0" w14:textId="77777777" w:rsidR="007F5DC4" w:rsidRPr="00510C08" w:rsidRDefault="007F5DC4">
            <w:pPr>
              <w:rPr>
                <w:rFonts w:asciiTheme="minorHAnsi" w:hAnsiTheme="minorHAnsi" w:cstheme="minorHAnsi"/>
                <w:b/>
                <w:bCs/>
                <w:sz w:val="28"/>
                <w:szCs w:val="28"/>
              </w:rPr>
            </w:pPr>
            <w:r w:rsidRPr="00510C08">
              <w:rPr>
                <w:rFonts w:asciiTheme="minorHAnsi" w:hAnsiTheme="minorHAnsi" w:cstheme="minorHAnsi"/>
                <w:b/>
                <w:bCs/>
                <w:sz w:val="28"/>
                <w:szCs w:val="28"/>
              </w:rPr>
              <w:t>Medical Necessity Criteria</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50044B" w14:textId="77777777" w:rsidR="007F5DC4" w:rsidRPr="00510C08" w:rsidRDefault="007F5DC4">
            <w:pPr>
              <w:rPr>
                <w:rFonts w:asciiTheme="minorHAnsi" w:hAnsiTheme="minorHAnsi" w:cstheme="minorHAnsi"/>
                <w:b/>
                <w:bCs/>
                <w:sz w:val="28"/>
                <w:szCs w:val="28"/>
              </w:rPr>
            </w:pPr>
            <w:r w:rsidRPr="00510C08">
              <w:rPr>
                <w:rFonts w:asciiTheme="minorHAnsi" w:hAnsiTheme="minorHAnsi" w:cstheme="minorHAnsi"/>
                <w:b/>
                <w:bCs/>
                <w:sz w:val="28"/>
                <w:szCs w:val="28"/>
              </w:rPr>
              <w:t>ASAM Variances (# outside of 1 LOC)</w:t>
            </w:r>
          </w:p>
        </w:tc>
      </w:tr>
      <w:tr w:rsidR="007F5DC4" w:rsidRPr="00510C08" w14:paraId="590D2B1F" w14:textId="77777777" w:rsidTr="000F6DDF">
        <w:trPr>
          <w:jc w:val="center"/>
        </w:trPr>
        <w:tc>
          <w:tcPr>
            <w:tcW w:w="2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1B179" w14:textId="77777777" w:rsidR="007F5DC4" w:rsidRPr="00510C08" w:rsidRDefault="007F5DC4" w:rsidP="007F5DC4">
            <w:pPr>
              <w:jc w:val="center"/>
              <w:rPr>
                <w:rFonts w:asciiTheme="minorHAnsi" w:hAnsiTheme="minorHAnsi" w:cstheme="minorHAnsi"/>
                <w:sz w:val="28"/>
                <w:szCs w:val="28"/>
              </w:rPr>
            </w:pPr>
            <w:r w:rsidRPr="00510C08">
              <w:rPr>
                <w:rFonts w:asciiTheme="minorHAnsi" w:hAnsiTheme="minorHAnsi" w:cstheme="minorHAnsi"/>
                <w:sz w:val="28"/>
                <w:szCs w:val="28"/>
              </w:rPr>
              <w:t>8/26/2021 – “Tiffany”</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4EC226A1" w14:textId="77777777" w:rsidR="007F5DC4" w:rsidRPr="00510C08" w:rsidRDefault="007F5DC4">
            <w:pPr>
              <w:rPr>
                <w:rFonts w:asciiTheme="minorHAnsi" w:hAnsiTheme="minorHAnsi" w:cstheme="minorHAnsi"/>
                <w:sz w:val="28"/>
                <w:szCs w:val="28"/>
              </w:rPr>
            </w:pPr>
            <w:r w:rsidRPr="00510C08">
              <w:rPr>
                <w:rFonts w:asciiTheme="minorHAnsi" w:hAnsiTheme="minorHAnsi" w:cstheme="minorHAnsi"/>
                <w:sz w:val="28"/>
                <w:szCs w:val="28"/>
              </w:rPr>
              <w:t>13</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0950C6C2" w14:textId="77777777" w:rsidR="007F5DC4" w:rsidRPr="00510C08" w:rsidRDefault="007F5DC4">
            <w:pPr>
              <w:rPr>
                <w:rFonts w:asciiTheme="minorHAnsi" w:hAnsiTheme="minorHAnsi" w:cstheme="minorHAnsi"/>
                <w:sz w:val="28"/>
                <w:szCs w:val="28"/>
              </w:rPr>
            </w:pPr>
            <w:r w:rsidRPr="00510C08">
              <w:rPr>
                <w:rFonts w:asciiTheme="minorHAnsi" w:hAnsiTheme="minorHAnsi" w:cstheme="minorHAnsi"/>
                <w:sz w:val="28"/>
                <w:szCs w:val="28"/>
              </w:rPr>
              <w:t>100%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AE5B2E6" w14:textId="77777777" w:rsidR="007F5DC4" w:rsidRPr="00510C08" w:rsidRDefault="007F5DC4">
            <w:pPr>
              <w:rPr>
                <w:rFonts w:asciiTheme="minorHAnsi" w:hAnsiTheme="minorHAnsi" w:cstheme="minorHAnsi"/>
                <w:sz w:val="28"/>
                <w:szCs w:val="28"/>
              </w:rPr>
            </w:pPr>
            <w:r w:rsidRPr="00510C08">
              <w:rPr>
                <w:rFonts w:asciiTheme="minorHAnsi" w:hAnsiTheme="minorHAnsi" w:cstheme="minorHAnsi"/>
                <w:sz w:val="28"/>
                <w:szCs w:val="28"/>
              </w:rPr>
              <w:t>None</w:t>
            </w:r>
          </w:p>
        </w:tc>
      </w:tr>
    </w:tbl>
    <w:p w14:paraId="2275DC1C" w14:textId="77091344" w:rsidR="00B024F4" w:rsidRPr="00510C08" w:rsidRDefault="00B024F4" w:rsidP="007F5DC4">
      <w:pPr>
        <w:tabs>
          <w:tab w:val="left" w:pos="2271"/>
          <w:tab w:val="left" w:pos="2272"/>
        </w:tabs>
        <w:spacing w:before="1"/>
        <w:jc w:val="center"/>
        <w:rPr>
          <w:rFonts w:asciiTheme="minorHAnsi" w:hAnsiTheme="minorHAnsi" w:cstheme="minorHAnsi"/>
          <w:sz w:val="20"/>
        </w:rPr>
        <w:sectPr w:rsidR="00B024F4" w:rsidRPr="00510C08">
          <w:headerReference w:type="default" r:id="rId165"/>
          <w:pgSz w:w="12240" w:h="15840"/>
          <w:pgMar w:top="700" w:right="140" w:bottom="1340" w:left="160" w:header="0" w:footer="1151" w:gutter="0"/>
          <w:cols w:space="720"/>
        </w:sectPr>
      </w:pPr>
    </w:p>
    <w:p w14:paraId="3DCAF647" w14:textId="02CFCE03" w:rsidR="009544B3" w:rsidRPr="00510C08" w:rsidRDefault="009544B3" w:rsidP="00E72D9F">
      <w:pPr>
        <w:pStyle w:val="Heading2"/>
        <w:jc w:val="left"/>
        <w:rPr>
          <w:rFonts w:asciiTheme="minorHAnsi" w:hAnsiTheme="minorHAnsi" w:cstheme="minorHAnsi"/>
          <w:b/>
          <w:bCs/>
          <w:sz w:val="24"/>
          <w:szCs w:val="24"/>
        </w:rPr>
      </w:pPr>
    </w:p>
    <w:p w14:paraId="2275DC26" w14:textId="2B02B569" w:rsidR="005959CE" w:rsidRPr="00510C08" w:rsidRDefault="05DC48CB" w:rsidP="4FE0EF78">
      <w:pPr>
        <w:pStyle w:val="Heading2"/>
        <w:rPr>
          <w:rFonts w:asciiTheme="minorHAnsi" w:hAnsiTheme="minorHAnsi" w:cstheme="minorHAnsi"/>
          <w:b/>
          <w:bCs/>
          <w:u w:val="none"/>
        </w:rPr>
      </w:pPr>
      <w:bookmarkStart w:id="250" w:name="_Toc107927821"/>
      <w:r w:rsidRPr="00510C08">
        <w:rPr>
          <w:rFonts w:asciiTheme="minorHAnsi" w:hAnsiTheme="minorHAnsi" w:cstheme="minorHAnsi"/>
          <w:b/>
          <w:bCs/>
        </w:rPr>
        <w:t>Monitoring the Customer Service Complaint Tracking System 2</w:t>
      </w:r>
      <w:r w:rsidR="6796A76E" w:rsidRPr="00510C08">
        <w:rPr>
          <w:rFonts w:asciiTheme="minorHAnsi" w:hAnsiTheme="minorHAnsi" w:cstheme="minorHAnsi"/>
          <w:b/>
          <w:bCs/>
        </w:rPr>
        <w:t>021</w:t>
      </w:r>
      <w:bookmarkEnd w:id="250"/>
    </w:p>
    <w:p w14:paraId="2275DC27" w14:textId="77777777" w:rsidR="005959CE" w:rsidRPr="00510C08" w:rsidRDefault="005959CE">
      <w:pPr>
        <w:pStyle w:val="BodyText"/>
        <w:spacing w:before="4"/>
        <w:rPr>
          <w:rFonts w:asciiTheme="minorHAnsi" w:hAnsiTheme="minorHAnsi" w:cstheme="minorHAnsi"/>
          <w:b/>
          <w:sz w:val="26"/>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71"/>
        <w:gridCol w:w="2585"/>
        <w:gridCol w:w="1341"/>
        <w:gridCol w:w="1339"/>
        <w:gridCol w:w="1780"/>
      </w:tblGrid>
      <w:tr w:rsidR="005959CE" w:rsidRPr="00510C08" w14:paraId="2275DC2E" w14:textId="77777777" w:rsidTr="5CA6F0BF">
        <w:trPr>
          <w:trHeight w:val="811"/>
        </w:trPr>
        <w:tc>
          <w:tcPr>
            <w:tcW w:w="2139" w:type="dxa"/>
            <w:shd w:val="clear" w:color="auto" w:fill="BCD5ED"/>
          </w:tcPr>
          <w:p w14:paraId="2275DC28" w14:textId="77777777" w:rsidR="005959CE" w:rsidRPr="00510C08" w:rsidRDefault="00A41879">
            <w:pPr>
              <w:pStyle w:val="TableParagraph"/>
              <w:spacing w:before="1"/>
              <w:ind w:left="592"/>
              <w:rPr>
                <w:rFonts w:asciiTheme="minorHAnsi" w:hAnsiTheme="minorHAnsi" w:cstheme="minorHAnsi"/>
                <w:b/>
                <w:sz w:val="24"/>
              </w:rPr>
            </w:pPr>
            <w:r w:rsidRPr="00510C08">
              <w:rPr>
                <w:rFonts w:asciiTheme="minorHAnsi" w:hAnsiTheme="minorHAnsi" w:cstheme="minorHAnsi"/>
                <w:b/>
                <w:sz w:val="24"/>
              </w:rPr>
              <w:t>Objective</w:t>
            </w:r>
          </w:p>
        </w:tc>
        <w:tc>
          <w:tcPr>
            <w:tcW w:w="1971" w:type="dxa"/>
            <w:shd w:val="clear" w:color="auto" w:fill="BCD5ED"/>
          </w:tcPr>
          <w:p w14:paraId="2275DC29" w14:textId="77777777" w:rsidR="005959CE" w:rsidRPr="00510C08" w:rsidRDefault="00A41879">
            <w:pPr>
              <w:pStyle w:val="TableParagraph"/>
              <w:spacing w:before="9"/>
              <w:ind w:left="735" w:right="725"/>
              <w:jc w:val="center"/>
              <w:rPr>
                <w:rFonts w:asciiTheme="minorHAnsi" w:hAnsiTheme="minorHAnsi" w:cstheme="minorHAnsi"/>
                <w:b/>
                <w:sz w:val="24"/>
              </w:rPr>
            </w:pPr>
            <w:r w:rsidRPr="00510C08">
              <w:rPr>
                <w:rFonts w:asciiTheme="minorHAnsi" w:hAnsiTheme="minorHAnsi" w:cstheme="minorHAnsi"/>
                <w:b/>
                <w:sz w:val="24"/>
              </w:rPr>
              <w:t>Goal</w:t>
            </w:r>
          </w:p>
        </w:tc>
        <w:tc>
          <w:tcPr>
            <w:tcW w:w="2585" w:type="dxa"/>
            <w:shd w:val="clear" w:color="auto" w:fill="BCD5ED"/>
          </w:tcPr>
          <w:p w14:paraId="2275DC2A" w14:textId="77777777" w:rsidR="005959CE" w:rsidRPr="00510C08" w:rsidRDefault="00A41879">
            <w:pPr>
              <w:pStyle w:val="TableParagraph"/>
              <w:spacing w:line="292" w:lineRule="exact"/>
              <w:ind w:left="673"/>
              <w:rPr>
                <w:rFonts w:asciiTheme="minorHAnsi" w:hAnsiTheme="minorHAnsi" w:cstheme="minorHAnsi"/>
                <w:b/>
                <w:sz w:val="24"/>
              </w:rPr>
            </w:pPr>
            <w:r w:rsidRPr="00510C08">
              <w:rPr>
                <w:rFonts w:asciiTheme="minorHAnsi" w:hAnsiTheme="minorHAnsi" w:cstheme="minorHAnsi"/>
                <w:b/>
                <w:sz w:val="24"/>
              </w:rPr>
              <w:t>Deliverables</w:t>
            </w:r>
          </w:p>
        </w:tc>
        <w:tc>
          <w:tcPr>
            <w:tcW w:w="1341" w:type="dxa"/>
            <w:shd w:val="clear" w:color="auto" w:fill="BCD5ED"/>
          </w:tcPr>
          <w:p w14:paraId="2275DC2B" w14:textId="77777777" w:rsidR="005959CE" w:rsidRPr="00510C08" w:rsidRDefault="00A41879">
            <w:pPr>
              <w:pStyle w:val="TableParagraph"/>
              <w:spacing w:line="292" w:lineRule="exact"/>
              <w:ind w:left="383"/>
              <w:rPr>
                <w:rFonts w:asciiTheme="minorHAnsi" w:hAnsiTheme="minorHAnsi" w:cstheme="minorHAnsi"/>
                <w:b/>
                <w:sz w:val="24"/>
              </w:rPr>
            </w:pPr>
            <w:r w:rsidRPr="00510C08">
              <w:rPr>
                <w:rFonts w:asciiTheme="minorHAnsi" w:hAnsiTheme="minorHAnsi" w:cstheme="minorHAnsi"/>
                <w:b/>
                <w:sz w:val="24"/>
              </w:rPr>
              <w:t>Dates</w:t>
            </w:r>
          </w:p>
        </w:tc>
        <w:tc>
          <w:tcPr>
            <w:tcW w:w="1339" w:type="dxa"/>
            <w:shd w:val="clear" w:color="auto" w:fill="BCD5ED"/>
          </w:tcPr>
          <w:p w14:paraId="2275DC2C" w14:textId="77777777" w:rsidR="005959CE" w:rsidRPr="00510C08" w:rsidRDefault="00A41879">
            <w:pPr>
              <w:pStyle w:val="TableParagraph"/>
              <w:spacing w:line="292" w:lineRule="exact"/>
              <w:ind w:left="168"/>
              <w:rPr>
                <w:rFonts w:asciiTheme="minorHAnsi" w:hAnsiTheme="minorHAnsi" w:cstheme="minorHAnsi"/>
                <w:b/>
                <w:sz w:val="24"/>
              </w:rPr>
            </w:pPr>
            <w:r w:rsidRPr="00510C08">
              <w:rPr>
                <w:rFonts w:asciiTheme="minorHAnsi" w:hAnsiTheme="minorHAnsi" w:cstheme="minorHAnsi"/>
                <w:b/>
                <w:sz w:val="24"/>
              </w:rPr>
              <w:t>Lead Staff</w:t>
            </w:r>
          </w:p>
        </w:tc>
        <w:tc>
          <w:tcPr>
            <w:tcW w:w="1780" w:type="dxa"/>
            <w:shd w:val="clear" w:color="auto" w:fill="BCD5ED"/>
          </w:tcPr>
          <w:p w14:paraId="2275DC2D" w14:textId="77777777" w:rsidR="005959CE" w:rsidRPr="00510C08" w:rsidRDefault="00A41879">
            <w:pPr>
              <w:pStyle w:val="TableParagraph"/>
              <w:spacing w:before="9"/>
              <w:ind w:left="205"/>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C46" w14:textId="77777777" w:rsidTr="5CA6F0BF">
        <w:trPr>
          <w:trHeight w:val="5628"/>
        </w:trPr>
        <w:tc>
          <w:tcPr>
            <w:tcW w:w="2139" w:type="dxa"/>
            <w:shd w:val="clear" w:color="auto" w:fill="BCD5ED"/>
          </w:tcPr>
          <w:p w14:paraId="2275DC2F" w14:textId="77777777" w:rsidR="005959CE" w:rsidRPr="00510C08" w:rsidRDefault="00A41879">
            <w:pPr>
              <w:pStyle w:val="TableParagraph"/>
              <w:spacing w:before="1" w:line="276" w:lineRule="auto"/>
              <w:ind w:left="4" w:right="29"/>
              <w:rPr>
                <w:rFonts w:asciiTheme="minorHAnsi" w:hAnsiTheme="minorHAnsi" w:cstheme="minorHAnsi"/>
                <w:b/>
                <w:sz w:val="20"/>
              </w:rPr>
            </w:pPr>
            <w:r w:rsidRPr="00510C08">
              <w:rPr>
                <w:rFonts w:asciiTheme="minorHAnsi" w:hAnsiTheme="minorHAnsi" w:cstheme="minorHAnsi"/>
                <w:b/>
                <w:sz w:val="20"/>
              </w:rPr>
              <w:t>Monitor the Complaint Tracking System for Providers and Customers</w:t>
            </w:r>
          </w:p>
        </w:tc>
        <w:tc>
          <w:tcPr>
            <w:tcW w:w="1971" w:type="dxa"/>
            <w:shd w:val="clear" w:color="auto" w:fill="BCD5ED"/>
          </w:tcPr>
          <w:p w14:paraId="2275DC30" w14:textId="77777777" w:rsidR="005959CE" w:rsidRPr="00510C08" w:rsidRDefault="00A41879" w:rsidP="009C0B94">
            <w:pPr>
              <w:pStyle w:val="TableParagraph"/>
              <w:numPr>
                <w:ilvl w:val="0"/>
                <w:numId w:val="19"/>
              </w:numPr>
              <w:tabs>
                <w:tab w:val="left" w:pos="466"/>
              </w:tabs>
              <w:spacing w:before="13"/>
              <w:ind w:hanging="361"/>
              <w:rPr>
                <w:rFonts w:asciiTheme="minorHAnsi" w:hAnsiTheme="minorHAnsi" w:cstheme="minorHAnsi"/>
                <w:sz w:val="20"/>
              </w:rPr>
            </w:pPr>
            <w:r w:rsidRPr="00510C08">
              <w:rPr>
                <w:rFonts w:asciiTheme="minorHAnsi" w:hAnsiTheme="minorHAnsi" w:cstheme="minorHAnsi"/>
                <w:sz w:val="20"/>
              </w:rPr>
              <w:t>Monitor</w:t>
            </w:r>
          </w:p>
          <w:p w14:paraId="2275DC31" w14:textId="17927DC4" w:rsidR="005959CE" w:rsidRPr="00510C08" w:rsidRDefault="00A41879">
            <w:pPr>
              <w:pStyle w:val="TableParagraph"/>
              <w:spacing w:before="29"/>
              <w:ind w:left="465" w:right="479"/>
              <w:rPr>
                <w:rFonts w:asciiTheme="minorHAnsi" w:hAnsiTheme="minorHAnsi" w:cstheme="minorHAnsi"/>
                <w:sz w:val="20"/>
              </w:rPr>
            </w:pPr>
            <w:r w:rsidRPr="00510C08">
              <w:rPr>
                <w:rFonts w:asciiTheme="minorHAnsi" w:hAnsiTheme="minorHAnsi" w:cstheme="minorHAnsi"/>
                <w:sz w:val="20"/>
              </w:rPr>
              <w:t>Grievance, Appeals</w:t>
            </w:r>
            <w:r w:rsidR="00C8372E" w:rsidRPr="00510C08">
              <w:rPr>
                <w:rFonts w:asciiTheme="minorHAnsi" w:hAnsiTheme="minorHAnsi" w:cstheme="minorHAnsi"/>
                <w:sz w:val="20"/>
              </w:rPr>
              <w:t>,</w:t>
            </w:r>
            <w:r w:rsidRPr="00510C08">
              <w:rPr>
                <w:rFonts w:asciiTheme="minorHAnsi" w:hAnsiTheme="minorHAnsi" w:cstheme="minorHAnsi"/>
                <w:sz w:val="20"/>
              </w:rPr>
              <w:t xml:space="preserve"> and Fair Hearing Data</w:t>
            </w:r>
          </w:p>
          <w:p w14:paraId="2275DC32" w14:textId="77777777" w:rsidR="005959CE" w:rsidRPr="00510C08" w:rsidRDefault="00A41879" w:rsidP="009C0B94">
            <w:pPr>
              <w:pStyle w:val="TableParagraph"/>
              <w:numPr>
                <w:ilvl w:val="0"/>
                <w:numId w:val="19"/>
              </w:numPr>
              <w:tabs>
                <w:tab w:val="left" w:pos="466"/>
              </w:tabs>
              <w:spacing w:before="3" w:line="251" w:lineRule="exact"/>
              <w:ind w:hanging="361"/>
              <w:rPr>
                <w:rFonts w:asciiTheme="minorHAnsi" w:hAnsiTheme="minorHAnsi" w:cstheme="minorHAnsi"/>
                <w:sz w:val="20"/>
              </w:rPr>
            </w:pPr>
            <w:r w:rsidRPr="00510C08">
              <w:rPr>
                <w:rFonts w:asciiTheme="minorHAnsi" w:hAnsiTheme="minorHAnsi" w:cstheme="minorHAnsi"/>
                <w:sz w:val="20"/>
              </w:rPr>
              <w:t>Monitor</w:t>
            </w:r>
          </w:p>
          <w:p w14:paraId="2275DC33" w14:textId="77777777" w:rsidR="005959CE" w:rsidRPr="00510C08" w:rsidRDefault="00A41879">
            <w:pPr>
              <w:pStyle w:val="TableParagraph"/>
              <w:ind w:left="465" w:right="383"/>
              <w:rPr>
                <w:rFonts w:asciiTheme="minorHAnsi" w:hAnsiTheme="minorHAnsi" w:cstheme="minorHAnsi"/>
                <w:sz w:val="20"/>
              </w:rPr>
            </w:pPr>
            <w:r w:rsidRPr="00510C08">
              <w:rPr>
                <w:rFonts w:asciiTheme="minorHAnsi" w:hAnsiTheme="minorHAnsi" w:cstheme="minorHAnsi"/>
                <w:sz w:val="20"/>
              </w:rPr>
              <w:t>denials and UM decisions for trends related to provider complaints</w:t>
            </w:r>
          </w:p>
          <w:p w14:paraId="2275DC34" w14:textId="77777777" w:rsidR="005959CE" w:rsidRPr="00510C08" w:rsidRDefault="00A41879">
            <w:pPr>
              <w:pStyle w:val="TableParagraph"/>
              <w:spacing w:before="30"/>
              <w:ind w:left="465" w:right="360"/>
              <w:rPr>
                <w:rFonts w:asciiTheme="minorHAnsi" w:hAnsiTheme="minorHAnsi" w:cstheme="minorHAnsi"/>
                <w:sz w:val="20"/>
              </w:rPr>
            </w:pPr>
            <w:r w:rsidRPr="00510C08">
              <w:rPr>
                <w:rFonts w:asciiTheme="minorHAnsi" w:hAnsiTheme="minorHAnsi" w:cstheme="minorHAnsi"/>
                <w:sz w:val="20"/>
              </w:rPr>
              <w:t>For all business lines</w:t>
            </w:r>
          </w:p>
        </w:tc>
        <w:tc>
          <w:tcPr>
            <w:tcW w:w="2585" w:type="dxa"/>
            <w:shd w:val="clear" w:color="auto" w:fill="BCD5ED"/>
          </w:tcPr>
          <w:p w14:paraId="2275DC35" w14:textId="77777777" w:rsidR="005959CE" w:rsidRPr="00510C08" w:rsidRDefault="00A41879" w:rsidP="009C0B94">
            <w:pPr>
              <w:pStyle w:val="TableParagraph"/>
              <w:numPr>
                <w:ilvl w:val="0"/>
                <w:numId w:val="18"/>
              </w:numPr>
              <w:tabs>
                <w:tab w:val="left" w:pos="365"/>
              </w:tabs>
              <w:spacing w:before="1"/>
              <w:ind w:right="143"/>
              <w:rPr>
                <w:rFonts w:asciiTheme="minorHAnsi" w:hAnsiTheme="minorHAnsi" w:cstheme="minorHAnsi"/>
                <w:sz w:val="20"/>
                <w:szCs w:val="20"/>
              </w:rPr>
            </w:pPr>
            <w:r w:rsidRPr="00510C08">
              <w:rPr>
                <w:rFonts w:asciiTheme="minorHAnsi" w:hAnsiTheme="minorHAnsi" w:cstheme="minorHAnsi"/>
                <w:sz w:val="20"/>
                <w:szCs w:val="20"/>
              </w:rPr>
              <w:t xml:space="preserve">At a minimum quarterly report on customer complaints </w:t>
            </w:r>
            <w:r w:rsidR="68B5A243" w:rsidRPr="00510C08">
              <w:rPr>
                <w:rFonts w:asciiTheme="minorHAnsi" w:hAnsiTheme="minorHAnsi" w:cstheme="minorHAnsi"/>
                <w:sz w:val="20"/>
                <w:szCs w:val="20"/>
              </w:rPr>
              <w:t>are reviewed in</w:t>
            </w:r>
            <w:r w:rsidRPr="00510C08">
              <w:rPr>
                <w:rFonts w:asciiTheme="minorHAnsi" w:hAnsiTheme="minorHAnsi" w:cstheme="minorHAnsi"/>
                <w:sz w:val="20"/>
                <w:szCs w:val="20"/>
              </w:rPr>
              <w:t xml:space="preserve"> the QMC Committee</w:t>
            </w:r>
            <w:r w:rsidR="68B5A243" w:rsidRPr="00510C08">
              <w:rPr>
                <w:rFonts w:asciiTheme="minorHAnsi" w:hAnsiTheme="minorHAnsi" w:cstheme="minorHAnsi"/>
                <w:sz w:val="20"/>
                <w:szCs w:val="20"/>
              </w:rPr>
              <w:t xml:space="preserve"> and</w:t>
            </w:r>
            <w:r w:rsidRPr="00510C08">
              <w:rPr>
                <w:rFonts w:asciiTheme="minorHAnsi" w:hAnsiTheme="minorHAnsi" w:cstheme="minorHAnsi"/>
                <w:sz w:val="20"/>
                <w:szCs w:val="20"/>
              </w:rPr>
              <w:t xml:space="preserve"> MHL Committee.</w:t>
            </w:r>
          </w:p>
          <w:p w14:paraId="2275DC36" w14:textId="77777777" w:rsidR="005959CE" w:rsidRPr="00510C08" w:rsidRDefault="00A41879" w:rsidP="009C0B94">
            <w:pPr>
              <w:pStyle w:val="TableParagraph"/>
              <w:numPr>
                <w:ilvl w:val="1"/>
                <w:numId w:val="18"/>
              </w:numPr>
              <w:tabs>
                <w:tab w:val="left" w:pos="466"/>
              </w:tabs>
              <w:spacing w:line="244" w:lineRule="auto"/>
              <w:ind w:right="298"/>
              <w:rPr>
                <w:rFonts w:asciiTheme="minorHAnsi" w:hAnsiTheme="minorHAnsi" w:cstheme="minorHAnsi"/>
                <w:sz w:val="20"/>
              </w:rPr>
            </w:pPr>
            <w:r w:rsidRPr="00510C08">
              <w:rPr>
                <w:rFonts w:asciiTheme="minorHAnsi" w:hAnsiTheme="minorHAnsi" w:cstheme="minorHAnsi"/>
                <w:sz w:val="20"/>
              </w:rPr>
              <w:t>Ensure proper reporting,</w:t>
            </w:r>
            <w:r w:rsidRPr="00510C08">
              <w:rPr>
                <w:rFonts w:asciiTheme="minorHAnsi" w:hAnsiTheme="minorHAnsi" w:cstheme="minorHAnsi"/>
                <w:spacing w:val="-13"/>
                <w:sz w:val="20"/>
              </w:rPr>
              <w:t xml:space="preserve"> </w:t>
            </w:r>
            <w:r w:rsidRPr="00510C08">
              <w:rPr>
                <w:rFonts w:asciiTheme="minorHAnsi" w:hAnsiTheme="minorHAnsi" w:cstheme="minorHAnsi"/>
                <w:sz w:val="20"/>
              </w:rPr>
              <w:t>monitoring, and follow-up resolution of Grievance and Appeals data, including:</w:t>
            </w:r>
          </w:p>
          <w:p w14:paraId="2275DC37" w14:textId="77777777" w:rsidR="005959CE" w:rsidRPr="00510C08" w:rsidRDefault="00A41879" w:rsidP="009C0B94">
            <w:pPr>
              <w:pStyle w:val="TableParagraph"/>
              <w:numPr>
                <w:ilvl w:val="0"/>
                <w:numId w:val="18"/>
              </w:numPr>
              <w:tabs>
                <w:tab w:val="left" w:pos="364"/>
                <w:tab w:val="left" w:pos="365"/>
              </w:tabs>
              <w:ind w:right="738"/>
              <w:rPr>
                <w:rFonts w:asciiTheme="minorHAnsi" w:hAnsiTheme="minorHAnsi" w:cstheme="minorHAnsi"/>
                <w:sz w:val="20"/>
              </w:rPr>
            </w:pPr>
            <w:r w:rsidRPr="00510C08">
              <w:rPr>
                <w:rFonts w:asciiTheme="minorHAnsi" w:hAnsiTheme="minorHAnsi" w:cstheme="minorHAnsi"/>
                <w:sz w:val="20"/>
              </w:rPr>
              <w:t xml:space="preserve">Billing or </w:t>
            </w:r>
            <w:r w:rsidRPr="00510C08">
              <w:rPr>
                <w:rFonts w:asciiTheme="minorHAnsi" w:hAnsiTheme="minorHAnsi" w:cstheme="minorHAnsi"/>
                <w:spacing w:val="-3"/>
                <w:sz w:val="20"/>
              </w:rPr>
              <w:t xml:space="preserve">Financial </w:t>
            </w:r>
            <w:r w:rsidRPr="00510C08">
              <w:rPr>
                <w:rFonts w:asciiTheme="minorHAnsi" w:hAnsiTheme="minorHAnsi" w:cstheme="minorHAnsi"/>
                <w:sz w:val="20"/>
              </w:rPr>
              <w:t>Issues</w:t>
            </w:r>
          </w:p>
          <w:p w14:paraId="2275DC38" w14:textId="77777777" w:rsidR="005959CE" w:rsidRPr="00510C08" w:rsidRDefault="00A41879" w:rsidP="009C0B94">
            <w:pPr>
              <w:pStyle w:val="TableParagraph"/>
              <w:numPr>
                <w:ilvl w:val="0"/>
                <w:numId w:val="18"/>
              </w:numPr>
              <w:tabs>
                <w:tab w:val="left" w:pos="364"/>
                <w:tab w:val="left" w:pos="365"/>
              </w:tabs>
              <w:spacing w:before="32"/>
              <w:ind w:hanging="361"/>
              <w:rPr>
                <w:rFonts w:asciiTheme="minorHAnsi" w:hAnsiTheme="minorHAnsi" w:cstheme="minorHAnsi"/>
                <w:sz w:val="20"/>
              </w:rPr>
            </w:pPr>
            <w:r w:rsidRPr="00510C08">
              <w:rPr>
                <w:rFonts w:asciiTheme="minorHAnsi" w:hAnsiTheme="minorHAnsi" w:cstheme="minorHAnsi"/>
                <w:sz w:val="20"/>
              </w:rPr>
              <w:t>Access to</w:t>
            </w:r>
            <w:r w:rsidRPr="00510C08">
              <w:rPr>
                <w:rFonts w:asciiTheme="minorHAnsi" w:hAnsiTheme="minorHAnsi" w:cstheme="minorHAnsi"/>
                <w:spacing w:val="-7"/>
                <w:sz w:val="20"/>
              </w:rPr>
              <w:t xml:space="preserve"> </w:t>
            </w:r>
            <w:r w:rsidRPr="00510C08">
              <w:rPr>
                <w:rFonts w:asciiTheme="minorHAnsi" w:hAnsiTheme="minorHAnsi" w:cstheme="minorHAnsi"/>
                <w:sz w:val="20"/>
              </w:rPr>
              <w:t>Care</w:t>
            </w:r>
          </w:p>
          <w:p w14:paraId="2275DC39" w14:textId="77777777" w:rsidR="005959CE" w:rsidRPr="00510C08" w:rsidRDefault="00A41879" w:rsidP="009C0B94">
            <w:pPr>
              <w:pStyle w:val="TableParagraph"/>
              <w:numPr>
                <w:ilvl w:val="0"/>
                <w:numId w:val="18"/>
              </w:numPr>
              <w:tabs>
                <w:tab w:val="left" w:pos="364"/>
                <w:tab w:val="left" w:pos="365"/>
              </w:tabs>
              <w:spacing w:before="1"/>
              <w:ind w:right="410"/>
              <w:rPr>
                <w:rFonts w:asciiTheme="minorHAnsi" w:hAnsiTheme="minorHAnsi" w:cstheme="minorHAnsi"/>
                <w:sz w:val="20"/>
              </w:rPr>
            </w:pPr>
            <w:r w:rsidRPr="00510C08">
              <w:rPr>
                <w:rFonts w:asciiTheme="minorHAnsi" w:hAnsiTheme="minorHAnsi" w:cstheme="minorHAnsi"/>
                <w:sz w:val="20"/>
              </w:rPr>
              <w:t>Quality of</w:t>
            </w:r>
            <w:r w:rsidRPr="00510C08">
              <w:rPr>
                <w:rFonts w:asciiTheme="minorHAnsi" w:hAnsiTheme="minorHAnsi" w:cstheme="minorHAnsi"/>
                <w:spacing w:val="-17"/>
                <w:sz w:val="20"/>
              </w:rPr>
              <w:t xml:space="preserve"> </w:t>
            </w:r>
            <w:r w:rsidRPr="00510C08">
              <w:rPr>
                <w:rFonts w:asciiTheme="minorHAnsi" w:hAnsiTheme="minorHAnsi" w:cstheme="minorHAnsi"/>
                <w:sz w:val="20"/>
              </w:rPr>
              <w:t>Practitioner Site</w:t>
            </w:r>
          </w:p>
          <w:p w14:paraId="2275DC3A" w14:textId="77777777" w:rsidR="005959CE" w:rsidRPr="00510C08" w:rsidRDefault="00A41879" w:rsidP="009C0B94">
            <w:pPr>
              <w:pStyle w:val="TableParagraph"/>
              <w:numPr>
                <w:ilvl w:val="0"/>
                <w:numId w:val="18"/>
              </w:numPr>
              <w:tabs>
                <w:tab w:val="left" w:pos="364"/>
                <w:tab w:val="left" w:pos="365"/>
              </w:tabs>
              <w:spacing w:before="32"/>
              <w:ind w:hanging="361"/>
              <w:rPr>
                <w:rFonts w:asciiTheme="minorHAnsi" w:hAnsiTheme="minorHAnsi" w:cstheme="minorHAnsi"/>
                <w:sz w:val="20"/>
              </w:rPr>
            </w:pPr>
            <w:r w:rsidRPr="00510C08">
              <w:rPr>
                <w:rFonts w:asciiTheme="minorHAnsi" w:hAnsiTheme="minorHAnsi" w:cstheme="minorHAnsi"/>
                <w:sz w:val="20"/>
              </w:rPr>
              <w:t>Quality of</w:t>
            </w:r>
            <w:r w:rsidRPr="00510C08">
              <w:rPr>
                <w:rFonts w:asciiTheme="minorHAnsi" w:hAnsiTheme="minorHAnsi" w:cstheme="minorHAnsi"/>
                <w:spacing w:val="-8"/>
                <w:sz w:val="20"/>
              </w:rPr>
              <w:t xml:space="preserve"> </w:t>
            </w:r>
            <w:r w:rsidRPr="00510C08">
              <w:rPr>
                <w:rFonts w:asciiTheme="minorHAnsi" w:hAnsiTheme="minorHAnsi" w:cstheme="minorHAnsi"/>
                <w:sz w:val="20"/>
              </w:rPr>
              <w:t>Care</w:t>
            </w:r>
          </w:p>
          <w:p w14:paraId="2275DC3B" w14:textId="77777777" w:rsidR="005959CE" w:rsidRPr="00510C08" w:rsidRDefault="00A41879" w:rsidP="009C0B94">
            <w:pPr>
              <w:pStyle w:val="TableParagraph"/>
              <w:numPr>
                <w:ilvl w:val="0"/>
                <w:numId w:val="18"/>
              </w:numPr>
              <w:tabs>
                <w:tab w:val="left" w:pos="364"/>
                <w:tab w:val="left" w:pos="365"/>
              </w:tabs>
              <w:spacing w:before="3"/>
              <w:ind w:hanging="361"/>
              <w:rPr>
                <w:rFonts w:asciiTheme="minorHAnsi" w:hAnsiTheme="minorHAnsi" w:cstheme="minorHAnsi"/>
                <w:sz w:val="20"/>
              </w:rPr>
            </w:pPr>
            <w:r w:rsidRPr="00510C08">
              <w:rPr>
                <w:rFonts w:asciiTheme="minorHAnsi" w:hAnsiTheme="minorHAnsi" w:cstheme="minorHAnsi"/>
                <w:sz w:val="20"/>
              </w:rPr>
              <w:t>Attitude &amp;</w:t>
            </w:r>
            <w:r w:rsidRPr="00510C08">
              <w:rPr>
                <w:rFonts w:asciiTheme="minorHAnsi" w:hAnsiTheme="minorHAnsi" w:cstheme="minorHAnsi"/>
                <w:spacing w:val="-8"/>
                <w:sz w:val="20"/>
              </w:rPr>
              <w:t xml:space="preserve"> </w:t>
            </w:r>
            <w:r w:rsidRPr="00510C08">
              <w:rPr>
                <w:rFonts w:asciiTheme="minorHAnsi" w:hAnsiTheme="minorHAnsi" w:cstheme="minorHAnsi"/>
                <w:sz w:val="20"/>
              </w:rPr>
              <w:t>Service</w:t>
            </w:r>
          </w:p>
        </w:tc>
        <w:tc>
          <w:tcPr>
            <w:tcW w:w="1341" w:type="dxa"/>
            <w:shd w:val="clear" w:color="auto" w:fill="BCD5ED"/>
          </w:tcPr>
          <w:p w14:paraId="2275DC3C" w14:textId="3695B38B" w:rsidR="005959CE" w:rsidRPr="00510C08" w:rsidRDefault="05DC48CB" w:rsidP="4FE0EF78">
            <w:pPr>
              <w:pStyle w:val="TableParagraph"/>
              <w:spacing w:before="30"/>
              <w:ind w:left="102" w:right="559"/>
              <w:rPr>
                <w:rFonts w:asciiTheme="minorHAnsi" w:hAnsiTheme="minorHAnsi" w:cstheme="minorHAnsi"/>
                <w:sz w:val="20"/>
                <w:szCs w:val="20"/>
              </w:rPr>
            </w:pPr>
            <w:r w:rsidRPr="00510C08">
              <w:rPr>
                <w:rFonts w:asciiTheme="minorHAnsi" w:hAnsiTheme="minorHAnsi" w:cstheme="minorHAnsi"/>
                <w:spacing w:val="-2"/>
                <w:sz w:val="20"/>
                <w:szCs w:val="20"/>
              </w:rPr>
              <w:t xml:space="preserve">October </w:t>
            </w:r>
            <w:r w:rsidRPr="00510C08">
              <w:rPr>
                <w:rFonts w:asciiTheme="minorHAnsi" w:hAnsiTheme="minorHAnsi" w:cstheme="minorHAnsi"/>
                <w:sz w:val="20"/>
                <w:szCs w:val="20"/>
              </w:rPr>
              <w:t>2020</w:t>
            </w:r>
          </w:p>
          <w:p w14:paraId="2275DC3D" w14:textId="77777777" w:rsidR="005959CE" w:rsidRPr="00510C08" w:rsidRDefault="00A41879">
            <w:pPr>
              <w:pStyle w:val="TableParagraph"/>
              <w:spacing w:before="30"/>
              <w:ind w:left="102"/>
              <w:rPr>
                <w:rFonts w:asciiTheme="minorHAnsi" w:hAnsiTheme="minorHAnsi" w:cstheme="minorHAnsi"/>
                <w:sz w:val="20"/>
              </w:rPr>
            </w:pPr>
            <w:r w:rsidRPr="00510C08">
              <w:rPr>
                <w:rFonts w:asciiTheme="minorHAnsi" w:hAnsiTheme="minorHAnsi" w:cstheme="minorHAnsi"/>
                <w:w w:val="99"/>
                <w:sz w:val="20"/>
              </w:rPr>
              <w:t>–</w:t>
            </w:r>
          </w:p>
          <w:p w14:paraId="58853897" w14:textId="2815B077" w:rsidR="005959CE" w:rsidRPr="00510C08" w:rsidRDefault="05DC48CB" w:rsidP="5CA6F0BF">
            <w:pPr>
              <w:pStyle w:val="TableParagraph"/>
              <w:spacing w:before="29"/>
              <w:ind w:left="102" w:right="338"/>
              <w:rPr>
                <w:rFonts w:asciiTheme="minorHAnsi" w:hAnsiTheme="minorHAnsi" w:cstheme="minorHAnsi"/>
                <w:sz w:val="20"/>
                <w:szCs w:val="20"/>
              </w:rPr>
            </w:pPr>
            <w:r w:rsidRPr="00510C08">
              <w:rPr>
                <w:rFonts w:asciiTheme="minorHAnsi" w:hAnsiTheme="minorHAnsi" w:cstheme="minorHAnsi"/>
                <w:spacing w:val="-3"/>
                <w:sz w:val="20"/>
                <w:szCs w:val="20"/>
              </w:rPr>
              <w:t xml:space="preserve">September </w:t>
            </w:r>
            <w:r w:rsidRPr="00510C08">
              <w:rPr>
                <w:rFonts w:asciiTheme="minorHAnsi" w:hAnsiTheme="minorHAnsi" w:cstheme="minorHAnsi"/>
                <w:sz w:val="20"/>
                <w:szCs w:val="20"/>
              </w:rPr>
              <w:t>20</w:t>
            </w:r>
            <w:r w:rsidR="6796A76E" w:rsidRPr="00510C08">
              <w:rPr>
                <w:rFonts w:asciiTheme="minorHAnsi" w:hAnsiTheme="minorHAnsi" w:cstheme="minorHAnsi"/>
                <w:sz w:val="20"/>
                <w:szCs w:val="20"/>
              </w:rPr>
              <w:t>21</w:t>
            </w:r>
          </w:p>
          <w:p w14:paraId="41527C15" w14:textId="1EC7AEDE" w:rsidR="005959CE" w:rsidRPr="00510C08" w:rsidRDefault="005959CE" w:rsidP="5CA6F0BF">
            <w:pPr>
              <w:pStyle w:val="TableParagraph"/>
              <w:spacing w:before="29"/>
              <w:ind w:left="102" w:right="338"/>
              <w:rPr>
                <w:rFonts w:asciiTheme="minorHAnsi" w:hAnsiTheme="minorHAnsi" w:cstheme="minorHAnsi"/>
                <w:sz w:val="20"/>
                <w:szCs w:val="20"/>
              </w:rPr>
            </w:pPr>
          </w:p>
          <w:p w14:paraId="2275DC3E" w14:textId="6C2DA2B7" w:rsidR="005959CE" w:rsidRPr="00510C08" w:rsidRDefault="5CA6F0BF" w:rsidP="4FE0EF78">
            <w:pPr>
              <w:pStyle w:val="TableParagraph"/>
              <w:spacing w:before="29"/>
              <w:ind w:left="102" w:right="338"/>
              <w:rPr>
                <w:rFonts w:asciiTheme="minorHAnsi" w:hAnsiTheme="minorHAnsi" w:cstheme="minorHAnsi"/>
                <w:sz w:val="20"/>
                <w:szCs w:val="20"/>
              </w:rPr>
            </w:pPr>
            <w:r w:rsidRPr="00510C08">
              <w:rPr>
                <w:rFonts w:asciiTheme="minorHAnsi" w:hAnsiTheme="minorHAnsi" w:cstheme="minorHAnsi"/>
                <w:sz w:val="20"/>
                <w:szCs w:val="20"/>
              </w:rPr>
              <w:t>MHL Data is reported in the 2021 Calendar Year</w:t>
            </w:r>
          </w:p>
        </w:tc>
        <w:tc>
          <w:tcPr>
            <w:tcW w:w="1339" w:type="dxa"/>
            <w:shd w:val="clear" w:color="auto" w:fill="BCD5ED"/>
          </w:tcPr>
          <w:p w14:paraId="2275DC3F" w14:textId="77777777" w:rsidR="005959CE" w:rsidRPr="00510C08" w:rsidRDefault="00A41879">
            <w:pPr>
              <w:pStyle w:val="TableParagraph"/>
              <w:spacing w:before="30" w:line="537" w:lineRule="auto"/>
              <w:ind w:left="65"/>
              <w:rPr>
                <w:rFonts w:asciiTheme="minorHAnsi" w:hAnsiTheme="minorHAnsi" w:cstheme="minorHAnsi"/>
                <w:sz w:val="20"/>
              </w:rPr>
            </w:pPr>
            <w:r w:rsidRPr="00510C08">
              <w:rPr>
                <w:rFonts w:asciiTheme="minorHAnsi" w:hAnsiTheme="minorHAnsi" w:cstheme="minorHAnsi"/>
                <w:sz w:val="20"/>
              </w:rPr>
              <w:t xml:space="preserve">QAPI </w:t>
            </w:r>
            <w:r w:rsidRPr="00510C08">
              <w:rPr>
                <w:rFonts w:asciiTheme="minorHAnsi" w:hAnsiTheme="minorHAnsi" w:cstheme="minorHAnsi"/>
                <w:spacing w:val="-3"/>
                <w:sz w:val="20"/>
              </w:rPr>
              <w:t xml:space="preserve">Specialist </w:t>
            </w:r>
            <w:r w:rsidRPr="00510C08">
              <w:rPr>
                <w:rFonts w:asciiTheme="minorHAnsi" w:hAnsiTheme="minorHAnsi" w:cstheme="minorHAnsi"/>
                <w:sz w:val="20"/>
              </w:rPr>
              <w:t>QAPI</w:t>
            </w:r>
            <w:r w:rsidRPr="00510C08">
              <w:rPr>
                <w:rFonts w:asciiTheme="minorHAnsi" w:hAnsiTheme="minorHAnsi" w:cstheme="minorHAnsi"/>
                <w:spacing w:val="-3"/>
                <w:sz w:val="20"/>
              </w:rPr>
              <w:t xml:space="preserve"> </w:t>
            </w:r>
            <w:r w:rsidRPr="00510C08">
              <w:rPr>
                <w:rFonts w:asciiTheme="minorHAnsi" w:hAnsiTheme="minorHAnsi" w:cstheme="minorHAnsi"/>
                <w:sz w:val="20"/>
              </w:rPr>
              <w:t>Director</w:t>
            </w:r>
          </w:p>
          <w:p w14:paraId="2275DC40" w14:textId="77777777" w:rsidR="005959CE" w:rsidRPr="00510C08" w:rsidRDefault="00A41879">
            <w:pPr>
              <w:pStyle w:val="TableParagraph"/>
              <w:spacing w:before="3"/>
              <w:ind w:left="103"/>
              <w:rPr>
                <w:rFonts w:asciiTheme="minorHAnsi" w:hAnsiTheme="minorHAnsi" w:cstheme="minorHAnsi"/>
                <w:sz w:val="20"/>
              </w:rPr>
            </w:pPr>
            <w:r w:rsidRPr="00510C08">
              <w:rPr>
                <w:rFonts w:asciiTheme="minorHAnsi" w:hAnsiTheme="minorHAnsi" w:cstheme="minorHAnsi"/>
                <w:sz w:val="20"/>
              </w:rPr>
              <w:t xml:space="preserve">Chief Compliance Officer and Director of Provider Network </w:t>
            </w:r>
            <w:r w:rsidRPr="00510C08">
              <w:rPr>
                <w:rFonts w:asciiTheme="minorHAnsi" w:hAnsiTheme="minorHAnsi" w:cstheme="minorHAnsi"/>
                <w:w w:val="95"/>
                <w:sz w:val="20"/>
              </w:rPr>
              <w:t>Management</w:t>
            </w:r>
          </w:p>
          <w:p w14:paraId="2275DC41" w14:textId="77777777" w:rsidR="005959CE" w:rsidRPr="00510C08" w:rsidRDefault="005959CE">
            <w:pPr>
              <w:pStyle w:val="TableParagraph"/>
              <w:rPr>
                <w:rFonts w:asciiTheme="minorHAnsi" w:hAnsiTheme="minorHAnsi" w:cstheme="minorHAnsi"/>
                <w:b/>
                <w:sz w:val="25"/>
              </w:rPr>
            </w:pPr>
          </w:p>
          <w:p w14:paraId="2275DC42" w14:textId="77777777" w:rsidR="005959CE" w:rsidRPr="00510C08" w:rsidRDefault="00A41879">
            <w:pPr>
              <w:pStyle w:val="TableParagraph"/>
              <w:ind w:left="103"/>
              <w:rPr>
                <w:rFonts w:asciiTheme="minorHAnsi" w:hAnsiTheme="minorHAnsi" w:cstheme="minorHAnsi"/>
                <w:sz w:val="20"/>
              </w:rPr>
            </w:pPr>
            <w:r w:rsidRPr="00510C08">
              <w:rPr>
                <w:rFonts w:asciiTheme="minorHAnsi" w:hAnsiTheme="minorHAnsi" w:cstheme="minorHAnsi"/>
                <w:w w:val="95"/>
                <w:sz w:val="20"/>
              </w:rPr>
              <w:t xml:space="preserve">Customer </w:t>
            </w:r>
            <w:r w:rsidRPr="00510C08">
              <w:rPr>
                <w:rFonts w:asciiTheme="minorHAnsi" w:hAnsiTheme="minorHAnsi" w:cstheme="minorHAnsi"/>
                <w:sz w:val="20"/>
              </w:rPr>
              <w:t>Service Manager</w:t>
            </w:r>
          </w:p>
          <w:p w14:paraId="2275DC43" w14:textId="77777777" w:rsidR="005959CE" w:rsidRPr="00510C08" w:rsidRDefault="005959CE">
            <w:pPr>
              <w:pStyle w:val="TableParagraph"/>
              <w:spacing w:before="11"/>
              <w:rPr>
                <w:rFonts w:asciiTheme="minorHAnsi" w:hAnsiTheme="minorHAnsi" w:cstheme="minorHAnsi"/>
                <w:b/>
                <w:sz w:val="24"/>
              </w:rPr>
            </w:pPr>
          </w:p>
          <w:p w14:paraId="2275DC44" w14:textId="77777777" w:rsidR="005959CE" w:rsidRPr="00510C08" w:rsidRDefault="00A41879">
            <w:pPr>
              <w:pStyle w:val="TableParagraph"/>
              <w:ind w:left="103"/>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Administrative </w:t>
            </w:r>
            <w:r w:rsidRPr="00510C08">
              <w:rPr>
                <w:rFonts w:asciiTheme="minorHAnsi" w:hAnsiTheme="minorHAnsi" w:cstheme="minorHAnsi"/>
                <w:sz w:val="20"/>
              </w:rPr>
              <w:t>Officer</w:t>
            </w:r>
          </w:p>
        </w:tc>
        <w:tc>
          <w:tcPr>
            <w:tcW w:w="1780" w:type="dxa"/>
            <w:shd w:val="clear" w:color="auto" w:fill="BCD5ED"/>
          </w:tcPr>
          <w:p w14:paraId="2275DC45" w14:textId="77777777" w:rsidR="005959CE" w:rsidRPr="00510C08" w:rsidRDefault="00A41879">
            <w:pPr>
              <w:pStyle w:val="TableParagraph"/>
              <w:spacing w:before="1"/>
              <w:ind w:left="500"/>
              <w:rPr>
                <w:rFonts w:asciiTheme="minorHAnsi" w:hAnsiTheme="minorHAnsi" w:cstheme="minorHAnsi"/>
                <w:sz w:val="20"/>
              </w:rPr>
            </w:pPr>
            <w:r w:rsidRPr="00510C08">
              <w:rPr>
                <w:rFonts w:asciiTheme="minorHAnsi" w:hAnsiTheme="minorHAnsi" w:cstheme="minorHAnsi"/>
                <w:sz w:val="20"/>
              </w:rPr>
              <w:t>Quarterly</w:t>
            </w:r>
          </w:p>
        </w:tc>
      </w:tr>
    </w:tbl>
    <w:p w14:paraId="2275DC51" w14:textId="77777777" w:rsidR="005959CE" w:rsidRPr="00510C08" w:rsidRDefault="005959CE">
      <w:pPr>
        <w:rPr>
          <w:rFonts w:asciiTheme="minorHAnsi" w:hAnsiTheme="minorHAnsi" w:cstheme="minorHAnsi"/>
        </w:rPr>
        <w:sectPr w:rsidR="005959CE" w:rsidRPr="00510C08">
          <w:headerReference w:type="default" r:id="rId166"/>
          <w:pgSz w:w="12240" w:h="15840"/>
          <w:pgMar w:top="700" w:right="140" w:bottom="1640" w:left="160" w:header="0" w:footer="1151" w:gutter="0"/>
          <w:cols w:space="720"/>
        </w:sectPr>
      </w:pPr>
    </w:p>
    <w:p w14:paraId="2275DC53" w14:textId="0DFC1031" w:rsidR="005959CE" w:rsidRPr="00510C08" w:rsidRDefault="05DC48CB" w:rsidP="4FE0EF78">
      <w:pPr>
        <w:pStyle w:val="Heading3"/>
        <w:rPr>
          <w:rFonts w:asciiTheme="minorHAnsi" w:hAnsiTheme="minorHAnsi" w:cstheme="minorHAnsi"/>
          <w:i/>
          <w:iCs/>
          <w:sz w:val="28"/>
          <w:szCs w:val="28"/>
        </w:rPr>
      </w:pPr>
      <w:bookmarkStart w:id="251" w:name="_Toc107927822"/>
      <w:r w:rsidRPr="00510C08">
        <w:rPr>
          <w:rFonts w:asciiTheme="minorHAnsi" w:hAnsiTheme="minorHAnsi" w:cstheme="minorHAnsi"/>
          <w:i/>
          <w:iCs/>
          <w:sz w:val="28"/>
          <w:szCs w:val="28"/>
        </w:rPr>
        <w:lastRenderedPageBreak/>
        <w:t>20</w:t>
      </w:r>
      <w:r w:rsidR="429A62D3" w:rsidRPr="00510C08">
        <w:rPr>
          <w:rFonts w:asciiTheme="minorHAnsi" w:hAnsiTheme="minorHAnsi" w:cstheme="minorHAnsi"/>
          <w:i/>
          <w:iCs/>
          <w:sz w:val="28"/>
          <w:szCs w:val="28"/>
        </w:rPr>
        <w:t>21</w:t>
      </w:r>
      <w:r w:rsidRPr="00510C08">
        <w:rPr>
          <w:rFonts w:asciiTheme="minorHAnsi" w:hAnsiTheme="minorHAnsi" w:cstheme="minorHAnsi"/>
          <w:i/>
          <w:iCs/>
          <w:sz w:val="28"/>
          <w:szCs w:val="28"/>
        </w:rPr>
        <w:t xml:space="preserve"> Grievances and Appeals</w:t>
      </w:r>
      <w:bookmarkEnd w:id="251"/>
    </w:p>
    <w:p w14:paraId="2275DC62" w14:textId="710AF32D" w:rsidR="005959CE" w:rsidRPr="00510C08" w:rsidRDefault="5CA6F0BF" w:rsidP="00411F98">
      <w:pPr>
        <w:pStyle w:val="BodyText"/>
        <w:rPr>
          <w:rFonts w:asciiTheme="minorHAnsi" w:hAnsiTheme="minorHAnsi" w:cstheme="minorHAnsi"/>
        </w:rPr>
      </w:pPr>
      <w:r w:rsidRPr="00510C08">
        <w:rPr>
          <w:rFonts w:asciiTheme="minorHAnsi" w:hAnsiTheme="minorHAnsi" w:cstheme="minorHAnsi"/>
          <w:noProof/>
        </w:rPr>
        <w:drawing>
          <wp:inline distT="0" distB="0" distL="0" distR="0" wp14:anchorId="4DBCD069" wp14:editId="736B1418">
            <wp:extent cx="5276850" cy="1409700"/>
            <wp:effectExtent l="0" t="0" r="0" b="0"/>
            <wp:docPr id="628561244" name="Picture 62856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5276850" cy="1409700"/>
                    </a:xfrm>
                    <a:prstGeom prst="rect">
                      <a:avLst/>
                    </a:prstGeom>
                  </pic:spPr>
                </pic:pic>
              </a:graphicData>
            </a:graphic>
          </wp:inline>
        </w:drawing>
      </w:r>
    </w:p>
    <w:p w14:paraId="6C4BCCC7" w14:textId="307A1435" w:rsidR="1319FECD" w:rsidRPr="00510C08" w:rsidRDefault="1319FECD" w:rsidP="1319FECD">
      <w:pPr>
        <w:pStyle w:val="BodyText"/>
        <w:rPr>
          <w:rFonts w:asciiTheme="minorHAnsi" w:hAnsiTheme="minorHAnsi" w:cstheme="minorHAnsi"/>
          <w:b/>
          <w:bCs/>
          <w:sz w:val="20"/>
          <w:szCs w:val="20"/>
        </w:rPr>
      </w:pPr>
    </w:p>
    <w:p w14:paraId="7B970AE3" w14:textId="3ADD61AF" w:rsidR="1319FECD" w:rsidRPr="00510C08" w:rsidRDefault="1319FECD" w:rsidP="1319FECD">
      <w:pPr>
        <w:pStyle w:val="BodyText"/>
        <w:rPr>
          <w:rFonts w:asciiTheme="minorHAnsi" w:hAnsiTheme="minorHAnsi" w:cstheme="minorHAnsi"/>
          <w:b/>
          <w:u w:val="single"/>
        </w:rPr>
      </w:pPr>
      <w:r w:rsidRPr="00510C08">
        <w:rPr>
          <w:rFonts w:asciiTheme="minorHAnsi" w:hAnsiTheme="minorHAnsi" w:cstheme="minorHAnsi"/>
          <w:b/>
          <w:u w:val="single"/>
        </w:rPr>
        <w:t>MHL CY 2021</w:t>
      </w:r>
    </w:p>
    <w:p w14:paraId="1DB48970" w14:textId="271185D6" w:rsidR="1319FECD" w:rsidRPr="00510C08" w:rsidRDefault="1319FECD" w:rsidP="1319FECD">
      <w:pPr>
        <w:pStyle w:val="BodyText"/>
        <w:rPr>
          <w:rFonts w:asciiTheme="minorHAnsi" w:hAnsiTheme="minorHAnsi" w:cstheme="minorHAnsi"/>
          <w:b/>
        </w:rPr>
      </w:pPr>
      <w:r w:rsidRPr="00510C08">
        <w:rPr>
          <w:rFonts w:asciiTheme="minorHAnsi" w:hAnsiTheme="minorHAnsi" w:cstheme="minorHAnsi"/>
          <w:b/>
        </w:rPr>
        <w:t>8 Total</w:t>
      </w:r>
    </w:p>
    <w:p w14:paraId="3C31B75A" w14:textId="0126AC1C" w:rsidR="1319FECD" w:rsidRPr="00510C08" w:rsidRDefault="1319FECD" w:rsidP="1319FECD">
      <w:pPr>
        <w:pStyle w:val="BodyText"/>
        <w:rPr>
          <w:rFonts w:asciiTheme="minorHAnsi" w:hAnsiTheme="minorHAnsi" w:cstheme="minorHAnsi"/>
          <w:b/>
        </w:rPr>
      </w:pPr>
      <w:r w:rsidRPr="00510C08">
        <w:rPr>
          <w:rFonts w:asciiTheme="minorHAnsi" w:hAnsiTheme="minorHAnsi" w:cstheme="minorHAnsi"/>
          <w:b/>
        </w:rPr>
        <w:t>7 – Attitude and Service</w:t>
      </w:r>
    </w:p>
    <w:p w14:paraId="6905459C" w14:textId="6E600AC0" w:rsidR="00AB277E" w:rsidRPr="00510C08" w:rsidRDefault="2E0D4D2B" w:rsidP="00411F98">
      <w:pPr>
        <w:pStyle w:val="BodyText"/>
        <w:rPr>
          <w:rFonts w:asciiTheme="minorHAnsi" w:hAnsiTheme="minorHAnsi" w:cstheme="minorHAnsi"/>
          <w:b/>
        </w:rPr>
      </w:pPr>
      <w:r w:rsidRPr="00510C08">
        <w:rPr>
          <w:rFonts w:asciiTheme="minorHAnsi" w:hAnsiTheme="minorHAnsi" w:cstheme="minorHAnsi"/>
        </w:rPr>
        <w:tab/>
      </w:r>
      <w:r w:rsidR="1319FECD" w:rsidRPr="00510C08">
        <w:rPr>
          <w:rFonts w:asciiTheme="minorHAnsi" w:hAnsiTheme="minorHAnsi" w:cstheme="minorHAnsi"/>
          <w:b/>
        </w:rPr>
        <w:t>1 – Quality of Care</w:t>
      </w:r>
    </w:p>
    <w:p w14:paraId="03D649BC" w14:textId="4B1BDB0B" w:rsidR="005959CE" w:rsidRPr="00510C08" w:rsidRDefault="005959CE" w:rsidP="1319FECD">
      <w:pPr>
        <w:rPr>
          <w:rFonts w:asciiTheme="minorHAnsi" w:hAnsiTheme="minorHAnsi" w:cstheme="minorHAnsi"/>
        </w:rPr>
      </w:pPr>
    </w:p>
    <w:p w14:paraId="2275DC6E" w14:textId="01781460" w:rsidR="005959CE" w:rsidRPr="00510C08" w:rsidRDefault="5CA6F0BF" w:rsidP="1319FECD">
      <w:pPr>
        <w:rPr>
          <w:rFonts w:asciiTheme="minorHAnsi" w:hAnsiTheme="minorHAnsi" w:cstheme="minorHAnsi"/>
        </w:rPr>
      </w:pPr>
      <w:r w:rsidRPr="00510C08">
        <w:rPr>
          <w:rFonts w:asciiTheme="minorHAnsi" w:hAnsiTheme="minorHAnsi" w:cstheme="minorHAnsi"/>
          <w:noProof/>
        </w:rPr>
        <w:drawing>
          <wp:inline distT="0" distB="0" distL="0" distR="0" wp14:anchorId="21333774" wp14:editId="2A4984E5">
            <wp:extent cx="6181725" cy="1314450"/>
            <wp:effectExtent l="0" t="0" r="0" b="0"/>
            <wp:docPr id="476807520" name="Picture 4768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extLst>
                        <a:ext uri="{28A0092B-C50C-407E-A947-70E740481C1C}">
                          <a14:useLocalDpi xmlns:a14="http://schemas.microsoft.com/office/drawing/2010/main" val="0"/>
                        </a:ext>
                      </a:extLst>
                    </a:blip>
                    <a:stretch>
                      <a:fillRect/>
                    </a:stretch>
                  </pic:blipFill>
                  <pic:spPr>
                    <a:xfrm>
                      <a:off x="0" y="0"/>
                      <a:ext cx="6181725" cy="1314450"/>
                    </a:xfrm>
                    <a:prstGeom prst="rect">
                      <a:avLst/>
                    </a:prstGeom>
                  </pic:spPr>
                </pic:pic>
              </a:graphicData>
            </a:graphic>
          </wp:inline>
        </w:drawing>
      </w:r>
    </w:p>
    <w:p w14:paraId="3D7069F2" w14:textId="6649CE2C" w:rsidR="1319FECD" w:rsidRPr="00510C08" w:rsidRDefault="1319FECD" w:rsidP="1319FECD">
      <w:pPr>
        <w:rPr>
          <w:rFonts w:asciiTheme="minorHAnsi" w:hAnsiTheme="minorHAnsi" w:cstheme="minorHAnsi"/>
        </w:rPr>
      </w:pPr>
    </w:p>
    <w:p w14:paraId="6ED175D9" w14:textId="70A546E2" w:rsidR="1319FECD" w:rsidRPr="00510C08" w:rsidRDefault="1319FECD" w:rsidP="1319FECD">
      <w:pPr>
        <w:rPr>
          <w:rFonts w:asciiTheme="minorHAnsi" w:hAnsiTheme="minorHAnsi" w:cstheme="minorHAnsi"/>
          <w:b/>
          <w:u w:val="single"/>
        </w:rPr>
      </w:pPr>
      <w:r w:rsidRPr="00510C08">
        <w:rPr>
          <w:rFonts w:asciiTheme="minorHAnsi" w:hAnsiTheme="minorHAnsi" w:cstheme="minorHAnsi"/>
          <w:b/>
          <w:u w:val="single"/>
        </w:rPr>
        <w:t>MHL CY 2021</w:t>
      </w:r>
    </w:p>
    <w:p w14:paraId="6062965B" w14:textId="76E99958" w:rsidR="1319FECD" w:rsidRPr="00510C08" w:rsidRDefault="1319FECD" w:rsidP="1319FECD">
      <w:pPr>
        <w:rPr>
          <w:rFonts w:asciiTheme="minorHAnsi" w:hAnsiTheme="minorHAnsi" w:cstheme="minorHAnsi"/>
          <w:b/>
        </w:rPr>
      </w:pPr>
      <w:r w:rsidRPr="00510C08">
        <w:rPr>
          <w:rFonts w:asciiTheme="minorHAnsi" w:hAnsiTheme="minorHAnsi" w:cstheme="minorHAnsi"/>
          <w:b/>
        </w:rPr>
        <w:t>3 Total</w:t>
      </w:r>
    </w:p>
    <w:p w14:paraId="70DF58B9" w14:textId="2126BD11" w:rsidR="1319FECD" w:rsidRPr="00510C08" w:rsidRDefault="1319FECD" w:rsidP="1319FECD">
      <w:pPr>
        <w:rPr>
          <w:rFonts w:asciiTheme="minorHAnsi" w:hAnsiTheme="minorHAnsi" w:cstheme="minorHAnsi"/>
          <w:b/>
        </w:rPr>
        <w:sectPr w:rsidR="1319FECD" w:rsidRPr="00510C08">
          <w:headerReference w:type="default" r:id="rId169"/>
          <w:pgSz w:w="12240" w:h="15840"/>
          <w:pgMar w:top="700" w:right="140" w:bottom="1640" w:left="160" w:header="0" w:footer="1151" w:gutter="0"/>
          <w:cols w:space="720"/>
        </w:sectPr>
      </w:pPr>
      <w:r w:rsidRPr="00510C08">
        <w:rPr>
          <w:rFonts w:asciiTheme="minorHAnsi" w:hAnsiTheme="minorHAnsi" w:cstheme="minorHAnsi"/>
          <w:b/>
        </w:rPr>
        <w:t xml:space="preserve">3 – Denial Upheld </w:t>
      </w:r>
    </w:p>
    <w:p w14:paraId="1F568A1A" w14:textId="533261D3" w:rsidR="5CA6F0BF" w:rsidRPr="00510C08" w:rsidRDefault="5CA6F0BF" w:rsidP="5CA6F0BF">
      <w:pPr>
        <w:rPr>
          <w:rFonts w:asciiTheme="minorHAnsi" w:hAnsiTheme="minorHAnsi" w:cstheme="minorHAnsi"/>
        </w:rPr>
      </w:pPr>
      <w:r w:rsidRPr="00510C08">
        <w:rPr>
          <w:rFonts w:asciiTheme="minorHAnsi" w:hAnsiTheme="minorHAnsi" w:cstheme="minorHAnsi"/>
          <w:noProof/>
        </w:rPr>
        <w:lastRenderedPageBreak/>
        <w:drawing>
          <wp:inline distT="0" distB="0" distL="0" distR="0" wp14:anchorId="11924C9B" wp14:editId="76DBAC35">
            <wp:extent cx="5514536" cy="3733800"/>
            <wp:effectExtent l="0" t="0" r="0" b="0"/>
            <wp:docPr id="754508831" name="Picture 75450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5514536" cy="3733800"/>
                    </a:xfrm>
                    <a:prstGeom prst="rect">
                      <a:avLst/>
                    </a:prstGeom>
                  </pic:spPr>
                </pic:pic>
              </a:graphicData>
            </a:graphic>
          </wp:inline>
        </w:drawing>
      </w:r>
    </w:p>
    <w:p w14:paraId="4A7A47B9" w14:textId="21323CB1" w:rsidR="5CA6F0BF" w:rsidRPr="00510C08" w:rsidRDefault="5CA6F0BF" w:rsidP="5CA6F0BF">
      <w:pPr>
        <w:rPr>
          <w:rFonts w:asciiTheme="minorHAnsi" w:hAnsiTheme="minorHAnsi" w:cstheme="minorHAnsi"/>
        </w:rPr>
      </w:pPr>
      <w:r w:rsidRPr="00510C08">
        <w:rPr>
          <w:rFonts w:asciiTheme="minorHAnsi" w:hAnsiTheme="minorHAnsi" w:cstheme="minorHAnsi"/>
        </w:rPr>
        <w:t>Note: MHL data is reported in Calendar Year, other G&amp;A data is reported in Fiscal Year</w:t>
      </w:r>
    </w:p>
    <w:p w14:paraId="2275DDE0" w14:textId="00D15F70" w:rsidR="005959CE" w:rsidRPr="00510C08" w:rsidRDefault="005959CE" w:rsidP="00F36860">
      <w:pPr>
        <w:jc w:val="center"/>
        <w:rPr>
          <w:rFonts w:asciiTheme="minorHAnsi" w:hAnsiTheme="minorHAnsi" w:cstheme="minorHAnsi"/>
        </w:rPr>
      </w:pPr>
    </w:p>
    <w:p w14:paraId="2275DDE1" w14:textId="5A1D1A15" w:rsidR="005959CE" w:rsidRPr="00D97D6C" w:rsidRDefault="005959CE">
      <w:pPr>
        <w:pStyle w:val="BodyText"/>
        <w:spacing w:before="4"/>
        <w:rPr>
          <w:rFonts w:asciiTheme="minorHAnsi" w:hAnsiTheme="minorHAnsi" w:cstheme="minorHAnsi"/>
          <w:b/>
          <w:bCs/>
          <w:sz w:val="19"/>
        </w:rPr>
      </w:pPr>
    </w:p>
    <w:p w14:paraId="7D0A00D5" w14:textId="119C8B6B" w:rsidR="00E65606" w:rsidRPr="00D97D6C" w:rsidRDefault="00D97D6C" w:rsidP="00D97D6C">
      <w:pPr>
        <w:pStyle w:val="BodyText"/>
        <w:spacing w:before="4"/>
        <w:jc w:val="center"/>
        <w:rPr>
          <w:rFonts w:asciiTheme="minorHAnsi" w:hAnsiTheme="minorHAnsi" w:cstheme="minorHAnsi"/>
          <w:b/>
          <w:bCs/>
        </w:rPr>
      </w:pPr>
      <w:r>
        <w:rPr>
          <w:rFonts w:asciiTheme="minorHAnsi" w:hAnsiTheme="minorHAnsi" w:cstheme="minorHAnsi"/>
          <w:b/>
          <w:bCs/>
        </w:rPr>
        <w:t xml:space="preserve">Regional Customer Service Committee </w:t>
      </w:r>
      <w:r w:rsidR="00E65606" w:rsidRPr="00D97D6C">
        <w:rPr>
          <w:rFonts w:asciiTheme="minorHAnsi" w:hAnsiTheme="minorHAnsi" w:cstheme="minorHAnsi"/>
          <w:b/>
          <w:bCs/>
        </w:rPr>
        <w:t>Goals for 202</w:t>
      </w:r>
      <w:r w:rsidR="000F6DDF" w:rsidRPr="00D97D6C">
        <w:rPr>
          <w:rFonts w:asciiTheme="minorHAnsi" w:hAnsiTheme="minorHAnsi" w:cstheme="minorHAnsi"/>
          <w:b/>
          <w:bCs/>
        </w:rPr>
        <w:t>2</w:t>
      </w:r>
    </w:p>
    <w:p w14:paraId="38633138" w14:textId="77777777" w:rsidR="00D97D6C" w:rsidRPr="00D97D6C" w:rsidRDefault="00D97D6C" w:rsidP="009C0B94">
      <w:pPr>
        <w:pStyle w:val="ListParagraph"/>
        <w:widowControl/>
        <w:numPr>
          <w:ilvl w:val="0"/>
          <w:numId w:val="110"/>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Identify alternative communication options to ensure access to customer service offices and functions throughout the region.</w:t>
      </w:r>
    </w:p>
    <w:p w14:paraId="506404AA"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Identify consent forms to communicate electronically in region by June 2022.</w:t>
      </w:r>
    </w:p>
    <w:p w14:paraId="2813C700"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Explore addition of language to current multipurpose form or use separate form to create form/update language June 2022.</w:t>
      </w:r>
    </w:p>
    <w:p w14:paraId="19C60B4B"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Create guidance document on how to use electronic consent form July 2022.</w:t>
      </w:r>
    </w:p>
    <w:p w14:paraId="5DABE9E0"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Promote use of alternative communication options and consents (e.g. Newsletter, websites, social media) ongoing.</w:t>
      </w:r>
    </w:p>
    <w:p w14:paraId="273827F8" w14:textId="77777777" w:rsidR="00D97D6C" w:rsidRPr="00D97D6C" w:rsidRDefault="00D97D6C" w:rsidP="009C0B94">
      <w:pPr>
        <w:pStyle w:val="ListParagraph"/>
        <w:widowControl/>
        <w:numPr>
          <w:ilvl w:val="0"/>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HSAG Metric – Complete the Health Services Advisory Group 2022 audit with 90% or higher compliance for Grievances and Appeals.</w:t>
      </w:r>
    </w:p>
    <w:p w14:paraId="306216A8"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 xml:space="preserve">Review templates for G&amp;A letters to ensure compliance with MDHHS contract language by March 2022. </w:t>
      </w:r>
    </w:p>
    <w:p w14:paraId="3E0C0266"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Review of G&amp;A files to ensure timeliness was met by March 2022.</w:t>
      </w:r>
    </w:p>
    <w:p w14:paraId="6DC4D4F3"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Review of G&amp;A files to ensure that CFR 438.10 language requirements are met (e.g. simple language) by March 2022.</w:t>
      </w:r>
    </w:p>
    <w:p w14:paraId="332A5C93" w14:textId="77777777" w:rsidR="00D97D6C" w:rsidRPr="00D97D6C" w:rsidRDefault="00D97D6C" w:rsidP="009C0B94">
      <w:pPr>
        <w:pStyle w:val="ListParagraph"/>
        <w:widowControl/>
        <w:numPr>
          <w:ilvl w:val="0"/>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MDHHS Data reports – Ensure accurate and timely submission of regional data for Grievances, Appeals, and Denials ongoing.</w:t>
      </w:r>
    </w:p>
    <w:p w14:paraId="7B2E3543"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CMHs will submit data timely to SWMBH based on date/times established by SWMBH to ensure timely and accurate submission to MDHHS.</w:t>
      </w:r>
    </w:p>
    <w:p w14:paraId="36BE3E95"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SWMBH will review CMH quarterly data submissions prior to sending full regional report to MDHHS to ensure accurate and consistent data reporting.</w:t>
      </w:r>
    </w:p>
    <w:p w14:paraId="3B739BB1"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 xml:space="preserve">SWMBH will meet with each CMH to review data trends no less than 2 times annually ongoing. </w:t>
      </w:r>
    </w:p>
    <w:p w14:paraId="5D28ACAA"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 xml:space="preserve">Regional committee will review data and summary of trends quarterly ongoing.  </w:t>
      </w:r>
    </w:p>
    <w:p w14:paraId="7C74EE04" w14:textId="77777777" w:rsidR="00D97D6C" w:rsidRPr="00D97D6C" w:rsidRDefault="00D97D6C" w:rsidP="009C0B94">
      <w:pPr>
        <w:pStyle w:val="ListParagraph"/>
        <w:widowControl/>
        <w:numPr>
          <w:ilvl w:val="0"/>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lastRenderedPageBreak/>
        <w:t>Determine and implement regional procedures regarding Applied Behavioral Analysis (ABA) service denials.</w:t>
      </w:r>
    </w:p>
    <w:p w14:paraId="2CDBFDC0"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Develop a written procedure detailing how ABA service denials will be processed by January 2022.</w:t>
      </w:r>
    </w:p>
    <w:p w14:paraId="0EA2709E"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Create language guidance for Adverse Benefit Determinations (ABD) when ABA services are denied by January 2022.</w:t>
      </w:r>
    </w:p>
    <w:p w14:paraId="08C703EA" w14:textId="77777777" w:rsidR="00D97D6C" w:rsidRPr="00D97D6C" w:rsidRDefault="00D97D6C" w:rsidP="009C0B94">
      <w:pPr>
        <w:pStyle w:val="ListParagraph"/>
        <w:widowControl/>
        <w:numPr>
          <w:ilvl w:val="1"/>
          <w:numId w:val="111"/>
        </w:numPr>
        <w:autoSpaceDE/>
        <w:autoSpaceDN/>
        <w:spacing w:after="160" w:line="259" w:lineRule="auto"/>
        <w:contextualSpacing/>
        <w:rPr>
          <w:rFonts w:asciiTheme="minorHAnsi" w:hAnsiTheme="minorHAnsi" w:cstheme="minorHAnsi"/>
        </w:rPr>
      </w:pPr>
      <w:r w:rsidRPr="00D97D6C">
        <w:rPr>
          <w:rFonts w:asciiTheme="minorHAnsi" w:hAnsiTheme="minorHAnsi" w:cstheme="minorHAnsi"/>
        </w:rPr>
        <w:t xml:space="preserve">Regional committee will discuss, review and evaluate implementation of the process/procedure and use of guidance language ongoing. </w:t>
      </w:r>
    </w:p>
    <w:p w14:paraId="0EC7438D" w14:textId="77777777" w:rsidR="00E72D9F" w:rsidRPr="00510C08" w:rsidRDefault="00E72D9F" w:rsidP="00E72D9F">
      <w:pPr>
        <w:rPr>
          <w:rFonts w:asciiTheme="minorHAnsi" w:hAnsiTheme="minorHAnsi" w:cstheme="minorHAnsi"/>
          <w:sz w:val="20"/>
          <w:szCs w:val="20"/>
        </w:rPr>
      </w:pPr>
    </w:p>
    <w:p w14:paraId="2275DE98" w14:textId="75FCA547" w:rsidR="005959CE" w:rsidRPr="00510C08" w:rsidRDefault="005959CE" w:rsidP="00E72D9F">
      <w:pPr>
        <w:tabs>
          <w:tab w:val="left" w:pos="8560"/>
        </w:tabs>
        <w:jc w:val="center"/>
        <w:rPr>
          <w:rFonts w:asciiTheme="minorHAnsi" w:hAnsiTheme="minorHAnsi" w:cstheme="minorHAnsi"/>
          <w:b/>
          <w:bCs/>
        </w:rPr>
      </w:pPr>
      <w:commentRangeStart w:id="252"/>
      <w:commentRangeStart w:id="253"/>
      <w:commentRangeEnd w:id="252"/>
      <w:r w:rsidRPr="00510C08">
        <w:rPr>
          <w:rStyle w:val="CommentReference"/>
          <w:rFonts w:asciiTheme="minorHAnsi" w:hAnsiTheme="minorHAnsi" w:cstheme="minorHAnsi"/>
        </w:rPr>
        <w:commentReference w:id="252"/>
      </w:r>
      <w:commentRangeEnd w:id="253"/>
      <w:r w:rsidRPr="00510C08">
        <w:rPr>
          <w:rStyle w:val="CommentReference"/>
          <w:rFonts w:asciiTheme="minorHAnsi" w:hAnsiTheme="minorHAnsi" w:cstheme="minorHAnsi"/>
        </w:rPr>
        <w:commentReference w:id="253"/>
      </w:r>
      <w:r w:rsidR="05DC48CB" w:rsidRPr="00510C08">
        <w:rPr>
          <w:rFonts w:asciiTheme="minorHAnsi" w:hAnsiTheme="minorHAnsi" w:cstheme="minorHAnsi"/>
          <w:b/>
          <w:bCs/>
        </w:rPr>
        <w:t>Consumer Involvement in Quality Assurance and Performance Improvement</w:t>
      </w:r>
      <w:commentRangeStart w:id="255"/>
      <w:commentRangeStart w:id="256"/>
      <w:commentRangeStart w:id="257"/>
      <w:commentRangeEnd w:id="255"/>
      <w:r w:rsidR="00A41879" w:rsidRPr="00510C08">
        <w:rPr>
          <w:rStyle w:val="CommentReference"/>
          <w:rFonts w:asciiTheme="minorHAnsi" w:hAnsiTheme="minorHAnsi" w:cstheme="minorHAnsi"/>
        </w:rPr>
        <w:commentReference w:id="255"/>
      </w:r>
      <w:commentRangeEnd w:id="256"/>
      <w:r w:rsidR="00D31EB1" w:rsidRPr="00510C08">
        <w:rPr>
          <w:rStyle w:val="CommentReference"/>
          <w:rFonts w:asciiTheme="minorHAnsi" w:hAnsiTheme="minorHAnsi" w:cstheme="minorHAnsi"/>
        </w:rPr>
        <w:commentReference w:id="256"/>
      </w:r>
      <w:commentRangeEnd w:id="257"/>
      <w:r w:rsidR="00037168" w:rsidRPr="00510C08">
        <w:rPr>
          <w:rStyle w:val="CommentReference"/>
          <w:rFonts w:asciiTheme="minorHAnsi" w:hAnsiTheme="minorHAnsi" w:cstheme="minorHAnsi"/>
        </w:rPr>
        <w:commentReference w:id="257"/>
      </w:r>
    </w:p>
    <w:p w14:paraId="2275DE99" w14:textId="77777777" w:rsidR="005959CE" w:rsidRPr="00510C08" w:rsidRDefault="005959CE">
      <w:pPr>
        <w:pStyle w:val="BodyText"/>
        <w:spacing w:before="11"/>
        <w:rPr>
          <w:rFonts w:asciiTheme="minorHAnsi" w:hAnsiTheme="minorHAnsi" w:cstheme="minorHAnsi"/>
          <w:b/>
          <w:sz w:val="28"/>
        </w:rPr>
      </w:pPr>
    </w:p>
    <w:p w14:paraId="2275DE9A" w14:textId="77777777" w:rsidR="005959CE" w:rsidRPr="00510C08" w:rsidRDefault="00A41879">
      <w:pPr>
        <w:pStyle w:val="BodyText"/>
        <w:spacing w:line="276" w:lineRule="auto"/>
        <w:ind w:left="560" w:right="639"/>
        <w:rPr>
          <w:rFonts w:asciiTheme="minorHAnsi" w:hAnsiTheme="minorHAnsi" w:cstheme="minorHAnsi"/>
        </w:rPr>
      </w:pPr>
      <w:r w:rsidRPr="00510C08">
        <w:rPr>
          <w:rFonts w:asciiTheme="minorHAnsi" w:hAnsiTheme="minorHAnsi" w:cstheme="minorHAnsi"/>
        </w:rPr>
        <w:t>The Annual Quality Plan and Evaluation is reviewed by the Regional Consumer Advisory Committee, which includes 6-7 consumers. Consumer and provider input at the committee level is received through consumers who sit on the Regional Customer Services Committee, MI Health Link Committee, Quality Management Committee, and SUD Committees. This structure provides an opportunity for consumers and providers to review current analysis, trends, and common denominators for programs and services and provide feedback on suggested opportunities for improvement.</w:t>
      </w:r>
    </w:p>
    <w:p w14:paraId="2275DE9B" w14:textId="77777777" w:rsidR="005959CE" w:rsidRPr="00510C08" w:rsidRDefault="005959CE" w:rsidP="003875EC">
      <w:pPr>
        <w:pStyle w:val="Heading3"/>
        <w:rPr>
          <w:rFonts w:asciiTheme="minorHAnsi" w:hAnsiTheme="minorHAnsi" w:cstheme="minorHAnsi"/>
          <w:b w:val="0"/>
          <w:bCs w:val="0"/>
          <w:i/>
          <w:iCs/>
        </w:rPr>
      </w:pPr>
    </w:p>
    <w:p w14:paraId="2275DE9C" w14:textId="44692B9D" w:rsidR="005959CE" w:rsidRPr="00510C08" w:rsidRDefault="00A41879" w:rsidP="003875EC">
      <w:pPr>
        <w:pStyle w:val="Heading3"/>
        <w:rPr>
          <w:rFonts w:asciiTheme="minorHAnsi" w:hAnsiTheme="minorHAnsi" w:cstheme="minorHAnsi"/>
          <w:bCs w:val="0"/>
          <w:i/>
          <w:iCs/>
        </w:rPr>
      </w:pPr>
      <w:bookmarkStart w:id="258" w:name="_Toc107927823"/>
      <w:r w:rsidRPr="00510C08">
        <w:rPr>
          <w:rFonts w:asciiTheme="minorHAnsi" w:hAnsiTheme="minorHAnsi" w:cstheme="minorHAnsi"/>
          <w:bCs w:val="0"/>
          <w:i/>
          <w:iCs/>
        </w:rPr>
        <w:t>Input/Satisfaction Surveys</w:t>
      </w:r>
      <w:bookmarkEnd w:id="258"/>
    </w:p>
    <w:p w14:paraId="2275DE9D" w14:textId="5D15B685" w:rsidR="005959CE" w:rsidRPr="00510C08" w:rsidRDefault="00A41879">
      <w:pPr>
        <w:pStyle w:val="BodyText"/>
        <w:spacing w:line="276" w:lineRule="auto"/>
        <w:ind w:left="560" w:right="643"/>
        <w:rPr>
          <w:rFonts w:asciiTheme="minorHAnsi" w:hAnsiTheme="minorHAnsi" w:cstheme="minorHAnsi"/>
        </w:rPr>
      </w:pPr>
      <w:r w:rsidRPr="00510C08">
        <w:rPr>
          <w:rFonts w:asciiTheme="minorHAnsi" w:hAnsiTheme="minorHAnsi" w:cstheme="minorHAnsi"/>
        </w:rPr>
        <w:t>Consumer satisfaction is represented within the Quality Assurance and Performance Improvement Plan (QAPIP), Annual Quality Assurance Evaluation, and through the annual Mental Health Statistics Improvement Program (MHSIP) and Youth Statistics Surveillance (YSS) surveys. The results and analysis reports are presented to the Quality Management Committee (QMC) and reflect overall SWMBH performance compared to state and national averages. Additionally, survey participant responses are reviewed and evaluated for trends. Th</w:t>
      </w:r>
      <w:r w:rsidR="00CB574D" w:rsidRPr="00510C08">
        <w:rPr>
          <w:rFonts w:asciiTheme="minorHAnsi" w:hAnsiTheme="minorHAnsi" w:cstheme="minorHAnsi"/>
        </w:rPr>
        <w:t>e QMC uses this consumer feedback</w:t>
      </w:r>
      <w:r w:rsidRPr="00510C08">
        <w:rPr>
          <w:rFonts w:asciiTheme="minorHAnsi" w:hAnsiTheme="minorHAnsi" w:cstheme="minorHAnsi"/>
        </w:rPr>
        <w:t xml:space="preserve"> to improve processes and ultimately drive improvement in overall consumer outcomes.</w:t>
      </w:r>
      <w:r w:rsidR="00E554DE" w:rsidRPr="00510C08">
        <w:rPr>
          <w:rFonts w:asciiTheme="minorHAnsi" w:hAnsiTheme="minorHAnsi" w:cstheme="minorHAnsi"/>
        </w:rPr>
        <w:t xml:space="preserve"> The annual Consumer Satisfaction Survey and Focus Group results are shared with the Consumer Advisory Committee, to gain valuable feedback. The CAC provides insight</w:t>
      </w:r>
      <w:r w:rsidR="00710B18" w:rsidRPr="00510C08">
        <w:rPr>
          <w:rFonts w:asciiTheme="minorHAnsi" w:hAnsiTheme="minorHAnsi" w:cstheme="minorHAnsi"/>
        </w:rPr>
        <w:t xml:space="preserve"> </w:t>
      </w:r>
      <w:r w:rsidR="00037168" w:rsidRPr="00510C08">
        <w:rPr>
          <w:rFonts w:asciiTheme="minorHAnsi" w:hAnsiTheme="minorHAnsi" w:cstheme="minorHAnsi"/>
        </w:rPr>
        <w:t>in regard to</w:t>
      </w:r>
      <w:r w:rsidR="00710B18" w:rsidRPr="00510C08">
        <w:rPr>
          <w:rFonts w:asciiTheme="minorHAnsi" w:hAnsiTheme="minorHAnsi" w:cstheme="minorHAnsi"/>
        </w:rPr>
        <w:t xml:space="preserve"> language used in the questions, the length of survey and targeted feedback on critical areas SWMBH is looking for. </w:t>
      </w:r>
    </w:p>
    <w:p w14:paraId="2275DE9E" w14:textId="77777777" w:rsidR="005959CE" w:rsidRPr="00510C08" w:rsidRDefault="005959CE">
      <w:pPr>
        <w:pStyle w:val="BodyText"/>
        <w:spacing w:before="5"/>
        <w:rPr>
          <w:rFonts w:asciiTheme="minorHAnsi" w:hAnsiTheme="minorHAnsi" w:cstheme="minorHAnsi"/>
          <w:sz w:val="25"/>
        </w:rPr>
      </w:pPr>
    </w:p>
    <w:p w14:paraId="2275DE9F" w14:textId="77777777" w:rsidR="005959CE" w:rsidRPr="00510C08" w:rsidRDefault="00A41879">
      <w:pPr>
        <w:pStyle w:val="BodyText"/>
        <w:spacing w:line="276" w:lineRule="auto"/>
        <w:ind w:left="560" w:right="753"/>
        <w:rPr>
          <w:rFonts w:asciiTheme="minorHAnsi" w:hAnsiTheme="minorHAnsi" w:cstheme="minorHAnsi"/>
        </w:rPr>
      </w:pPr>
      <w:r w:rsidRPr="00510C08">
        <w:rPr>
          <w:rFonts w:asciiTheme="minorHAnsi" w:hAnsiTheme="minorHAnsi" w:cstheme="minorHAnsi"/>
        </w:rPr>
        <w:t>Providers administer the RSA-R survey. Several provider-based surveys required by NCQA exist between the mental health and primary care providers regarding how they receive collaborative information from each other. SWMBH also administers an online survey about access to care.</w:t>
      </w:r>
    </w:p>
    <w:p w14:paraId="2275DEA0" w14:textId="77777777" w:rsidR="005959CE" w:rsidRPr="00510C08" w:rsidRDefault="00A41879">
      <w:pPr>
        <w:pStyle w:val="BodyText"/>
        <w:spacing w:line="278" w:lineRule="auto"/>
        <w:ind w:left="560" w:right="606"/>
        <w:rPr>
          <w:rFonts w:asciiTheme="minorHAnsi" w:hAnsiTheme="minorHAnsi" w:cstheme="minorHAnsi"/>
        </w:rPr>
      </w:pPr>
      <w:r w:rsidRPr="00510C08">
        <w:rPr>
          <w:rFonts w:asciiTheme="minorHAnsi" w:hAnsiTheme="minorHAnsi" w:cstheme="minorHAnsi"/>
        </w:rPr>
        <w:t>When surveys are completed, SWMBH follows a validation and review process with internal QAPI team members, Quality Management Committee, Regional Utilization Management and Clinical Practices Committee, and the Consumer Advisory Committee. Survey results, including narrative feedback, are given to each committee, and the committees plan program adjustments, additional interventions, and follow-up on significant concerns. If survey results were far below expectations, QAPI team members would conduct a follow-up survey following the prescribed program adjustments and interventions.</w:t>
      </w:r>
    </w:p>
    <w:p w14:paraId="2275DEA1" w14:textId="77777777" w:rsidR="005959CE" w:rsidRPr="00510C08" w:rsidRDefault="005959CE">
      <w:pPr>
        <w:spacing w:line="278" w:lineRule="auto"/>
        <w:rPr>
          <w:rFonts w:asciiTheme="minorHAnsi" w:hAnsiTheme="minorHAnsi" w:cstheme="minorHAnsi"/>
        </w:rPr>
        <w:sectPr w:rsidR="005959CE" w:rsidRPr="00510C08">
          <w:headerReference w:type="default" r:id="rId171"/>
          <w:pgSz w:w="12240" w:h="15840"/>
          <w:pgMar w:top="680" w:right="140" w:bottom="1640" w:left="160" w:header="0" w:footer="1151" w:gutter="0"/>
          <w:cols w:space="720"/>
        </w:sectPr>
      </w:pPr>
    </w:p>
    <w:p w14:paraId="2275DEA2" w14:textId="7C4D10EF" w:rsidR="005959CE" w:rsidRPr="00510C08" w:rsidRDefault="05DC48CB" w:rsidP="4FE0EF78">
      <w:pPr>
        <w:pStyle w:val="Heading2"/>
        <w:rPr>
          <w:rFonts w:asciiTheme="minorHAnsi" w:hAnsiTheme="minorHAnsi" w:cstheme="minorHAnsi"/>
          <w:b/>
          <w:bCs/>
          <w:u w:val="none"/>
        </w:rPr>
      </w:pPr>
      <w:bookmarkStart w:id="259" w:name="_Toc107927824"/>
      <w:r w:rsidRPr="00510C08">
        <w:rPr>
          <w:rFonts w:asciiTheme="minorHAnsi" w:hAnsiTheme="minorHAnsi" w:cstheme="minorHAnsi"/>
          <w:b/>
          <w:bCs/>
        </w:rPr>
        <w:lastRenderedPageBreak/>
        <w:t>20</w:t>
      </w:r>
      <w:r w:rsidR="1909A0F9" w:rsidRPr="00510C08">
        <w:rPr>
          <w:rFonts w:asciiTheme="minorHAnsi" w:hAnsiTheme="minorHAnsi" w:cstheme="minorHAnsi"/>
          <w:b/>
          <w:bCs/>
        </w:rPr>
        <w:t>21</w:t>
      </w:r>
      <w:r w:rsidRPr="00510C08">
        <w:rPr>
          <w:rFonts w:asciiTheme="minorHAnsi" w:hAnsiTheme="minorHAnsi" w:cstheme="minorHAnsi"/>
          <w:b/>
          <w:bCs/>
        </w:rPr>
        <w:t xml:space="preserve"> MHL Call Center Data Analysis</w:t>
      </w:r>
      <w:bookmarkEnd w:id="259"/>
    </w:p>
    <w:p w14:paraId="2275DEA3" w14:textId="77777777" w:rsidR="005959CE" w:rsidRPr="00510C08" w:rsidRDefault="005959CE">
      <w:pPr>
        <w:pStyle w:val="BodyText"/>
        <w:spacing w:before="4"/>
        <w:rPr>
          <w:rFonts w:asciiTheme="minorHAnsi" w:hAnsiTheme="minorHAnsi" w:cstheme="minorHAnsi"/>
          <w:b/>
          <w:sz w:val="26"/>
        </w:rPr>
      </w:pPr>
    </w:p>
    <w:tbl>
      <w:tblPr>
        <w:tblW w:w="11706"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60"/>
        <w:gridCol w:w="2582"/>
        <w:gridCol w:w="2607"/>
        <w:gridCol w:w="1263"/>
        <w:gridCol w:w="1348"/>
        <w:gridCol w:w="2346"/>
      </w:tblGrid>
      <w:tr w:rsidR="005959CE" w:rsidRPr="00510C08" w14:paraId="2275DEAA" w14:textId="77777777" w:rsidTr="00411F98">
        <w:trPr>
          <w:trHeight w:val="549"/>
        </w:trPr>
        <w:tc>
          <w:tcPr>
            <w:tcW w:w="1560" w:type="dxa"/>
            <w:shd w:val="clear" w:color="auto" w:fill="BCD5ED"/>
          </w:tcPr>
          <w:p w14:paraId="2275DEA4" w14:textId="77777777" w:rsidR="005959CE" w:rsidRPr="00510C08" w:rsidRDefault="05DC48CB" w:rsidP="00411F98">
            <w:pPr>
              <w:pStyle w:val="TableParagraph"/>
              <w:spacing w:before="1"/>
              <w:ind w:left="604"/>
              <w:jc w:val="center"/>
              <w:rPr>
                <w:rFonts w:asciiTheme="minorHAnsi" w:hAnsiTheme="minorHAnsi" w:cstheme="minorHAnsi"/>
                <w:b/>
                <w:bCs/>
                <w:sz w:val="24"/>
                <w:szCs w:val="24"/>
              </w:rPr>
            </w:pPr>
            <w:r w:rsidRPr="00510C08">
              <w:rPr>
                <w:rFonts w:asciiTheme="minorHAnsi" w:hAnsiTheme="minorHAnsi" w:cstheme="minorHAnsi"/>
                <w:b/>
                <w:bCs/>
                <w:sz w:val="24"/>
                <w:szCs w:val="24"/>
              </w:rPr>
              <w:t>Objective</w:t>
            </w:r>
          </w:p>
        </w:tc>
        <w:tc>
          <w:tcPr>
            <w:tcW w:w="2582" w:type="dxa"/>
            <w:shd w:val="clear" w:color="auto" w:fill="BCD5ED"/>
          </w:tcPr>
          <w:p w14:paraId="2275DEA5" w14:textId="77777777" w:rsidR="005959CE" w:rsidRPr="00510C08" w:rsidRDefault="00A41879">
            <w:pPr>
              <w:pStyle w:val="TableParagraph"/>
              <w:spacing w:before="9"/>
              <w:ind w:left="745" w:right="731"/>
              <w:jc w:val="center"/>
              <w:rPr>
                <w:rFonts w:asciiTheme="minorHAnsi" w:hAnsiTheme="minorHAnsi" w:cstheme="minorHAnsi"/>
                <w:b/>
                <w:sz w:val="24"/>
              </w:rPr>
            </w:pPr>
            <w:r w:rsidRPr="00510C08">
              <w:rPr>
                <w:rFonts w:asciiTheme="minorHAnsi" w:hAnsiTheme="minorHAnsi" w:cstheme="minorHAnsi"/>
                <w:b/>
                <w:sz w:val="24"/>
              </w:rPr>
              <w:t>Goal</w:t>
            </w:r>
          </w:p>
        </w:tc>
        <w:tc>
          <w:tcPr>
            <w:tcW w:w="2607" w:type="dxa"/>
            <w:shd w:val="clear" w:color="auto" w:fill="BCD5ED"/>
          </w:tcPr>
          <w:p w14:paraId="2275DEA6" w14:textId="77777777" w:rsidR="005959CE" w:rsidRPr="00510C08" w:rsidRDefault="00A41879">
            <w:pPr>
              <w:pStyle w:val="TableParagraph"/>
              <w:spacing w:line="292" w:lineRule="exact"/>
              <w:ind w:left="685"/>
              <w:rPr>
                <w:rFonts w:asciiTheme="minorHAnsi" w:hAnsiTheme="minorHAnsi" w:cstheme="minorHAnsi"/>
                <w:b/>
                <w:sz w:val="24"/>
              </w:rPr>
            </w:pPr>
            <w:r w:rsidRPr="00510C08">
              <w:rPr>
                <w:rFonts w:asciiTheme="minorHAnsi" w:hAnsiTheme="minorHAnsi" w:cstheme="minorHAnsi"/>
                <w:b/>
                <w:sz w:val="24"/>
              </w:rPr>
              <w:t>Deliverables</w:t>
            </w:r>
          </w:p>
        </w:tc>
        <w:tc>
          <w:tcPr>
            <w:tcW w:w="1263" w:type="dxa"/>
            <w:shd w:val="clear" w:color="auto" w:fill="BCD5ED"/>
          </w:tcPr>
          <w:p w14:paraId="2275DEA7" w14:textId="77777777" w:rsidR="005959CE" w:rsidRPr="00510C08" w:rsidRDefault="00A41879">
            <w:pPr>
              <w:pStyle w:val="TableParagraph"/>
              <w:spacing w:line="292" w:lineRule="exact"/>
              <w:ind w:left="344"/>
              <w:rPr>
                <w:rFonts w:asciiTheme="minorHAnsi" w:hAnsiTheme="minorHAnsi" w:cstheme="minorHAnsi"/>
                <w:b/>
                <w:sz w:val="24"/>
              </w:rPr>
            </w:pPr>
            <w:r w:rsidRPr="00510C08">
              <w:rPr>
                <w:rFonts w:asciiTheme="minorHAnsi" w:hAnsiTheme="minorHAnsi" w:cstheme="minorHAnsi"/>
                <w:b/>
                <w:sz w:val="24"/>
              </w:rPr>
              <w:t>Dates</w:t>
            </w:r>
          </w:p>
        </w:tc>
        <w:tc>
          <w:tcPr>
            <w:tcW w:w="1348" w:type="dxa"/>
            <w:shd w:val="clear" w:color="auto" w:fill="BCD5ED"/>
          </w:tcPr>
          <w:p w14:paraId="2275DEA8" w14:textId="77777777" w:rsidR="005959CE" w:rsidRPr="00510C08" w:rsidRDefault="00A41879">
            <w:pPr>
              <w:pStyle w:val="TableParagraph"/>
              <w:spacing w:line="292" w:lineRule="exact"/>
              <w:ind w:left="170"/>
              <w:rPr>
                <w:rFonts w:asciiTheme="minorHAnsi" w:hAnsiTheme="minorHAnsi" w:cstheme="minorHAnsi"/>
                <w:b/>
                <w:sz w:val="24"/>
              </w:rPr>
            </w:pPr>
            <w:r w:rsidRPr="00510C08">
              <w:rPr>
                <w:rFonts w:asciiTheme="minorHAnsi" w:hAnsiTheme="minorHAnsi" w:cstheme="minorHAnsi"/>
                <w:b/>
                <w:sz w:val="24"/>
              </w:rPr>
              <w:t>Lead Staff</w:t>
            </w:r>
          </w:p>
        </w:tc>
        <w:tc>
          <w:tcPr>
            <w:tcW w:w="2346" w:type="dxa"/>
            <w:shd w:val="clear" w:color="auto" w:fill="BCD5ED"/>
          </w:tcPr>
          <w:p w14:paraId="2275DEA9" w14:textId="77777777" w:rsidR="005959CE" w:rsidRPr="00510C08" w:rsidRDefault="00A41879">
            <w:pPr>
              <w:pStyle w:val="TableParagraph"/>
              <w:spacing w:before="9"/>
              <w:ind w:left="484"/>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DEC7" w14:textId="77777777" w:rsidTr="00411F98">
        <w:trPr>
          <w:trHeight w:val="5481"/>
        </w:trPr>
        <w:tc>
          <w:tcPr>
            <w:tcW w:w="1560" w:type="dxa"/>
            <w:shd w:val="clear" w:color="auto" w:fill="BCD5ED"/>
          </w:tcPr>
          <w:p w14:paraId="2275DEAB" w14:textId="59411991" w:rsidR="005959CE" w:rsidRPr="00510C08" w:rsidRDefault="00A41879" w:rsidP="00E72D9F">
            <w:pPr>
              <w:pStyle w:val="TableParagraph"/>
              <w:spacing w:before="1" w:line="276" w:lineRule="auto"/>
              <w:ind w:left="7" w:right="171"/>
              <w:rPr>
                <w:rFonts w:asciiTheme="minorHAnsi" w:hAnsiTheme="minorHAnsi" w:cstheme="minorHAnsi"/>
                <w:b/>
                <w:sz w:val="20"/>
              </w:rPr>
            </w:pPr>
            <w:r w:rsidRPr="00510C08">
              <w:rPr>
                <w:rFonts w:asciiTheme="minorHAnsi" w:hAnsiTheme="minorHAnsi" w:cstheme="minorHAnsi"/>
                <w:b/>
                <w:sz w:val="20"/>
              </w:rPr>
              <w:t>Call</w:t>
            </w:r>
            <w:r w:rsidR="00E72D9F" w:rsidRPr="00510C08">
              <w:rPr>
                <w:rFonts w:asciiTheme="minorHAnsi" w:hAnsiTheme="minorHAnsi" w:cstheme="minorHAnsi"/>
                <w:b/>
                <w:sz w:val="20"/>
              </w:rPr>
              <w:t xml:space="preserve"> </w:t>
            </w:r>
            <w:r w:rsidRPr="00510C08">
              <w:rPr>
                <w:rFonts w:asciiTheme="minorHAnsi" w:hAnsiTheme="minorHAnsi" w:cstheme="minorHAnsi"/>
                <w:b/>
                <w:sz w:val="20"/>
              </w:rPr>
              <w:t>Center Monitoring (SWMBH reporting) for MI Health Link</w:t>
            </w:r>
            <w:r w:rsidRPr="00510C08">
              <w:rPr>
                <w:rFonts w:asciiTheme="minorHAnsi" w:hAnsiTheme="minorHAnsi" w:cstheme="minorHAnsi"/>
                <w:b/>
                <w:spacing w:val="-10"/>
                <w:sz w:val="20"/>
              </w:rPr>
              <w:t xml:space="preserve"> </w:t>
            </w:r>
            <w:r w:rsidRPr="00510C08">
              <w:rPr>
                <w:rFonts w:asciiTheme="minorHAnsi" w:hAnsiTheme="minorHAnsi" w:cstheme="minorHAnsi"/>
                <w:b/>
                <w:sz w:val="20"/>
              </w:rPr>
              <w:t>Business Line</w:t>
            </w:r>
          </w:p>
        </w:tc>
        <w:tc>
          <w:tcPr>
            <w:tcW w:w="2582" w:type="dxa"/>
            <w:shd w:val="clear" w:color="auto" w:fill="BCD5ED"/>
          </w:tcPr>
          <w:p w14:paraId="2275DEAC" w14:textId="77777777" w:rsidR="005959CE" w:rsidRPr="00510C08" w:rsidRDefault="00A41879" w:rsidP="009C0B94">
            <w:pPr>
              <w:pStyle w:val="TableParagraph"/>
              <w:numPr>
                <w:ilvl w:val="0"/>
                <w:numId w:val="17"/>
              </w:numPr>
              <w:tabs>
                <w:tab w:val="left" w:pos="367"/>
              </w:tabs>
              <w:spacing w:before="1"/>
              <w:ind w:right="136"/>
              <w:rPr>
                <w:rFonts w:asciiTheme="minorHAnsi" w:hAnsiTheme="minorHAnsi" w:cstheme="minorHAnsi"/>
                <w:sz w:val="20"/>
              </w:rPr>
            </w:pPr>
            <w:r w:rsidRPr="00510C08">
              <w:rPr>
                <w:rFonts w:asciiTheme="minorHAnsi" w:hAnsiTheme="minorHAnsi" w:cstheme="minorHAnsi"/>
                <w:sz w:val="20"/>
              </w:rPr>
              <w:t>Ensure that a call center</w:t>
            </w:r>
            <w:r w:rsidRPr="00510C08">
              <w:rPr>
                <w:rFonts w:asciiTheme="minorHAnsi" w:hAnsiTheme="minorHAnsi" w:cstheme="minorHAnsi"/>
                <w:spacing w:val="-15"/>
                <w:sz w:val="20"/>
              </w:rPr>
              <w:t xml:space="preserve"> </w:t>
            </w:r>
            <w:r w:rsidRPr="00510C08">
              <w:rPr>
                <w:rFonts w:asciiTheme="minorHAnsi" w:hAnsiTheme="minorHAnsi" w:cstheme="minorHAnsi"/>
                <w:sz w:val="20"/>
              </w:rPr>
              <w:t>monitoring plan is in</w:t>
            </w:r>
            <w:r w:rsidRPr="00510C08">
              <w:rPr>
                <w:rFonts w:asciiTheme="minorHAnsi" w:hAnsiTheme="minorHAnsi" w:cstheme="minorHAnsi"/>
                <w:spacing w:val="-1"/>
                <w:sz w:val="20"/>
              </w:rPr>
              <w:t xml:space="preserve"> </w:t>
            </w:r>
            <w:r w:rsidRPr="00510C08">
              <w:rPr>
                <w:rFonts w:asciiTheme="minorHAnsi" w:hAnsiTheme="minorHAnsi" w:cstheme="minorHAnsi"/>
                <w:sz w:val="20"/>
              </w:rPr>
              <w:t>place</w:t>
            </w:r>
          </w:p>
          <w:p w14:paraId="2275DEAD" w14:textId="77777777" w:rsidR="005959CE" w:rsidRPr="00510C08" w:rsidRDefault="00A41879" w:rsidP="009C0B94">
            <w:pPr>
              <w:pStyle w:val="TableParagraph"/>
              <w:numPr>
                <w:ilvl w:val="0"/>
                <w:numId w:val="17"/>
              </w:numPr>
              <w:tabs>
                <w:tab w:val="left" w:pos="367"/>
              </w:tabs>
              <w:ind w:right="196"/>
              <w:rPr>
                <w:rFonts w:asciiTheme="minorHAnsi" w:hAnsiTheme="minorHAnsi" w:cstheme="minorHAnsi"/>
                <w:sz w:val="20"/>
              </w:rPr>
            </w:pPr>
            <w:r w:rsidRPr="00510C08">
              <w:rPr>
                <w:rFonts w:asciiTheme="minorHAnsi" w:hAnsiTheme="minorHAnsi" w:cstheme="minorHAnsi"/>
                <w:sz w:val="20"/>
              </w:rPr>
              <w:t xml:space="preserve">Provide routine quality </w:t>
            </w:r>
            <w:r w:rsidRPr="00510C08">
              <w:rPr>
                <w:rFonts w:asciiTheme="minorHAnsi" w:hAnsiTheme="minorHAnsi" w:cstheme="minorHAnsi"/>
                <w:spacing w:val="-3"/>
                <w:sz w:val="20"/>
              </w:rPr>
              <w:t xml:space="preserve">assurance </w:t>
            </w:r>
            <w:r w:rsidRPr="00510C08">
              <w:rPr>
                <w:rFonts w:asciiTheme="minorHAnsi" w:hAnsiTheme="minorHAnsi" w:cstheme="minorHAnsi"/>
                <w:sz w:val="20"/>
              </w:rPr>
              <w:t>audits.</w:t>
            </w:r>
          </w:p>
          <w:p w14:paraId="2275DEAE" w14:textId="51869A9F" w:rsidR="005959CE" w:rsidRPr="00510C08" w:rsidRDefault="00A41879" w:rsidP="009C0B94">
            <w:pPr>
              <w:pStyle w:val="TableParagraph"/>
              <w:numPr>
                <w:ilvl w:val="0"/>
                <w:numId w:val="17"/>
              </w:numPr>
              <w:tabs>
                <w:tab w:val="left" w:pos="367"/>
              </w:tabs>
              <w:spacing w:line="268" w:lineRule="auto"/>
              <w:ind w:left="325" w:right="128" w:hanging="320"/>
              <w:rPr>
                <w:rFonts w:asciiTheme="minorHAnsi" w:hAnsiTheme="minorHAnsi" w:cstheme="minorHAnsi"/>
                <w:sz w:val="20"/>
                <w:szCs w:val="20"/>
              </w:rPr>
            </w:pPr>
            <w:r w:rsidRPr="00510C08">
              <w:rPr>
                <w:rFonts w:asciiTheme="minorHAnsi" w:hAnsiTheme="minorHAnsi" w:cstheme="minorHAnsi"/>
                <w:sz w:val="20"/>
                <w:szCs w:val="20"/>
              </w:rPr>
              <w:t xml:space="preserve">Random (live) Monitoring of </w:t>
            </w:r>
            <w:r w:rsidRPr="00510C08">
              <w:rPr>
                <w:rFonts w:asciiTheme="minorHAnsi" w:hAnsiTheme="minorHAnsi" w:cstheme="minorHAnsi"/>
                <w:spacing w:val="-3"/>
                <w:sz w:val="20"/>
                <w:szCs w:val="20"/>
              </w:rPr>
              <w:t xml:space="preserve">calls </w:t>
            </w:r>
            <w:r w:rsidRPr="00510C08">
              <w:rPr>
                <w:rFonts w:asciiTheme="minorHAnsi" w:hAnsiTheme="minorHAnsi" w:cstheme="minorHAnsi"/>
                <w:sz w:val="20"/>
                <w:szCs w:val="20"/>
              </w:rPr>
              <w:t xml:space="preserve">for </w:t>
            </w:r>
            <w:r w:rsidR="00CB574D" w:rsidRPr="00510C08">
              <w:rPr>
                <w:rFonts w:asciiTheme="minorHAnsi" w:hAnsiTheme="minorHAnsi" w:cstheme="minorHAnsi"/>
                <w:sz w:val="20"/>
                <w:szCs w:val="20"/>
              </w:rPr>
              <w:t>Q</w:t>
            </w:r>
            <w:r w:rsidRPr="00510C08">
              <w:rPr>
                <w:rFonts w:asciiTheme="minorHAnsi" w:hAnsiTheme="minorHAnsi" w:cstheme="minorHAnsi"/>
                <w:sz w:val="20"/>
                <w:szCs w:val="20"/>
              </w:rPr>
              <w:t>uality Assurance.</w:t>
            </w:r>
          </w:p>
          <w:p w14:paraId="33E6AD9D" w14:textId="77777777" w:rsidR="00E72D9F" w:rsidRPr="00510C08" w:rsidRDefault="00E72D9F" w:rsidP="00E72D9F">
            <w:pPr>
              <w:pStyle w:val="TableParagraph"/>
              <w:tabs>
                <w:tab w:val="left" w:pos="367"/>
              </w:tabs>
              <w:spacing w:line="268" w:lineRule="auto"/>
              <w:ind w:left="325" w:right="128"/>
              <w:rPr>
                <w:rFonts w:asciiTheme="minorHAnsi" w:hAnsiTheme="minorHAnsi" w:cstheme="minorHAnsi"/>
                <w:sz w:val="20"/>
                <w:szCs w:val="20"/>
              </w:rPr>
            </w:pPr>
          </w:p>
          <w:p w14:paraId="2275DEAF" w14:textId="77777777" w:rsidR="005959CE" w:rsidRPr="00510C08" w:rsidRDefault="00A41879" w:rsidP="009C0B94">
            <w:pPr>
              <w:pStyle w:val="TableParagraph"/>
              <w:numPr>
                <w:ilvl w:val="0"/>
                <w:numId w:val="16"/>
              </w:numPr>
              <w:tabs>
                <w:tab w:val="left" w:pos="367"/>
              </w:tabs>
              <w:spacing w:line="226" w:lineRule="exact"/>
              <w:ind w:hanging="361"/>
              <w:rPr>
                <w:rFonts w:asciiTheme="minorHAnsi" w:hAnsiTheme="minorHAnsi" w:cstheme="minorHAnsi"/>
                <w:sz w:val="20"/>
              </w:rPr>
            </w:pPr>
            <w:r w:rsidRPr="00510C08">
              <w:rPr>
                <w:rFonts w:asciiTheme="minorHAnsi" w:hAnsiTheme="minorHAnsi" w:cstheme="minorHAnsi"/>
                <w:sz w:val="20"/>
              </w:rPr>
              <w:t>Tracking</w:t>
            </w:r>
            <w:r w:rsidRPr="00510C08">
              <w:rPr>
                <w:rFonts w:asciiTheme="minorHAnsi" w:hAnsiTheme="minorHAnsi" w:cstheme="minorHAnsi"/>
                <w:spacing w:val="-2"/>
                <w:sz w:val="20"/>
              </w:rPr>
              <w:t xml:space="preserve"> </w:t>
            </w:r>
            <w:r w:rsidRPr="00510C08">
              <w:rPr>
                <w:rFonts w:asciiTheme="minorHAnsi" w:hAnsiTheme="minorHAnsi" w:cstheme="minorHAnsi"/>
                <w:sz w:val="20"/>
              </w:rPr>
              <w:t>and</w:t>
            </w:r>
          </w:p>
          <w:p w14:paraId="2275DEB0" w14:textId="77777777" w:rsidR="005959CE" w:rsidRPr="00510C08" w:rsidRDefault="00A41879">
            <w:pPr>
              <w:pStyle w:val="TableParagraph"/>
              <w:ind w:left="366" w:right="253"/>
              <w:rPr>
                <w:rFonts w:asciiTheme="minorHAnsi" w:hAnsiTheme="minorHAnsi" w:cstheme="minorHAnsi"/>
                <w:sz w:val="20"/>
              </w:rPr>
            </w:pPr>
            <w:r w:rsidRPr="00510C08">
              <w:rPr>
                <w:rFonts w:asciiTheme="minorHAnsi" w:hAnsiTheme="minorHAnsi" w:cstheme="minorHAnsi"/>
                <w:sz w:val="20"/>
              </w:rPr>
              <w:t xml:space="preserve">monitoring of </w:t>
            </w:r>
            <w:r w:rsidRPr="00510C08">
              <w:rPr>
                <w:rFonts w:asciiTheme="minorHAnsi" w:hAnsiTheme="minorHAnsi" w:cstheme="minorHAnsi"/>
                <w:spacing w:val="-4"/>
                <w:sz w:val="20"/>
              </w:rPr>
              <w:t xml:space="preserve">all </w:t>
            </w:r>
            <w:r w:rsidRPr="00510C08">
              <w:rPr>
                <w:rFonts w:asciiTheme="minorHAnsi" w:hAnsiTheme="minorHAnsi" w:cstheme="minorHAnsi"/>
                <w:sz w:val="20"/>
              </w:rPr>
              <w:t>internal service lines (crisis, emergent, immediate and routine)</w:t>
            </w:r>
          </w:p>
          <w:p w14:paraId="2275DEB1" w14:textId="77777777" w:rsidR="005959CE" w:rsidRPr="00510C08" w:rsidRDefault="05DC48CB" w:rsidP="009C0B94">
            <w:pPr>
              <w:pStyle w:val="TableParagraph"/>
              <w:numPr>
                <w:ilvl w:val="0"/>
                <w:numId w:val="16"/>
              </w:numPr>
              <w:tabs>
                <w:tab w:val="left" w:pos="367"/>
              </w:tabs>
              <w:ind w:right="46"/>
              <w:rPr>
                <w:rFonts w:asciiTheme="minorHAnsi" w:hAnsiTheme="minorHAnsi" w:cstheme="minorHAnsi"/>
                <w:sz w:val="20"/>
                <w:szCs w:val="20"/>
              </w:rPr>
            </w:pPr>
            <w:r w:rsidRPr="00510C08">
              <w:rPr>
                <w:rFonts w:asciiTheme="minorHAnsi" w:hAnsiTheme="minorHAnsi" w:cstheme="minorHAnsi"/>
                <w:sz w:val="20"/>
                <w:szCs w:val="20"/>
              </w:rPr>
              <w:t>C</w:t>
            </w:r>
            <w:commentRangeStart w:id="260"/>
            <w:r w:rsidRPr="00510C08">
              <w:rPr>
                <w:rFonts w:asciiTheme="minorHAnsi" w:hAnsiTheme="minorHAnsi" w:cstheme="minorHAnsi"/>
                <w:sz w:val="20"/>
                <w:szCs w:val="20"/>
              </w:rPr>
              <w:t>ollect and</w:t>
            </w:r>
            <w:r w:rsidRPr="00510C08">
              <w:rPr>
                <w:rFonts w:asciiTheme="minorHAnsi" w:hAnsiTheme="minorHAnsi" w:cstheme="minorHAnsi"/>
                <w:spacing w:val="-9"/>
                <w:sz w:val="20"/>
                <w:szCs w:val="20"/>
              </w:rPr>
              <w:t xml:space="preserve"> </w:t>
            </w:r>
            <w:r w:rsidRPr="00510C08">
              <w:rPr>
                <w:rFonts w:asciiTheme="minorHAnsi" w:hAnsiTheme="minorHAnsi" w:cstheme="minorHAnsi"/>
                <w:sz w:val="20"/>
                <w:szCs w:val="20"/>
              </w:rPr>
              <w:t>analyze quarterly call reports submitted by</w:t>
            </w:r>
            <w:r w:rsidRPr="00510C08">
              <w:rPr>
                <w:rFonts w:asciiTheme="minorHAnsi" w:hAnsiTheme="minorHAnsi" w:cstheme="minorHAnsi"/>
                <w:spacing w:val="-1"/>
                <w:sz w:val="20"/>
                <w:szCs w:val="20"/>
              </w:rPr>
              <w:t xml:space="preserve"> </w:t>
            </w:r>
            <w:r w:rsidRPr="00510C08">
              <w:rPr>
                <w:rFonts w:asciiTheme="minorHAnsi" w:hAnsiTheme="minorHAnsi" w:cstheme="minorHAnsi"/>
                <w:sz w:val="20"/>
                <w:szCs w:val="20"/>
              </w:rPr>
              <w:t>CMHSPs</w:t>
            </w:r>
            <w:commentRangeEnd w:id="260"/>
            <w:r w:rsidR="00A41879" w:rsidRPr="00510C08">
              <w:rPr>
                <w:rStyle w:val="CommentReference"/>
                <w:rFonts w:asciiTheme="minorHAnsi" w:hAnsiTheme="minorHAnsi" w:cstheme="minorHAnsi"/>
              </w:rPr>
              <w:commentReference w:id="260"/>
            </w:r>
          </w:p>
        </w:tc>
        <w:tc>
          <w:tcPr>
            <w:tcW w:w="2607" w:type="dxa"/>
            <w:shd w:val="clear" w:color="auto" w:fill="BCD5ED"/>
          </w:tcPr>
          <w:p w14:paraId="2275DEB2" w14:textId="14B5B3A7" w:rsidR="005959CE" w:rsidRPr="00510C08" w:rsidRDefault="05DC48CB" w:rsidP="009C0B94">
            <w:pPr>
              <w:pStyle w:val="TableParagraph"/>
              <w:numPr>
                <w:ilvl w:val="0"/>
                <w:numId w:val="15"/>
              </w:numPr>
              <w:tabs>
                <w:tab w:val="left" w:pos="366"/>
              </w:tabs>
              <w:spacing w:before="1"/>
              <w:ind w:left="365" w:right="58"/>
              <w:rPr>
                <w:rFonts w:asciiTheme="minorHAnsi" w:hAnsiTheme="minorHAnsi" w:cstheme="minorHAnsi"/>
                <w:i/>
                <w:iCs/>
                <w:sz w:val="20"/>
                <w:szCs w:val="20"/>
              </w:rPr>
            </w:pPr>
            <w:commentRangeStart w:id="261"/>
            <w:commentRangeStart w:id="262"/>
            <w:r w:rsidRPr="00510C08">
              <w:rPr>
                <w:rFonts w:asciiTheme="minorHAnsi" w:hAnsiTheme="minorHAnsi" w:cstheme="minorHAnsi"/>
                <w:sz w:val="20"/>
                <w:szCs w:val="20"/>
              </w:rPr>
              <w:t>A review of calls and</w:t>
            </w:r>
            <w:r w:rsidRPr="00510C08">
              <w:rPr>
                <w:rFonts w:asciiTheme="minorHAnsi" w:hAnsiTheme="minorHAnsi" w:cstheme="minorHAnsi"/>
                <w:spacing w:val="-11"/>
                <w:sz w:val="20"/>
                <w:szCs w:val="20"/>
              </w:rPr>
              <w:t xml:space="preserve"> </w:t>
            </w:r>
            <w:r w:rsidRPr="00510C08">
              <w:rPr>
                <w:rFonts w:asciiTheme="minorHAnsi" w:hAnsiTheme="minorHAnsi" w:cstheme="minorHAnsi"/>
                <w:sz w:val="20"/>
                <w:szCs w:val="20"/>
              </w:rPr>
              <w:t xml:space="preserve">agent performance to meet the </w:t>
            </w:r>
            <w:r w:rsidR="212E85C1" w:rsidRPr="00510C08">
              <w:rPr>
                <w:rFonts w:asciiTheme="minorHAnsi" w:hAnsiTheme="minorHAnsi" w:cstheme="minorHAnsi"/>
                <w:sz w:val="20"/>
                <w:szCs w:val="20"/>
              </w:rPr>
              <w:t>96.25% performance rate scoring criteria</w:t>
            </w:r>
            <w:r w:rsidRPr="00510C08">
              <w:rPr>
                <w:rFonts w:asciiTheme="minorHAnsi" w:hAnsiTheme="minorHAnsi" w:cstheme="minorHAnsi"/>
                <w:sz w:val="20"/>
                <w:szCs w:val="20"/>
              </w:rPr>
              <w:t xml:space="preserve"> is completed and evaluated.</w:t>
            </w:r>
            <w:commentRangeEnd w:id="261"/>
            <w:r w:rsidR="00A41879" w:rsidRPr="00510C08">
              <w:rPr>
                <w:rStyle w:val="CommentReference"/>
                <w:rFonts w:asciiTheme="minorHAnsi" w:hAnsiTheme="minorHAnsi" w:cstheme="minorHAnsi"/>
              </w:rPr>
              <w:commentReference w:id="261"/>
            </w:r>
            <w:commentRangeEnd w:id="262"/>
            <w:r w:rsidR="00D31EB1" w:rsidRPr="00510C08">
              <w:rPr>
                <w:rStyle w:val="CommentReference"/>
                <w:rFonts w:asciiTheme="minorHAnsi" w:hAnsiTheme="minorHAnsi" w:cstheme="minorHAnsi"/>
              </w:rPr>
              <w:commentReference w:id="262"/>
            </w:r>
            <w:r w:rsidRPr="00510C08">
              <w:rPr>
                <w:rFonts w:asciiTheme="minorHAnsi" w:hAnsiTheme="minorHAnsi" w:cstheme="minorHAnsi"/>
                <w:sz w:val="20"/>
                <w:szCs w:val="20"/>
              </w:rPr>
              <w:t xml:space="preserve"> (</w:t>
            </w:r>
            <w:r w:rsidRPr="00510C08">
              <w:rPr>
                <w:rFonts w:asciiTheme="minorHAnsi" w:hAnsiTheme="minorHAnsi" w:cstheme="minorHAnsi"/>
                <w:i/>
                <w:iCs/>
                <w:sz w:val="20"/>
                <w:szCs w:val="20"/>
              </w:rPr>
              <w:t>not</w:t>
            </w:r>
            <w:r w:rsidRPr="00510C08">
              <w:rPr>
                <w:rFonts w:asciiTheme="minorHAnsi" w:hAnsiTheme="minorHAnsi" w:cstheme="minorHAnsi"/>
                <w:i/>
                <w:iCs/>
                <w:spacing w:val="-1"/>
                <w:sz w:val="20"/>
                <w:szCs w:val="20"/>
              </w:rPr>
              <w:t xml:space="preserve"> </w:t>
            </w:r>
            <w:r w:rsidRPr="00510C08">
              <w:rPr>
                <w:rFonts w:asciiTheme="minorHAnsi" w:hAnsiTheme="minorHAnsi" w:cstheme="minorHAnsi"/>
                <w:i/>
                <w:iCs/>
                <w:sz w:val="20"/>
                <w:szCs w:val="20"/>
              </w:rPr>
              <w:t>required)</w:t>
            </w:r>
          </w:p>
          <w:p w14:paraId="2275DEB3" w14:textId="77777777" w:rsidR="005959CE" w:rsidRPr="00510C08" w:rsidRDefault="00A41879" w:rsidP="009C0B94">
            <w:pPr>
              <w:pStyle w:val="TableParagraph"/>
              <w:numPr>
                <w:ilvl w:val="0"/>
                <w:numId w:val="15"/>
              </w:numPr>
              <w:tabs>
                <w:tab w:val="left" w:pos="366"/>
              </w:tabs>
              <w:ind w:left="365" w:right="204"/>
              <w:rPr>
                <w:rFonts w:asciiTheme="minorHAnsi" w:hAnsiTheme="minorHAnsi" w:cstheme="minorHAnsi"/>
                <w:sz w:val="20"/>
              </w:rPr>
            </w:pPr>
            <w:r w:rsidRPr="00510C08">
              <w:rPr>
                <w:rFonts w:asciiTheme="minorHAnsi" w:hAnsiTheme="minorHAnsi" w:cstheme="minorHAnsi"/>
                <w:sz w:val="20"/>
              </w:rPr>
              <w:t>Achieve a call abandonment rate of</w:t>
            </w:r>
            <w:r w:rsidRPr="00510C08">
              <w:rPr>
                <w:rFonts w:asciiTheme="minorHAnsi" w:hAnsiTheme="minorHAnsi" w:cstheme="minorHAnsi"/>
                <w:spacing w:val="-10"/>
                <w:sz w:val="20"/>
              </w:rPr>
              <w:t xml:space="preserve"> </w:t>
            </w:r>
            <w:r w:rsidRPr="00510C08">
              <w:rPr>
                <w:rFonts w:asciiTheme="minorHAnsi" w:hAnsiTheme="minorHAnsi" w:cstheme="minorHAnsi"/>
                <w:sz w:val="20"/>
              </w:rPr>
              <w:t>5% or</w:t>
            </w:r>
            <w:r w:rsidRPr="00510C08">
              <w:rPr>
                <w:rFonts w:asciiTheme="minorHAnsi" w:hAnsiTheme="minorHAnsi" w:cstheme="minorHAnsi"/>
                <w:spacing w:val="-1"/>
                <w:sz w:val="20"/>
              </w:rPr>
              <w:t xml:space="preserve"> </w:t>
            </w:r>
            <w:r w:rsidRPr="00510C08">
              <w:rPr>
                <w:rFonts w:asciiTheme="minorHAnsi" w:hAnsiTheme="minorHAnsi" w:cstheme="minorHAnsi"/>
                <w:sz w:val="20"/>
              </w:rPr>
              <w:t>less.</w:t>
            </w:r>
          </w:p>
          <w:p w14:paraId="2275DEB4" w14:textId="77777777" w:rsidR="005959CE" w:rsidRPr="00510C08" w:rsidRDefault="00A41879" w:rsidP="009C0B94">
            <w:pPr>
              <w:pStyle w:val="TableParagraph"/>
              <w:numPr>
                <w:ilvl w:val="0"/>
                <w:numId w:val="15"/>
              </w:numPr>
              <w:tabs>
                <w:tab w:val="left" w:pos="366"/>
              </w:tabs>
              <w:spacing w:before="1"/>
              <w:ind w:left="365" w:right="342"/>
              <w:rPr>
                <w:rFonts w:asciiTheme="minorHAnsi" w:hAnsiTheme="minorHAnsi" w:cstheme="minorHAnsi"/>
                <w:sz w:val="20"/>
              </w:rPr>
            </w:pPr>
            <w:r w:rsidRPr="00510C08">
              <w:rPr>
                <w:rFonts w:asciiTheme="minorHAnsi" w:hAnsiTheme="minorHAnsi" w:cstheme="minorHAnsi"/>
                <w:sz w:val="20"/>
              </w:rPr>
              <w:t>Monitor the number</w:t>
            </w:r>
            <w:r w:rsidRPr="00510C08">
              <w:rPr>
                <w:rFonts w:asciiTheme="minorHAnsi" w:hAnsiTheme="minorHAnsi" w:cstheme="minorHAnsi"/>
                <w:spacing w:val="-9"/>
                <w:sz w:val="20"/>
              </w:rPr>
              <w:t xml:space="preserve"> </w:t>
            </w:r>
            <w:r w:rsidRPr="00510C08">
              <w:rPr>
                <w:rFonts w:asciiTheme="minorHAnsi" w:hAnsiTheme="minorHAnsi" w:cstheme="minorHAnsi"/>
                <w:sz w:val="20"/>
              </w:rPr>
              <w:t>of calls received for each service</w:t>
            </w:r>
            <w:r w:rsidRPr="00510C08">
              <w:rPr>
                <w:rFonts w:asciiTheme="minorHAnsi" w:hAnsiTheme="minorHAnsi" w:cstheme="minorHAnsi"/>
                <w:spacing w:val="-2"/>
                <w:sz w:val="20"/>
              </w:rPr>
              <w:t xml:space="preserve"> </w:t>
            </w:r>
            <w:r w:rsidRPr="00510C08">
              <w:rPr>
                <w:rFonts w:asciiTheme="minorHAnsi" w:hAnsiTheme="minorHAnsi" w:cstheme="minorHAnsi"/>
                <w:sz w:val="20"/>
              </w:rPr>
              <w:t>line.</w:t>
            </w:r>
          </w:p>
          <w:p w14:paraId="2275DEB5" w14:textId="2CA2E4BA" w:rsidR="005959CE" w:rsidRPr="00510C08" w:rsidRDefault="05DC48CB" w:rsidP="009C0B94">
            <w:pPr>
              <w:pStyle w:val="TableParagraph"/>
              <w:numPr>
                <w:ilvl w:val="0"/>
                <w:numId w:val="15"/>
              </w:numPr>
              <w:tabs>
                <w:tab w:val="left" w:pos="366"/>
              </w:tabs>
              <w:ind w:left="365" w:right="16"/>
              <w:rPr>
                <w:rFonts w:asciiTheme="minorHAnsi" w:hAnsiTheme="minorHAnsi" w:cstheme="minorHAnsi"/>
                <w:sz w:val="20"/>
                <w:szCs w:val="20"/>
              </w:rPr>
            </w:pPr>
            <w:r w:rsidRPr="00510C08">
              <w:rPr>
                <w:rFonts w:asciiTheme="minorHAnsi" w:hAnsiTheme="minorHAnsi" w:cstheme="minorHAnsi"/>
                <w:sz w:val="20"/>
                <w:szCs w:val="20"/>
              </w:rPr>
              <w:t>The average answer time</w:t>
            </w:r>
            <w:r w:rsidRPr="00510C08">
              <w:rPr>
                <w:rFonts w:asciiTheme="minorHAnsi" w:hAnsiTheme="minorHAnsi" w:cstheme="minorHAnsi"/>
                <w:spacing w:val="-10"/>
                <w:sz w:val="20"/>
                <w:szCs w:val="20"/>
              </w:rPr>
              <w:t xml:space="preserve"> </w:t>
            </w:r>
            <w:r w:rsidRPr="00510C08">
              <w:rPr>
                <w:rFonts w:asciiTheme="minorHAnsi" w:hAnsiTheme="minorHAnsi" w:cstheme="minorHAnsi"/>
                <w:sz w:val="20"/>
                <w:szCs w:val="20"/>
              </w:rPr>
              <w:t>is confirmed as 30 seconds or</w:t>
            </w:r>
            <w:r w:rsidRPr="00510C08">
              <w:rPr>
                <w:rFonts w:asciiTheme="minorHAnsi" w:hAnsiTheme="minorHAnsi" w:cstheme="minorHAnsi"/>
                <w:spacing w:val="-1"/>
                <w:sz w:val="20"/>
                <w:szCs w:val="20"/>
              </w:rPr>
              <w:t xml:space="preserve"> </w:t>
            </w:r>
            <w:r w:rsidRPr="00510C08">
              <w:rPr>
                <w:rFonts w:asciiTheme="minorHAnsi" w:hAnsiTheme="minorHAnsi" w:cstheme="minorHAnsi"/>
                <w:sz w:val="20"/>
                <w:szCs w:val="20"/>
              </w:rPr>
              <w:t>less.</w:t>
            </w:r>
          </w:p>
          <w:p w14:paraId="2275DEB6" w14:textId="77777777" w:rsidR="005959CE" w:rsidRPr="00510C08" w:rsidRDefault="00A41879" w:rsidP="009C0B94">
            <w:pPr>
              <w:pStyle w:val="TableParagraph"/>
              <w:numPr>
                <w:ilvl w:val="0"/>
                <w:numId w:val="15"/>
              </w:numPr>
              <w:tabs>
                <w:tab w:val="left" w:pos="366"/>
              </w:tabs>
              <w:ind w:left="365" w:right="245"/>
              <w:rPr>
                <w:rFonts w:asciiTheme="minorHAnsi" w:hAnsiTheme="minorHAnsi" w:cstheme="minorHAnsi"/>
                <w:sz w:val="20"/>
              </w:rPr>
            </w:pPr>
            <w:r w:rsidRPr="00510C08">
              <w:rPr>
                <w:rFonts w:asciiTheme="minorHAnsi" w:hAnsiTheme="minorHAnsi" w:cstheme="minorHAnsi"/>
                <w:sz w:val="20"/>
              </w:rPr>
              <w:t>Service level standard</w:t>
            </w:r>
            <w:r w:rsidRPr="00510C08">
              <w:rPr>
                <w:rFonts w:asciiTheme="minorHAnsi" w:hAnsiTheme="minorHAnsi" w:cstheme="minorHAnsi"/>
                <w:spacing w:val="-11"/>
                <w:sz w:val="20"/>
              </w:rPr>
              <w:t xml:space="preserve"> </w:t>
            </w:r>
            <w:r w:rsidRPr="00510C08">
              <w:rPr>
                <w:rFonts w:asciiTheme="minorHAnsi" w:hAnsiTheme="minorHAnsi" w:cstheme="minorHAnsi"/>
                <w:sz w:val="20"/>
              </w:rPr>
              <w:t>of 75% or</w:t>
            </w:r>
            <w:r w:rsidRPr="00510C08">
              <w:rPr>
                <w:rFonts w:asciiTheme="minorHAnsi" w:hAnsiTheme="minorHAnsi" w:cstheme="minorHAnsi"/>
                <w:spacing w:val="-3"/>
                <w:sz w:val="20"/>
              </w:rPr>
              <w:t xml:space="preserve"> </w:t>
            </w:r>
            <w:r w:rsidRPr="00510C08">
              <w:rPr>
                <w:rFonts w:asciiTheme="minorHAnsi" w:hAnsiTheme="minorHAnsi" w:cstheme="minorHAnsi"/>
                <w:sz w:val="20"/>
              </w:rPr>
              <w:t>above.</w:t>
            </w:r>
          </w:p>
          <w:p w14:paraId="2275DEB7" w14:textId="77777777" w:rsidR="005959CE" w:rsidRPr="00510C08" w:rsidRDefault="05DC48CB" w:rsidP="009C0B94">
            <w:pPr>
              <w:pStyle w:val="TableParagraph"/>
              <w:numPr>
                <w:ilvl w:val="0"/>
                <w:numId w:val="15"/>
              </w:numPr>
              <w:tabs>
                <w:tab w:val="left" w:pos="366"/>
              </w:tabs>
              <w:ind w:left="365" w:right="56"/>
              <w:rPr>
                <w:rFonts w:asciiTheme="minorHAnsi" w:hAnsiTheme="minorHAnsi" w:cstheme="minorHAnsi"/>
                <w:i/>
                <w:iCs/>
                <w:sz w:val="20"/>
                <w:szCs w:val="20"/>
              </w:rPr>
            </w:pPr>
            <w:commentRangeStart w:id="263"/>
            <w:r w:rsidRPr="00510C08">
              <w:rPr>
                <w:rFonts w:asciiTheme="minorHAnsi" w:hAnsiTheme="minorHAnsi" w:cstheme="minorHAnsi"/>
                <w:sz w:val="20"/>
                <w:szCs w:val="20"/>
              </w:rPr>
              <w:t xml:space="preserve">A minimum of 12 internal (UM) calls will be evaluated per month </w:t>
            </w:r>
            <w:r w:rsidRPr="00510C08">
              <w:rPr>
                <w:rFonts w:asciiTheme="minorHAnsi" w:hAnsiTheme="minorHAnsi" w:cstheme="minorHAnsi"/>
                <w:i/>
                <w:iCs/>
                <w:sz w:val="20"/>
                <w:szCs w:val="20"/>
              </w:rPr>
              <w:t>(calls selected randomly across all available agents)</w:t>
            </w:r>
            <w:commentRangeEnd w:id="263"/>
            <w:r w:rsidR="00A41879" w:rsidRPr="00510C08">
              <w:rPr>
                <w:rStyle w:val="CommentReference"/>
                <w:rFonts w:asciiTheme="minorHAnsi" w:hAnsiTheme="minorHAnsi" w:cstheme="minorHAnsi"/>
              </w:rPr>
              <w:commentReference w:id="263"/>
            </w:r>
          </w:p>
        </w:tc>
        <w:tc>
          <w:tcPr>
            <w:tcW w:w="1263" w:type="dxa"/>
            <w:shd w:val="clear" w:color="auto" w:fill="BCD5ED"/>
          </w:tcPr>
          <w:p w14:paraId="2275DEB8" w14:textId="002D785C" w:rsidR="005959CE" w:rsidRPr="00510C08" w:rsidRDefault="05DC48CB" w:rsidP="4FE0EF78">
            <w:pPr>
              <w:pStyle w:val="TableParagraph"/>
              <w:spacing w:before="30" w:line="268" w:lineRule="auto"/>
              <w:ind w:left="3" w:right="604"/>
              <w:rPr>
                <w:rFonts w:asciiTheme="minorHAnsi" w:hAnsiTheme="minorHAnsi" w:cstheme="minorHAnsi"/>
                <w:sz w:val="20"/>
                <w:szCs w:val="20"/>
              </w:rPr>
            </w:pPr>
            <w:r w:rsidRPr="00510C08">
              <w:rPr>
                <w:rFonts w:asciiTheme="minorHAnsi" w:hAnsiTheme="minorHAnsi" w:cstheme="minorHAnsi"/>
                <w:sz w:val="20"/>
                <w:szCs w:val="20"/>
              </w:rPr>
              <w:t>January 20</w:t>
            </w:r>
            <w:r w:rsidR="1909A0F9" w:rsidRPr="00510C08">
              <w:rPr>
                <w:rFonts w:asciiTheme="minorHAnsi" w:hAnsiTheme="minorHAnsi" w:cstheme="minorHAnsi"/>
                <w:sz w:val="20"/>
                <w:szCs w:val="20"/>
              </w:rPr>
              <w:t>21</w:t>
            </w:r>
          </w:p>
          <w:p w14:paraId="2275DEB9" w14:textId="77777777" w:rsidR="005959CE" w:rsidRPr="00510C08" w:rsidRDefault="00A41879">
            <w:pPr>
              <w:pStyle w:val="TableParagraph"/>
              <w:spacing w:before="3"/>
              <w:ind w:left="3"/>
              <w:rPr>
                <w:rFonts w:asciiTheme="minorHAnsi" w:hAnsiTheme="minorHAnsi" w:cstheme="minorHAnsi"/>
                <w:sz w:val="20"/>
              </w:rPr>
            </w:pPr>
            <w:r w:rsidRPr="00510C08">
              <w:rPr>
                <w:rFonts w:asciiTheme="minorHAnsi" w:hAnsiTheme="minorHAnsi" w:cstheme="minorHAnsi"/>
                <w:w w:val="99"/>
                <w:sz w:val="20"/>
              </w:rPr>
              <w:t>–</w:t>
            </w:r>
          </w:p>
          <w:p w14:paraId="2275DEBA" w14:textId="6B6F0B28" w:rsidR="005959CE" w:rsidRPr="00510C08" w:rsidRDefault="05DC48CB" w:rsidP="4FE0EF78">
            <w:pPr>
              <w:pStyle w:val="TableParagraph"/>
              <w:spacing w:before="29"/>
              <w:ind w:left="3" w:right="405"/>
              <w:rPr>
                <w:rFonts w:asciiTheme="minorHAnsi" w:hAnsiTheme="minorHAnsi" w:cstheme="minorHAnsi"/>
                <w:sz w:val="20"/>
                <w:szCs w:val="20"/>
              </w:rPr>
            </w:pPr>
            <w:r w:rsidRPr="00510C08">
              <w:rPr>
                <w:rFonts w:asciiTheme="minorHAnsi" w:hAnsiTheme="minorHAnsi" w:cstheme="minorHAnsi"/>
                <w:w w:val="95"/>
                <w:sz w:val="20"/>
                <w:szCs w:val="20"/>
              </w:rPr>
              <w:t xml:space="preserve">December </w:t>
            </w:r>
            <w:r w:rsidRPr="00510C08">
              <w:rPr>
                <w:rFonts w:asciiTheme="minorHAnsi" w:hAnsiTheme="minorHAnsi" w:cstheme="minorHAnsi"/>
                <w:sz w:val="20"/>
                <w:szCs w:val="20"/>
              </w:rPr>
              <w:t>20</w:t>
            </w:r>
            <w:r w:rsidR="1909A0F9" w:rsidRPr="00510C08">
              <w:rPr>
                <w:rFonts w:asciiTheme="minorHAnsi" w:hAnsiTheme="minorHAnsi" w:cstheme="minorHAnsi"/>
                <w:sz w:val="20"/>
                <w:szCs w:val="20"/>
              </w:rPr>
              <w:t>21</w:t>
            </w:r>
          </w:p>
        </w:tc>
        <w:tc>
          <w:tcPr>
            <w:tcW w:w="1348" w:type="dxa"/>
            <w:shd w:val="clear" w:color="auto" w:fill="BCD5ED"/>
          </w:tcPr>
          <w:p w14:paraId="2275DEBB" w14:textId="77777777" w:rsidR="005959CE" w:rsidRPr="00510C08" w:rsidRDefault="00A41879">
            <w:pPr>
              <w:pStyle w:val="TableParagraph"/>
              <w:spacing w:before="30"/>
              <w:ind w:left="5"/>
              <w:rPr>
                <w:rFonts w:asciiTheme="minorHAnsi" w:hAnsiTheme="minorHAnsi" w:cstheme="minorHAnsi"/>
                <w:sz w:val="20"/>
              </w:rPr>
            </w:pPr>
            <w:r w:rsidRPr="00510C08">
              <w:rPr>
                <w:rFonts w:asciiTheme="minorHAnsi" w:hAnsiTheme="minorHAnsi" w:cstheme="minorHAnsi"/>
                <w:sz w:val="20"/>
              </w:rPr>
              <w:t>QAPI Specialist</w:t>
            </w:r>
          </w:p>
          <w:p w14:paraId="2275DEBC" w14:textId="77777777" w:rsidR="005959CE" w:rsidRPr="00510C08" w:rsidRDefault="005959CE">
            <w:pPr>
              <w:pStyle w:val="TableParagraph"/>
              <w:rPr>
                <w:rFonts w:asciiTheme="minorHAnsi" w:hAnsiTheme="minorHAnsi" w:cstheme="minorHAnsi"/>
                <w:b/>
                <w:sz w:val="25"/>
              </w:rPr>
            </w:pPr>
          </w:p>
          <w:p w14:paraId="2275DEBD"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sz w:val="20"/>
              </w:rPr>
              <w:t>QAPI Director</w:t>
            </w:r>
          </w:p>
          <w:p w14:paraId="2275DEBE" w14:textId="77777777" w:rsidR="005959CE" w:rsidRPr="00510C08" w:rsidRDefault="005959CE">
            <w:pPr>
              <w:pStyle w:val="TableParagraph"/>
              <w:spacing w:before="10"/>
              <w:rPr>
                <w:rFonts w:asciiTheme="minorHAnsi" w:hAnsiTheme="minorHAnsi" w:cstheme="minorHAnsi"/>
                <w:b/>
                <w:sz w:val="24"/>
              </w:rPr>
            </w:pPr>
          </w:p>
          <w:p w14:paraId="2275DEBF" w14:textId="77777777" w:rsidR="005959CE" w:rsidRPr="00510C08" w:rsidRDefault="00A41879">
            <w:pPr>
              <w:pStyle w:val="TableParagraph"/>
              <w:ind w:left="103"/>
              <w:rPr>
                <w:rFonts w:asciiTheme="minorHAnsi" w:hAnsiTheme="minorHAnsi" w:cstheme="minorHAnsi"/>
                <w:sz w:val="20"/>
              </w:rPr>
            </w:pPr>
            <w:r w:rsidRPr="00510C08">
              <w:rPr>
                <w:rFonts w:asciiTheme="minorHAnsi" w:hAnsiTheme="minorHAnsi" w:cstheme="minorHAnsi"/>
                <w:w w:val="95"/>
                <w:sz w:val="20"/>
              </w:rPr>
              <w:t xml:space="preserve">Customer </w:t>
            </w:r>
            <w:r w:rsidRPr="00510C08">
              <w:rPr>
                <w:rFonts w:asciiTheme="minorHAnsi" w:hAnsiTheme="minorHAnsi" w:cstheme="minorHAnsi"/>
                <w:sz w:val="20"/>
              </w:rPr>
              <w:t>Service Manager</w:t>
            </w:r>
          </w:p>
          <w:p w14:paraId="2275DEC0" w14:textId="77777777" w:rsidR="005959CE" w:rsidRPr="00510C08" w:rsidRDefault="005959CE">
            <w:pPr>
              <w:pStyle w:val="TableParagraph"/>
              <w:spacing w:before="11"/>
              <w:rPr>
                <w:rFonts w:asciiTheme="minorHAnsi" w:hAnsiTheme="minorHAnsi" w:cstheme="minorHAnsi"/>
                <w:b/>
                <w:sz w:val="24"/>
              </w:rPr>
            </w:pPr>
          </w:p>
          <w:p w14:paraId="2275DEC1" w14:textId="77777777" w:rsidR="005959CE" w:rsidRPr="00510C08" w:rsidRDefault="00A41879">
            <w:pPr>
              <w:pStyle w:val="TableParagraph"/>
              <w:spacing w:before="1"/>
              <w:ind w:left="103"/>
              <w:rPr>
                <w:rFonts w:asciiTheme="minorHAnsi" w:hAnsiTheme="minorHAnsi" w:cstheme="minorHAnsi"/>
                <w:sz w:val="20"/>
              </w:rPr>
            </w:pPr>
            <w:r w:rsidRPr="00510C08">
              <w:rPr>
                <w:rFonts w:asciiTheme="minorHAnsi" w:hAnsiTheme="minorHAnsi" w:cstheme="minorHAnsi"/>
                <w:sz w:val="20"/>
              </w:rPr>
              <w:t xml:space="preserve">Chief </w:t>
            </w:r>
            <w:r w:rsidRPr="00510C08">
              <w:rPr>
                <w:rFonts w:asciiTheme="minorHAnsi" w:hAnsiTheme="minorHAnsi" w:cstheme="minorHAnsi"/>
                <w:w w:val="95"/>
                <w:sz w:val="20"/>
              </w:rPr>
              <w:t xml:space="preserve">Operations </w:t>
            </w:r>
            <w:r w:rsidRPr="00510C08">
              <w:rPr>
                <w:rFonts w:asciiTheme="minorHAnsi" w:hAnsiTheme="minorHAnsi" w:cstheme="minorHAnsi"/>
                <w:sz w:val="20"/>
              </w:rPr>
              <w:t>Officer</w:t>
            </w:r>
          </w:p>
          <w:p w14:paraId="2275DEC2" w14:textId="77777777" w:rsidR="005959CE" w:rsidRPr="00510C08" w:rsidRDefault="005959CE">
            <w:pPr>
              <w:pStyle w:val="TableParagraph"/>
              <w:spacing w:before="7"/>
              <w:rPr>
                <w:rFonts w:asciiTheme="minorHAnsi" w:hAnsiTheme="minorHAnsi" w:cstheme="minorHAnsi"/>
                <w:b/>
              </w:rPr>
            </w:pPr>
          </w:p>
          <w:p w14:paraId="2275DEC3" w14:textId="77777777" w:rsidR="005959CE" w:rsidRPr="00510C08" w:rsidRDefault="00A41879">
            <w:pPr>
              <w:pStyle w:val="TableParagraph"/>
              <w:ind w:left="5"/>
              <w:rPr>
                <w:rFonts w:asciiTheme="minorHAnsi" w:hAnsiTheme="minorHAnsi" w:cstheme="minorHAnsi"/>
                <w:sz w:val="20"/>
              </w:rPr>
            </w:pPr>
            <w:r w:rsidRPr="00510C08">
              <w:rPr>
                <w:rFonts w:asciiTheme="minorHAnsi" w:hAnsiTheme="minorHAnsi" w:cstheme="minorHAnsi"/>
                <w:w w:val="95"/>
                <w:sz w:val="20"/>
              </w:rPr>
              <w:t xml:space="preserve">Utilization </w:t>
            </w:r>
            <w:r w:rsidRPr="00510C08">
              <w:rPr>
                <w:rFonts w:asciiTheme="minorHAnsi" w:hAnsiTheme="minorHAnsi" w:cstheme="minorHAnsi"/>
                <w:sz w:val="20"/>
              </w:rPr>
              <w:t>Manager</w:t>
            </w:r>
          </w:p>
          <w:p w14:paraId="2275DEC4" w14:textId="77777777" w:rsidR="005959CE" w:rsidRPr="00510C08" w:rsidRDefault="005959CE">
            <w:pPr>
              <w:pStyle w:val="TableParagraph"/>
              <w:spacing w:before="4"/>
              <w:rPr>
                <w:rFonts w:asciiTheme="minorHAnsi" w:hAnsiTheme="minorHAnsi" w:cstheme="minorHAnsi"/>
                <w:b/>
              </w:rPr>
            </w:pPr>
          </w:p>
          <w:p w14:paraId="2275DEC5" w14:textId="77777777" w:rsidR="005959CE" w:rsidRPr="00510C08" w:rsidRDefault="00A41879">
            <w:pPr>
              <w:pStyle w:val="TableParagraph"/>
              <w:ind w:left="5" w:right="107"/>
              <w:rPr>
                <w:rFonts w:asciiTheme="minorHAnsi" w:hAnsiTheme="minorHAnsi" w:cstheme="minorHAnsi"/>
                <w:sz w:val="20"/>
              </w:rPr>
            </w:pPr>
            <w:r w:rsidRPr="00510C08">
              <w:rPr>
                <w:rFonts w:asciiTheme="minorHAnsi" w:hAnsiTheme="minorHAnsi" w:cstheme="minorHAnsi"/>
                <w:sz w:val="20"/>
              </w:rPr>
              <w:t>Director of Clinical Quality or Medical Director Consultant</w:t>
            </w:r>
          </w:p>
        </w:tc>
        <w:tc>
          <w:tcPr>
            <w:tcW w:w="2346" w:type="dxa"/>
            <w:shd w:val="clear" w:color="auto" w:fill="BCD5ED"/>
          </w:tcPr>
          <w:p w14:paraId="2275DEC6" w14:textId="77777777" w:rsidR="005959CE" w:rsidRPr="00510C08" w:rsidRDefault="00A41879">
            <w:pPr>
              <w:pStyle w:val="TableParagraph"/>
              <w:spacing w:before="30"/>
              <w:ind w:left="4"/>
              <w:rPr>
                <w:rFonts w:asciiTheme="minorHAnsi" w:hAnsiTheme="minorHAnsi" w:cstheme="minorHAnsi"/>
                <w:sz w:val="20"/>
              </w:rPr>
            </w:pPr>
            <w:r w:rsidRPr="00510C08">
              <w:rPr>
                <w:rFonts w:asciiTheme="minorHAnsi" w:hAnsiTheme="minorHAnsi" w:cstheme="minorHAnsi"/>
                <w:sz w:val="20"/>
              </w:rPr>
              <w:t>Monthly</w:t>
            </w:r>
          </w:p>
        </w:tc>
      </w:tr>
    </w:tbl>
    <w:p w14:paraId="2275DECA" w14:textId="427C2F2D" w:rsidR="005959CE" w:rsidRPr="00510C08" w:rsidRDefault="005959CE">
      <w:pPr>
        <w:pStyle w:val="BodyText"/>
        <w:spacing w:before="2"/>
        <w:rPr>
          <w:rFonts w:asciiTheme="minorHAnsi" w:hAnsiTheme="minorHAnsi" w:cstheme="minorHAnsi"/>
          <w:sz w:val="24"/>
        </w:rPr>
      </w:pPr>
    </w:p>
    <w:p w14:paraId="035C809C" w14:textId="1E0BDE0B" w:rsidR="05DC48CB" w:rsidRPr="00510C08" w:rsidRDefault="05DC48CB" w:rsidP="65764BA9">
      <w:pPr>
        <w:pStyle w:val="Heading2"/>
        <w:rPr>
          <w:rFonts w:asciiTheme="minorHAnsi" w:hAnsiTheme="minorHAnsi" w:cstheme="minorHAnsi"/>
          <w:b/>
          <w:bCs/>
        </w:rPr>
      </w:pPr>
      <w:bookmarkStart w:id="264" w:name="_Toc107927825"/>
      <w:r w:rsidRPr="00510C08">
        <w:rPr>
          <w:rFonts w:asciiTheme="minorHAnsi" w:hAnsiTheme="minorHAnsi" w:cstheme="minorHAnsi"/>
          <w:b/>
          <w:bCs/>
        </w:rPr>
        <w:t>SWMBH 20</w:t>
      </w:r>
      <w:r w:rsidR="5844346F" w:rsidRPr="00510C08">
        <w:rPr>
          <w:rFonts w:asciiTheme="minorHAnsi" w:hAnsiTheme="minorHAnsi" w:cstheme="minorHAnsi"/>
          <w:b/>
          <w:bCs/>
        </w:rPr>
        <w:t>21</w:t>
      </w:r>
      <w:r w:rsidRPr="00510C08">
        <w:rPr>
          <w:rFonts w:asciiTheme="minorHAnsi" w:hAnsiTheme="minorHAnsi" w:cstheme="minorHAnsi"/>
          <w:b/>
          <w:bCs/>
        </w:rPr>
        <w:t xml:space="preserve"> MI Health Link Call Center Data Analysis</w:t>
      </w:r>
      <w:bookmarkEnd w:id="264"/>
    </w:p>
    <w:p w14:paraId="63DC220F" w14:textId="4C9C5CA7" w:rsidR="65764BA9" w:rsidRPr="00510C08" w:rsidRDefault="65764BA9" w:rsidP="65764BA9">
      <w:pPr>
        <w:pStyle w:val="BodyText"/>
        <w:ind w:left="954"/>
        <w:rPr>
          <w:rFonts w:asciiTheme="minorHAnsi" w:hAnsiTheme="minorHAnsi" w:cstheme="minorHAnsi"/>
        </w:rPr>
      </w:pPr>
    </w:p>
    <w:p w14:paraId="2275DECC" w14:textId="5FD76F16" w:rsidR="005959CE" w:rsidRPr="00510C08" w:rsidRDefault="4FE0EF78" w:rsidP="00411F98">
      <w:pPr>
        <w:pStyle w:val="BodyText"/>
        <w:ind w:left="954"/>
        <w:rPr>
          <w:rFonts w:asciiTheme="minorHAnsi" w:hAnsiTheme="minorHAnsi" w:cstheme="minorHAnsi"/>
        </w:rPr>
      </w:pPr>
      <w:r w:rsidRPr="00510C08">
        <w:rPr>
          <w:rFonts w:asciiTheme="minorHAnsi" w:hAnsiTheme="minorHAnsi" w:cstheme="minorHAnsi"/>
          <w:noProof/>
        </w:rPr>
        <w:drawing>
          <wp:inline distT="0" distB="0" distL="0" distR="0" wp14:anchorId="408BF523" wp14:editId="2BC6D93B">
            <wp:extent cx="6286500" cy="2571750"/>
            <wp:effectExtent l="0" t="0" r="0" b="0"/>
            <wp:docPr id="1631351924" name="Picture 163135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6286500" cy="2571750"/>
                    </a:xfrm>
                    <a:prstGeom prst="rect">
                      <a:avLst/>
                    </a:prstGeom>
                  </pic:spPr>
                </pic:pic>
              </a:graphicData>
            </a:graphic>
          </wp:inline>
        </w:drawing>
      </w:r>
    </w:p>
    <w:p w14:paraId="2275DECD" w14:textId="15E9F8C2" w:rsidR="005959CE" w:rsidRPr="00510C08" w:rsidRDefault="005959CE" w:rsidP="00021631">
      <w:pPr>
        <w:pStyle w:val="BodyText"/>
        <w:jc w:val="center"/>
        <w:rPr>
          <w:rFonts w:asciiTheme="minorHAnsi" w:hAnsiTheme="minorHAnsi" w:cstheme="minorHAnsi"/>
        </w:rPr>
      </w:pPr>
    </w:p>
    <w:p w14:paraId="224CA18F" w14:textId="5D8B1163" w:rsidR="005959CE" w:rsidRPr="00510C08" w:rsidRDefault="4FE0EF78" w:rsidP="00D270A5">
      <w:pPr>
        <w:pStyle w:val="BodyText"/>
        <w:spacing w:before="3"/>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32585745" wp14:editId="7916859C">
            <wp:extent cx="6067425" cy="3187184"/>
            <wp:effectExtent l="0" t="0" r="0" b="0"/>
            <wp:docPr id="649005534" name="Picture 64900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6067425" cy="3187184"/>
                    </a:xfrm>
                    <a:prstGeom prst="rect">
                      <a:avLst/>
                    </a:prstGeom>
                  </pic:spPr>
                </pic:pic>
              </a:graphicData>
            </a:graphic>
          </wp:inline>
        </w:drawing>
      </w:r>
    </w:p>
    <w:p w14:paraId="4D8C19D0" w14:textId="3656FEAA" w:rsidR="005D2AE0" w:rsidRPr="00510C08" w:rsidRDefault="4FE0EF78" w:rsidP="00411F98">
      <w:pPr>
        <w:pStyle w:val="BodyText"/>
        <w:spacing w:before="3"/>
        <w:jc w:val="center"/>
        <w:rPr>
          <w:rFonts w:asciiTheme="minorHAnsi" w:hAnsiTheme="minorHAnsi" w:cstheme="minorHAnsi"/>
        </w:rPr>
      </w:pPr>
      <w:r w:rsidRPr="00510C08">
        <w:rPr>
          <w:rFonts w:asciiTheme="minorHAnsi" w:hAnsiTheme="minorHAnsi" w:cstheme="minorHAnsi"/>
          <w:noProof/>
        </w:rPr>
        <w:drawing>
          <wp:inline distT="0" distB="0" distL="0" distR="0" wp14:anchorId="7D2D24D2" wp14:editId="5723C07B">
            <wp:extent cx="5724525" cy="3196193"/>
            <wp:effectExtent l="0" t="0" r="0" b="0"/>
            <wp:docPr id="107631886" name="Picture 10763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28A0092B-C50C-407E-A947-70E740481C1C}">
                          <a14:useLocalDpi xmlns:a14="http://schemas.microsoft.com/office/drawing/2010/main" val="0"/>
                        </a:ext>
                      </a:extLst>
                    </a:blip>
                    <a:stretch>
                      <a:fillRect/>
                    </a:stretch>
                  </pic:blipFill>
                  <pic:spPr>
                    <a:xfrm>
                      <a:off x="0" y="0"/>
                      <a:ext cx="5724525" cy="3196193"/>
                    </a:xfrm>
                    <a:prstGeom prst="rect">
                      <a:avLst/>
                    </a:prstGeom>
                  </pic:spPr>
                </pic:pic>
              </a:graphicData>
            </a:graphic>
          </wp:inline>
        </w:drawing>
      </w:r>
    </w:p>
    <w:p w14:paraId="19CEFCE1" w14:textId="77777777" w:rsidR="002B066B" w:rsidRPr="00510C08" w:rsidRDefault="002B066B" w:rsidP="00066AE4">
      <w:pPr>
        <w:pStyle w:val="BodyText"/>
        <w:spacing w:before="3"/>
        <w:jc w:val="center"/>
        <w:rPr>
          <w:rFonts w:asciiTheme="minorHAnsi" w:hAnsiTheme="minorHAnsi" w:cstheme="minorHAnsi"/>
          <w:sz w:val="25"/>
        </w:rPr>
      </w:pPr>
    </w:p>
    <w:p w14:paraId="2275DFF4" w14:textId="536B6124" w:rsidR="005959CE" w:rsidRPr="00510C08" w:rsidRDefault="00A41879" w:rsidP="00ED6BCC">
      <w:pPr>
        <w:pStyle w:val="Heading3"/>
        <w:rPr>
          <w:rFonts w:asciiTheme="minorHAnsi" w:hAnsiTheme="minorHAnsi" w:cstheme="minorHAnsi"/>
          <w:bCs w:val="0"/>
          <w:i/>
          <w:iCs/>
        </w:rPr>
      </w:pPr>
      <w:bookmarkStart w:id="265" w:name="_Toc107927826"/>
      <w:r w:rsidRPr="00510C08">
        <w:rPr>
          <w:rFonts w:asciiTheme="minorHAnsi" w:hAnsiTheme="minorHAnsi" w:cstheme="minorHAnsi"/>
          <w:bCs w:val="0"/>
          <w:i/>
          <w:iCs/>
        </w:rPr>
        <w:t>Objectiv</w:t>
      </w:r>
      <w:r w:rsidR="00FC77ED" w:rsidRPr="00510C08">
        <w:rPr>
          <w:rFonts w:asciiTheme="minorHAnsi" w:hAnsiTheme="minorHAnsi" w:cstheme="minorHAnsi"/>
          <w:bCs w:val="0"/>
          <w:i/>
          <w:iCs/>
        </w:rPr>
        <w:t>e</w:t>
      </w:r>
      <w:bookmarkEnd w:id="265"/>
    </w:p>
    <w:p w14:paraId="2275DFF5" w14:textId="289D3035" w:rsidR="005959CE" w:rsidRPr="00510C08" w:rsidRDefault="05DC48CB" w:rsidP="4FE0EF78">
      <w:pPr>
        <w:ind w:left="560" w:right="575"/>
        <w:rPr>
          <w:rFonts w:asciiTheme="minorHAnsi" w:hAnsiTheme="minorHAnsi" w:cstheme="minorHAnsi"/>
          <w:sz w:val="21"/>
          <w:szCs w:val="21"/>
        </w:rPr>
      </w:pPr>
      <w:r w:rsidRPr="00510C08">
        <w:rPr>
          <w:rFonts w:asciiTheme="minorHAnsi" w:hAnsiTheme="minorHAnsi" w:cstheme="minorHAnsi"/>
          <w:sz w:val="21"/>
          <w:szCs w:val="21"/>
        </w:rPr>
        <w:t xml:space="preserve">The QAPI Department is primarily responsible for </w:t>
      </w:r>
      <w:r w:rsidR="737905E4" w:rsidRPr="00510C08">
        <w:rPr>
          <w:rFonts w:asciiTheme="minorHAnsi" w:hAnsiTheme="minorHAnsi" w:cstheme="minorHAnsi"/>
          <w:sz w:val="21"/>
          <w:szCs w:val="21"/>
        </w:rPr>
        <w:t>overseeing and managing</w:t>
      </w:r>
      <w:r w:rsidRPr="00510C08">
        <w:rPr>
          <w:rFonts w:asciiTheme="minorHAnsi" w:hAnsiTheme="minorHAnsi" w:cstheme="minorHAnsi"/>
          <w:sz w:val="21"/>
          <w:szCs w:val="21"/>
        </w:rPr>
        <w:t xml:space="preserve"> all SWMBH quality programs and initiatives. The QAPI Department will appoint appropriate clinical SWMBH staff, deemed as appropriately trained in call auditing procedures,  to deliver constructive performance feedback to CM. The scores/evaluations are tracked over time so that call center staff </w:t>
      </w:r>
      <w:commentRangeStart w:id="266"/>
      <w:r w:rsidRPr="00510C08">
        <w:rPr>
          <w:rFonts w:asciiTheme="minorHAnsi" w:hAnsiTheme="minorHAnsi" w:cstheme="minorHAnsi"/>
          <w:sz w:val="21"/>
          <w:szCs w:val="21"/>
        </w:rPr>
        <w:t>can</w:t>
      </w:r>
      <w:commentRangeEnd w:id="266"/>
      <w:r w:rsidRPr="00510C08">
        <w:rPr>
          <w:rStyle w:val="CommentReference"/>
          <w:rFonts w:asciiTheme="minorHAnsi" w:hAnsiTheme="minorHAnsi" w:cstheme="minorHAnsi"/>
        </w:rPr>
        <w:commentReference w:id="266"/>
      </w:r>
      <w:r w:rsidRPr="00510C08">
        <w:rPr>
          <w:rFonts w:asciiTheme="minorHAnsi" w:hAnsiTheme="minorHAnsi" w:cstheme="minorHAnsi"/>
          <w:sz w:val="21"/>
          <w:szCs w:val="21"/>
        </w:rPr>
        <w:t xml:space="preserve"> see progress, and senior leadership can identify trends and track ongoing improvements. Call center staff will receive evaluations upon completion of the monitoring form and be allowed to ask questions, identify additional training needs</w:t>
      </w:r>
      <w:r w:rsidR="737905E4" w:rsidRPr="00510C08">
        <w:rPr>
          <w:rFonts w:asciiTheme="minorHAnsi" w:hAnsiTheme="minorHAnsi" w:cstheme="minorHAnsi"/>
          <w:sz w:val="21"/>
          <w:szCs w:val="21"/>
        </w:rPr>
        <w:t>,</w:t>
      </w:r>
      <w:r w:rsidRPr="00510C08">
        <w:rPr>
          <w:rFonts w:asciiTheme="minorHAnsi" w:hAnsiTheme="minorHAnsi" w:cstheme="minorHAnsi"/>
          <w:sz w:val="21"/>
          <w:szCs w:val="21"/>
        </w:rPr>
        <w:t xml:space="preserve"> and/or formulate a corrective action plan. Department supervisor(s) will be directly involved</w:t>
      </w:r>
      <w:r w:rsidRPr="00510C08">
        <w:rPr>
          <w:rFonts w:asciiTheme="minorHAnsi" w:hAnsiTheme="minorHAnsi" w:cstheme="minorHAnsi"/>
          <w:spacing w:val="-30"/>
          <w:sz w:val="21"/>
          <w:szCs w:val="21"/>
        </w:rPr>
        <w:t xml:space="preserve"> </w:t>
      </w:r>
      <w:r w:rsidRPr="00510C08">
        <w:rPr>
          <w:rFonts w:asciiTheme="minorHAnsi" w:hAnsiTheme="minorHAnsi" w:cstheme="minorHAnsi"/>
          <w:sz w:val="21"/>
          <w:szCs w:val="21"/>
        </w:rPr>
        <w:t>in</w:t>
      </w:r>
    </w:p>
    <w:p w14:paraId="2275DFF6" w14:textId="77777777" w:rsidR="005959CE" w:rsidRPr="00510C08" w:rsidRDefault="00A41879">
      <w:pPr>
        <w:spacing w:before="1"/>
        <w:ind w:left="560"/>
        <w:rPr>
          <w:rFonts w:asciiTheme="minorHAnsi" w:hAnsiTheme="minorHAnsi" w:cstheme="minorHAnsi"/>
          <w:sz w:val="21"/>
        </w:rPr>
      </w:pPr>
      <w:r w:rsidRPr="00510C08">
        <w:rPr>
          <w:rFonts w:asciiTheme="minorHAnsi" w:hAnsiTheme="minorHAnsi" w:cstheme="minorHAnsi"/>
          <w:sz w:val="21"/>
        </w:rPr>
        <w:t>situations in which employees receive negative performance feedback that may result in the activation of SWMBH’s</w:t>
      </w:r>
    </w:p>
    <w:p w14:paraId="2275DFF7" w14:textId="77777777" w:rsidR="005959CE" w:rsidRPr="00510C08" w:rsidRDefault="00A41879">
      <w:pPr>
        <w:ind w:left="560"/>
        <w:rPr>
          <w:rFonts w:asciiTheme="minorHAnsi" w:hAnsiTheme="minorHAnsi" w:cstheme="minorHAnsi"/>
          <w:sz w:val="21"/>
        </w:rPr>
      </w:pPr>
      <w:r w:rsidRPr="00510C08">
        <w:rPr>
          <w:rFonts w:asciiTheme="minorHAnsi" w:hAnsiTheme="minorHAnsi" w:cstheme="minorHAnsi"/>
          <w:sz w:val="21"/>
        </w:rPr>
        <w:t>progressive discipline process and/or situations where call center staff continue to fail to improve call servicing skills.</w:t>
      </w:r>
    </w:p>
    <w:p w14:paraId="2275DFF8" w14:textId="53A1E7FD" w:rsidR="005959CE" w:rsidRDefault="005959CE">
      <w:pPr>
        <w:pStyle w:val="BodyText"/>
        <w:spacing w:before="11"/>
        <w:rPr>
          <w:rFonts w:asciiTheme="minorHAnsi" w:hAnsiTheme="minorHAnsi" w:cstheme="minorHAnsi"/>
          <w:sz w:val="21"/>
        </w:rPr>
      </w:pPr>
    </w:p>
    <w:p w14:paraId="054DBDE3" w14:textId="77777777" w:rsidR="00554925" w:rsidRPr="00510C08" w:rsidRDefault="00554925">
      <w:pPr>
        <w:pStyle w:val="BodyText"/>
        <w:spacing w:before="11"/>
        <w:rPr>
          <w:rFonts w:asciiTheme="minorHAnsi" w:hAnsiTheme="minorHAnsi" w:cstheme="minorHAnsi"/>
          <w:sz w:val="21"/>
        </w:rPr>
      </w:pPr>
    </w:p>
    <w:p w14:paraId="2275DFF9" w14:textId="06AD422C" w:rsidR="005959CE" w:rsidRPr="00510C08" w:rsidRDefault="00A41879" w:rsidP="00ED6BCC">
      <w:pPr>
        <w:pStyle w:val="Heading3"/>
        <w:rPr>
          <w:rFonts w:asciiTheme="minorHAnsi" w:hAnsiTheme="minorHAnsi" w:cstheme="minorHAnsi"/>
          <w:bCs w:val="0"/>
          <w:i/>
          <w:iCs/>
        </w:rPr>
      </w:pPr>
      <w:bookmarkStart w:id="268" w:name="_Toc107927827"/>
      <w:r w:rsidRPr="00510C08">
        <w:rPr>
          <w:rFonts w:asciiTheme="minorHAnsi" w:hAnsiTheme="minorHAnsi" w:cstheme="minorHAnsi"/>
          <w:bCs w:val="0"/>
          <w:i/>
          <w:iCs/>
        </w:rPr>
        <w:t>Results</w:t>
      </w:r>
      <w:bookmarkEnd w:id="268"/>
    </w:p>
    <w:p w14:paraId="2275DFFA" w14:textId="1345E6FA" w:rsidR="005959CE" w:rsidRPr="00510C08" w:rsidRDefault="05DC48CB">
      <w:pPr>
        <w:pStyle w:val="BodyText"/>
        <w:ind w:left="560" w:right="563"/>
        <w:rPr>
          <w:rFonts w:asciiTheme="minorHAnsi" w:hAnsiTheme="minorHAnsi" w:cstheme="minorHAnsi"/>
        </w:rPr>
      </w:pPr>
      <w:r w:rsidRPr="00510C08">
        <w:rPr>
          <w:rFonts w:asciiTheme="minorHAnsi" w:hAnsiTheme="minorHAnsi" w:cstheme="minorHAnsi"/>
        </w:rPr>
        <w:t>All required call performance metrics stayed within acceptable ranges during 20</w:t>
      </w:r>
      <w:r w:rsidR="7511CED7" w:rsidRPr="00510C08">
        <w:rPr>
          <w:rFonts w:asciiTheme="minorHAnsi" w:hAnsiTheme="minorHAnsi" w:cstheme="minorHAnsi"/>
        </w:rPr>
        <w:t>21</w:t>
      </w:r>
      <w:r w:rsidRPr="00510C08">
        <w:rPr>
          <w:rFonts w:asciiTheme="minorHAnsi" w:hAnsiTheme="minorHAnsi" w:cstheme="minorHAnsi"/>
        </w:rPr>
        <w:t>. The current breakdown of call metric averages for 20</w:t>
      </w:r>
      <w:r w:rsidR="3E5F16B6" w:rsidRPr="00510C08">
        <w:rPr>
          <w:rFonts w:asciiTheme="minorHAnsi" w:hAnsiTheme="minorHAnsi" w:cstheme="minorHAnsi"/>
        </w:rPr>
        <w:t>21</w:t>
      </w:r>
      <w:r w:rsidRPr="00510C08">
        <w:rPr>
          <w:rFonts w:asciiTheme="minorHAnsi" w:hAnsiTheme="minorHAnsi" w:cstheme="minorHAnsi"/>
        </w:rPr>
        <w:t>:</w:t>
      </w:r>
    </w:p>
    <w:p w14:paraId="2275DFFB" w14:textId="3BA393E7" w:rsidR="005959CE" w:rsidRPr="00510C08" w:rsidRDefault="05DC48CB" w:rsidP="009C0B94">
      <w:pPr>
        <w:pStyle w:val="ListParagraph"/>
        <w:numPr>
          <w:ilvl w:val="0"/>
          <w:numId w:val="14"/>
        </w:numPr>
        <w:tabs>
          <w:tab w:val="left" w:pos="2000"/>
          <w:tab w:val="left" w:pos="2001"/>
        </w:tabs>
        <w:spacing w:line="279" w:lineRule="exact"/>
        <w:ind w:hanging="361"/>
        <w:rPr>
          <w:rFonts w:asciiTheme="minorHAnsi" w:hAnsiTheme="minorHAnsi" w:cstheme="minorHAnsi"/>
        </w:rPr>
      </w:pPr>
      <w:r w:rsidRPr="00510C08">
        <w:rPr>
          <w:rFonts w:asciiTheme="minorHAnsi" w:hAnsiTheme="minorHAnsi" w:cstheme="minorHAnsi"/>
        </w:rPr>
        <w:t>Call Abandonment Rate:</w:t>
      </w:r>
      <w:r w:rsidRPr="00510C08">
        <w:rPr>
          <w:rFonts w:asciiTheme="minorHAnsi" w:hAnsiTheme="minorHAnsi" w:cstheme="minorHAnsi"/>
          <w:spacing w:val="-6"/>
        </w:rPr>
        <w:t xml:space="preserve"> </w:t>
      </w:r>
      <w:r w:rsidRPr="00510C08">
        <w:rPr>
          <w:rFonts w:asciiTheme="minorHAnsi" w:hAnsiTheme="minorHAnsi" w:cstheme="minorHAnsi"/>
        </w:rPr>
        <w:t>0</w:t>
      </w:r>
      <w:r w:rsidR="1A19E687" w:rsidRPr="00510C08">
        <w:rPr>
          <w:rFonts w:asciiTheme="minorHAnsi" w:hAnsiTheme="minorHAnsi" w:cstheme="minorHAnsi"/>
        </w:rPr>
        <w:t>.18</w:t>
      </w:r>
      <w:r w:rsidRPr="00510C08">
        <w:rPr>
          <w:rFonts w:asciiTheme="minorHAnsi" w:hAnsiTheme="minorHAnsi" w:cstheme="minorHAnsi"/>
        </w:rPr>
        <w:t>%</w:t>
      </w:r>
      <w:r w:rsidR="003A5AED">
        <w:rPr>
          <w:rFonts w:asciiTheme="minorHAnsi" w:hAnsiTheme="minorHAnsi" w:cstheme="minorHAnsi"/>
        </w:rPr>
        <w:t xml:space="preserve"> (</w:t>
      </w:r>
      <w:r w:rsidR="003A5AED" w:rsidRPr="000B4BA0">
        <w:rPr>
          <w:rFonts w:asciiTheme="minorHAnsi" w:hAnsiTheme="minorHAnsi" w:cstheme="minorHAnsi"/>
          <w:i/>
        </w:rPr>
        <w:t xml:space="preserve">NCQA Benchmark: </w:t>
      </w:r>
      <w:r w:rsidR="000B4BA0" w:rsidRPr="000B4BA0">
        <w:rPr>
          <w:rFonts w:asciiTheme="minorHAnsi" w:hAnsiTheme="minorHAnsi" w:cstheme="minorHAnsi"/>
          <w:i/>
        </w:rPr>
        <w:t>at or under 5%)</w:t>
      </w:r>
    </w:p>
    <w:p w14:paraId="2275DFFC" w14:textId="6AA4D2A0" w:rsidR="005959CE" w:rsidRPr="00510C08" w:rsidRDefault="05DC48CB" w:rsidP="009C0B94">
      <w:pPr>
        <w:pStyle w:val="ListParagraph"/>
        <w:numPr>
          <w:ilvl w:val="0"/>
          <w:numId w:val="14"/>
        </w:numPr>
        <w:tabs>
          <w:tab w:val="left" w:pos="2000"/>
          <w:tab w:val="left" w:pos="2001"/>
        </w:tabs>
        <w:spacing w:before="1"/>
        <w:ind w:hanging="361"/>
        <w:rPr>
          <w:rFonts w:asciiTheme="minorHAnsi" w:hAnsiTheme="minorHAnsi" w:cstheme="minorHAnsi"/>
        </w:rPr>
      </w:pPr>
      <w:r w:rsidRPr="00510C08">
        <w:rPr>
          <w:rFonts w:asciiTheme="minorHAnsi" w:hAnsiTheme="minorHAnsi" w:cstheme="minorHAnsi"/>
        </w:rPr>
        <w:t>Call Answer Time: 9.53</w:t>
      </w:r>
      <w:r w:rsidRPr="00510C08">
        <w:rPr>
          <w:rFonts w:asciiTheme="minorHAnsi" w:hAnsiTheme="minorHAnsi" w:cstheme="minorHAnsi"/>
          <w:spacing w:val="-16"/>
        </w:rPr>
        <w:t xml:space="preserve"> </w:t>
      </w:r>
      <w:r w:rsidRPr="00510C08">
        <w:rPr>
          <w:rFonts w:asciiTheme="minorHAnsi" w:hAnsiTheme="minorHAnsi" w:cstheme="minorHAnsi"/>
        </w:rPr>
        <w:t>seconds</w:t>
      </w:r>
      <w:r w:rsidR="000B4BA0">
        <w:rPr>
          <w:rFonts w:asciiTheme="minorHAnsi" w:hAnsiTheme="minorHAnsi" w:cstheme="minorHAnsi"/>
        </w:rPr>
        <w:t xml:space="preserve"> (</w:t>
      </w:r>
      <w:r w:rsidR="000B4BA0" w:rsidRPr="000B4BA0">
        <w:rPr>
          <w:rFonts w:asciiTheme="minorHAnsi" w:hAnsiTheme="minorHAnsi" w:cstheme="minorHAnsi"/>
          <w:i/>
        </w:rPr>
        <w:t>NCQA Benchmark: at or under 30 seconds</w:t>
      </w:r>
      <w:r w:rsidR="000B4BA0">
        <w:rPr>
          <w:rFonts w:asciiTheme="minorHAnsi" w:hAnsiTheme="minorHAnsi" w:cstheme="minorHAnsi"/>
        </w:rPr>
        <w:t>)</w:t>
      </w:r>
    </w:p>
    <w:p w14:paraId="2275DFFD" w14:textId="4161696B" w:rsidR="005959CE" w:rsidRPr="00510C08" w:rsidRDefault="05DC48CB" w:rsidP="009C0B94">
      <w:pPr>
        <w:pStyle w:val="ListParagraph"/>
        <w:numPr>
          <w:ilvl w:val="0"/>
          <w:numId w:val="14"/>
        </w:numPr>
        <w:tabs>
          <w:tab w:val="left" w:pos="2000"/>
          <w:tab w:val="left" w:pos="2001"/>
        </w:tabs>
        <w:ind w:hanging="361"/>
        <w:rPr>
          <w:rFonts w:asciiTheme="minorHAnsi" w:hAnsiTheme="minorHAnsi" w:cstheme="minorHAnsi"/>
        </w:rPr>
      </w:pPr>
      <w:r w:rsidRPr="00510C08">
        <w:rPr>
          <w:rFonts w:asciiTheme="minorHAnsi" w:hAnsiTheme="minorHAnsi" w:cstheme="minorHAnsi"/>
        </w:rPr>
        <w:t xml:space="preserve"> Incoming Cal</w:t>
      </w:r>
      <w:r w:rsidR="0096257D" w:rsidRPr="00510C08">
        <w:rPr>
          <w:rFonts w:asciiTheme="minorHAnsi" w:hAnsiTheme="minorHAnsi" w:cstheme="minorHAnsi"/>
        </w:rPr>
        <w:t>ls for 2021</w:t>
      </w:r>
      <w:r w:rsidRPr="00510C08">
        <w:rPr>
          <w:rFonts w:asciiTheme="minorHAnsi" w:hAnsiTheme="minorHAnsi" w:cstheme="minorHAnsi"/>
        </w:rPr>
        <w:t>:</w:t>
      </w:r>
      <w:r w:rsidR="7E9B3CFD" w:rsidRPr="00510C08">
        <w:rPr>
          <w:rFonts w:asciiTheme="minorHAnsi" w:hAnsiTheme="minorHAnsi" w:cstheme="minorHAnsi"/>
        </w:rPr>
        <w:t xml:space="preserve"> 3391</w:t>
      </w:r>
      <w:r w:rsidR="000B4BA0">
        <w:rPr>
          <w:rFonts w:asciiTheme="minorHAnsi" w:hAnsiTheme="minorHAnsi" w:cstheme="minorHAnsi"/>
        </w:rPr>
        <w:t xml:space="preserve"> (</w:t>
      </w:r>
      <w:r w:rsidR="0093556E" w:rsidRPr="0093556E">
        <w:rPr>
          <w:rFonts w:asciiTheme="minorHAnsi" w:hAnsiTheme="minorHAnsi" w:cstheme="minorHAnsi"/>
          <w:i/>
        </w:rPr>
        <w:t>No NCQA Benchmark – SWMBH tracks for volume analysis</w:t>
      </w:r>
      <w:r w:rsidR="0093556E">
        <w:rPr>
          <w:rFonts w:asciiTheme="minorHAnsi" w:hAnsiTheme="minorHAnsi" w:cstheme="minorHAnsi"/>
        </w:rPr>
        <w:t>)</w:t>
      </w:r>
    </w:p>
    <w:p w14:paraId="2275DFFF" w14:textId="77777777" w:rsidR="005959CE" w:rsidRPr="00510C08" w:rsidRDefault="005959CE">
      <w:pPr>
        <w:pStyle w:val="BodyText"/>
        <w:spacing w:before="1"/>
        <w:rPr>
          <w:rFonts w:asciiTheme="minorHAnsi" w:hAnsiTheme="minorHAnsi" w:cstheme="minorHAnsi"/>
        </w:rPr>
      </w:pPr>
    </w:p>
    <w:p w14:paraId="2275E000" w14:textId="34085FAD" w:rsidR="005959CE" w:rsidRPr="00510C08" w:rsidRDefault="05DC48CB" w:rsidP="4FE0EF78">
      <w:pPr>
        <w:pStyle w:val="Heading3"/>
        <w:rPr>
          <w:rFonts w:asciiTheme="minorHAnsi" w:hAnsiTheme="minorHAnsi" w:cstheme="minorHAnsi"/>
          <w:i/>
        </w:rPr>
      </w:pPr>
      <w:bookmarkStart w:id="269" w:name="_Toc107927828"/>
      <w:commentRangeStart w:id="270"/>
      <w:commentRangeStart w:id="271"/>
      <w:commentRangeStart w:id="272"/>
      <w:commentRangeStart w:id="273"/>
      <w:r w:rsidRPr="00510C08">
        <w:rPr>
          <w:rFonts w:asciiTheme="minorHAnsi" w:hAnsiTheme="minorHAnsi" w:cstheme="minorHAnsi"/>
          <w:i/>
        </w:rPr>
        <w:t>Identified Barriers</w:t>
      </w:r>
      <w:commentRangeEnd w:id="270"/>
      <w:r w:rsidRPr="00510C08">
        <w:rPr>
          <w:rStyle w:val="CommentReference"/>
          <w:rFonts w:asciiTheme="minorHAnsi" w:hAnsiTheme="minorHAnsi" w:cstheme="minorHAnsi"/>
        </w:rPr>
        <w:commentReference w:id="270"/>
      </w:r>
      <w:commentRangeEnd w:id="271"/>
      <w:r w:rsidRPr="00510C08">
        <w:rPr>
          <w:rStyle w:val="CommentReference"/>
          <w:rFonts w:asciiTheme="minorHAnsi" w:hAnsiTheme="minorHAnsi" w:cstheme="minorHAnsi"/>
        </w:rPr>
        <w:commentReference w:id="271"/>
      </w:r>
      <w:commentRangeEnd w:id="272"/>
      <w:r w:rsidRPr="00510C08">
        <w:rPr>
          <w:rStyle w:val="CommentReference"/>
          <w:rFonts w:asciiTheme="minorHAnsi" w:hAnsiTheme="minorHAnsi" w:cstheme="minorHAnsi"/>
        </w:rPr>
        <w:commentReference w:id="272"/>
      </w:r>
      <w:commentRangeEnd w:id="273"/>
      <w:r w:rsidRPr="00510C08">
        <w:rPr>
          <w:rStyle w:val="CommentReference"/>
          <w:rFonts w:asciiTheme="minorHAnsi" w:hAnsiTheme="minorHAnsi" w:cstheme="minorHAnsi"/>
        </w:rPr>
        <w:commentReference w:id="273"/>
      </w:r>
      <w:bookmarkEnd w:id="269"/>
    </w:p>
    <w:p w14:paraId="2F5A589C" w14:textId="3C998B21" w:rsidR="2A43C5A4" w:rsidRPr="00510C08" w:rsidRDefault="2A43C5A4" w:rsidP="2A43C5A4">
      <w:pPr>
        <w:ind w:left="720"/>
        <w:rPr>
          <w:rFonts w:asciiTheme="minorHAnsi" w:hAnsiTheme="minorHAnsi" w:cstheme="minorHAnsi"/>
        </w:rPr>
      </w:pPr>
      <w:r w:rsidRPr="00510C08">
        <w:rPr>
          <w:rFonts w:asciiTheme="minorHAnsi" w:hAnsiTheme="minorHAnsi" w:cstheme="minorHAnsi"/>
        </w:rPr>
        <w:t xml:space="preserve">Remote work has created intermittent monitoring difficulties dependent on the individual staff’s connectivity of internet as monitoring is completed through Cisco Finesse, the call center managing application, which may be impacted by connectivity speed.  </w:t>
      </w:r>
    </w:p>
    <w:p w14:paraId="2275E002" w14:textId="77777777" w:rsidR="005959CE" w:rsidRPr="00510C08" w:rsidRDefault="005959CE" w:rsidP="4FE0EF78">
      <w:pPr>
        <w:pStyle w:val="BodyText"/>
        <w:rPr>
          <w:rFonts w:asciiTheme="minorHAnsi" w:hAnsiTheme="minorHAnsi" w:cstheme="minorHAnsi"/>
        </w:rPr>
      </w:pPr>
    </w:p>
    <w:p w14:paraId="2275E003" w14:textId="1017BAB6" w:rsidR="005959CE" w:rsidRPr="00510C08" w:rsidRDefault="05DC48CB" w:rsidP="4FE0EF78">
      <w:pPr>
        <w:pStyle w:val="Heading3"/>
        <w:rPr>
          <w:rFonts w:asciiTheme="minorHAnsi" w:hAnsiTheme="minorHAnsi" w:cstheme="minorHAnsi"/>
          <w:i/>
        </w:rPr>
      </w:pPr>
      <w:bookmarkStart w:id="274" w:name="_Toc107927829"/>
      <w:r w:rsidRPr="00510C08">
        <w:rPr>
          <w:rFonts w:asciiTheme="minorHAnsi" w:hAnsiTheme="minorHAnsi" w:cstheme="minorHAnsi"/>
          <w:i/>
        </w:rPr>
        <w:t>Recommendations</w:t>
      </w:r>
      <w:bookmarkEnd w:id="274"/>
    </w:p>
    <w:p w14:paraId="40360EB8" w14:textId="1E7BA1B5" w:rsidR="2A43C5A4" w:rsidRPr="00510C08" w:rsidRDefault="2A43C5A4" w:rsidP="2A43C5A4">
      <w:pPr>
        <w:ind w:left="720"/>
        <w:rPr>
          <w:rFonts w:asciiTheme="minorHAnsi" w:hAnsiTheme="minorHAnsi" w:cstheme="minorHAnsi"/>
        </w:rPr>
      </w:pPr>
      <w:r w:rsidRPr="00510C08">
        <w:rPr>
          <w:rFonts w:asciiTheme="minorHAnsi" w:hAnsiTheme="minorHAnsi" w:cstheme="minorHAnsi"/>
        </w:rPr>
        <w:t>Ensuring at time of hire that staff have access to high-speed internet connection that will not impact call monitoring through the application. If connectivity speed is not sufficient, staff are required to complete in-office work so monitoring may take place</w:t>
      </w:r>
    </w:p>
    <w:p w14:paraId="4C02BF2F" w14:textId="4F67626C" w:rsidR="008C14C4" w:rsidRPr="00510C08" w:rsidRDefault="008C14C4">
      <w:pPr>
        <w:pStyle w:val="BodyText"/>
        <w:spacing w:before="3"/>
        <w:rPr>
          <w:rFonts w:asciiTheme="minorHAnsi" w:hAnsiTheme="minorHAnsi" w:cstheme="minorHAnsi"/>
          <w:sz w:val="25"/>
          <w:szCs w:val="25"/>
        </w:rPr>
      </w:pPr>
    </w:p>
    <w:p w14:paraId="1AE93331" w14:textId="5DAAA37F" w:rsidR="008C14C4" w:rsidRPr="00510C08" w:rsidRDefault="008C14C4">
      <w:pPr>
        <w:pStyle w:val="BodyText"/>
        <w:spacing w:before="3"/>
        <w:rPr>
          <w:rFonts w:asciiTheme="minorHAnsi" w:hAnsiTheme="minorHAnsi" w:cstheme="minorHAnsi"/>
          <w:sz w:val="25"/>
          <w:szCs w:val="25"/>
        </w:rPr>
      </w:pPr>
    </w:p>
    <w:p w14:paraId="552624E5" w14:textId="5DAAA37F" w:rsidR="00C9705B" w:rsidRPr="00510C08" w:rsidRDefault="00C9705B" w:rsidP="00FC77ED">
      <w:pPr>
        <w:pStyle w:val="Heading2"/>
        <w:rPr>
          <w:rFonts w:asciiTheme="minorHAnsi" w:hAnsiTheme="minorHAnsi" w:cstheme="minorHAnsi"/>
          <w:b/>
        </w:rPr>
      </w:pPr>
    </w:p>
    <w:p w14:paraId="2275E008" w14:textId="62E85503" w:rsidR="005959CE" w:rsidRPr="00510C08" w:rsidRDefault="00A41879" w:rsidP="00FC77ED">
      <w:pPr>
        <w:pStyle w:val="Heading2"/>
        <w:rPr>
          <w:rFonts w:asciiTheme="minorHAnsi" w:hAnsiTheme="minorHAnsi" w:cstheme="minorHAnsi"/>
          <w:b/>
        </w:rPr>
      </w:pPr>
      <w:bookmarkStart w:id="275" w:name="_Toc107927830"/>
      <w:r w:rsidRPr="00510C08">
        <w:rPr>
          <w:rFonts w:asciiTheme="minorHAnsi" w:hAnsiTheme="minorHAnsi" w:cstheme="minorHAnsi"/>
          <w:b/>
        </w:rPr>
        <w:t>Enrollment and Eligibility Breakdown in the MI Health Link Demonstration</w:t>
      </w:r>
      <w:bookmarkEnd w:id="275"/>
    </w:p>
    <w:p w14:paraId="2275E009" w14:textId="77777777" w:rsidR="005959CE" w:rsidRPr="00510C08" w:rsidRDefault="005959CE" w:rsidP="00B37663">
      <w:pPr>
        <w:pStyle w:val="Heading3"/>
        <w:rPr>
          <w:rFonts w:asciiTheme="minorHAnsi" w:hAnsiTheme="minorHAnsi" w:cstheme="minorHAnsi"/>
          <w:i/>
        </w:rPr>
      </w:pPr>
    </w:p>
    <w:p w14:paraId="2275E00A" w14:textId="57FDD529" w:rsidR="005959CE" w:rsidRPr="00510C08" w:rsidRDefault="05DC48CB" w:rsidP="4FE0EF78">
      <w:pPr>
        <w:pStyle w:val="Heading3"/>
        <w:rPr>
          <w:rFonts w:asciiTheme="minorHAnsi" w:hAnsiTheme="minorHAnsi" w:cstheme="minorHAnsi"/>
          <w:b w:val="0"/>
          <w:bCs w:val="0"/>
          <w:i/>
          <w:iCs/>
        </w:rPr>
      </w:pPr>
      <w:bookmarkStart w:id="276" w:name="_Toc107927831"/>
      <w:r w:rsidRPr="00510C08">
        <w:rPr>
          <w:rFonts w:asciiTheme="minorHAnsi" w:hAnsiTheme="minorHAnsi" w:cstheme="minorHAnsi"/>
          <w:b w:val="0"/>
          <w:bCs w:val="0"/>
          <w:i/>
          <w:iCs/>
        </w:rPr>
        <w:t>MI Health Link Enrollment by County (CY 20</w:t>
      </w:r>
      <w:r w:rsidR="6F72F45E" w:rsidRPr="00510C08">
        <w:rPr>
          <w:rFonts w:asciiTheme="minorHAnsi" w:hAnsiTheme="minorHAnsi" w:cstheme="minorHAnsi"/>
          <w:b w:val="0"/>
          <w:bCs w:val="0"/>
          <w:i/>
          <w:iCs/>
        </w:rPr>
        <w:t>21</w:t>
      </w:r>
      <w:r w:rsidRPr="00510C08">
        <w:rPr>
          <w:rFonts w:asciiTheme="minorHAnsi" w:hAnsiTheme="minorHAnsi" w:cstheme="minorHAnsi"/>
          <w:b w:val="0"/>
          <w:bCs w:val="0"/>
          <w:i/>
          <w:iCs/>
        </w:rPr>
        <w:t>):</w:t>
      </w:r>
      <w:bookmarkEnd w:id="276"/>
    </w:p>
    <w:p w14:paraId="2275E00B" w14:textId="77777777" w:rsidR="005959CE" w:rsidRPr="00510C08" w:rsidRDefault="005959CE" w:rsidP="00ED6BCC">
      <w:pPr>
        <w:pStyle w:val="Heading2"/>
        <w:rPr>
          <w:rFonts w:asciiTheme="minorHAnsi" w:hAnsiTheme="minorHAnsi" w:cstheme="minorHAnsi"/>
          <w:sz w:val="17"/>
        </w:rPr>
      </w:pPr>
    </w:p>
    <w:p w14:paraId="2275E00C" w14:textId="77777777" w:rsidR="005959CE" w:rsidRPr="00510C08" w:rsidRDefault="00A41879">
      <w:pPr>
        <w:pStyle w:val="BodyText"/>
        <w:spacing w:before="57"/>
        <w:ind w:right="15"/>
        <w:jc w:val="center"/>
        <w:rPr>
          <w:rFonts w:asciiTheme="minorHAnsi" w:hAnsiTheme="minorHAnsi" w:cstheme="minorHAnsi"/>
        </w:rPr>
      </w:pPr>
      <w:r w:rsidRPr="00510C08">
        <w:rPr>
          <w:rFonts w:asciiTheme="minorHAnsi" w:hAnsiTheme="minorHAnsi" w:cstheme="minorHAnsi"/>
        </w:rPr>
        <w:t>**Data includes MI Health Link Business Line for both Aetna and Meridian (ICO Partners) **</w:t>
      </w:r>
    </w:p>
    <w:p w14:paraId="2275E00D" w14:textId="39A3D5AF" w:rsidR="005959CE" w:rsidRPr="00510C08" w:rsidRDefault="00A41879">
      <w:pPr>
        <w:pStyle w:val="BodyText"/>
        <w:ind w:right="13"/>
        <w:jc w:val="center"/>
        <w:rPr>
          <w:rFonts w:asciiTheme="minorHAnsi" w:hAnsiTheme="minorHAnsi" w:cstheme="minorHAnsi"/>
        </w:rPr>
      </w:pPr>
      <w:r w:rsidRPr="00510C08">
        <w:rPr>
          <w:rFonts w:asciiTheme="minorHAnsi" w:hAnsiTheme="minorHAnsi" w:cstheme="minorHAnsi"/>
        </w:rPr>
        <w:t xml:space="preserve">**Data Snapshot taken </w:t>
      </w:r>
      <w:r w:rsidR="00F02015" w:rsidRPr="00F02015">
        <w:rPr>
          <w:rFonts w:asciiTheme="minorHAnsi" w:hAnsiTheme="minorHAnsi" w:cstheme="minorHAnsi"/>
        </w:rPr>
        <w:t>6</w:t>
      </w:r>
      <w:r w:rsidRPr="00F02015">
        <w:rPr>
          <w:rFonts w:asciiTheme="minorHAnsi" w:hAnsiTheme="minorHAnsi" w:cstheme="minorHAnsi"/>
        </w:rPr>
        <w:t>/2</w:t>
      </w:r>
      <w:r w:rsidR="00F02015" w:rsidRPr="00F02015">
        <w:rPr>
          <w:rFonts w:asciiTheme="minorHAnsi" w:hAnsiTheme="minorHAnsi" w:cstheme="minorHAnsi"/>
        </w:rPr>
        <w:t>0</w:t>
      </w:r>
      <w:r w:rsidRPr="00F02015">
        <w:rPr>
          <w:rFonts w:asciiTheme="minorHAnsi" w:hAnsiTheme="minorHAnsi" w:cstheme="minorHAnsi"/>
        </w:rPr>
        <w:t>/2</w:t>
      </w:r>
      <w:r w:rsidR="00F02015" w:rsidRPr="00F02015">
        <w:rPr>
          <w:rFonts w:asciiTheme="minorHAnsi" w:hAnsiTheme="minorHAnsi" w:cstheme="minorHAnsi"/>
        </w:rPr>
        <w:t>1</w:t>
      </w:r>
    </w:p>
    <w:p w14:paraId="2275E00E" w14:textId="77777777" w:rsidR="005959CE" w:rsidRPr="00510C08" w:rsidRDefault="005959CE">
      <w:pPr>
        <w:pStyle w:val="BodyText"/>
        <w:spacing w:before="1"/>
        <w:rPr>
          <w:rFonts w:asciiTheme="minorHAnsi" w:hAnsiTheme="minorHAnsi" w:cstheme="minorHAnsi"/>
        </w:rPr>
      </w:pPr>
    </w:p>
    <w:p w14:paraId="2AA03EA9" w14:textId="56367F6D" w:rsidR="00E46F5B" w:rsidRPr="00510C08" w:rsidRDefault="006A68B3" w:rsidP="7A304851">
      <w:pPr>
        <w:pStyle w:val="BodyText"/>
        <w:spacing w:before="6"/>
        <w:jc w:val="center"/>
        <w:rPr>
          <w:rStyle w:val="CommentReference"/>
          <w:rFonts w:asciiTheme="minorHAnsi" w:hAnsiTheme="minorHAnsi" w:cstheme="minorHAnsi"/>
        </w:rPr>
      </w:pPr>
      <w:commentRangeStart w:id="277"/>
      <w:commentRangeStart w:id="278"/>
      <w:commentRangeStart w:id="279"/>
      <w:commentRangeStart w:id="280"/>
      <w:commentRangeStart w:id="281"/>
      <w:commentRangeEnd w:id="277"/>
      <w:r w:rsidRPr="00510C08">
        <w:rPr>
          <w:rStyle w:val="CommentReference"/>
          <w:rFonts w:asciiTheme="minorHAnsi" w:hAnsiTheme="minorHAnsi" w:cstheme="minorHAnsi"/>
        </w:rPr>
        <w:commentReference w:id="277"/>
      </w:r>
      <w:r w:rsidR="00E46F5B">
        <w:rPr>
          <w:rStyle w:val="CommentReference"/>
          <w:rFonts w:asciiTheme="minorHAnsi" w:hAnsiTheme="minorHAnsi" w:cstheme="minorHAnsi"/>
        </w:rPr>
        <w:t xml:space="preserve">  </w:t>
      </w:r>
    </w:p>
    <w:tbl>
      <w:tblPr>
        <w:tblStyle w:val="TableGrid"/>
        <w:tblW w:w="0" w:type="auto"/>
        <w:tblInd w:w="1908" w:type="dxa"/>
        <w:tblLook w:val="04A0" w:firstRow="1" w:lastRow="0" w:firstColumn="1" w:lastColumn="0" w:noHBand="0" w:noVBand="1"/>
      </w:tblPr>
      <w:tblGrid>
        <w:gridCol w:w="2843"/>
        <w:gridCol w:w="2843"/>
        <w:gridCol w:w="2844"/>
      </w:tblGrid>
      <w:tr w:rsidR="00E46F5B" w:rsidRPr="00E46F5B" w14:paraId="49396CB1" w14:textId="77777777" w:rsidTr="00E46F5B">
        <w:trPr>
          <w:trHeight w:val="327"/>
        </w:trPr>
        <w:tc>
          <w:tcPr>
            <w:tcW w:w="2843" w:type="dxa"/>
            <w:shd w:val="clear" w:color="auto" w:fill="00B0F0"/>
          </w:tcPr>
          <w:p w14:paraId="60909603" w14:textId="77777777" w:rsidR="00E46F5B" w:rsidRPr="00E46F5B" w:rsidRDefault="00E46F5B" w:rsidP="00E46F5B">
            <w:pPr>
              <w:jc w:val="center"/>
              <w:rPr>
                <w:rFonts w:cs="Times New Roman"/>
                <w:b/>
                <w:lang w:bidi="ar-SA"/>
              </w:rPr>
            </w:pPr>
            <w:r w:rsidRPr="00E46F5B">
              <w:rPr>
                <w:rFonts w:cs="Times New Roman"/>
                <w:b/>
                <w:lang w:bidi="ar-SA"/>
              </w:rPr>
              <w:t>County Name</w:t>
            </w:r>
          </w:p>
        </w:tc>
        <w:tc>
          <w:tcPr>
            <w:tcW w:w="2843" w:type="dxa"/>
            <w:shd w:val="clear" w:color="auto" w:fill="00B0F0"/>
          </w:tcPr>
          <w:p w14:paraId="25D7C8E8" w14:textId="77777777" w:rsidR="00E46F5B" w:rsidRPr="00E46F5B" w:rsidRDefault="00E46F5B" w:rsidP="00E46F5B">
            <w:pPr>
              <w:jc w:val="center"/>
              <w:rPr>
                <w:rFonts w:cs="Times New Roman"/>
                <w:b/>
                <w:lang w:bidi="ar-SA"/>
              </w:rPr>
            </w:pPr>
            <w:r w:rsidRPr="00E46F5B">
              <w:rPr>
                <w:rFonts w:cs="Times New Roman"/>
                <w:b/>
                <w:lang w:bidi="ar-SA"/>
              </w:rPr>
              <w:t>Eligibles</w:t>
            </w:r>
          </w:p>
        </w:tc>
        <w:tc>
          <w:tcPr>
            <w:tcW w:w="2844" w:type="dxa"/>
            <w:shd w:val="clear" w:color="auto" w:fill="00B0F0"/>
          </w:tcPr>
          <w:p w14:paraId="6243419F" w14:textId="77777777" w:rsidR="00E46F5B" w:rsidRPr="00E46F5B" w:rsidRDefault="00E46F5B" w:rsidP="00E46F5B">
            <w:pPr>
              <w:jc w:val="center"/>
              <w:rPr>
                <w:rFonts w:cs="Times New Roman"/>
                <w:b/>
                <w:lang w:bidi="ar-SA"/>
              </w:rPr>
            </w:pPr>
            <w:r w:rsidRPr="00E46F5B">
              <w:rPr>
                <w:rFonts w:cs="Times New Roman"/>
                <w:b/>
                <w:lang w:bidi="ar-SA"/>
              </w:rPr>
              <w:t>Served</w:t>
            </w:r>
          </w:p>
        </w:tc>
      </w:tr>
      <w:tr w:rsidR="00E46F5B" w:rsidRPr="00E46F5B" w14:paraId="4D3CF551" w14:textId="77777777" w:rsidTr="00E46F5B">
        <w:trPr>
          <w:trHeight w:val="327"/>
        </w:trPr>
        <w:tc>
          <w:tcPr>
            <w:tcW w:w="2843" w:type="dxa"/>
            <w:shd w:val="clear" w:color="auto" w:fill="FFF2CC"/>
          </w:tcPr>
          <w:p w14:paraId="3B0BACC6" w14:textId="77777777" w:rsidR="00E46F5B" w:rsidRPr="00E46F5B" w:rsidRDefault="00E46F5B" w:rsidP="00E46F5B">
            <w:pPr>
              <w:rPr>
                <w:rFonts w:cs="Times New Roman"/>
                <w:lang w:bidi="ar-SA"/>
              </w:rPr>
            </w:pPr>
            <w:r w:rsidRPr="00E46F5B">
              <w:rPr>
                <w:rFonts w:cs="Times New Roman"/>
                <w:lang w:bidi="ar-SA"/>
              </w:rPr>
              <w:t>Kalamazoo</w:t>
            </w:r>
          </w:p>
        </w:tc>
        <w:tc>
          <w:tcPr>
            <w:tcW w:w="2843" w:type="dxa"/>
            <w:shd w:val="clear" w:color="auto" w:fill="E7E6E6"/>
          </w:tcPr>
          <w:p w14:paraId="49F0060A" w14:textId="77777777" w:rsidR="00E46F5B" w:rsidRPr="00E46F5B" w:rsidRDefault="00E46F5B" w:rsidP="00E46F5B">
            <w:pPr>
              <w:jc w:val="center"/>
              <w:rPr>
                <w:rFonts w:cs="Times New Roman"/>
                <w:lang w:bidi="ar-SA"/>
              </w:rPr>
            </w:pPr>
            <w:r w:rsidRPr="00E46F5B">
              <w:rPr>
                <w:rFonts w:cs="Times New Roman"/>
                <w:lang w:bidi="ar-SA"/>
              </w:rPr>
              <w:t>2030</w:t>
            </w:r>
          </w:p>
        </w:tc>
        <w:tc>
          <w:tcPr>
            <w:tcW w:w="2844" w:type="dxa"/>
            <w:shd w:val="clear" w:color="auto" w:fill="E7E6E6"/>
          </w:tcPr>
          <w:p w14:paraId="18248CDF" w14:textId="77777777" w:rsidR="00E46F5B" w:rsidRPr="00E46F5B" w:rsidRDefault="00E46F5B" w:rsidP="00E46F5B">
            <w:pPr>
              <w:jc w:val="center"/>
              <w:rPr>
                <w:rFonts w:cs="Times New Roman"/>
                <w:lang w:bidi="ar-SA"/>
              </w:rPr>
            </w:pPr>
            <w:r w:rsidRPr="00E46F5B">
              <w:rPr>
                <w:rFonts w:cs="Times New Roman"/>
                <w:lang w:bidi="ar-SA"/>
              </w:rPr>
              <w:t>380</w:t>
            </w:r>
          </w:p>
        </w:tc>
      </w:tr>
      <w:tr w:rsidR="00E46F5B" w:rsidRPr="00E46F5B" w14:paraId="34AB0D4A" w14:textId="77777777" w:rsidTr="00E46F5B">
        <w:trPr>
          <w:trHeight w:val="341"/>
        </w:trPr>
        <w:tc>
          <w:tcPr>
            <w:tcW w:w="2843" w:type="dxa"/>
            <w:shd w:val="clear" w:color="auto" w:fill="FFF2CC"/>
          </w:tcPr>
          <w:p w14:paraId="369C0802" w14:textId="77777777" w:rsidR="00E46F5B" w:rsidRPr="00E46F5B" w:rsidRDefault="00E46F5B" w:rsidP="00E46F5B">
            <w:pPr>
              <w:rPr>
                <w:rFonts w:cs="Times New Roman"/>
                <w:lang w:bidi="ar-SA"/>
              </w:rPr>
            </w:pPr>
            <w:r w:rsidRPr="00E46F5B">
              <w:rPr>
                <w:rFonts w:cs="Times New Roman"/>
                <w:lang w:bidi="ar-SA"/>
              </w:rPr>
              <w:t>Berrien</w:t>
            </w:r>
          </w:p>
        </w:tc>
        <w:tc>
          <w:tcPr>
            <w:tcW w:w="2843" w:type="dxa"/>
            <w:shd w:val="clear" w:color="auto" w:fill="E7E6E6"/>
          </w:tcPr>
          <w:p w14:paraId="1AEBF791" w14:textId="77777777" w:rsidR="00E46F5B" w:rsidRPr="00E46F5B" w:rsidRDefault="00E46F5B" w:rsidP="00E46F5B">
            <w:pPr>
              <w:jc w:val="center"/>
              <w:rPr>
                <w:rFonts w:cs="Times New Roman"/>
                <w:lang w:bidi="ar-SA"/>
              </w:rPr>
            </w:pPr>
            <w:r w:rsidRPr="00E46F5B">
              <w:rPr>
                <w:rFonts w:cs="Times New Roman"/>
                <w:lang w:bidi="ar-SA"/>
              </w:rPr>
              <w:t>1825</w:t>
            </w:r>
          </w:p>
        </w:tc>
        <w:tc>
          <w:tcPr>
            <w:tcW w:w="2844" w:type="dxa"/>
            <w:shd w:val="clear" w:color="auto" w:fill="E7E6E6"/>
          </w:tcPr>
          <w:p w14:paraId="69852A0C" w14:textId="77777777" w:rsidR="00E46F5B" w:rsidRPr="00E46F5B" w:rsidRDefault="00E46F5B" w:rsidP="00E46F5B">
            <w:pPr>
              <w:jc w:val="center"/>
              <w:rPr>
                <w:rFonts w:cs="Times New Roman"/>
                <w:lang w:bidi="ar-SA"/>
              </w:rPr>
            </w:pPr>
            <w:r w:rsidRPr="00E46F5B">
              <w:rPr>
                <w:rFonts w:cs="Times New Roman"/>
                <w:lang w:bidi="ar-SA"/>
              </w:rPr>
              <w:t>149</w:t>
            </w:r>
          </w:p>
        </w:tc>
      </w:tr>
      <w:tr w:rsidR="00E46F5B" w:rsidRPr="00E46F5B" w14:paraId="1C28D4FD" w14:textId="77777777" w:rsidTr="00E46F5B">
        <w:trPr>
          <w:trHeight w:val="327"/>
        </w:trPr>
        <w:tc>
          <w:tcPr>
            <w:tcW w:w="2843" w:type="dxa"/>
            <w:shd w:val="clear" w:color="auto" w:fill="FFF2CC"/>
          </w:tcPr>
          <w:p w14:paraId="21299E2F" w14:textId="77777777" w:rsidR="00E46F5B" w:rsidRPr="00E46F5B" w:rsidRDefault="00E46F5B" w:rsidP="00E46F5B">
            <w:pPr>
              <w:rPr>
                <w:rFonts w:cs="Times New Roman"/>
                <w:lang w:bidi="ar-SA"/>
              </w:rPr>
            </w:pPr>
            <w:r w:rsidRPr="00E46F5B">
              <w:rPr>
                <w:rFonts w:cs="Times New Roman"/>
                <w:lang w:bidi="ar-SA"/>
              </w:rPr>
              <w:t>Calhoun</w:t>
            </w:r>
          </w:p>
        </w:tc>
        <w:tc>
          <w:tcPr>
            <w:tcW w:w="2843" w:type="dxa"/>
            <w:shd w:val="clear" w:color="auto" w:fill="E7E6E6"/>
          </w:tcPr>
          <w:p w14:paraId="54A643CB" w14:textId="77777777" w:rsidR="00E46F5B" w:rsidRPr="00E46F5B" w:rsidRDefault="00E46F5B" w:rsidP="00E46F5B">
            <w:pPr>
              <w:jc w:val="center"/>
              <w:rPr>
                <w:rFonts w:cs="Times New Roman"/>
                <w:lang w:bidi="ar-SA"/>
              </w:rPr>
            </w:pPr>
            <w:r w:rsidRPr="00E46F5B">
              <w:rPr>
                <w:rFonts w:cs="Times New Roman"/>
                <w:lang w:bidi="ar-SA"/>
              </w:rPr>
              <w:t>1702</w:t>
            </w:r>
          </w:p>
        </w:tc>
        <w:tc>
          <w:tcPr>
            <w:tcW w:w="2844" w:type="dxa"/>
            <w:shd w:val="clear" w:color="auto" w:fill="E7E6E6"/>
          </w:tcPr>
          <w:p w14:paraId="0983B0F8" w14:textId="77777777" w:rsidR="00E46F5B" w:rsidRPr="00E46F5B" w:rsidRDefault="00E46F5B" w:rsidP="00E46F5B">
            <w:pPr>
              <w:jc w:val="center"/>
              <w:rPr>
                <w:rFonts w:cs="Times New Roman"/>
                <w:lang w:bidi="ar-SA"/>
              </w:rPr>
            </w:pPr>
            <w:r w:rsidRPr="00E46F5B">
              <w:rPr>
                <w:rFonts w:cs="Times New Roman"/>
                <w:lang w:bidi="ar-SA"/>
              </w:rPr>
              <w:t>222</w:t>
            </w:r>
          </w:p>
        </w:tc>
      </w:tr>
      <w:tr w:rsidR="00E46F5B" w:rsidRPr="00E46F5B" w14:paraId="43CD2A80" w14:textId="77777777" w:rsidTr="00E46F5B">
        <w:trPr>
          <w:trHeight w:val="327"/>
        </w:trPr>
        <w:tc>
          <w:tcPr>
            <w:tcW w:w="2843" w:type="dxa"/>
            <w:shd w:val="clear" w:color="auto" w:fill="FFF2CC"/>
          </w:tcPr>
          <w:p w14:paraId="657FBEE8" w14:textId="77777777" w:rsidR="00E46F5B" w:rsidRPr="00E46F5B" w:rsidRDefault="00E46F5B" w:rsidP="00E46F5B">
            <w:pPr>
              <w:rPr>
                <w:rFonts w:cs="Times New Roman"/>
                <w:lang w:bidi="ar-SA"/>
              </w:rPr>
            </w:pPr>
            <w:r w:rsidRPr="00E46F5B">
              <w:rPr>
                <w:rFonts w:cs="Times New Roman"/>
                <w:lang w:bidi="ar-SA"/>
              </w:rPr>
              <w:t>Van Buren</w:t>
            </w:r>
          </w:p>
        </w:tc>
        <w:tc>
          <w:tcPr>
            <w:tcW w:w="2843" w:type="dxa"/>
            <w:shd w:val="clear" w:color="auto" w:fill="E7E6E6"/>
          </w:tcPr>
          <w:p w14:paraId="70CBB1AE" w14:textId="77777777" w:rsidR="00E46F5B" w:rsidRPr="00E46F5B" w:rsidRDefault="00E46F5B" w:rsidP="00E46F5B">
            <w:pPr>
              <w:jc w:val="center"/>
              <w:rPr>
                <w:rFonts w:cs="Times New Roman"/>
                <w:lang w:bidi="ar-SA"/>
              </w:rPr>
            </w:pPr>
            <w:r w:rsidRPr="00E46F5B">
              <w:rPr>
                <w:rFonts w:cs="Times New Roman"/>
                <w:lang w:bidi="ar-SA"/>
              </w:rPr>
              <w:t>874</w:t>
            </w:r>
          </w:p>
        </w:tc>
        <w:tc>
          <w:tcPr>
            <w:tcW w:w="2844" w:type="dxa"/>
            <w:shd w:val="clear" w:color="auto" w:fill="E7E6E6"/>
          </w:tcPr>
          <w:p w14:paraId="516C5386" w14:textId="77777777" w:rsidR="00E46F5B" w:rsidRPr="00E46F5B" w:rsidRDefault="00E46F5B" w:rsidP="00E46F5B">
            <w:pPr>
              <w:jc w:val="center"/>
              <w:rPr>
                <w:rFonts w:cs="Times New Roman"/>
                <w:lang w:bidi="ar-SA"/>
              </w:rPr>
            </w:pPr>
            <w:r w:rsidRPr="00E46F5B">
              <w:rPr>
                <w:rFonts w:cs="Times New Roman"/>
                <w:lang w:bidi="ar-SA"/>
              </w:rPr>
              <w:t>112</w:t>
            </w:r>
          </w:p>
        </w:tc>
      </w:tr>
      <w:tr w:rsidR="00E46F5B" w:rsidRPr="00E46F5B" w14:paraId="2976F29A" w14:textId="77777777" w:rsidTr="00E46F5B">
        <w:trPr>
          <w:trHeight w:val="327"/>
        </w:trPr>
        <w:tc>
          <w:tcPr>
            <w:tcW w:w="2843" w:type="dxa"/>
            <w:shd w:val="clear" w:color="auto" w:fill="FFF2CC"/>
          </w:tcPr>
          <w:p w14:paraId="30E43CC7" w14:textId="77777777" w:rsidR="00E46F5B" w:rsidRPr="00E46F5B" w:rsidRDefault="00E46F5B" w:rsidP="00E46F5B">
            <w:pPr>
              <w:rPr>
                <w:rFonts w:cs="Times New Roman"/>
                <w:lang w:bidi="ar-SA"/>
              </w:rPr>
            </w:pPr>
            <w:r w:rsidRPr="00E46F5B">
              <w:rPr>
                <w:rFonts w:cs="Times New Roman"/>
                <w:lang w:bidi="ar-SA"/>
              </w:rPr>
              <w:t>St. Joseph</w:t>
            </w:r>
          </w:p>
        </w:tc>
        <w:tc>
          <w:tcPr>
            <w:tcW w:w="2843" w:type="dxa"/>
            <w:shd w:val="clear" w:color="auto" w:fill="E7E6E6"/>
          </w:tcPr>
          <w:p w14:paraId="3EFC74B0" w14:textId="77777777" w:rsidR="00E46F5B" w:rsidRPr="00E46F5B" w:rsidRDefault="00E46F5B" w:rsidP="00E46F5B">
            <w:pPr>
              <w:jc w:val="center"/>
              <w:rPr>
                <w:rFonts w:cs="Times New Roman"/>
                <w:lang w:bidi="ar-SA"/>
              </w:rPr>
            </w:pPr>
            <w:r w:rsidRPr="00E46F5B">
              <w:rPr>
                <w:rFonts w:cs="Times New Roman"/>
                <w:lang w:bidi="ar-SA"/>
              </w:rPr>
              <w:t>653</w:t>
            </w:r>
          </w:p>
        </w:tc>
        <w:tc>
          <w:tcPr>
            <w:tcW w:w="2844" w:type="dxa"/>
            <w:shd w:val="clear" w:color="auto" w:fill="E7E6E6"/>
          </w:tcPr>
          <w:p w14:paraId="761547F8" w14:textId="77777777" w:rsidR="00E46F5B" w:rsidRPr="00E46F5B" w:rsidRDefault="00E46F5B" w:rsidP="00E46F5B">
            <w:pPr>
              <w:jc w:val="center"/>
              <w:rPr>
                <w:rFonts w:cs="Times New Roman"/>
                <w:lang w:bidi="ar-SA"/>
              </w:rPr>
            </w:pPr>
            <w:r w:rsidRPr="00E46F5B">
              <w:rPr>
                <w:rFonts w:cs="Times New Roman"/>
                <w:lang w:bidi="ar-SA"/>
              </w:rPr>
              <w:t>68</w:t>
            </w:r>
          </w:p>
        </w:tc>
      </w:tr>
      <w:tr w:rsidR="00E46F5B" w:rsidRPr="00E46F5B" w14:paraId="5B522CAA" w14:textId="77777777" w:rsidTr="00E46F5B">
        <w:trPr>
          <w:trHeight w:val="327"/>
        </w:trPr>
        <w:tc>
          <w:tcPr>
            <w:tcW w:w="2843" w:type="dxa"/>
            <w:shd w:val="clear" w:color="auto" w:fill="FFF2CC"/>
          </w:tcPr>
          <w:p w14:paraId="5345BB03" w14:textId="77777777" w:rsidR="00E46F5B" w:rsidRPr="00E46F5B" w:rsidRDefault="00E46F5B" w:rsidP="00E46F5B">
            <w:pPr>
              <w:rPr>
                <w:rFonts w:cs="Times New Roman"/>
                <w:lang w:bidi="ar-SA"/>
              </w:rPr>
            </w:pPr>
            <w:r w:rsidRPr="00E46F5B">
              <w:rPr>
                <w:rFonts w:cs="Times New Roman"/>
                <w:lang w:bidi="ar-SA"/>
              </w:rPr>
              <w:t>Cass</w:t>
            </w:r>
          </w:p>
        </w:tc>
        <w:tc>
          <w:tcPr>
            <w:tcW w:w="2843" w:type="dxa"/>
            <w:shd w:val="clear" w:color="auto" w:fill="E7E6E6"/>
          </w:tcPr>
          <w:p w14:paraId="35243D5A" w14:textId="77777777" w:rsidR="00E46F5B" w:rsidRPr="00E46F5B" w:rsidRDefault="00E46F5B" w:rsidP="00E46F5B">
            <w:pPr>
              <w:jc w:val="center"/>
              <w:rPr>
                <w:rFonts w:cs="Times New Roman"/>
                <w:lang w:bidi="ar-SA"/>
              </w:rPr>
            </w:pPr>
            <w:r w:rsidRPr="00E46F5B">
              <w:rPr>
                <w:rFonts w:cs="Times New Roman"/>
                <w:lang w:bidi="ar-SA"/>
              </w:rPr>
              <w:t>490</w:t>
            </w:r>
          </w:p>
        </w:tc>
        <w:tc>
          <w:tcPr>
            <w:tcW w:w="2844" w:type="dxa"/>
            <w:shd w:val="clear" w:color="auto" w:fill="E7E6E6"/>
          </w:tcPr>
          <w:p w14:paraId="4A5288AD" w14:textId="77777777" w:rsidR="00E46F5B" w:rsidRPr="00E46F5B" w:rsidRDefault="00E46F5B" w:rsidP="00E46F5B">
            <w:pPr>
              <w:jc w:val="center"/>
              <w:rPr>
                <w:rFonts w:cs="Times New Roman"/>
                <w:lang w:bidi="ar-SA"/>
              </w:rPr>
            </w:pPr>
            <w:r w:rsidRPr="00E46F5B">
              <w:rPr>
                <w:rFonts w:cs="Times New Roman"/>
                <w:lang w:bidi="ar-SA"/>
              </w:rPr>
              <w:t>63</w:t>
            </w:r>
          </w:p>
        </w:tc>
      </w:tr>
      <w:tr w:rsidR="00E46F5B" w:rsidRPr="00E46F5B" w14:paraId="3A44452A" w14:textId="77777777" w:rsidTr="00E46F5B">
        <w:trPr>
          <w:trHeight w:val="327"/>
        </w:trPr>
        <w:tc>
          <w:tcPr>
            <w:tcW w:w="2843" w:type="dxa"/>
            <w:shd w:val="clear" w:color="auto" w:fill="FFF2CC"/>
          </w:tcPr>
          <w:p w14:paraId="7A884B19" w14:textId="77777777" w:rsidR="00E46F5B" w:rsidRPr="00E46F5B" w:rsidRDefault="00E46F5B" w:rsidP="00E46F5B">
            <w:pPr>
              <w:rPr>
                <w:rFonts w:cs="Times New Roman"/>
                <w:lang w:bidi="ar-SA"/>
              </w:rPr>
            </w:pPr>
            <w:r w:rsidRPr="00E46F5B">
              <w:rPr>
                <w:rFonts w:cs="Times New Roman"/>
                <w:lang w:bidi="ar-SA"/>
              </w:rPr>
              <w:t>Branch</w:t>
            </w:r>
          </w:p>
        </w:tc>
        <w:tc>
          <w:tcPr>
            <w:tcW w:w="2843" w:type="dxa"/>
            <w:shd w:val="clear" w:color="auto" w:fill="E7E6E6"/>
          </w:tcPr>
          <w:p w14:paraId="59B5FA03" w14:textId="77777777" w:rsidR="00E46F5B" w:rsidRPr="00E46F5B" w:rsidRDefault="00E46F5B" w:rsidP="00E46F5B">
            <w:pPr>
              <w:jc w:val="center"/>
              <w:rPr>
                <w:rFonts w:cs="Times New Roman"/>
                <w:lang w:bidi="ar-SA"/>
              </w:rPr>
            </w:pPr>
            <w:r w:rsidRPr="00E46F5B">
              <w:rPr>
                <w:rFonts w:cs="Times New Roman"/>
                <w:lang w:bidi="ar-SA"/>
              </w:rPr>
              <w:t>412</w:t>
            </w:r>
          </w:p>
        </w:tc>
        <w:tc>
          <w:tcPr>
            <w:tcW w:w="2844" w:type="dxa"/>
            <w:shd w:val="clear" w:color="auto" w:fill="E7E6E6"/>
          </w:tcPr>
          <w:p w14:paraId="35452FB7" w14:textId="77777777" w:rsidR="00E46F5B" w:rsidRPr="00E46F5B" w:rsidRDefault="00E46F5B" w:rsidP="00E46F5B">
            <w:pPr>
              <w:jc w:val="center"/>
              <w:rPr>
                <w:rFonts w:cs="Times New Roman"/>
                <w:lang w:bidi="ar-SA"/>
              </w:rPr>
            </w:pPr>
            <w:r w:rsidRPr="00E46F5B">
              <w:rPr>
                <w:rFonts w:cs="Times New Roman"/>
                <w:lang w:bidi="ar-SA"/>
              </w:rPr>
              <w:t>55</w:t>
            </w:r>
          </w:p>
        </w:tc>
      </w:tr>
      <w:tr w:rsidR="00E46F5B" w:rsidRPr="00E46F5B" w14:paraId="3E4EEA62" w14:textId="77777777" w:rsidTr="00E46F5B">
        <w:trPr>
          <w:trHeight w:val="341"/>
        </w:trPr>
        <w:tc>
          <w:tcPr>
            <w:tcW w:w="2843" w:type="dxa"/>
            <w:shd w:val="clear" w:color="auto" w:fill="FFF2CC"/>
          </w:tcPr>
          <w:p w14:paraId="681E333F" w14:textId="77777777" w:rsidR="00E46F5B" w:rsidRPr="00E46F5B" w:rsidRDefault="00E46F5B" w:rsidP="00E46F5B">
            <w:pPr>
              <w:rPr>
                <w:rFonts w:cs="Times New Roman"/>
                <w:lang w:bidi="ar-SA"/>
              </w:rPr>
            </w:pPr>
            <w:r w:rsidRPr="00E46F5B">
              <w:rPr>
                <w:rFonts w:cs="Times New Roman"/>
                <w:lang w:bidi="ar-SA"/>
              </w:rPr>
              <w:t>Barry</w:t>
            </w:r>
          </w:p>
        </w:tc>
        <w:tc>
          <w:tcPr>
            <w:tcW w:w="2843" w:type="dxa"/>
            <w:shd w:val="clear" w:color="auto" w:fill="E7E6E6"/>
          </w:tcPr>
          <w:p w14:paraId="69A0F3AB" w14:textId="77777777" w:rsidR="00E46F5B" w:rsidRPr="00E46F5B" w:rsidRDefault="00E46F5B" w:rsidP="00E46F5B">
            <w:pPr>
              <w:jc w:val="center"/>
              <w:rPr>
                <w:rFonts w:cs="Times New Roman"/>
                <w:lang w:bidi="ar-SA"/>
              </w:rPr>
            </w:pPr>
            <w:r w:rsidRPr="00E46F5B">
              <w:rPr>
                <w:rFonts w:cs="Times New Roman"/>
                <w:lang w:bidi="ar-SA"/>
              </w:rPr>
              <w:t>361</w:t>
            </w:r>
          </w:p>
        </w:tc>
        <w:tc>
          <w:tcPr>
            <w:tcW w:w="2844" w:type="dxa"/>
            <w:shd w:val="clear" w:color="auto" w:fill="E7E6E6"/>
          </w:tcPr>
          <w:p w14:paraId="5EB0C3A8" w14:textId="77777777" w:rsidR="00E46F5B" w:rsidRPr="00E46F5B" w:rsidRDefault="00E46F5B" w:rsidP="00E46F5B">
            <w:pPr>
              <w:jc w:val="center"/>
              <w:rPr>
                <w:rFonts w:cs="Times New Roman"/>
                <w:lang w:bidi="ar-SA"/>
              </w:rPr>
            </w:pPr>
            <w:r w:rsidRPr="00E46F5B">
              <w:rPr>
                <w:rFonts w:cs="Times New Roman"/>
                <w:lang w:bidi="ar-SA"/>
              </w:rPr>
              <w:t>24</w:t>
            </w:r>
          </w:p>
        </w:tc>
      </w:tr>
      <w:tr w:rsidR="00E46F5B" w:rsidRPr="00E46F5B" w14:paraId="2048A962" w14:textId="77777777" w:rsidTr="00E46F5B">
        <w:trPr>
          <w:trHeight w:val="327"/>
        </w:trPr>
        <w:tc>
          <w:tcPr>
            <w:tcW w:w="2843" w:type="dxa"/>
            <w:shd w:val="clear" w:color="auto" w:fill="FFF2CC"/>
          </w:tcPr>
          <w:p w14:paraId="74829015" w14:textId="77777777" w:rsidR="00E46F5B" w:rsidRPr="00E46F5B" w:rsidRDefault="00E46F5B" w:rsidP="00E46F5B">
            <w:pPr>
              <w:rPr>
                <w:rFonts w:cs="Times New Roman"/>
                <w:b/>
                <w:lang w:bidi="ar-SA"/>
              </w:rPr>
            </w:pPr>
            <w:r w:rsidRPr="00E46F5B">
              <w:rPr>
                <w:rFonts w:cs="Times New Roman"/>
                <w:b/>
                <w:lang w:bidi="ar-SA"/>
              </w:rPr>
              <w:t xml:space="preserve">Total: </w:t>
            </w:r>
          </w:p>
        </w:tc>
        <w:tc>
          <w:tcPr>
            <w:tcW w:w="2843" w:type="dxa"/>
            <w:shd w:val="clear" w:color="auto" w:fill="E7E6E6"/>
          </w:tcPr>
          <w:p w14:paraId="4FDE77B4" w14:textId="77777777" w:rsidR="00E46F5B" w:rsidRPr="00E46F5B" w:rsidRDefault="00E46F5B" w:rsidP="00E46F5B">
            <w:pPr>
              <w:jc w:val="center"/>
              <w:rPr>
                <w:rFonts w:cs="Times New Roman"/>
                <w:b/>
                <w:lang w:bidi="ar-SA"/>
              </w:rPr>
            </w:pPr>
            <w:r w:rsidRPr="00E46F5B">
              <w:rPr>
                <w:rFonts w:cs="Times New Roman"/>
                <w:b/>
                <w:lang w:bidi="ar-SA"/>
              </w:rPr>
              <w:t>8,347</w:t>
            </w:r>
          </w:p>
        </w:tc>
        <w:tc>
          <w:tcPr>
            <w:tcW w:w="2844" w:type="dxa"/>
            <w:shd w:val="clear" w:color="auto" w:fill="E7E6E6"/>
          </w:tcPr>
          <w:p w14:paraId="24A31AD2" w14:textId="77777777" w:rsidR="00E46F5B" w:rsidRPr="00E46F5B" w:rsidRDefault="00E46F5B" w:rsidP="00E46F5B">
            <w:pPr>
              <w:jc w:val="center"/>
              <w:rPr>
                <w:rFonts w:cs="Times New Roman"/>
                <w:b/>
                <w:lang w:bidi="ar-SA"/>
              </w:rPr>
            </w:pPr>
            <w:r w:rsidRPr="00E46F5B">
              <w:rPr>
                <w:rFonts w:cs="Times New Roman"/>
                <w:b/>
                <w:lang w:bidi="ar-SA"/>
              </w:rPr>
              <w:t>1,073</w:t>
            </w:r>
          </w:p>
        </w:tc>
      </w:tr>
    </w:tbl>
    <w:commentRangeEnd w:id="278"/>
    <w:p w14:paraId="2275E041" w14:textId="3FA150A9" w:rsidR="005959CE" w:rsidRPr="00510C08" w:rsidRDefault="001E4DEB" w:rsidP="7A304851">
      <w:pPr>
        <w:pStyle w:val="BodyText"/>
        <w:spacing w:before="6"/>
        <w:jc w:val="center"/>
        <w:rPr>
          <w:rFonts w:asciiTheme="minorHAnsi" w:hAnsiTheme="minorHAnsi" w:cstheme="minorHAnsi"/>
          <w:sz w:val="19"/>
          <w:szCs w:val="19"/>
        </w:rPr>
      </w:pPr>
      <w:r w:rsidRPr="00510C08">
        <w:rPr>
          <w:rStyle w:val="CommentReference"/>
          <w:rFonts w:asciiTheme="minorHAnsi" w:hAnsiTheme="minorHAnsi" w:cstheme="minorHAnsi"/>
        </w:rPr>
        <w:commentReference w:id="278"/>
      </w:r>
      <w:commentRangeEnd w:id="279"/>
      <w:r w:rsidRPr="00510C08">
        <w:rPr>
          <w:rStyle w:val="CommentReference"/>
          <w:rFonts w:asciiTheme="minorHAnsi" w:hAnsiTheme="minorHAnsi" w:cstheme="minorHAnsi"/>
        </w:rPr>
        <w:commentReference w:id="279"/>
      </w:r>
      <w:commentRangeEnd w:id="280"/>
      <w:r w:rsidR="006A68B3" w:rsidRPr="00510C08">
        <w:rPr>
          <w:rStyle w:val="CommentReference"/>
          <w:rFonts w:asciiTheme="minorHAnsi" w:hAnsiTheme="minorHAnsi" w:cstheme="minorHAnsi"/>
        </w:rPr>
        <w:commentReference w:id="280"/>
      </w:r>
      <w:commentRangeEnd w:id="281"/>
      <w:r w:rsidR="00E46F5B">
        <w:rPr>
          <w:rStyle w:val="CommentReference"/>
        </w:rPr>
        <w:commentReference w:id="281"/>
      </w:r>
    </w:p>
    <w:p w14:paraId="781A3F6D" w14:textId="1852D837" w:rsidR="005959CE" w:rsidRPr="00510C08" w:rsidRDefault="005959CE">
      <w:pPr>
        <w:rPr>
          <w:rFonts w:asciiTheme="minorHAnsi" w:hAnsiTheme="minorHAnsi" w:cstheme="minorHAnsi"/>
          <w:sz w:val="19"/>
        </w:rPr>
      </w:pPr>
    </w:p>
    <w:p w14:paraId="01AF7BCA" w14:textId="04879ED5" w:rsidR="009A20AB" w:rsidRPr="00510C08" w:rsidRDefault="4FE0EF78" w:rsidP="1E8FB862">
      <w:pPr>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1102C7A2" wp14:editId="19F13D3D">
            <wp:extent cx="4572000" cy="2743200"/>
            <wp:effectExtent l="0" t="0" r="0" b="0"/>
            <wp:docPr id="81408349" name="Picture 8140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08349"/>
                    <pic:cNvPicPr/>
                  </pic:nvPicPr>
                  <pic:blipFill>
                    <a:blip r:embed="rId17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E420AD6" w14:textId="77777777" w:rsidR="009A20AB" w:rsidRPr="00510C08" w:rsidRDefault="009A20AB">
      <w:pPr>
        <w:rPr>
          <w:rFonts w:asciiTheme="minorHAnsi" w:hAnsiTheme="minorHAnsi" w:cstheme="minorHAnsi"/>
          <w:sz w:val="19"/>
        </w:rPr>
      </w:pPr>
    </w:p>
    <w:p w14:paraId="4218354D" w14:textId="6D52B0E3" w:rsidR="00CB394E" w:rsidRPr="00510C08" w:rsidRDefault="6A087394" w:rsidP="1E8FB862">
      <w:pPr>
        <w:jc w:val="center"/>
        <w:rPr>
          <w:rFonts w:asciiTheme="minorHAnsi" w:hAnsiTheme="minorHAnsi" w:cstheme="minorHAnsi"/>
        </w:rPr>
      </w:pPr>
      <w:r w:rsidRPr="00510C08">
        <w:rPr>
          <w:rFonts w:asciiTheme="minorHAnsi" w:hAnsiTheme="minorHAnsi" w:cstheme="minorHAnsi"/>
          <w:sz w:val="19"/>
          <w:szCs w:val="19"/>
        </w:rPr>
        <w:t xml:space="preserve">      </w:t>
      </w:r>
      <w:r w:rsidR="4FE0EF78" w:rsidRPr="00510C08">
        <w:rPr>
          <w:rFonts w:asciiTheme="minorHAnsi" w:hAnsiTheme="minorHAnsi" w:cstheme="minorHAnsi"/>
          <w:noProof/>
        </w:rPr>
        <w:drawing>
          <wp:inline distT="0" distB="0" distL="0" distR="0" wp14:anchorId="0AC8F62E" wp14:editId="34D52349">
            <wp:extent cx="4572000" cy="2743200"/>
            <wp:effectExtent l="0" t="0" r="0" b="0"/>
            <wp:docPr id="1406835944" name="Picture 14068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835944"/>
                    <pic:cNvPicPr/>
                  </pic:nvPicPr>
                  <pic:blipFill>
                    <a:blip r:embed="rId17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3383613" w14:textId="651A0929" w:rsidR="00CB394E" w:rsidRPr="00510C08" w:rsidRDefault="4FE0EF78" w:rsidP="1E8FB862">
      <w:pPr>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5E40ADB0" wp14:editId="217B6F8C">
            <wp:extent cx="4781548" cy="2895600"/>
            <wp:effectExtent l="0" t="0" r="0" b="0"/>
            <wp:docPr id="1520257511" name="Picture 152025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257511"/>
                    <pic:cNvPicPr/>
                  </pic:nvPicPr>
                  <pic:blipFill>
                    <a:blip r:embed="rId177">
                      <a:extLst>
                        <a:ext uri="{28A0092B-C50C-407E-A947-70E740481C1C}">
                          <a14:useLocalDpi xmlns:a14="http://schemas.microsoft.com/office/drawing/2010/main" val="0"/>
                        </a:ext>
                      </a:extLst>
                    </a:blip>
                    <a:stretch>
                      <a:fillRect/>
                    </a:stretch>
                  </pic:blipFill>
                  <pic:spPr>
                    <a:xfrm>
                      <a:off x="0" y="0"/>
                      <a:ext cx="4781548" cy="2895600"/>
                    </a:xfrm>
                    <a:prstGeom prst="rect">
                      <a:avLst/>
                    </a:prstGeom>
                  </pic:spPr>
                </pic:pic>
              </a:graphicData>
            </a:graphic>
          </wp:inline>
        </w:drawing>
      </w:r>
    </w:p>
    <w:p w14:paraId="28F92A23" w14:textId="77777777" w:rsidR="00554925" w:rsidRDefault="00554925" w:rsidP="00554925">
      <w:pPr>
        <w:jc w:val="center"/>
        <w:rPr>
          <w:rFonts w:asciiTheme="minorHAnsi" w:hAnsiTheme="minorHAnsi" w:cstheme="minorHAnsi"/>
        </w:rPr>
      </w:pPr>
    </w:p>
    <w:p w14:paraId="2275E043" w14:textId="43AEEE4F" w:rsidR="005959CE" w:rsidRPr="00510C08" w:rsidRDefault="004E2F9A" w:rsidP="00554925">
      <w:pPr>
        <w:jc w:val="center"/>
        <w:rPr>
          <w:rFonts w:asciiTheme="minorHAnsi" w:hAnsiTheme="minorHAnsi" w:cstheme="minorHAnsi"/>
        </w:rPr>
      </w:pPr>
      <w:r w:rsidRPr="00510C08">
        <w:rPr>
          <w:rFonts w:asciiTheme="minorHAnsi" w:hAnsiTheme="minorHAnsi" w:cstheme="minorHAnsi"/>
          <w:noProof/>
          <w:color w:val="2B579A"/>
          <w:u w:val="single"/>
          <w:shd w:val="clear" w:color="auto" w:fill="E6E6E6"/>
        </w:rPr>
        <mc:AlternateContent>
          <mc:Choice Requires="wps">
            <w:drawing>
              <wp:anchor distT="0" distB="0" distL="114300" distR="114300" simplePos="0" relativeHeight="251658250" behindDoc="1" locked="0" layoutInCell="1" allowOverlap="1" wp14:anchorId="2275E847" wp14:editId="7C41D224">
                <wp:simplePos x="0" y="0"/>
                <wp:positionH relativeFrom="page">
                  <wp:posOffset>79539465</wp:posOffset>
                </wp:positionH>
                <wp:positionV relativeFrom="page">
                  <wp:posOffset>273268440</wp:posOffset>
                </wp:positionV>
                <wp:extent cx="4782185" cy="507365"/>
                <wp:effectExtent l="0" t="0" r="0" b="0"/>
                <wp:wrapNone/>
                <wp:docPr id="1591700836" name="Freeform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82185" cy="507365"/>
                        </a:xfrm>
                        <a:custGeom>
                          <a:avLst/>
                          <a:gdLst>
                            <a:gd name="T0" fmla="+- 0 2913 2913"/>
                            <a:gd name="T1" fmla="*/ T0 w 7531"/>
                            <a:gd name="T2" fmla="+- 0 10008 10008"/>
                            <a:gd name="T3" fmla="*/ 10008 h 799"/>
                            <a:gd name="T4" fmla="+- 0 2913 2913"/>
                            <a:gd name="T5" fmla="*/ T4 w 7531"/>
                            <a:gd name="T6" fmla="+- 0 10008 10008"/>
                            <a:gd name="T7" fmla="*/ 10008 h 799"/>
                            <a:gd name="T8" fmla="+- 0 8185 2913"/>
                            <a:gd name="T9" fmla="*/ T8 w 7531"/>
                            <a:gd name="T10" fmla="+- 0 10008 10008"/>
                            <a:gd name="T11" fmla="*/ 10008 h 799"/>
                            <a:gd name="T12" fmla="+- 0 8939 2913"/>
                            <a:gd name="T13" fmla="*/ T12 w 7531"/>
                            <a:gd name="T14" fmla="+- 0 10807 10008"/>
                            <a:gd name="T15" fmla="*/ 10807 h 799"/>
                            <a:gd name="T16" fmla="+- 0 9692 2913"/>
                            <a:gd name="T17" fmla="*/ T16 w 7531"/>
                            <a:gd name="T18" fmla="+- 0 10807 10008"/>
                            <a:gd name="T19" fmla="*/ 10807 h 799"/>
                            <a:gd name="T20" fmla="+- 0 10444 2913"/>
                            <a:gd name="T21" fmla="*/ T20 w 7531"/>
                            <a:gd name="T22" fmla="+- 0 10008 10008"/>
                            <a:gd name="T23" fmla="*/ 10008 h 799"/>
                          </a:gdLst>
                          <a:ahLst/>
                          <a:cxnLst>
                            <a:cxn ang="0">
                              <a:pos x="T1" y="T3"/>
                            </a:cxn>
                            <a:cxn ang="0">
                              <a:pos x="T5" y="T7"/>
                            </a:cxn>
                            <a:cxn ang="0">
                              <a:pos x="T9" y="T11"/>
                            </a:cxn>
                            <a:cxn ang="0">
                              <a:pos x="T13" y="T15"/>
                            </a:cxn>
                            <a:cxn ang="0">
                              <a:pos x="T17" y="T19"/>
                            </a:cxn>
                            <a:cxn ang="0">
                              <a:pos x="T21" y="T23"/>
                            </a:cxn>
                          </a:cxnLst>
                          <a:rect l="0" t="0" r="r" b="b"/>
                          <a:pathLst>
                            <a:path w="7531" h="799">
                              <a:moveTo>
                                <a:pt x="0" y="0"/>
                              </a:moveTo>
                              <a:lnTo>
                                <a:pt x="0" y="0"/>
                              </a:lnTo>
                              <a:lnTo>
                                <a:pt x="5272" y="0"/>
                              </a:lnTo>
                              <a:lnTo>
                                <a:pt x="6026" y="799"/>
                              </a:lnTo>
                              <a:lnTo>
                                <a:pt x="6779" y="799"/>
                              </a:lnTo>
                              <a:lnTo>
                                <a:pt x="7531" y="0"/>
                              </a:lnTo>
                            </a:path>
                          </a:pathLst>
                        </a:custGeom>
                        <a:noFill/>
                        <a:ln w="19050">
                          <a:solidFill>
                            <a:srgbClr val="EC7C3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70A6BF" id="Freeform 3801" o:spid="_x0000_s1026"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62.95pt,21517.2pt,6262.95pt,21517.2pt,6526.55pt,21517.2pt,6564.25pt,21557.15pt,6601.9pt,21557.15pt,6639.5pt,21517.2pt" coordsize="753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" filled="f" strokecolor="#ec7c30" strokeweight="1.5pt">
                <v:stroke dashstyle="dot"/>
                <v:path arrowok="t" o:connecttype="custom" o:connectlocs="0,6355080;0,6355080;3347720,6355080;3826510,6862445;4304665,6862445;4782185,6355080" o:connectangles="0,0,0,0,0,0"/>
                <o:lock v:ext="edit" verticies="t"/>
                <w10:wrap anchorx="page" anchory="page"/>
              </v:polyline>
            </w:pict>
          </mc:Fallback>
        </mc:AlternateContent>
      </w:r>
      <w:r w:rsidRPr="00510C08">
        <w:rPr>
          <w:rFonts w:asciiTheme="minorHAnsi" w:hAnsiTheme="minorHAnsi" w:cstheme="minorHAnsi"/>
          <w:noProof/>
          <w:color w:val="2B579A"/>
          <w:u w:val="single"/>
          <w:shd w:val="clear" w:color="auto" w:fill="E6E6E6"/>
        </w:rPr>
        <mc:AlternateContent>
          <mc:Choice Requires="wps">
            <w:drawing>
              <wp:anchor distT="0" distB="0" distL="114300" distR="114300" simplePos="0" relativeHeight="251658251" behindDoc="1" locked="0" layoutInCell="1" allowOverlap="1" wp14:anchorId="2275E84D" wp14:editId="0863C137">
                <wp:simplePos x="0" y="0"/>
                <wp:positionH relativeFrom="page">
                  <wp:posOffset>3590290</wp:posOffset>
                </wp:positionH>
                <wp:positionV relativeFrom="page">
                  <wp:posOffset>8701405</wp:posOffset>
                </wp:positionV>
                <wp:extent cx="320040" cy="0"/>
                <wp:effectExtent l="0" t="0" r="0" b="0"/>
                <wp:wrapNone/>
                <wp:docPr id="159170083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EC7C3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9330E" id="Line 238" o:spid="_x0000_s1026"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7pt,685.15pt" to="307.9pt,6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" strokecolor="#ec7c30" strokeweight="1.5pt">
                <v:stroke dashstyle="dot"/>
                <w10:wrap anchorx="page" anchory="page"/>
              </v:line>
            </w:pict>
          </mc:Fallback>
        </mc:AlternateContent>
      </w:r>
      <w:r w:rsidR="00A41879" w:rsidRPr="00510C08">
        <w:rPr>
          <w:rFonts w:asciiTheme="minorHAnsi" w:hAnsiTheme="minorHAnsi" w:cstheme="minorHAnsi"/>
        </w:rPr>
        <w:t>MI Health Link Level II Assessment Timeliness Report Analysis</w:t>
      </w:r>
    </w:p>
    <w:p w14:paraId="2275E044" w14:textId="78E7C1F4" w:rsidR="005959CE" w:rsidRPr="00510C08" w:rsidRDefault="05DC48CB">
      <w:pPr>
        <w:pStyle w:val="Heading5"/>
        <w:spacing w:line="268" w:lineRule="exact"/>
        <w:ind w:left="0" w:right="16"/>
        <w:jc w:val="center"/>
        <w:rPr>
          <w:rFonts w:asciiTheme="minorHAnsi" w:hAnsiTheme="minorHAnsi" w:cstheme="minorHAnsi"/>
        </w:rPr>
      </w:pPr>
      <w:r w:rsidRPr="00510C08">
        <w:rPr>
          <w:rFonts w:asciiTheme="minorHAnsi" w:hAnsiTheme="minorHAnsi" w:cstheme="minorHAnsi"/>
        </w:rPr>
        <w:t>January 1, 20</w:t>
      </w:r>
      <w:r w:rsidR="188EB9D7" w:rsidRPr="00510C08">
        <w:rPr>
          <w:rFonts w:asciiTheme="minorHAnsi" w:hAnsiTheme="minorHAnsi" w:cstheme="minorHAnsi"/>
        </w:rPr>
        <w:t>21</w:t>
      </w:r>
      <w:r w:rsidRPr="00510C08">
        <w:rPr>
          <w:rFonts w:asciiTheme="minorHAnsi" w:hAnsiTheme="minorHAnsi" w:cstheme="minorHAnsi"/>
        </w:rPr>
        <w:t xml:space="preserve"> – December </w:t>
      </w:r>
      <w:r w:rsidR="52A20175" w:rsidRPr="00510C08">
        <w:rPr>
          <w:rFonts w:asciiTheme="minorHAnsi" w:hAnsiTheme="minorHAnsi" w:cstheme="minorHAnsi"/>
        </w:rPr>
        <w:t>3</w:t>
      </w:r>
      <w:r w:rsidRPr="00510C08">
        <w:rPr>
          <w:rFonts w:asciiTheme="minorHAnsi" w:hAnsiTheme="minorHAnsi" w:cstheme="minorHAnsi"/>
        </w:rPr>
        <w:t>1, 20</w:t>
      </w:r>
      <w:r w:rsidR="188EB9D7" w:rsidRPr="00510C08">
        <w:rPr>
          <w:rFonts w:asciiTheme="minorHAnsi" w:hAnsiTheme="minorHAnsi" w:cstheme="minorHAnsi"/>
        </w:rPr>
        <w:t>21</w:t>
      </w:r>
    </w:p>
    <w:p w14:paraId="116CD404" w14:textId="77777777" w:rsidR="00F12DC0" w:rsidRPr="00510C08" w:rsidRDefault="00F12DC0">
      <w:pPr>
        <w:pStyle w:val="Heading5"/>
        <w:spacing w:line="268" w:lineRule="exact"/>
        <w:ind w:left="0" w:right="16"/>
        <w:jc w:val="center"/>
        <w:rPr>
          <w:rFonts w:asciiTheme="minorHAnsi" w:hAnsiTheme="minorHAnsi" w:cstheme="minorHAnsi"/>
        </w:rPr>
      </w:pPr>
    </w:p>
    <w:p w14:paraId="2275E045" w14:textId="2C1C1A50" w:rsidR="005959CE" w:rsidRPr="00510C08" w:rsidRDefault="4FE0EF78" w:rsidP="00411F98">
      <w:pPr>
        <w:pStyle w:val="BodyText"/>
        <w:jc w:val="center"/>
        <w:rPr>
          <w:rFonts w:asciiTheme="minorHAnsi" w:hAnsiTheme="minorHAnsi" w:cstheme="minorHAnsi"/>
        </w:rPr>
      </w:pPr>
      <w:r w:rsidRPr="00510C08">
        <w:rPr>
          <w:rFonts w:asciiTheme="minorHAnsi" w:hAnsiTheme="minorHAnsi" w:cstheme="minorHAnsi"/>
          <w:noProof/>
        </w:rPr>
        <w:drawing>
          <wp:inline distT="0" distB="0" distL="0" distR="0" wp14:anchorId="7AA11A28" wp14:editId="0DF2AE28">
            <wp:extent cx="4572000" cy="2695575"/>
            <wp:effectExtent l="0" t="0" r="0" b="0"/>
            <wp:docPr id="811732716" name="Picture 81173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2275E046" w14:textId="658AE91A" w:rsidR="005959CE" w:rsidRPr="00510C08" w:rsidRDefault="004E2F9A">
      <w:pPr>
        <w:pStyle w:val="BodyText"/>
        <w:spacing w:before="11"/>
        <w:rPr>
          <w:rFonts w:asciiTheme="minorHAnsi" w:hAnsiTheme="minorHAnsi" w:cstheme="minorHAnsi"/>
          <w:b/>
          <w:sz w:val="14"/>
        </w:rPr>
      </w:pPr>
      <w:r w:rsidRPr="00510C08">
        <w:rPr>
          <w:rFonts w:asciiTheme="minorHAnsi" w:hAnsiTheme="minorHAnsi" w:cstheme="minorHAnsi"/>
          <w:noProof/>
          <w:color w:val="2B579A"/>
          <w:shd w:val="clear" w:color="auto" w:fill="E6E6E6"/>
        </w:rPr>
        <mc:AlternateContent>
          <mc:Choice Requires="wps">
            <w:drawing>
              <wp:anchor distT="0" distB="0" distL="0" distR="0" simplePos="0" relativeHeight="251658256" behindDoc="1" locked="0" layoutInCell="1" allowOverlap="1" wp14:anchorId="2275E850" wp14:editId="7CB92344">
                <wp:simplePos x="0" y="0"/>
                <wp:positionH relativeFrom="page">
                  <wp:posOffset>440055</wp:posOffset>
                </wp:positionH>
                <wp:positionV relativeFrom="paragraph">
                  <wp:posOffset>116205</wp:posOffset>
                </wp:positionV>
                <wp:extent cx="6884035" cy="784225"/>
                <wp:effectExtent l="0" t="0" r="0" b="0"/>
                <wp:wrapTopAndBottom/>
                <wp:docPr id="15917008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784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5ED77" w14:textId="6D7AEC95" w:rsidR="00F36FBB" w:rsidRDefault="00F36FBB" w:rsidP="009C0B94">
                            <w:pPr>
                              <w:pStyle w:val="BodyText"/>
                              <w:numPr>
                                <w:ilvl w:val="0"/>
                                <w:numId w:val="13"/>
                              </w:numPr>
                              <w:tabs>
                                <w:tab w:val="left" w:pos="859"/>
                              </w:tabs>
                              <w:spacing w:before="65"/>
                              <w:ind w:right="694"/>
                            </w:pPr>
                            <w:r>
                              <w:rPr>
                                <w:b/>
                                <w:u w:val="single"/>
                              </w:rPr>
                              <w:t>Target/Goals:</w:t>
                            </w:r>
                            <w:r>
                              <w:rPr>
                                <w:b/>
                              </w:rPr>
                              <w:t xml:space="preserve"> </w:t>
                            </w:r>
                            <w:r>
                              <w:t>The MI Health Link Quality Performance Benchmark for the Level II Assessment Follow-up Timeliness Metric within (15 days) is 95% or</w:t>
                            </w:r>
                            <w:r>
                              <w:rPr>
                                <w:spacing w:val="-17"/>
                              </w:rPr>
                              <w:t xml:space="preserve"> </w:t>
                            </w:r>
                            <w:r>
                              <w:t>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50" id="Text Box 233" o:spid="_x0000_s1041" type="#_x0000_t202" style="position:absolute;margin-left:34.65pt;margin-top:9.15pt;width:542.05pt;height:61.7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" filled="f">
                <v:textbox inset="0,0,0,0">
                  <w:txbxContent>
                    <w:p w14:paraId="2275ED77" w14:textId="6D7AEC95" w:rsidR="00F36FBB" w:rsidRDefault="00F36FBB" w:rsidP="009C0B94">
                      <w:pPr>
                        <w:pStyle w:val="BodyText"/>
                        <w:numPr>
                          <w:ilvl w:val="0"/>
                          <w:numId w:val="13"/>
                        </w:numPr>
                        <w:tabs>
                          <w:tab w:val="left" w:pos="859"/>
                        </w:tabs>
                        <w:spacing w:before="65"/>
                        <w:ind w:right="694"/>
                      </w:pPr>
                      <w:r>
                        <w:rPr>
                          <w:b/>
                          <w:u w:val="single"/>
                        </w:rPr>
                        <w:t>Target/Goals:</w:t>
                      </w:r>
                      <w:r>
                        <w:rPr>
                          <w:b/>
                        </w:rPr>
                        <w:t xml:space="preserve"> </w:t>
                      </w:r>
                      <w:r>
                        <w:t>The MI Health Link Quality Performance Benchmark for the Level II Assessment Follow-up Timeliness Metric within (15 days) is 95% or</w:t>
                      </w:r>
                      <w:r>
                        <w:rPr>
                          <w:spacing w:val="-17"/>
                        </w:rPr>
                        <w:t xml:space="preserve"> </w:t>
                      </w:r>
                      <w:r>
                        <w:t>above.</w:t>
                      </w:r>
                    </w:p>
                  </w:txbxContent>
                </v:textbox>
                <w10:wrap type="topAndBottom" anchorx="page"/>
              </v:shape>
            </w:pict>
          </mc:Fallback>
        </mc:AlternateContent>
      </w:r>
    </w:p>
    <w:p w14:paraId="2275E047" w14:textId="77777777" w:rsidR="005959CE" w:rsidRPr="00510C08" w:rsidRDefault="005959CE">
      <w:pPr>
        <w:pStyle w:val="BodyText"/>
        <w:spacing w:before="1"/>
        <w:rPr>
          <w:rFonts w:asciiTheme="minorHAnsi" w:hAnsiTheme="minorHAnsi" w:cstheme="minorHAnsi"/>
          <w:b/>
          <w:sz w:val="6"/>
        </w:rPr>
      </w:pPr>
    </w:p>
    <w:p w14:paraId="2275E048" w14:textId="77777777" w:rsidR="005959CE" w:rsidRPr="00510C08" w:rsidRDefault="005959CE">
      <w:pPr>
        <w:pStyle w:val="BodyText"/>
        <w:spacing w:before="10"/>
        <w:rPr>
          <w:rFonts w:asciiTheme="minorHAnsi" w:hAnsiTheme="minorHAnsi" w:cstheme="minorHAnsi"/>
          <w:b/>
          <w:sz w:val="18"/>
        </w:rPr>
      </w:pPr>
    </w:p>
    <w:p w14:paraId="3C0C5CAB" w14:textId="77777777" w:rsidR="00590CE9" w:rsidRPr="00510C08" w:rsidRDefault="00590CE9" w:rsidP="00ED6BCC">
      <w:pPr>
        <w:jc w:val="center"/>
        <w:rPr>
          <w:rFonts w:asciiTheme="minorHAnsi" w:hAnsiTheme="minorHAnsi" w:cstheme="minorHAnsi"/>
        </w:rPr>
      </w:pPr>
    </w:p>
    <w:p w14:paraId="2275E0B1" w14:textId="06AE9779" w:rsidR="00590CE9" w:rsidRPr="00510C08" w:rsidRDefault="00590CE9" w:rsidP="00ED6BCC">
      <w:pPr>
        <w:tabs>
          <w:tab w:val="center" w:pos="5969"/>
        </w:tabs>
        <w:rPr>
          <w:rFonts w:asciiTheme="minorHAnsi" w:hAnsiTheme="minorHAnsi" w:cstheme="minorHAnsi"/>
        </w:rPr>
        <w:sectPr w:rsidR="00590CE9" w:rsidRPr="00510C08" w:rsidSect="00ED6BCC">
          <w:headerReference w:type="default" r:id="rId179"/>
          <w:pgSz w:w="12240" w:h="15840"/>
          <w:pgMar w:top="1080" w:right="144" w:bottom="1642" w:left="158" w:header="0" w:footer="1152" w:gutter="0"/>
          <w:cols w:space="720"/>
        </w:sectPr>
      </w:pPr>
      <w:r w:rsidRPr="00510C08">
        <w:rPr>
          <w:rFonts w:asciiTheme="minorHAnsi" w:hAnsiTheme="minorHAnsi" w:cstheme="minorHAnsi"/>
        </w:rPr>
        <w:tab/>
      </w:r>
    </w:p>
    <w:p w14:paraId="20A5B25E" w14:textId="203BFD95" w:rsidR="002E7CFC" w:rsidRPr="00510C08" w:rsidRDefault="4FE0EF78" w:rsidP="5190EA3D">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3AF98421" wp14:editId="05177C8F">
            <wp:extent cx="7367028" cy="3790950"/>
            <wp:effectExtent l="0" t="0" r="0" b="0"/>
            <wp:docPr id="1479378193" name="Picture 147937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378193"/>
                    <pic:cNvPicPr/>
                  </pic:nvPicPr>
                  <pic:blipFill>
                    <a:blip r:embed="rId180">
                      <a:extLst>
                        <a:ext uri="{28A0092B-C50C-407E-A947-70E740481C1C}">
                          <a14:useLocalDpi xmlns:a14="http://schemas.microsoft.com/office/drawing/2010/main" val="0"/>
                        </a:ext>
                      </a:extLst>
                    </a:blip>
                    <a:stretch>
                      <a:fillRect/>
                    </a:stretch>
                  </pic:blipFill>
                  <pic:spPr>
                    <a:xfrm>
                      <a:off x="0" y="0"/>
                      <a:ext cx="7367028" cy="3790950"/>
                    </a:xfrm>
                    <a:prstGeom prst="rect">
                      <a:avLst/>
                    </a:prstGeom>
                  </pic:spPr>
                </pic:pic>
              </a:graphicData>
            </a:graphic>
          </wp:inline>
        </w:drawing>
      </w:r>
    </w:p>
    <w:p w14:paraId="012B3566" w14:textId="77777777" w:rsidR="002E7CFC" w:rsidRPr="00510C08" w:rsidRDefault="002E7CFC">
      <w:pPr>
        <w:pStyle w:val="BodyText"/>
        <w:rPr>
          <w:rFonts w:asciiTheme="minorHAnsi" w:hAnsiTheme="minorHAnsi" w:cstheme="minorHAnsi"/>
          <w:b/>
          <w:sz w:val="20"/>
        </w:rPr>
      </w:pPr>
    </w:p>
    <w:p w14:paraId="12FCCC8B" w14:textId="20A138BA" w:rsidR="002E7CFC" w:rsidRPr="00510C08" w:rsidRDefault="4FE0EF78" w:rsidP="00411F98">
      <w:pPr>
        <w:pStyle w:val="BodyText"/>
        <w:rPr>
          <w:rFonts w:asciiTheme="minorHAnsi" w:hAnsiTheme="minorHAnsi" w:cstheme="minorHAnsi"/>
        </w:rPr>
      </w:pPr>
      <w:r w:rsidRPr="00510C08">
        <w:rPr>
          <w:rFonts w:asciiTheme="minorHAnsi" w:hAnsiTheme="minorHAnsi" w:cstheme="minorHAnsi"/>
          <w:noProof/>
        </w:rPr>
        <w:drawing>
          <wp:inline distT="0" distB="0" distL="0" distR="0" wp14:anchorId="75EE23E7" wp14:editId="63CDCB26">
            <wp:extent cx="7388325" cy="3432492"/>
            <wp:effectExtent l="0" t="0" r="0" b="0"/>
            <wp:docPr id="601369241" name="Picture 60136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7388325" cy="3432492"/>
                    </a:xfrm>
                    <a:prstGeom prst="rect">
                      <a:avLst/>
                    </a:prstGeom>
                  </pic:spPr>
                </pic:pic>
              </a:graphicData>
            </a:graphic>
          </wp:inline>
        </w:drawing>
      </w:r>
    </w:p>
    <w:p w14:paraId="4904A968" w14:textId="38BEBCB9" w:rsidR="005B0282" w:rsidRPr="00510C08" w:rsidRDefault="005B0282" w:rsidP="00B01401">
      <w:pPr>
        <w:pStyle w:val="BodyText"/>
        <w:rPr>
          <w:rFonts w:asciiTheme="minorHAnsi" w:hAnsiTheme="minorHAnsi" w:cstheme="minorHAnsi"/>
        </w:rPr>
      </w:pPr>
    </w:p>
    <w:p w14:paraId="6F28C572" w14:textId="2C6BA10B" w:rsidR="005B0282" w:rsidRPr="00510C08" w:rsidRDefault="4FE0EF78" w:rsidP="5190EA3D">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4FA4F792" wp14:editId="160C5E21">
            <wp:extent cx="5783516" cy="3361670"/>
            <wp:effectExtent l="0" t="0" r="0" b="0"/>
            <wp:docPr id="2028210274" name="Picture 202821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210274"/>
                    <pic:cNvPicPr/>
                  </pic:nvPicPr>
                  <pic:blipFill>
                    <a:blip r:embed="rId182">
                      <a:extLst>
                        <a:ext uri="{28A0092B-C50C-407E-A947-70E740481C1C}">
                          <a14:useLocalDpi xmlns:a14="http://schemas.microsoft.com/office/drawing/2010/main" val="0"/>
                        </a:ext>
                      </a:extLst>
                    </a:blip>
                    <a:stretch>
                      <a:fillRect/>
                    </a:stretch>
                  </pic:blipFill>
                  <pic:spPr>
                    <a:xfrm>
                      <a:off x="0" y="0"/>
                      <a:ext cx="5783516" cy="3361670"/>
                    </a:xfrm>
                    <a:prstGeom prst="rect">
                      <a:avLst/>
                    </a:prstGeom>
                  </pic:spPr>
                </pic:pic>
              </a:graphicData>
            </a:graphic>
          </wp:inline>
        </w:drawing>
      </w:r>
    </w:p>
    <w:p w14:paraId="041F30AB" w14:textId="45B93FEF" w:rsidR="002846F3" w:rsidRPr="00510C08" w:rsidRDefault="4FE0EF78" w:rsidP="06D09D13">
      <w:pPr>
        <w:pStyle w:val="BodyText"/>
        <w:jc w:val="center"/>
        <w:rPr>
          <w:rFonts w:asciiTheme="minorHAnsi" w:hAnsiTheme="minorHAnsi" w:cstheme="minorHAnsi"/>
          <w:b/>
          <w:bCs/>
          <w:sz w:val="20"/>
          <w:szCs w:val="20"/>
        </w:rPr>
      </w:pPr>
      <w:r w:rsidRPr="00510C08">
        <w:rPr>
          <w:rFonts w:asciiTheme="minorHAnsi" w:hAnsiTheme="minorHAnsi" w:cstheme="minorHAnsi"/>
          <w:noProof/>
        </w:rPr>
        <w:drawing>
          <wp:inline distT="0" distB="0" distL="0" distR="0" wp14:anchorId="48A3E9A3" wp14:editId="3B0366AB">
            <wp:extent cx="5814203" cy="3209925"/>
            <wp:effectExtent l="0" t="0" r="0" b="0"/>
            <wp:docPr id="1017025508" name="Picture 101702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025508"/>
                    <pic:cNvPicPr/>
                  </pic:nvPicPr>
                  <pic:blipFill>
                    <a:blip r:embed="rId183">
                      <a:extLst>
                        <a:ext uri="{28A0092B-C50C-407E-A947-70E740481C1C}">
                          <a14:useLocalDpi xmlns:a14="http://schemas.microsoft.com/office/drawing/2010/main" val="0"/>
                        </a:ext>
                      </a:extLst>
                    </a:blip>
                    <a:stretch>
                      <a:fillRect/>
                    </a:stretch>
                  </pic:blipFill>
                  <pic:spPr>
                    <a:xfrm>
                      <a:off x="0" y="0"/>
                      <a:ext cx="5814203" cy="3209925"/>
                    </a:xfrm>
                    <a:prstGeom prst="rect">
                      <a:avLst/>
                    </a:prstGeom>
                  </pic:spPr>
                </pic:pic>
              </a:graphicData>
            </a:graphic>
          </wp:inline>
        </w:drawing>
      </w:r>
      <w:r w:rsidR="7673DD75" w:rsidRPr="00510C08">
        <w:rPr>
          <w:rFonts w:asciiTheme="minorHAnsi" w:hAnsiTheme="minorHAnsi" w:cstheme="minorHAnsi"/>
          <w:b/>
          <w:bCs/>
          <w:sz w:val="20"/>
          <w:szCs w:val="20"/>
        </w:rPr>
        <w:t xml:space="preserve">  </w:t>
      </w:r>
    </w:p>
    <w:p w14:paraId="59FAE585" w14:textId="77777777" w:rsidR="005B0282" w:rsidRPr="00510C08" w:rsidRDefault="005B0282" w:rsidP="00B01401">
      <w:pPr>
        <w:pStyle w:val="BodyText"/>
        <w:rPr>
          <w:rFonts w:asciiTheme="minorHAnsi" w:hAnsiTheme="minorHAnsi" w:cstheme="minorHAnsi"/>
          <w:b/>
          <w:sz w:val="20"/>
        </w:rPr>
      </w:pPr>
    </w:p>
    <w:bookmarkStart w:id="282" w:name="_Toc61879990"/>
    <w:bookmarkStart w:id="283" w:name="_Toc61882020"/>
    <w:bookmarkStart w:id="284" w:name="_Toc61882219"/>
    <w:bookmarkStart w:id="285" w:name="_Toc61882418"/>
    <w:bookmarkStart w:id="286" w:name="_Toc61882617"/>
    <w:bookmarkStart w:id="287" w:name="_Toc107927832"/>
    <w:p w14:paraId="2275E1A4" w14:textId="6A1895AE" w:rsidR="005959CE" w:rsidRPr="00510C08" w:rsidRDefault="004E2F9A" w:rsidP="00ED6BCC">
      <w:pPr>
        <w:pStyle w:val="Heading3"/>
        <w:rPr>
          <w:rFonts w:asciiTheme="minorHAnsi" w:hAnsiTheme="minorHAnsi" w:cstheme="minorHAnsi"/>
          <w:i/>
          <w:iCs/>
        </w:rPr>
      </w:pPr>
      <w:r w:rsidRPr="00510C08">
        <w:rPr>
          <w:rFonts w:asciiTheme="minorHAnsi" w:hAnsiTheme="minorHAnsi" w:cstheme="minorHAnsi"/>
          <w:bCs w:val="0"/>
          <w:i/>
          <w:iCs/>
          <w:noProof/>
          <w:color w:val="2B579A"/>
          <w:shd w:val="clear" w:color="auto" w:fill="E6E6E6"/>
        </w:rPr>
        <mc:AlternateContent>
          <mc:Choice Requires="wps">
            <w:drawing>
              <wp:anchor distT="0" distB="0" distL="114300" distR="114300" simplePos="0" relativeHeight="251658252" behindDoc="1" locked="0" layoutInCell="1" allowOverlap="1" wp14:anchorId="2275E87B" wp14:editId="284B4531">
                <wp:simplePos x="0" y="0"/>
                <wp:positionH relativeFrom="page">
                  <wp:posOffset>71074915</wp:posOffset>
                </wp:positionH>
                <wp:positionV relativeFrom="page">
                  <wp:posOffset>61900435</wp:posOffset>
                </wp:positionV>
                <wp:extent cx="5010785" cy="542925"/>
                <wp:effectExtent l="0" t="0" r="0" b="0"/>
                <wp:wrapNone/>
                <wp:docPr id="1591700833" name="Freeform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10785" cy="542925"/>
                        </a:xfrm>
                        <a:custGeom>
                          <a:avLst/>
                          <a:gdLst>
                            <a:gd name="T0" fmla="+- 0 2603 2603"/>
                            <a:gd name="T1" fmla="*/ T0 w 7891"/>
                            <a:gd name="T2" fmla="+- 0 2267 2267"/>
                            <a:gd name="T3" fmla="*/ 2267 h 855"/>
                            <a:gd name="T4" fmla="+- 0 2603 2603"/>
                            <a:gd name="T5" fmla="*/ T4 w 7891"/>
                            <a:gd name="T6" fmla="+- 0 2267 2267"/>
                            <a:gd name="T7" fmla="*/ 2267 h 855"/>
                            <a:gd name="T8" fmla="+- 0 8917 2603"/>
                            <a:gd name="T9" fmla="*/ T8 w 7891"/>
                            <a:gd name="T10" fmla="+- 0 2267 2267"/>
                            <a:gd name="T11" fmla="*/ 2267 h 855"/>
                            <a:gd name="T12" fmla="+- 0 9707 2603"/>
                            <a:gd name="T13" fmla="*/ T12 w 7891"/>
                            <a:gd name="T14" fmla="+- 0 3122 2267"/>
                            <a:gd name="T15" fmla="*/ 3122 h 855"/>
                            <a:gd name="T16" fmla="+- 0 10494 2603"/>
                            <a:gd name="T17" fmla="*/ T16 w 7891"/>
                            <a:gd name="T18" fmla="+- 0 3122 2267"/>
                            <a:gd name="T19" fmla="*/ 3122 h 855"/>
                          </a:gdLst>
                          <a:ahLst/>
                          <a:cxnLst>
                            <a:cxn ang="0">
                              <a:pos x="T1" y="T3"/>
                            </a:cxn>
                            <a:cxn ang="0">
                              <a:pos x="T5" y="T7"/>
                            </a:cxn>
                            <a:cxn ang="0">
                              <a:pos x="T9" y="T11"/>
                            </a:cxn>
                            <a:cxn ang="0">
                              <a:pos x="T13" y="T15"/>
                            </a:cxn>
                            <a:cxn ang="0">
                              <a:pos x="T17" y="T19"/>
                            </a:cxn>
                          </a:cxnLst>
                          <a:rect l="0" t="0" r="r" b="b"/>
                          <a:pathLst>
                            <a:path w="7891" h="855">
                              <a:moveTo>
                                <a:pt x="0" y="0"/>
                              </a:moveTo>
                              <a:lnTo>
                                <a:pt x="0" y="0"/>
                              </a:lnTo>
                              <a:lnTo>
                                <a:pt x="6314" y="0"/>
                              </a:lnTo>
                              <a:lnTo>
                                <a:pt x="7104" y="855"/>
                              </a:lnTo>
                              <a:lnTo>
                                <a:pt x="7891" y="855"/>
                              </a:lnTo>
                            </a:path>
                          </a:pathLst>
                        </a:custGeom>
                        <a:noFill/>
                        <a:ln w="19050">
                          <a:solidFill>
                            <a:srgbClr val="EC7C3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1496A9" id="Freeform 3802"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96.45pt,4874.05pt,5596.45pt,4874.05pt,5912.15pt,4874.05pt,5951.65pt,4916.8pt,5991pt,4916.8pt" coordsize="78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" filled="f" strokecolor="#ec7c30" strokeweight="1.5pt">
                <v:stroke dashstyle="dot"/>
                <v:path arrowok="t" o:connecttype="custom" o:connectlocs="0,1439545;0,1439545;4009390,1439545;4511040,1982470;5010785,1982470" o:connectangles="0,0,0,0,0"/>
                <o:lock v:ext="edit" verticies="t"/>
                <w10:wrap anchorx="page" anchory="page"/>
              </v:polyline>
            </w:pict>
          </mc:Fallback>
        </mc:AlternateContent>
      </w:r>
      <w:bookmarkEnd w:id="282"/>
      <w:bookmarkEnd w:id="283"/>
      <w:bookmarkEnd w:id="284"/>
      <w:bookmarkEnd w:id="285"/>
      <w:bookmarkEnd w:id="286"/>
      <w:r w:rsidR="00A41879" w:rsidRPr="00510C08">
        <w:rPr>
          <w:rFonts w:asciiTheme="minorHAnsi" w:hAnsiTheme="minorHAnsi" w:cstheme="minorHAnsi"/>
          <w:bCs w:val="0"/>
          <w:i/>
          <w:iCs/>
        </w:rPr>
        <w:t>Objective</w:t>
      </w:r>
      <w:bookmarkEnd w:id="287"/>
    </w:p>
    <w:p w14:paraId="2275E1A5" w14:textId="5F4C92CD" w:rsidR="005959CE" w:rsidRPr="00510C08" w:rsidRDefault="00A41879">
      <w:pPr>
        <w:pStyle w:val="BodyText"/>
        <w:ind w:left="560" w:right="729"/>
        <w:rPr>
          <w:rFonts w:asciiTheme="minorHAnsi" w:hAnsiTheme="minorHAnsi" w:cstheme="minorHAnsi"/>
        </w:rPr>
      </w:pPr>
      <w:r w:rsidRPr="00510C08">
        <w:rPr>
          <w:rFonts w:asciiTheme="minorHAnsi" w:hAnsiTheme="minorHAnsi" w:cstheme="minorHAnsi"/>
        </w:rPr>
        <w:t>The analysis measures the percentage of enrollees who completed a Level II Assessment within 15 days. The MI Health Link Quality Performance Benchmark for the Level II Assessment Follow-up Timeliness Metric is 95% or above.</w:t>
      </w:r>
    </w:p>
    <w:p w14:paraId="2275E1A6" w14:textId="77777777" w:rsidR="005959CE" w:rsidRPr="00510C08" w:rsidRDefault="005959CE">
      <w:pPr>
        <w:pStyle w:val="BodyText"/>
        <w:spacing w:before="1"/>
        <w:rPr>
          <w:rFonts w:asciiTheme="minorHAnsi" w:hAnsiTheme="minorHAnsi" w:cstheme="minorHAnsi"/>
        </w:rPr>
      </w:pPr>
    </w:p>
    <w:p w14:paraId="2275E1A7" w14:textId="7D2B0DA1" w:rsidR="005959CE" w:rsidRPr="00510C08" w:rsidRDefault="00A41879" w:rsidP="00ED6BCC">
      <w:pPr>
        <w:pStyle w:val="Heading3"/>
        <w:rPr>
          <w:rFonts w:asciiTheme="minorHAnsi" w:hAnsiTheme="minorHAnsi" w:cstheme="minorHAnsi"/>
          <w:bCs w:val="0"/>
          <w:i/>
          <w:iCs/>
        </w:rPr>
      </w:pPr>
      <w:bookmarkStart w:id="288" w:name="_Toc107927833"/>
      <w:r w:rsidRPr="00510C08">
        <w:rPr>
          <w:rFonts w:asciiTheme="minorHAnsi" w:hAnsiTheme="minorHAnsi" w:cstheme="minorHAnsi"/>
          <w:bCs w:val="0"/>
          <w:i/>
          <w:iCs/>
        </w:rPr>
        <w:t>Results</w:t>
      </w:r>
      <w:bookmarkEnd w:id="288"/>
    </w:p>
    <w:p w14:paraId="2275E1A8" w14:textId="061AB7AB" w:rsidR="005959CE" w:rsidRPr="00510C08" w:rsidRDefault="05DC48CB">
      <w:pPr>
        <w:pStyle w:val="BodyText"/>
        <w:spacing w:before="1"/>
        <w:ind w:left="560" w:right="1110"/>
        <w:rPr>
          <w:rFonts w:asciiTheme="minorHAnsi" w:hAnsiTheme="minorHAnsi" w:cstheme="minorHAnsi"/>
        </w:rPr>
      </w:pPr>
      <w:r w:rsidRPr="00510C08">
        <w:rPr>
          <w:rFonts w:asciiTheme="minorHAnsi" w:hAnsiTheme="minorHAnsi" w:cstheme="minorHAnsi"/>
        </w:rPr>
        <w:t>In 20</w:t>
      </w:r>
      <w:r w:rsidR="2E808714" w:rsidRPr="00510C08">
        <w:rPr>
          <w:rFonts w:asciiTheme="minorHAnsi" w:hAnsiTheme="minorHAnsi" w:cstheme="minorHAnsi"/>
        </w:rPr>
        <w:t>21</w:t>
      </w:r>
      <w:r w:rsidRPr="00510C08">
        <w:rPr>
          <w:rFonts w:asciiTheme="minorHAnsi" w:hAnsiTheme="minorHAnsi" w:cstheme="minorHAnsi"/>
        </w:rPr>
        <w:t>,</w:t>
      </w:r>
      <w:r w:rsidR="7E541C04" w:rsidRPr="00510C08">
        <w:rPr>
          <w:rFonts w:asciiTheme="minorHAnsi" w:hAnsiTheme="minorHAnsi" w:cstheme="minorHAnsi"/>
        </w:rPr>
        <w:t xml:space="preserve"> 99</w:t>
      </w:r>
      <w:r w:rsidRPr="00510C08">
        <w:rPr>
          <w:rFonts w:asciiTheme="minorHAnsi" w:hAnsiTheme="minorHAnsi" w:cstheme="minorHAnsi"/>
        </w:rPr>
        <w:t>% of consumers received an initial Level II Assessment within 15 days of a referral.</w:t>
      </w:r>
      <w:r w:rsidR="0D93A558" w:rsidRPr="00510C08">
        <w:rPr>
          <w:rFonts w:asciiTheme="minorHAnsi" w:hAnsiTheme="minorHAnsi" w:cstheme="minorHAnsi"/>
        </w:rPr>
        <w:t xml:space="preserve"> </w:t>
      </w:r>
      <w:r w:rsidRPr="00510C08">
        <w:rPr>
          <w:rFonts w:asciiTheme="minorHAnsi" w:hAnsiTheme="minorHAnsi" w:cstheme="minorHAnsi"/>
        </w:rPr>
        <w:t>Level II Assessment analysis and exclusion determinations are reviewed during MHL Committee Meetings monthly. If outliers are identified, a corrective action plan may be implemented.</w:t>
      </w:r>
    </w:p>
    <w:p w14:paraId="2275E1A9" w14:textId="77777777" w:rsidR="005959CE" w:rsidRPr="00510C08" w:rsidRDefault="005959CE">
      <w:pPr>
        <w:pStyle w:val="BodyText"/>
        <w:spacing w:before="10"/>
        <w:rPr>
          <w:rFonts w:asciiTheme="minorHAnsi" w:hAnsiTheme="minorHAnsi" w:cstheme="minorHAnsi"/>
          <w:sz w:val="21"/>
          <w:highlight w:val="yellow"/>
        </w:rPr>
      </w:pPr>
    </w:p>
    <w:p w14:paraId="25DD4A6D" w14:textId="77777777" w:rsidR="00E5263A" w:rsidRDefault="00E5263A" w:rsidP="4FE0EF78">
      <w:pPr>
        <w:pStyle w:val="Heading3"/>
        <w:rPr>
          <w:rFonts w:asciiTheme="minorHAnsi" w:hAnsiTheme="minorHAnsi" w:cstheme="minorHAnsi"/>
          <w:i/>
        </w:rPr>
      </w:pPr>
    </w:p>
    <w:p w14:paraId="2275E1AA" w14:textId="7C88C43D" w:rsidR="005959CE" w:rsidRPr="00510C08" w:rsidRDefault="05DC48CB" w:rsidP="4FE0EF78">
      <w:pPr>
        <w:pStyle w:val="Heading3"/>
        <w:rPr>
          <w:rFonts w:asciiTheme="minorHAnsi" w:hAnsiTheme="minorHAnsi" w:cstheme="minorHAnsi"/>
          <w:i/>
        </w:rPr>
      </w:pPr>
      <w:bookmarkStart w:id="289" w:name="_Toc107927834"/>
      <w:commentRangeStart w:id="290"/>
      <w:commentRangeStart w:id="291"/>
      <w:commentRangeStart w:id="292"/>
      <w:r w:rsidRPr="00510C08">
        <w:rPr>
          <w:rFonts w:asciiTheme="minorHAnsi" w:hAnsiTheme="minorHAnsi" w:cstheme="minorHAnsi"/>
          <w:i/>
        </w:rPr>
        <w:lastRenderedPageBreak/>
        <w:t>Identified Barriers</w:t>
      </w:r>
      <w:bookmarkEnd w:id="289"/>
    </w:p>
    <w:p w14:paraId="2275E1AB" w14:textId="49308312" w:rsidR="005959CE" w:rsidRPr="00510C08" w:rsidRDefault="00E5263A" w:rsidP="4FE0EF78">
      <w:pPr>
        <w:pStyle w:val="BodyText"/>
        <w:ind w:left="560" w:right="1053"/>
        <w:rPr>
          <w:rFonts w:asciiTheme="minorHAnsi" w:hAnsiTheme="minorHAnsi" w:cstheme="minorHAnsi"/>
        </w:rPr>
      </w:pPr>
      <w:r>
        <w:rPr>
          <w:rFonts w:asciiTheme="minorHAnsi" w:hAnsiTheme="minorHAnsi" w:cstheme="minorHAnsi"/>
        </w:rPr>
        <w:t>The</w:t>
      </w:r>
      <w:r w:rsidR="05DC48CB" w:rsidRPr="00510C08">
        <w:rPr>
          <w:rFonts w:asciiTheme="minorHAnsi" w:hAnsiTheme="minorHAnsi" w:cstheme="minorHAnsi"/>
        </w:rPr>
        <w:t xml:space="preserve"> Call Center/UM staff were very short-handed</w:t>
      </w:r>
      <w:r w:rsidR="004265B8">
        <w:rPr>
          <w:rFonts w:asciiTheme="minorHAnsi" w:hAnsiTheme="minorHAnsi" w:cstheme="minorHAnsi"/>
        </w:rPr>
        <w:t xml:space="preserve"> with 2 out of 3 designated MHL staff leav</w:t>
      </w:r>
      <w:r w:rsidR="00D97D6C">
        <w:rPr>
          <w:rFonts w:asciiTheme="minorHAnsi" w:hAnsiTheme="minorHAnsi" w:cstheme="minorHAnsi"/>
        </w:rPr>
        <w:t>ing</w:t>
      </w:r>
      <w:r w:rsidR="004265B8">
        <w:rPr>
          <w:rFonts w:asciiTheme="minorHAnsi" w:hAnsiTheme="minorHAnsi" w:cstheme="minorHAnsi"/>
        </w:rPr>
        <w:t xml:space="preserve"> the department</w:t>
      </w:r>
      <w:r w:rsidR="05DC48CB" w:rsidRPr="00510C08">
        <w:rPr>
          <w:rFonts w:asciiTheme="minorHAnsi" w:hAnsiTheme="minorHAnsi" w:cstheme="minorHAnsi"/>
        </w:rPr>
        <w:t xml:space="preserve"> and going through a transitional phase </w:t>
      </w:r>
      <w:r w:rsidR="00D97D6C">
        <w:rPr>
          <w:rFonts w:asciiTheme="minorHAnsi" w:hAnsiTheme="minorHAnsi" w:cstheme="minorHAnsi"/>
        </w:rPr>
        <w:t>reassigning responsibilities to other SWMBH staff</w:t>
      </w:r>
      <w:r w:rsidR="05DC48CB" w:rsidRPr="00510C08">
        <w:rPr>
          <w:rFonts w:asciiTheme="minorHAnsi" w:hAnsiTheme="minorHAnsi" w:cstheme="minorHAnsi"/>
        </w:rPr>
        <w:t>. This required additional training/education to staff and updates to report logic.</w:t>
      </w:r>
      <w:r w:rsidR="004265B8">
        <w:rPr>
          <w:rFonts w:asciiTheme="minorHAnsi" w:hAnsiTheme="minorHAnsi" w:cstheme="minorHAnsi"/>
        </w:rPr>
        <w:t xml:space="preserve"> An additional barrier has been </w:t>
      </w:r>
      <w:r w:rsidR="00D97D6C">
        <w:rPr>
          <w:rFonts w:asciiTheme="minorHAnsi" w:hAnsiTheme="minorHAnsi" w:cstheme="minorHAnsi"/>
        </w:rPr>
        <w:t xml:space="preserve">being able to </w:t>
      </w:r>
      <w:r w:rsidR="004265B8">
        <w:rPr>
          <w:rFonts w:asciiTheme="minorHAnsi" w:hAnsiTheme="minorHAnsi" w:cstheme="minorHAnsi"/>
        </w:rPr>
        <w:t xml:space="preserve">obtain the correct information from the ICO </w:t>
      </w:r>
      <w:r w:rsidR="00D97D6C">
        <w:rPr>
          <w:rFonts w:asciiTheme="minorHAnsi" w:hAnsiTheme="minorHAnsi" w:cstheme="minorHAnsi"/>
        </w:rPr>
        <w:t>at the time of</w:t>
      </w:r>
      <w:r w:rsidR="004265B8">
        <w:rPr>
          <w:rFonts w:asciiTheme="minorHAnsi" w:hAnsiTheme="minorHAnsi" w:cstheme="minorHAnsi"/>
        </w:rPr>
        <w:t xml:space="preserve"> the referral due to issues with the web-based platform</w:t>
      </w:r>
      <w:r w:rsidR="00D97D6C">
        <w:rPr>
          <w:rFonts w:asciiTheme="minorHAnsi" w:hAnsiTheme="minorHAnsi" w:cstheme="minorHAnsi"/>
        </w:rPr>
        <w:t xml:space="preserve"> of the care bridge</w:t>
      </w:r>
      <w:r w:rsidR="004265B8">
        <w:rPr>
          <w:rFonts w:asciiTheme="minorHAnsi" w:hAnsiTheme="minorHAnsi" w:cstheme="minorHAnsi"/>
        </w:rPr>
        <w:t>.</w:t>
      </w:r>
    </w:p>
    <w:p w14:paraId="2275E1AC" w14:textId="77777777" w:rsidR="005959CE" w:rsidRPr="00510C08" w:rsidRDefault="005959CE">
      <w:pPr>
        <w:pStyle w:val="BodyText"/>
        <w:spacing w:before="1"/>
        <w:rPr>
          <w:rFonts w:asciiTheme="minorHAnsi" w:hAnsiTheme="minorHAnsi" w:cstheme="minorHAnsi"/>
        </w:rPr>
      </w:pPr>
    </w:p>
    <w:p w14:paraId="2275E1AD" w14:textId="0D9A751D" w:rsidR="005959CE" w:rsidRPr="00510C08" w:rsidRDefault="05DC48CB" w:rsidP="4FE0EF78">
      <w:pPr>
        <w:pStyle w:val="Heading3"/>
        <w:rPr>
          <w:rFonts w:asciiTheme="minorHAnsi" w:hAnsiTheme="minorHAnsi" w:cstheme="minorHAnsi"/>
          <w:i/>
        </w:rPr>
      </w:pPr>
      <w:bookmarkStart w:id="293" w:name="_Toc107927835"/>
      <w:r w:rsidRPr="00510C08">
        <w:rPr>
          <w:rFonts w:asciiTheme="minorHAnsi" w:hAnsiTheme="minorHAnsi" w:cstheme="minorHAnsi"/>
          <w:i/>
        </w:rPr>
        <w:t>Recommendations</w:t>
      </w:r>
      <w:bookmarkEnd w:id="293"/>
    </w:p>
    <w:p w14:paraId="2333D61B" w14:textId="29F724C9" w:rsidR="00554925" w:rsidRDefault="05DC48CB" w:rsidP="00554925">
      <w:pPr>
        <w:pStyle w:val="BodyText"/>
        <w:spacing w:before="1"/>
        <w:ind w:left="560" w:right="622"/>
        <w:rPr>
          <w:rFonts w:asciiTheme="minorHAnsi" w:hAnsiTheme="minorHAnsi" w:cstheme="minorHAnsi"/>
        </w:rPr>
      </w:pPr>
      <w:r w:rsidRPr="00510C08">
        <w:rPr>
          <w:rFonts w:asciiTheme="minorHAnsi" w:hAnsiTheme="minorHAnsi" w:cstheme="minorHAnsi"/>
        </w:rPr>
        <w:t>SWMBH is c</w:t>
      </w:r>
      <w:r w:rsidR="00554925">
        <w:rPr>
          <w:rFonts w:asciiTheme="minorHAnsi" w:hAnsiTheme="minorHAnsi" w:cstheme="minorHAnsi"/>
        </w:rPr>
        <w:t>ontinuing to</w:t>
      </w:r>
      <w:r w:rsidRPr="00510C08">
        <w:rPr>
          <w:rFonts w:asciiTheme="minorHAnsi" w:hAnsiTheme="minorHAnsi" w:cstheme="minorHAnsi"/>
        </w:rPr>
        <w:t xml:space="preserve"> work on the redevelopment of the Level II report in SmartCare. This will improve the validity and accuracy of the report. This will also help capture our agreed-upon methodology for Level II Assessment exclusion categories with Integrated Care Organizations (ICO’s). This will be very helpful when negotiating our established quality withhold measures at the end of the contract year.</w:t>
      </w:r>
      <w:commentRangeEnd w:id="290"/>
      <w:r w:rsidR="00A41879" w:rsidRPr="00510C08">
        <w:rPr>
          <w:rStyle w:val="CommentReference"/>
          <w:rFonts w:asciiTheme="minorHAnsi" w:hAnsiTheme="minorHAnsi" w:cstheme="minorHAnsi"/>
        </w:rPr>
        <w:commentReference w:id="290"/>
      </w:r>
      <w:commentRangeEnd w:id="291"/>
      <w:r w:rsidR="005E1BB4" w:rsidRPr="00510C08">
        <w:rPr>
          <w:rStyle w:val="CommentReference"/>
          <w:rFonts w:asciiTheme="minorHAnsi" w:hAnsiTheme="minorHAnsi" w:cstheme="minorHAnsi"/>
        </w:rPr>
        <w:commentReference w:id="291"/>
      </w:r>
      <w:commentRangeEnd w:id="292"/>
      <w:r w:rsidRPr="00510C08">
        <w:rPr>
          <w:rStyle w:val="CommentReference"/>
          <w:rFonts w:asciiTheme="minorHAnsi" w:hAnsiTheme="minorHAnsi" w:cstheme="minorHAnsi"/>
        </w:rPr>
        <w:commentReference w:id="292"/>
      </w:r>
    </w:p>
    <w:p w14:paraId="0190F02B" w14:textId="77777777" w:rsidR="00554925" w:rsidRDefault="00554925" w:rsidP="00554925">
      <w:pPr>
        <w:pStyle w:val="BodyText"/>
        <w:spacing w:before="1"/>
        <w:ind w:left="560" w:right="622"/>
        <w:rPr>
          <w:rFonts w:asciiTheme="minorHAnsi" w:hAnsiTheme="minorHAnsi" w:cstheme="minorHAnsi"/>
        </w:rPr>
      </w:pPr>
    </w:p>
    <w:p w14:paraId="11D63069" w14:textId="77777777" w:rsidR="00554925" w:rsidRDefault="00554925" w:rsidP="00554925">
      <w:pPr>
        <w:pStyle w:val="BodyText"/>
        <w:spacing w:before="1"/>
        <w:ind w:left="560" w:right="622"/>
        <w:rPr>
          <w:rFonts w:asciiTheme="minorHAnsi" w:hAnsiTheme="minorHAnsi" w:cstheme="minorHAnsi"/>
        </w:rPr>
      </w:pPr>
    </w:p>
    <w:p w14:paraId="1E1A692F" w14:textId="77777777" w:rsidR="00554925" w:rsidRDefault="00554925" w:rsidP="00554925">
      <w:pPr>
        <w:pStyle w:val="BodyText"/>
        <w:spacing w:before="1"/>
        <w:ind w:left="560" w:right="622"/>
        <w:rPr>
          <w:rFonts w:asciiTheme="minorHAnsi" w:hAnsiTheme="minorHAnsi" w:cstheme="minorHAnsi"/>
        </w:rPr>
      </w:pPr>
    </w:p>
    <w:p w14:paraId="5B10AF62" w14:textId="77777777" w:rsidR="00554925" w:rsidRDefault="00554925" w:rsidP="00554925">
      <w:pPr>
        <w:pStyle w:val="BodyText"/>
        <w:spacing w:before="1"/>
        <w:ind w:left="560" w:right="622"/>
        <w:rPr>
          <w:rFonts w:asciiTheme="minorHAnsi" w:hAnsiTheme="minorHAnsi" w:cstheme="minorHAnsi"/>
        </w:rPr>
      </w:pPr>
    </w:p>
    <w:p w14:paraId="6C92EECA" w14:textId="77777777" w:rsidR="00554925" w:rsidRDefault="00554925" w:rsidP="00554925">
      <w:pPr>
        <w:pStyle w:val="BodyText"/>
        <w:spacing w:before="1"/>
        <w:ind w:left="560" w:right="622"/>
        <w:rPr>
          <w:rFonts w:asciiTheme="minorHAnsi" w:hAnsiTheme="minorHAnsi" w:cstheme="minorHAnsi"/>
        </w:rPr>
      </w:pPr>
    </w:p>
    <w:p w14:paraId="2275E1B0" w14:textId="2A251B3E" w:rsidR="005959CE" w:rsidRPr="00510C08" w:rsidRDefault="05DC48CB" w:rsidP="00554925">
      <w:pPr>
        <w:pStyle w:val="BodyText"/>
        <w:spacing w:before="1"/>
        <w:ind w:left="560" w:right="622"/>
        <w:rPr>
          <w:rFonts w:asciiTheme="minorHAnsi" w:hAnsiTheme="minorHAnsi" w:cstheme="minorHAnsi"/>
        </w:rPr>
      </w:pPr>
      <w:r w:rsidRPr="00510C08">
        <w:rPr>
          <w:rFonts w:asciiTheme="minorHAnsi" w:hAnsiTheme="minorHAnsi" w:cstheme="minorHAnsi"/>
        </w:rPr>
        <w:t>The graph below is the ICO Service Encounter Breakdown (</w:t>
      </w:r>
      <w:r w:rsidR="3C8DA56C" w:rsidRPr="00510C08">
        <w:rPr>
          <w:rFonts w:asciiTheme="minorHAnsi" w:hAnsiTheme="minorHAnsi" w:cstheme="minorHAnsi"/>
        </w:rPr>
        <w:t>CY 2021</w:t>
      </w:r>
      <w:r w:rsidRPr="00510C08">
        <w:rPr>
          <w:rFonts w:asciiTheme="minorHAnsi" w:hAnsiTheme="minorHAnsi" w:cstheme="minorHAnsi"/>
        </w:rPr>
        <w:t>) of the top 10 MHL services out of the many services offered:</w:t>
      </w:r>
    </w:p>
    <w:p w14:paraId="2275E1B1" w14:textId="4F44D486" w:rsidR="005959CE" w:rsidRPr="00510C08" w:rsidRDefault="008C14C4">
      <w:pPr>
        <w:pStyle w:val="BodyText"/>
        <w:spacing w:before="2"/>
        <w:rPr>
          <w:rFonts w:asciiTheme="minorHAnsi" w:hAnsiTheme="minorHAnsi" w:cstheme="minorHAnsi"/>
          <w:b/>
          <w:sz w:val="18"/>
          <w:szCs w:val="18"/>
        </w:rPr>
      </w:pPr>
      <w:r w:rsidRPr="00510C08">
        <w:rPr>
          <w:rFonts w:asciiTheme="minorHAnsi" w:hAnsiTheme="minorHAnsi" w:cstheme="minorHAnsi"/>
          <w:b/>
          <w:bCs/>
          <w:sz w:val="18"/>
          <w:szCs w:val="18"/>
        </w:rPr>
        <w:t xml:space="preserve">  </w:t>
      </w:r>
      <w:r w:rsidR="08AC4D98" w:rsidRPr="00510C08">
        <w:rPr>
          <w:rFonts w:asciiTheme="minorHAnsi" w:hAnsiTheme="minorHAnsi" w:cstheme="minorHAnsi"/>
          <w:b/>
          <w:bCs/>
          <w:sz w:val="18"/>
          <w:szCs w:val="18"/>
        </w:rPr>
        <w:t xml:space="preserve">  </w:t>
      </w:r>
    </w:p>
    <w:tbl>
      <w:tblPr>
        <w:tblStyle w:val="TableGrid"/>
        <w:tblW w:w="0" w:type="auto"/>
        <w:tblInd w:w="1265" w:type="dxa"/>
        <w:tblLayout w:type="fixed"/>
        <w:tblLook w:val="04A0" w:firstRow="1" w:lastRow="0" w:firstColumn="1" w:lastColumn="0" w:noHBand="0" w:noVBand="1"/>
      </w:tblPr>
      <w:tblGrid>
        <w:gridCol w:w="4610"/>
        <w:gridCol w:w="4610"/>
      </w:tblGrid>
      <w:tr w:rsidR="3DE88735" w:rsidRPr="00510C08" w14:paraId="7879FED1" w14:textId="77777777" w:rsidTr="4FE0EF78">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1341500" w14:textId="15CE4720" w:rsidR="3DE88735" w:rsidRPr="00510C08" w:rsidRDefault="3DE88735">
            <w:pPr>
              <w:rPr>
                <w:rFonts w:asciiTheme="minorHAnsi" w:hAnsiTheme="minorHAnsi" w:cstheme="minorHAnsi"/>
              </w:rPr>
            </w:pPr>
            <w:r w:rsidRPr="00510C08">
              <w:rPr>
                <w:rFonts w:asciiTheme="minorHAnsi" w:hAnsiTheme="minorHAnsi" w:cstheme="minorHAnsi"/>
              </w:rPr>
              <w:t xml:space="preserve">Detailed Exam – Moderate Complexity (99214)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39CC920B" w14:textId="71E6D9FA" w:rsidR="3DE88735" w:rsidRPr="00510C08" w:rsidRDefault="2C610033" w:rsidP="3DE88735">
            <w:pPr>
              <w:jc w:val="center"/>
              <w:rPr>
                <w:rFonts w:asciiTheme="minorHAnsi" w:hAnsiTheme="minorHAnsi" w:cstheme="minorHAnsi"/>
              </w:rPr>
            </w:pPr>
            <w:r w:rsidRPr="00510C08">
              <w:rPr>
                <w:rFonts w:asciiTheme="minorHAnsi" w:hAnsiTheme="minorHAnsi" w:cstheme="minorHAnsi"/>
              </w:rPr>
              <w:t>1044</w:t>
            </w:r>
          </w:p>
        </w:tc>
      </w:tr>
      <w:tr w:rsidR="67A402A0" w:rsidRPr="00510C08" w14:paraId="6CD38C30" w14:textId="77777777" w:rsidTr="67A402A0">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CC445D1" w14:textId="06880A45" w:rsidR="6C6B0A17" w:rsidRPr="00510C08" w:rsidRDefault="6C6B0A17">
            <w:pPr>
              <w:rPr>
                <w:rFonts w:asciiTheme="minorHAnsi" w:hAnsiTheme="minorHAnsi" w:cstheme="minorHAnsi"/>
              </w:rPr>
            </w:pPr>
            <w:r w:rsidRPr="00510C08">
              <w:rPr>
                <w:rFonts w:asciiTheme="minorHAnsi" w:hAnsiTheme="minorHAnsi" w:cstheme="minorHAnsi"/>
              </w:rPr>
              <w:t xml:space="preserve">Individual Therapy 52 or more min (90837)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F36DA04" w14:textId="5E853C5B" w:rsidR="41D61DAD" w:rsidRPr="00510C08" w:rsidRDefault="41D61DAD" w:rsidP="67A402A0">
            <w:pPr>
              <w:jc w:val="center"/>
              <w:rPr>
                <w:rFonts w:asciiTheme="minorHAnsi" w:hAnsiTheme="minorHAnsi" w:cstheme="minorHAnsi"/>
              </w:rPr>
            </w:pPr>
            <w:r w:rsidRPr="00510C08">
              <w:rPr>
                <w:rFonts w:asciiTheme="minorHAnsi" w:hAnsiTheme="minorHAnsi" w:cstheme="minorHAnsi"/>
              </w:rPr>
              <w:t>556</w:t>
            </w:r>
          </w:p>
        </w:tc>
      </w:tr>
      <w:tr w:rsidR="67A402A0" w:rsidRPr="00510C08" w14:paraId="1D4A0D21" w14:textId="77777777" w:rsidTr="67A402A0">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E63A37A" w14:textId="448B9E68" w:rsidR="67A402A0" w:rsidRPr="00510C08" w:rsidRDefault="023BA347" w:rsidP="67A402A0">
            <w:pPr>
              <w:rPr>
                <w:rFonts w:asciiTheme="minorHAnsi" w:hAnsiTheme="minorHAnsi" w:cstheme="minorHAnsi"/>
              </w:rPr>
            </w:pPr>
            <w:r w:rsidRPr="00510C08">
              <w:rPr>
                <w:rFonts w:asciiTheme="minorHAnsi" w:hAnsiTheme="minorHAnsi" w:cstheme="minorHAnsi"/>
              </w:rPr>
              <w:t>Focused Exam Decision making (99212)</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476E7D6" w14:textId="350B402A" w:rsidR="67A402A0" w:rsidRPr="00510C08" w:rsidRDefault="023BA347" w:rsidP="67A402A0">
            <w:pPr>
              <w:jc w:val="center"/>
              <w:rPr>
                <w:rFonts w:asciiTheme="minorHAnsi" w:hAnsiTheme="minorHAnsi" w:cstheme="minorHAnsi"/>
              </w:rPr>
            </w:pPr>
            <w:r w:rsidRPr="00510C08">
              <w:rPr>
                <w:rFonts w:asciiTheme="minorHAnsi" w:hAnsiTheme="minorHAnsi" w:cstheme="minorHAnsi"/>
              </w:rPr>
              <w:t>359</w:t>
            </w:r>
          </w:p>
        </w:tc>
      </w:tr>
      <w:tr w:rsidR="3DE88735" w:rsidRPr="00510C08" w14:paraId="4391F8DD" w14:textId="77777777" w:rsidTr="4FE0EF78">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181B6312" w14:textId="36534687" w:rsidR="3DE88735" w:rsidRPr="00510C08" w:rsidRDefault="3DE88735">
            <w:pPr>
              <w:rPr>
                <w:rFonts w:asciiTheme="minorHAnsi" w:hAnsiTheme="minorHAnsi" w:cstheme="minorHAnsi"/>
              </w:rPr>
            </w:pPr>
            <w:r w:rsidRPr="00510C08">
              <w:rPr>
                <w:rFonts w:asciiTheme="minorHAnsi" w:hAnsiTheme="minorHAnsi" w:cstheme="minorHAnsi"/>
              </w:rPr>
              <w:t xml:space="preserve">Individual Therapy 38-52 min (90834)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CA6B132" w14:textId="3F33F672" w:rsidR="3DE88735" w:rsidRPr="00510C08" w:rsidRDefault="2CD11674" w:rsidP="3DE88735">
            <w:pPr>
              <w:jc w:val="center"/>
              <w:rPr>
                <w:rFonts w:asciiTheme="minorHAnsi" w:hAnsiTheme="minorHAnsi" w:cstheme="minorHAnsi"/>
              </w:rPr>
            </w:pPr>
            <w:r w:rsidRPr="00510C08">
              <w:rPr>
                <w:rFonts w:asciiTheme="minorHAnsi" w:hAnsiTheme="minorHAnsi" w:cstheme="minorHAnsi"/>
              </w:rPr>
              <w:t>258</w:t>
            </w:r>
          </w:p>
        </w:tc>
      </w:tr>
      <w:tr w:rsidR="27CAD982" w:rsidRPr="00510C08" w14:paraId="4B367AF3" w14:textId="77777777" w:rsidTr="27CAD982">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634D9FD4" w14:textId="68AD50B5" w:rsidR="6C6B0A17" w:rsidRPr="00510C08" w:rsidRDefault="6C6B0A17">
            <w:pPr>
              <w:rPr>
                <w:rFonts w:asciiTheme="minorHAnsi" w:hAnsiTheme="minorHAnsi" w:cstheme="minorHAnsi"/>
              </w:rPr>
            </w:pPr>
            <w:r w:rsidRPr="00510C08">
              <w:rPr>
                <w:rFonts w:asciiTheme="minorHAnsi" w:hAnsiTheme="minorHAnsi" w:cstheme="minorHAnsi"/>
              </w:rPr>
              <w:t xml:space="preserve">Psych Diagnostic no med service (90791)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30251E3C" w14:textId="25C6BD71" w:rsidR="41D61DAD" w:rsidRPr="00510C08" w:rsidRDefault="41D61DAD" w:rsidP="27CAD982">
            <w:pPr>
              <w:jc w:val="center"/>
              <w:rPr>
                <w:rFonts w:asciiTheme="minorHAnsi" w:hAnsiTheme="minorHAnsi" w:cstheme="minorHAnsi"/>
              </w:rPr>
            </w:pPr>
            <w:r w:rsidRPr="00510C08">
              <w:rPr>
                <w:rFonts w:asciiTheme="minorHAnsi" w:hAnsiTheme="minorHAnsi" w:cstheme="minorHAnsi"/>
              </w:rPr>
              <w:t>158</w:t>
            </w:r>
          </w:p>
        </w:tc>
      </w:tr>
      <w:tr w:rsidR="11A9B9A3" w:rsidRPr="00510C08" w14:paraId="76771395" w14:textId="77777777" w:rsidTr="27CAD982">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7DA23702" w14:textId="6C944EFE" w:rsidR="6C6B0A17" w:rsidRPr="00510C08" w:rsidRDefault="6C6B0A17">
            <w:pPr>
              <w:rPr>
                <w:rFonts w:asciiTheme="minorHAnsi" w:hAnsiTheme="minorHAnsi" w:cstheme="minorHAnsi"/>
              </w:rPr>
            </w:pPr>
            <w:r w:rsidRPr="00510C08">
              <w:rPr>
                <w:rFonts w:asciiTheme="minorHAnsi" w:hAnsiTheme="minorHAnsi" w:cstheme="minorHAnsi"/>
              </w:rPr>
              <w:t xml:space="preserve">Psych Diagnostic with Meds (90792)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564094A7" w14:textId="76CA5EC1" w:rsidR="41D61DAD" w:rsidRPr="00510C08" w:rsidRDefault="41D61DAD" w:rsidP="27CAD982">
            <w:pPr>
              <w:jc w:val="center"/>
              <w:rPr>
                <w:rFonts w:asciiTheme="minorHAnsi" w:hAnsiTheme="minorHAnsi" w:cstheme="minorHAnsi"/>
              </w:rPr>
            </w:pPr>
            <w:r w:rsidRPr="00510C08">
              <w:rPr>
                <w:rFonts w:asciiTheme="minorHAnsi" w:hAnsiTheme="minorHAnsi" w:cstheme="minorHAnsi"/>
              </w:rPr>
              <w:t>147</w:t>
            </w:r>
          </w:p>
        </w:tc>
      </w:tr>
      <w:tr w:rsidR="3DE88735" w:rsidRPr="00510C08" w14:paraId="18EECE83" w14:textId="77777777" w:rsidTr="4FE0EF78">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5390324" w14:textId="216BE577" w:rsidR="3DE88735" w:rsidRPr="00510C08" w:rsidRDefault="3DE88735">
            <w:pPr>
              <w:rPr>
                <w:rFonts w:asciiTheme="minorHAnsi" w:hAnsiTheme="minorHAnsi" w:cstheme="minorHAnsi"/>
              </w:rPr>
            </w:pPr>
            <w:r w:rsidRPr="00510C08">
              <w:rPr>
                <w:rFonts w:asciiTheme="minorHAnsi" w:hAnsiTheme="minorHAnsi" w:cstheme="minorHAnsi"/>
              </w:rPr>
              <w:t xml:space="preserve">Telehealth origination site visit (Q3014)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6358BAAA" w14:textId="706F65AD" w:rsidR="111127DD" w:rsidRPr="00510C08" w:rsidRDefault="1F6AB616" w:rsidP="3DE88735">
            <w:pPr>
              <w:jc w:val="center"/>
              <w:rPr>
                <w:rFonts w:asciiTheme="minorHAnsi" w:hAnsiTheme="minorHAnsi" w:cstheme="minorHAnsi"/>
              </w:rPr>
            </w:pPr>
            <w:r w:rsidRPr="00510C08">
              <w:rPr>
                <w:rFonts w:asciiTheme="minorHAnsi" w:hAnsiTheme="minorHAnsi" w:cstheme="minorHAnsi"/>
              </w:rPr>
              <w:t>141</w:t>
            </w:r>
          </w:p>
        </w:tc>
      </w:tr>
      <w:tr w:rsidR="3DE88735" w:rsidRPr="00510C08" w14:paraId="0C125B32" w14:textId="77777777" w:rsidTr="4FE0EF78">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DB034AC" w14:textId="12AFC03B" w:rsidR="3DE88735" w:rsidRPr="00510C08" w:rsidRDefault="3DE88735">
            <w:pPr>
              <w:rPr>
                <w:rFonts w:asciiTheme="minorHAnsi" w:hAnsiTheme="minorHAnsi" w:cstheme="minorHAnsi"/>
              </w:rPr>
            </w:pPr>
            <w:r w:rsidRPr="00510C08">
              <w:rPr>
                <w:rFonts w:asciiTheme="minorHAnsi" w:hAnsiTheme="minorHAnsi" w:cstheme="minorHAnsi"/>
              </w:rPr>
              <w:t xml:space="preserve">Expanded Exam low complexity (99213)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5BBA96B6" w14:textId="6D89BE98" w:rsidR="3DE88735" w:rsidRPr="00510C08" w:rsidRDefault="01F940F6" w:rsidP="3DE88735">
            <w:pPr>
              <w:jc w:val="center"/>
              <w:rPr>
                <w:rFonts w:asciiTheme="minorHAnsi" w:hAnsiTheme="minorHAnsi" w:cstheme="minorHAnsi"/>
              </w:rPr>
            </w:pPr>
            <w:r w:rsidRPr="00510C08">
              <w:rPr>
                <w:rFonts w:asciiTheme="minorHAnsi" w:hAnsiTheme="minorHAnsi" w:cstheme="minorHAnsi"/>
              </w:rPr>
              <w:t>139</w:t>
            </w:r>
          </w:p>
        </w:tc>
      </w:tr>
      <w:tr w:rsidR="2F78FB0B" w:rsidRPr="00510C08" w14:paraId="09243D3A" w14:textId="77777777" w:rsidTr="2F78FB0B">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57645376" w14:textId="116A51C1" w:rsidR="6C6B0A17" w:rsidRPr="00510C08" w:rsidRDefault="6C6B0A17">
            <w:pPr>
              <w:rPr>
                <w:rFonts w:asciiTheme="minorHAnsi" w:hAnsiTheme="minorHAnsi" w:cstheme="minorHAnsi"/>
              </w:rPr>
            </w:pPr>
            <w:r w:rsidRPr="00510C08">
              <w:rPr>
                <w:rFonts w:asciiTheme="minorHAnsi" w:hAnsiTheme="minorHAnsi" w:cstheme="minorHAnsi"/>
              </w:rPr>
              <w:t xml:space="preserve">Group/Adult/Child Therapy (90853)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06C6A62F" w14:textId="6927A17B" w:rsidR="41D61DAD" w:rsidRPr="00510C08" w:rsidRDefault="41D61DAD" w:rsidP="2F78FB0B">
            <w:pPr>
              <w:jc w:val="center"/>
              <w:rPr>
                <w:rFonts w:asciiTheme="minorHAnsi" w:hAnsiTheme="minorHAnsi" w:cstheme="minorHAnsi"/>
              </w:rPr>
            </w:pPr>
            <w:r w:rsidRPr="00510C08">
              <w:rPr>
                <w:rFonts w:asciiTheme="minorHAnsi" w:hAnsiTheme="minorHAnsi" w:cstheme="minorHAnsi"/>
              </w:rPr>
              <w:t xml:space="preserve"> 22</w:t>
            </w:r>
          </w:p>
        </w:tc>
      </w:tr>
      <w:tr w:rsidR="3DE88735" w:rsidRPr="00510C08" w14:paraId="69522E13" w14:textId="77777777" w:rsidTr="4FE0EF78">
        <w:trPr>
          <w:trHeight w:val="270"/>
        </w:trPr>
        <w:tc>
          <w:tcPr>
            <w:tcW w:w="461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194292B" w14:textId="2561FEB3" w:rsidR="3DE88735" w:rsidRPr="00510C08" w:rsidRDefault="3DE88735">
            <w:pPr>
              <w:rPr>
                <w:rFonts w:asciiTheme="minorHAnsi" w:hAnsiTheme="minorHAnsi" w:cstheme="minorHAnsi"/>
              </w:rPr>
            </w:pPr>
            <w:r w:rsidRPr="00510C08">
              <w:rPr>
                <w:rFonts w:asciiTheme="minorHAnsi" w:hAnsiTheme="minorHAnsi" w:cstheme="minorHAnsi"/>
              </w:rPr>
              <w:t xml:space="preserve">Medication Administration or Review (96372) </w:t>
            </w:r>
          </w:p>
        </w:tc>
        <w:tc>
          <w:tcPr>
            <w:tcW w:w="461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7036FF6E" w14:textId="716274CC" w:rsidR="3DE88735" w:rsidRPr="00510C08" w:rsidRDefault="01F940F6" w:rsidP="3DE88735">
            <w:pPr>
              <w:jc w:val="center"/>
              <w:rPr>
                <w:rFonts w:asciiTheme="minorHAnsi" w:hAnsiTheme="minorHAnsi" w:cstheme="minorHAnsi"/>
              </w:rPr>
            </w:pPr>
            <w:r w:rsidRPr="00510C08">
              <w:rPr>
                <w:rFonts w:asciiTheme="minorHAnsi" w:hAnsiTheme="minorHAnsi" w:cstheme="minorHAnsi"/>
              </w:rPr>
              <w:t xml:space="preserve"> 15</w:t>
            </w:r>
          </w:p>
        </w:tc>
      </w:tr>
    </w:tbl>
    <w:p w14:paraId="012F216B" w14:textId="4C0644FC" w:rsidR="2F78FB0B" w:rsidRPr="00510C08" w:rsidRDefault="2F78FB0B">
      <w:pPr>
        <w:rPr>
          <w:rFonts w:asciiTheme="minorHAnsi" w:hAnsiTheme="minorHAnsi" w:cstheme="minorHAnsi"/>
        </w:rPr>
      </w:pPr>
    </w:p>
    <w:p w14:paraId="2275E1B2" w14:textId="02AC5E0F" w:rsidR="005959CE" w:rsidRPr="00510C08" w:rsidRDefault="1383E10B" w:rsidP="4FE0EF78">
      <w:pPr>
        <w:pStyle w:val="BodyText"/>
        <w:rPr>
          <w:rFonts w:asciiTheme="minorHAnsi" w:hAnsiTheme="minorHAnsi" w:cstheme="minorHAnsi"/>
          <w:b/>
          <w:bCs/>
          <w:sz w:val="18"/>
          <w:szCs w:val="18"/>
        </w:rPr>
      </w:pPr>
      <w:r w:rsidRPr="00510C08">
        <w:rPr>
          <w:rFonts w:asciiTheme="minorHAnsi" w:hAnsiTheme="minorHAnsi" w:cstheme="minorHAnsi"/>
          <w:b/>
          <w:bCs/>
          <w:sz w:val="18"/>
          <w:szCs w:val="18"/>
        </w:rPr>
        <w:t xml:space="preserve">  </w:t>
      </w:r>
    </w:p>
    <w:p w14:paraId="72562969" w14:textId="268E6898" w:rsidR="4FE0EF78" w:rsidRPr="00510C08" w:rsidRDefault="4FE0EF78" w:rsidP="00411F98">
      <w:pPr>
        <w:pStyle w:val="ListParagraph"/>
        <w:numPr>
          <w:ilvl w:val="0"/>
          <w:numId w:val="3"/>
        </w:numPr>
        <w:rPr>
          <w:rFonts w:asciiTheme="minorHAnsi" w:hAnsiTheme="minorHAnsi" w:cstheme="minorHAnsi"/>
        </w:rPr>
      </w:pPr>
      <w:r w:rsidRPr="00510C08">
        <w:rPr>
          <w:rFonts w:asciiTheme="minorHAnsi" w:hAnsiTheme="minorHAnsi" w:cstheme="minorHAnsi"/>
        </w:rPr>
        <w:t>The table above is the ICO Service Encounter Breakdown (CY 2021) for the top 10 MHL services delivered during the service period.</w:t>
      </w:r>
    </w:p>
    <w:p w14:paraId="3E3D8C6C" w14:textId="178148AE" w:rsidR="4FE0EF78" w:rsidRPr="00510C08" w:rsidRDefault="4FE0EF78" w:rsidP="00411F98">
      <w:pPr>
        <w:pStyle w:val="ListParagraph"/>
        <w:numPr>
          <w:ilvl w:val="0"/>
          <w:numId w:val="3"/>
        </w:numPr>
        <w:rPr>
          <w:rFonts w:asciiTheme="minorHAnsi" w:hAnsiTheme="minorHAnsi" w:cstheme="minorHAnsi"/>
        </w:rPr>
      </w:pPr>
      <w:r w:rsidRPr="00510C08">
        <w:rPr>
          <w:rFonts w:asciiTheme="minorHAnsi" w:hAnsiTheme="minorHAnsi" w:cstheme="minorHAnsi"/>
        </w:rPr>
        <w:t>Service period is January 1, 2021 through December 31, 2021.</w:t>
      </w:r>
    </w:p>
    <w:p w14:paraId="26EBFAA1" w14:textId="19860504" w:rsidR="4FE0EF78" w:rsidRPr="00510C08" w:rsidRDefault="4FE0EF78" w:rsidP="00411F98">
      <w:pPr>
        <w:pStyle w:val="ListParagraph"/>
        <w:numPr>
          <w:ilvl w:val="0"/>
          <w:numId w:val="3"/>
        </w:numPr>
        <w:rPr>
          <w:rFonts w:asciiTheme="minorHAnsi" w:hAnsiTheme="minorHAnsi" w:cstheme="minorHAnsi"/>
        </w:rPr>
      </w:pPr>
      <w:r w:rsidRPr="00510C08">
        <w:rPr>
          <w:rFonts w:asciiTheme="minorHAnsi" w:hAnsiTheme="minorHAnsi" w:cstheme="minorHAnsi"/>
        </w:rPr>
        <w:t>The data includes services provided to both Meridian and Aetna plan members.</w:t>
      </w:r>
    </w:p>
    <w:p w14:paraId="26C4138D" w14:textId="60B4B902" w:rsidR="4FE0EF78" w:rsidRPr="00510C08" w:rsidRDefault="4FE0EF78" w:rsidP="00411F98">
      <w:pPr>
        <w:pStyle w:val="ListParagraph"/>
        <w:numPr>
          <w:ilvl w:val="0"/>
          <w:numId w:val="3"/>
        </w:numPr>
        <w:rPr>
          <w:rFonts w:asciiTheme="minorHAnsi" w:hAnsiTheme="minorHAnsi" w:cstheme="minorHAnsi"/>
        </w:rPr>
      </w:pPr>
      <w:r w:rsidRPr="00510C08">
        <w:rPr>
          <w:rFonts w:asciiTheme="minorHAnsi" w:hAnsiTheme="minorHAnsi" w:cstheme="minorHAnsi"/>
        </w:rPr>
        <w:t>A total of 4,403 services in CY 2020, and 2,904 services in CY 2021. This equates to a decrease of 1,499 total services in comparison to the previous year.</w:t>
      </w:r>
    </w:p>
    <w:p w14:paraId="2275E1B4" w14:textId="1472B5CF" w:rsidR="00DF6C32" w:rsidRPr="00510C08" w:rsidRDefault="00DF6C32" w:rsidP="7538C471">
      <w:pPr>
        <w:rPr>
          <w:rFonts w:asciiTheme="minorHAnsi" w:hAnsiTheme="minorHAnsi" w:cstheme="minorHAnsi"/>
          <w:b/>
          <w:sz w:val="18"/>
          <w:szCs w:val="18"/>
        </w:rPr>
        <w:sectPr w:rsidR="00DF6C32" w:rsidRPr="00510C08">
          <w:headerReference w:type="default" r:id="rId184"/>
          <w:pgSz w:w="12240" w:h="15840"/>
          <w:pgMar w:top="680" w:right="140" w:bottom="1640" w:left="160" w:header="0" w:footer="1151" w:gutter="0"/>
          <w:cols w:space="720"/>
        </w:sectPr>
      </w:pPr>
    </w:p>
    <w:p w14:paraId="2275E1B5" w14:textId="1932A124" w:rsidR="005959CE" w:rsidRPr="00510C08" w:rsidRDefault="00A41879" w:rsidP="00BA164A">
      <w:pPr>
        <w:pStyle w:val="Heading2"/>
        <w:rPr>
          <w:rFonts w:asciiTheme="minorHAnsi" w:hAnsiTheme="minorHAnsi" w:cstheme="minorHAnsi"/>
          <w:b/>
          <w:u w:val="none"/>
        </w:rPr>
      </w:pPr>
      <w:bookmarkStart w:id="294" w:name="_Toc107927836"/>
      <w:r w:rsidRPr="00510C08">
        <w:rPr>
          <w:rFonts w:asciiTheme="minorHAnsi" w:hAnsiTheme="minorHAnsi" w:cstheme="minorHAnsi"/>
          <w:b/>
        </w:rPr>
        <w:lastRenderedPageBreak/>
        <w:t>Access to Care and Timeliness of Services</w:t>
      </w:r>
      <w:bookmarkEnd w:id="294"/>
    </w:p>
    <w:p w14:paraId="2275E1B6" w14:textId="77777777" w:rsidR="005959CE" w:rsidRPr="00510C08" w:rsidRDefault="005959CE" w:rsidP="4FE0EF78">
      <w:pPr>
        <w:pStyle w:val="BodyText"/>
        <w:spacing w:before="6"/>
        <w:rPr>
          <w:rFonts w:asciiTheme="minorHAnsi" w:hAnsiTheme="minorHAnsi" w:cstheme="minorHAnsi"/>
          <w:b/>
          <w:bCs/>
          <w:sz w:val="21"/>
          <w:szCs w:val="21"/>
        </w:rPr>
      </w:pPr>
      <w:commentRangeStart w:id="295"/>
      <w:commentRangeEnd w:id="295"/>
      <w:r w:rsidRPr="00510C08">
        <w:rPr>
          <w:rStyle w:val="CommentReference"/>
          <w:rFonts w:asciiTheme="minorHAnsi" w:hAnsiTheme="minorHAnsi" w:cstheme="minorHAnsi"/>
        </w:rPr>
        <w:commentReference w:id="295"/>
      </w:r>
    </w:p>
    <w:p w14:paraId="2275E1B7" w14:textId="7F9C765F" w:rsidR="005959CE" w:rsidRPr="00510C08" w:rsidRDefault="00A41879" w:rsidP="00BA164A">
      <w:pPr>
        <w:pStyle w:val="Heading3"/>
        <w:rPr>
          <w:rFonts w:asciiTheme="minorHAnsi" w:hAnsiTheme="minorHAnsi" w:cstheme="minorHAnsi"/>
          <w:b w:val="0"/>
          <w:bCs w:val="0"/>
          <w:i/>
          <w:iCs/>
        </w:rPr>
      </w:pPr>
      <w:bookmarkStart w:id="296" w:name="_Toc107927837"/>
      <w:r w:rsidRPr="00510C08">
        <w:rPr>
          <w:rFonts w:asciiTheme="minorHAnsi" w:hAnsiTheme="minorHAnsi" w:cstheme="minorHAnsi"/>
          <w:b w:val="0"/>
          <w:bCs w:val="0"/>
          <w:i/>
          <w:iCs/>
        </w:rPr>
        <w:t>Access Standards (SWMBH policy 3.6)</w:t>
      </w:r>
      <w:bookmarkEnd w:id="296"/>
    </w:p>
    <w:p w14:paraId="2275E1B8" w14:textId="77777777" w:rsidR="005959CE" w:rsidRPr="00510C08" w:rsidRDefault="00A41879">
      <w:pPr>
        <w:pStyle w:val="BodyText"/>
        <w:ind w:left="560" w:right="696"/>
        <w:rPr>
          <w:rFonts w:asciiTheme="minorHAnsi" w:hAnsiTheme="minorHAnsi" w:cstheme="minorHAnsi"/>
        </w:rPr>
      </w:pPr>
      <w:r w:rsidRPr="00510C08">
        <w:rPr>
          <w:rFonts w:asciiTheme="minorHAnsi" w:hAnsiTheme="minorHAnsi" w:cstheme="minorHAnsi"/>
        </w:rPr>
        <w:t>Using</w:t>
      </w:r>
      <w:r w:rsidRPr="00510C08">
        <w:rPr>
          <w:rFonts w:asciiTheme="minorHAnsi" w:hAnsiTheme="minorHAnsi" w:cstheme="minorHAnsi"/>
          <w:spacing w:val="-12"/>
        </w:rPr>
        <w:t xml:space="preserve"> </w:t>
      </w:r>
      <w:r w:rsidRPr="00510C08">
        <w:rPr>
          <w:rFonts w:asciiTheme="minorHAnsi" w:hAnsiTheme="minorHAnsi" w:cstheme="minorHAnsi"/>
        </w:rPr>
        <w:t>valid</w:t>
      </w:r>
      <w:r w:rsidRPr="00510C08">
        <w:rPr>
          <w:rFonts w:asciiTheme="minorHAnsi" w:hAnsiTheme="minorHAnsi" w:cstheme="minorHAnsi"/>
          <w:spacing w:val="-10"/>
        </w:rPr>
        <w:t xml:space="preserve"> </w:t>
      </w:r>
      <w:r w:rsidRPr="00510C08">
        <w:rPr>
          <w:rFonts w:asciiTheme="minorHAnsi" w:hAnsiTheme="minorHAnsi" w:cstheme="minorHAnsi"/>
        </w:rPr>
        <w:t>methodology,</w:t>
      </w:r>
      <w:r w:rsidRPr="00510C08">
        <w:rPr>
          <w:rFonts w:asciiTheme="minorHAnsi" w:hAnsiTheme="minorHAnsi" w:cstheme="minorHAnsi"/>
          <w:spacing w:val="-10"/>
        </w:rPr>
        <w:t xml:space="preserve"> </w:t>
      </w:r>
      <w:r w:rsidRPr="00510C08">
        <w:rPr>
          <w:rFonts w:asciiTheme="minorHAnsi" w:hAnsiTheme="minorHAnsi" w:cstheme="minorHAnsi"/>
        </w:rPr>
        <w:t>the</w:t>
      </w:r>
      <w:r w:rsidRPr="00510C08">
        <w:rPr>
          <w:rFonts w:asciiTheme="minorHAnsi" w:hAnsiTheme="minorHAnsi" w:cstheme="minorHAnsi"/>
          <w:spacing w:val="-8"/>
        </w:rPr>
        <w:t xml:space="preserve"> </w:t>
      </w:r>
      <w:r w:rsidRPr="00510C08">
        <w:rPr>
          <w:rFonts w:asciiTheme="minorHAnsi" w:hAnsiTheme="minorHAnsi" w:cstheme="minorHAnsi"/>
        </w:rPr>
        <w:t>organization</w:t>
      </w:r>
      <w:r w:rsidRPr="00510C08">
        <w:rPr>
          <w:rFonts w:asciiTheme="minorHAnsi" w:hAnsiTheme="minorHAnsi" w:cstheme="minorHAnsi"/>
          <w:spacing w:val="-11"/>
        </w:rPr>
        <w:t xml:space="preserve"> </w:t>
      </w:r>
      <w:r w:rsidRPr="00510C08">
        <w:rPr>
          <w:rFonts w:asciiTheme="minorHAnsi" w:hAnsiTheme="minorHAnsi" w:cstheme="minorHAnsi"/>
        </w:rPr>
        <w:t>collects</w:t>
      </w:r>
      <w:r w:rsidRPr="00510C08">
        <w:rPr>
          <w:rFonts w:asciiTheme="minorHAnsi" w:hAnsiTheme="minorHAnsi" w:cstheme="minorHAnsi"/>
          <w:spacing w:val="-10"/>
        </w:rPr>
        <w:t xml:space="preserve"> </w:t>
      </w:r>
      <w:r w:rsidRPr="00510C08">
        <w:rPr>
          <w:rFonts w:asciiTheme="minorHAnsi" w:hAnsiTheme="minorHAnsi" w:cstheme="minorHAnsi"/>
        </w:rPr>
        <w:t>and</w:t>
      </w:r>
      <w:r w:rsidRPr="00510C08">
        <w:rPr>
          <w:rFonts w:asciiTheme="minorHAnsi" w:hAnsiTheme="minorHAnsi" w:cstheme="minorHAnsi"/>
          <w:spacing w:val="-11"/>
        </w:rPr>
        <w:t xml:space="preserve"> </w:t>
      </w:r>
      <w:r w:rsidRPr="00510C08">
        <w:rPr>
          <w:rFonts w:asciiTheme="minorHAnsi" w:hAnsiTheme="minorHAnsi" w:cstheme="minorHAnsi"/>
        </w:rPr>
        <w:t>performs</w:t>
      </w:r>
      <w:r w:rsidRPr="00510C08">
        <w:rPr>
          <w:rFonts w:asciiTheme="minorHAnsi" w:hAnsiTheme="minorHAnsi" w:cstheme="minorHAnsi"/>
          <w:spacing w:val="-8"/>
        </w:rPr>
        <w:t xml:space="preserve"> </w:t>
      </w:r>
      <w:r w:rsidRPr="00510C08">
        <w:rPr>
          <w:rFonts w:asciiTheme="minorHAnsi" w:hAnsiTheme="minorHAnsi" w:cstheme="minorHAnsi"/>
        </w:rPr>
        <w:t>an</w:t>
      </w:r>
      <w:r w:rsidRPr="00510C08">
        <w:rPr>
          <w:rFonts w:asciiTheme="minorHAnsi" w:hAnsiTheme="minorHAnsi" w:cstheme="minorHAnsi"/>
          <w:spacing w:val="-11"/>
        </w:rPr>
        <w:t xml:space="preserve"> </w:t>
      </w:r>
      <w:r w:rsidRPr="00510C08">
        <w:rPr>
          <w:rFonts w:asciiTheme="minorHAnsi" w:hAnsiTheme="minorHAnsi" w:cstheme="minorHAnsi"/>
        </w:rPr>
        <w:t>annual</w:t>
      </w:r>
      <w:r w:rsidRPr="00510C08">
        <w:rPr>
          <w:rFonts w:asciiTheme="minorHAnsi" w:hAnsiTheme="minorHAnsi" w:cstheme="minorHAnsi"/>
          <w:spacing w:val="-11"/>
        </w:rPr>
        <w:t xml:space="preserve"> </w:t>
      </w:r>
      <w:r w:rsidRPr="00510C08">
        <w:rPr>
          <w:rFonts w:asciiTheme="minorHAnsi" w:hAnsiTheme="minorHAnsi" w:cstheme="minorHAnsi"/>
        </w:rPr>
        <w:t>analysis</w:t>
      </w:r>
      <w:r w:rsidRPr="00510C08">
        <w:rPr>
          <w:rFonts w:asciiTheme="minorHAnsi" w:hAnsiTheme="minorHAnsi" w:cstheme="minorHAnsi"/>
          <w:spacing w:val="-10"/>
        </w:rPr>
        <w:t xml:space="preserve"> </w:t>
      </w:r>
      <w:r w:rsidRPr="00510C08">
        <w:rPr>
          <w:rFonts w:asciiTheme="minorHAnsi" w:hAnsiTheme="minorHAnsi" w:cstheme="minorHAnsi"/>
        </w:rPr>
        <w:t>of</w:t>
      </w:r>
      <w:r w:rsidRPr="00510C08">
        <w:rPr>
          <w:rFonts w:asciiTheme="minorHAnsi" w:hAnsiTheme="minorHAnsi" w:cstheme="minorHAnsi"/>
          <w:spacing w:val="-8"/>
        </w:rPr>
        <w:t xml:space="preserve"> </w:t>
      </w:r>
      <w:r w:rsidRPr="00510C08">
        <w:rPr>
          <w:rFonts w:asciiTheme="minorHAnsi" w:hAnsiTheme="minorHAnsi" w:cstheme="minorHAnsi"/>
        </w:rPr>
        <w:t>data</w:t>
      </w:r>
      <w:r w:rsidRPr="00510C08">
        <w:rPr>
          <w:rFonts w:asciiTheme="minorHAnsi" w:hAnsiTheme="minorHAnsi" w:cstheme="minorHAnsi"/>
          <w:spacing w:val="-10"/>
        </w:rPr>
        <w:t xml:space="preserve"> </w:t>
      </w:r>
      <w:r w:rsidRPr="00510C08">
        <w:rPr>
          <w:rFonts w:asciiTheme="minorHAnsi" w:hAnsiTheme="minorHAnsi" w:cstheme="minorHAnsi"/>
        </w:rPr>
        <w:t>to</w:t>
      </w:r>
      <w:r w:rsidRPr="00510C08">
        <w:rPr>
          <w:rFonts w:asciiTheme="minorHAnsi" w:hAnsiTheme="minorHAnsi" w:cstheme="minorHAnsi"/>
          <w:spacing w:val="-2"/>
        </w:rPr>
        <w:t xml:space="preserve"> </w:t>
      </w:r>
      <w:r w:rsidRPr="00510C08">
        <w:rPr>
          <w:rFonts w:asciiTheme="minorHAnsi" w:hAnsiTheme="minorHAnsi" w:cstheme="minorHAnsi"/>
        </w:rPr>
        <w:t>measure</w:t>
      </w:r>
      <w:r w:rsidRPr="00510C08">
        <w:rPr>
          <w:rFonts w:asciiTheme="minorHAnsi" w:hAnsiTheme="minorHAnsi" w:cstheme="minorHAnsi"/>
          <w:spacing w:val="-1"/>
        </w:rPr>
        <w:t xml:space="preserve"> </w:t>
      </w:r>
      <w:r w:rsidRPr="00510C08">
        <w:rPr>
          <w:rFonts w:asciiTheme="minorHAnsi" w:hAnsiTheme="minorHAnsi" w:cstheme="minorHAnsi"/>
        </w:rPr>
        <w:t>its</w:t>
      </w:r>
      <w:r w:rsidRPr="00510C08">
        <w:rPr>
          <w:rFonts w:asciiTheme="minorHAnsi" w:hAnsiTheme="minorHAnsi" w:cstheme="minorHAnsi"/>
          <w:spacing w:val="-1"/>
        </w:rPr>
        <w:t xml:space="preserve"> </w:t>
      </w:r>
      <w:r w:rsidRPr="00510C08">
        <w:rPr>
          <w:rFonts w:asciiTheme="minorHAnsi" w:hAnsiTheme="minorHAnsi" w:cstheme="minorHAnsi"/>
        </w:rPr>
        <w:t>performance against standards for access</w:t>
      </w:r>
      <w:r w:rsidRPr="00510C08">
        <w:rPr>
          <w:rFonts w:asciiTheme="minorHAnsi" w:hAnsiTheme="minorHAnsi" w:cstheme="minorHAnsi"/>
          <w:spacing w:val="-21"/>
        </w:rPr>
        <w:t xml:space="preserve"> </w:t>
      </w:r>
      <w:r w:rsidRPr="00510C08">
        <w:rPr>
          <w:rFonts w:asciiTheme="minorHAnsi" w:hAnsiTheme="minorHAnsi" w:cstheme="minorHAnsi"/>
        </w:rPr>
        <w:t>to:</w:t>
      </w:r>
    </w:p>
    <w:p w14:paraId="2275E1B9" w14:textId="77777777" w:rsidR="005959CE" w:rsidRPr="00510C08" w:rsidRDefault="00A41879" w:rsidP="009C0B94">
      <w:pPr>
        <w:pStyle w:val="ListParagraph"/>
        <w:numPr>
          <w:ilvl w:val="2"/>
          <w:numId w:val="79"/>
        </w:numPr>
        <w:tabs>
          <w:tab w:val="left" w:pos="1280"/>
          <w:tab w:val="left" w:pos="1281"/>
        </w:tabs>
        <w:spacing w:before="1" w:line="279" w:lineRule="exact"/>
        <w:rPr>
          <w:rFonts w:asciiTheme="minorHAnsi" w:hAnsiTheme="minorHAnsi" w:cstheme="minorHAnsi"/>
        </w:rPr>
      </w:pPr>
      <w:r w:rsidRPr="00510C08">
        <w:rPr>
          <w:rFonts w:asciiTheme="minorHAnsi" w:hAnsiTheme="minorHAnsi" w:cstheme="minorHAnsi"/>
        </w:rPr>
        <w:t>Regular and routine care</w:t>
      </w:r>
      <w:r w:rsidRPr="00510C08">
        <w:rPr>
          <w:rFonts w:asciiTheme="minorHAnsi" w:hAnsiTheme="minorHAnsi" w:cstheme="minorHAnsi"/>
          <w:spacing w:val="-9"/>
        </w:rPr>
        <w:t xml:space="preserve"> </w:t>
      </w:r>
      <w:r w:rsidRPr="00510C08">
        <w:rPr>
          <w:rFonts w:asciiTheme="minorHAnsi" w:hAnsiTheme="minorHAnsi" w:cstheme="minorHAnsi"/>
        </w:rPr>
        <w:t>appointments.</w:t>
      </w:r>
    </w:p>
    <w:p w14:paraId="2275E1BA" w14:textId="77777777" w:rsidR="005959CE" w:rsidRPr="00510C08" w:rsidRDefault="00A41879" w:rsidP="009C0B94">
      <w:pPr>
        <w:pStyle w:val="ListParagraph"/>
        <w:numPr>
          <w:ilvl w:val="2"/>
          <w:numId w:val="79"/>
        </w:numPr>
        <w:tabs>
          <w:tab w:val="left" w:pos="1280"/>
          <w:tab w:val="left" w:pos="1281"/>
        </w:tabs>
        <w:spacing w:line="279" w:lineRule="exact"/>
        <w:rPr>
          <w:rFonts w:asciiTheme="minorHAnsi" w:hAnsiTheme="minorHAnsi" w:cstheme="minorHAnsi"/>
        </w:rPr>
      </w:pPr>
      <w:r w:rsidRPr="00510C08">
        <w:rPr>
          <w:rFonts w:asciiTheme="minorHAnsi" w:hAnsiTheme="minorHAnsi" w:cstheme="minorHAnsi"/>
        </w:rPr>
        <w:t>Urgent care</w:t>
      </w:r>
      <w:r w:rsidRPr="00510C08">
        <w:rPr>
          <w:rFonts w:asciiTheme="minorHAnsi" w:hAnsiTheme="minorHAnsi" w:cstheme="minorHAnsi"/>
          <w:spacing w:val="-6"/>
        </w:rPr>
        <w:t xml:space="preserve"> </w:t>
      </w:r>
      <w:r w:rsidRPr="00510C08">
        <w:rPr>
          <w:rFonts w:asciiTheme="minorHAnsi" w:hAnsiTheme="minorHAnsi" w:cstheme="minorHAnsi"/>
        </w:rPr>
        <w:t>appointments.</w:t>
      </w:r>
    </w:p>
    <w:p w14:paraId="2275E1BB" w14:textId="77777777" w:rsidR="005959CE" w:rsidRPr="00510C08" w:rsidRDefault="00A41879" w:rsidP="009C0B94">
      <w:pPr>
        <w:pStyle w:val="ListParagraph"/>
        <w:numPr>
          <w:ilvl w:val="2"/>
          <w:numId w:val="79"/>
        </w:numPr>
        <w:tabs>
          <w:tab w:val="left" w:pos="1280"/>
          <w:tab w:val="left" w:pos="1281"/>
        </w:tabs>
        <w:rPr>
          <w:rFonts w:asciiTheme="minorHAnsi" w:hAnsiTheme="minorHAnsi" w:cstheme="minorHAnsi"/>
        </w:rPr>
      </w:pPr>
      <w:r w:rsidRPr="00510C08">
        <w:rPr>
          <w:rFonts w:asciiTheme="minorHAnsi" w:hAnsiTheme="minorHAnsi" w:cstheme="minorHAnsi"/>
        </w:rPr>
        <w:t>After-hours</w:t>
      </w:r>
      <w:r w:rsidRPr="00510C08">
        <w:rPr>
          <w:rFonts w:asciiTheme="minorHAnsi" w:hAnsiTheme="minorHAnsi" w:cstheme="minorHAnsi"/>
          <w:spacing w:val="-2"/>
        </w:rPr>
        <w:t xml:space="preserve"> </w:t>
      </w:r>
      <w:r w:rsidRPr="00510C08">
        <w:rPr>
          <w:rFonts w:asciiTheme="minorHAnsi" w:hAnsiTheme="minorHAnsi" w:cstheme="minorHAnsi"/>
        </w:rPr>
        <w:t>care.</w:t>
      </w:r>
    </w:p>
    <w:p w14:paraId="2275E1BC" w14:textId="77777777" w:rsidR="005959CE" w:rsidRPr="00510C08" w:rsidRDefault="00A41879" w:rsidP="009C0B94">
      <w:pPr>
        <w:pStyle w:val="ListParagraph"/>
        <w:numPr>
          <w:ilvl w:val="2"/>
          <w:numId w:val="79"/>
        </w:numPr>
        <w:tabs>
          <w:tab w:val="left" w:pos="1280"/>
          <w:tab w:val="left" w:pos="1281"/>
        </w:tabs>
        <w:spacing w:before="1"/>
        <w:rPr>
          <w:rFonts w:asciiTheme="minorHAnsi" w:hAnsiTheme="minorHAnsi" w:cstheme="minorHAnsi"/>
        </w:rPr>
      </w:pPr>
      <w:r w:rsidRPr="00510C08">
        <w:rPr>
          <w:rFonts w:asciiTheme="minorHAnsi" w:hAnsiTheme="minorHAnsi" w:cstheme="minorHAnsi"/>
        </w:rPr>
        <w:t>Member Services, by</w:t>
      </w:r>
      <w:r w:rsidRPr="00510C08">
        <w:rPr>
          <w:rFonts w:asciiTheme="minorHAnsi" w:hAnsiTheme="minorHAnsi" w:cstheme="minorHAnsi"/>
          <w:spacing w:val="-8"/>
        </w:rPr>
        <w:t xml:space="preserve"> </w:t>
      </w:r>
      <w:r w:rsidRPr="00510C08">
        <w:rPr>
          <w:rFonts w:asciiTheme="minorHAnsi" w:hAnsiTheme="minorHAnsi" w:cstheme="minorHAnsi"/>
        </w:rPr>
        <w:t>telephone.</w:t>
      </w:r>
    </w:p>
    <w:p w14:paraId="2275E1BD" w14:textId="77777777" w:rsidR="005959CE" w:rsidRPr="00510C08" w:rsidRDefault="00A41879" w:rsidP="009C0B94">
      <w:pPr>
        <w:pStyle w:val="ListParagraph"/>
        <w:numPr>
          <w:ilvl w:val="2"/>
          <w:numId w:val="79"/>
        </w:numPr>
        <w:tabs>
          <w:tab w:val="left" w:pos="1280"/>
          <w:tab w:val="left" w:pos="1281"/>
        </w:tabs>
        <w:spacing w:before="1"/>
        <w:rPr>
          <w:rFonts w:asciiTheme="minorHAnsi" w:hAnsiTheme="minorHAnsi" w:cstheme="minorHAnsi"/>
        </w:rPr>
      </w:pPr>
      <w:r w:rsidRPr="00510C08">
        <w:rPr>
          <w:rFonts w:asciiTheme="minorHAnsi" w:hAnsiTheme="minorHAnsi" w:cstheme="minorHAnsi"/>
        </w:rPr>
        <w:t>UM by telephone SWMBH</w:t>
      </w:r>
      <w:r w:rsidRPr="00510C08">
        <w:rPr>
          <w:rFonts w:asciiTheme="minorHAnsi" w:hAnsiTheme="minorHAnsi" w:cstheme="minorHAnsi"/>
          <w:spacing w:val="-7"/>
        </w:rPr>
        <w:t xml:space="preserve"> </w:t>
      </w:r>
      <w:r w:rsidRPr="00510C08">
        <w:rPr>
          <w:rFonts w:asciiTheme="minorHAnsi" w:hAnsiTheme="minorHAnsi" w:cstheme="minorHAnsi"/>
        </w:rPr>
        <w:t>Reporting:</w:t>
      </w:r>
    </w:p>
    <w:p w14:paraId="2275E1BE" w14:textId="04080C76" w:rsidR="005959CE" w:rsidRPr="00510C08" w:rsidRDefault="00A41879" w:rsidP="009C0B94">
      <w:pPr>
        <w:pStyle w:val="ListParagraph"/>
        <w:numPr>
          <w:ilvl w:val="0"/>
          <w:numId w:val="12"/>
        </w:numPr>
        <w:tabs>
          <w:tab w:val="left" w:pos="2000"/>
          <w:tab w:val="left" w:pos="2001"/>
        </w:tabs>
        <w:ind w:right="640"/>
        <w:rPr>
          <w:rFonts w:asciiTheme="minorHAnsi" w:hAnsiTheme="minorHAnsi" w:cstheme="minorHAnsi"/>
        </w:rPr>
      </w:pPr>
      <w:r w:rsidRPr="00510C08">
        <w:rPr>
          <w:rFonts w:asciiTheme="minorHAnsi" w:hAnsiTheme="minorHAnsi" w:cstheme="minorHAnsi"/>
        </w:rPr>
        <w:t>Care of non-life-threat</w:t>
      </w:r>
      <w:r w:rsidR="00A41AC7" w:rsidRPr="00510C08">
        <w:rPr>
          <w:rFonts w:asciiTheme="minorHAnsi" w:hAnsiTheme="minorHAnsi" w:cstheme="minorHAnsi"/>
        </w:rPr>
        <w:t>en</w:t>
      </w:r>
      <w:r w:rsidRPr="00510C08">
        <w:rPr>
          <w:rFonts w:asciiTheme="minorHAnsi" w:hAnsiTheme="minorHAnsi" w:cstheme="minorHAnsi"/>
        </w:rPr>
        <w:t xml:space="preserve">ing emergency – defined as a pre-screen process at </w:t>
      </w:r>
      <w:r w:rsidRPr="00510C08">
        <w:rPr>
          <w:rFonts w:asciiTheme="minorHAnsi" w:hAnsiTheme="minorHAnsi" w:cstheme="minorHAnsi"/>
          <w:spacing w:val="-4"/>
        </w:rPr>
        <w:t xml:space="preserve">the </w:t>
      </w:r>
      <w:r w:rsidRPr="00510C08">
        <w:rPr>
          <w:rFonts w:asciiTheme="minorHAnsi" w:hAnsiTheme="minorHAnsi" w:cstheme="minorHAnsi"/>
        </w:rPr>
        <w:t>hospital and crisis line calls. Standards: 3 hours to complete the pre-screening process, and the crisis line will be answered by a live person 24 hours a</w:t>
      </w:r>
      <w:r w:rsidRPr="00510C08">
        <w:rPr>
          <w:rFonts w:asciiTheme="minorHAnsi" w:hAnsiTheme="minorHAnsi" w:cstheme="minorHAnsi"/>
          <w:spacing w:val="-20"/>
        </w:rPr>
        <w:t xml:space="preserve"> </w:t>
      </w:r>
      <w:r w:rsidRPr="00510C08">
        <w:rPr>
          <w:rFonts w:asciiTheme="minorHAnsi" w:hAnsiTheme="minorHAnsi" w:cstheme="minorHAnsi"/>
        </w:rPr>
        <w:t>day.</w:t>
      </w:r>
    </w:p>
    <w:p w14:paraId="2275E1BF" w14:textId="77777777" w:rsidR="005959CE" w:rsidRPr="00510C08" w:rsidRDefault="05DC48CB" w:rsidP="009C0B94">
      <w:pPr>
        <w:pStyle w:val="ListParagraph"/>
        <w:numPr>
          <w:ilvl w:val="0"/>
          <w:numId w:val="12"/>
        </w:numPr>
        <w:tabs>
          <w:tab w:val="left" w:pos="2000"/>
          <w:tab w:val="left" w:pos="2001"/>
        </w:tabs>
        <w:spacing w:line="267" w:lineRule="exact"/>
        <w:ind w:hanging="361"/>
        <w:rPr>
          <w:rFonts w:asciiTheme="minorHAnsi" w:hAnsiTheme="minorHAnsi" w:cstheme="minorHAnsi"/>
        </w:rPr>
      </w:pPr>
      <w:r w:rsidRPr="00510C08">
        <w:rPr>
          <w:rFonts w:asciiTheme="minorHAnsi" w:hAnsiTheme="minorHAnsi" w:cstheme="minorHAnsi"/>
        </w:rPr>
        <w:t>Assessment – 14 calendar</w:t>
      </w:r>
      <w:r w:rsidRPr="00510C08">
        <w:rPr>
          <w:rFonts w:asciiTheme="minorHAnsi" w:hAnsiTheme="minorHAnsi" w:cstheme="minorHAnsi"/>
          <w:spacing w:val="-12"/>
        </w:rPr>
        <w:t xml:space="preserve"> </w:t>
      </w:r>
      <w:r w:rsidRPr="00510C08">
        <w:rPr>
          <w:rFonts w:asciiTheme="minorHAnsi" w:hAnsiTheme="minorHAnsi" w:cstheme="minorHAnsi"/>
        </w:rPr>
        <w:t>days</w:t>
      </w:r>
    </w:p>
    <w:p w14:paraId="2275E1C0" w14:textId="77777777" w:rsidR="005959CE" w:rsidRPr="00510C08" w:rsidRDefault="00A41879" w:rsidP="009C0B94">
      <w:pPr>
        <w:pStyle w:val="ListParagraph"/>
        <w:numPr>
          <w:ilvl w:val="0"/>
          <w:numId w:val="12"/>
        </w:numPr>
        <w:tabs>
          <w:tab w:val="left" w:pos="2000"/>
          <w:tab w:val="left" w:pos="2001"/>
        </w:tabs>
        <w:ind w:hanging="361"/>
        <w:rPr>
          <w:rFonts w:asciiTheme="minorHAnsi" w:hAnsiTheme="minorHAnsi" w:cstheme="minorHAnsi"/>
        </w:rPr>
      </w:pPr>
      <w:r w:rsidRPr="00510C08">
        <w:rPr>
          <w:rFonts w:asciiTheme="minorHAnsi" w:hAnsiTheme="minorHAnsi" w:cstheme="minorHAnsi"/>
        </w:rPr>
        <w:t>First Service- 14 calendar</w:t>
      </w:r>
      <w:r w:rsidRPr="00510C08">
        <w:rPr>
          <w:rFonts w:asciiTheme="minorHAnsi" w:hAnsiTheme="minorHAnsi" w:cstheme="minorHAnsi"/>
          <w:spacing w:val="-15"/>
        </w:rPr>
        <w:t xml:space="preserve"> </w:t>
      </w:r>
      <w:r w:rsidRPr="00510C08">
        <w:rPr>
          <w:rFonts w:asciiTheme="minorHAnsi" w:hAnsiTheme="minorHAnsi" w:cstheme="minorHAnsi"/>
        </w:rPr>
        <w:t>days</w:t>
      </w:r>
    </w:p>
    <w:p w14:paraId="2275E1C1" w14:textId="77777777" w:rsidR="005959CE" w:rsidRPr="00510C08" w:rsidRDefault="005959CE">
      <w:pPr>
        <w:pStyle w:val="BodyText"/>
        <w:spacing w:before="1"/>
        <w:rPr>
          <w:rFonts w:asciiTheme="minorHAnsi" w:hAnsiTheme="minorHAnsi" w:cstheme="minorHAnsi"/>
        </w:rPr>
      </w:pPr>
    </w:p>
    <w:p w14:paraId="2275E1C2" w14:textId="77777777" w:rsidR="005959CE" w:rsidRPr="00510C08" w:rsidRDefault="00A41879">
      <w:pPr>
        <w:ind w:right="20"/>
        <w:jc w:val="center"/>
        <w:rPr>
          <w:rFonts w:asciiTheme="minorHAnsi" w:hAnsiTheme="minorHAnsi" w:cstheme="minorHAnsi"/>
          <w:b/>
          <w:sz w:val="24"/>
        </w:rPr>
      </w:pPr>
      <w:r w:rsidRPr="00510C08">
        <w:rPr>
          <w:rFonts w:asciiTheme="minorHAnsi" w:hAnsiTheme="minorHAnsi" w:cstheme="minorHAnsi"/>
          <w:b/>
          <w:sz w:val="24"/>
        </w:rPr>
        <w:t>Level of Intensity Service and Decision Type</w:t>
      </w:r>
    </w:p>
    <w:tbl>
      <w:tblPr>
        <w:tblW w:w="0" w:type="auto"/>
        <w:tblInd w:w="580" w:type="dxa"/>
        <w:tblLayout w:type="fixed"/>
        <w:tblCellMar>
          <w:left w:w="0" w:type="dxa"/>
          <w:right w:w="0" w:type="dxa"/>
        </w:tblCellMar>
        <w:tblLook w:val="01E0" w:firstRow="1" w:lastRow="1" w:firstColumn="1" w:lastColumn="1" w:noHBand="0" w:noVBand="0"/>
      </w:tblPr>
      <w:tblGrid>
        <w:gridCol w:w="3063"/>
        <w:gridCol w:w="4163"/>
        <w:gridCol w:w="2939"/>
      </w:tblGrid>
      <w:tr w:rsidR="005959CE" w:rsidRPr="00510C08" w14:paraId="2275E1C6" w14:textId="77777777">
        <w:trPr>
          <w:trHeight w:val="455"/>
        </w:trPr>
        <w:tc>
          <w:tcPr>
            <w:tcW w:w="3063" w:type="dxa"/>
            <w:tcBorders>
              <w:top w:val="single" w:sz="8" w:space="0" w:color="000000"/>
              <w:left w:val="single" w:sz="8" w:space="0" w:color="000000"/>
              <w:bottom w:val="single" w:sz="4" w:space="0" w:color="7E7E7E"/>
            </w:tcBorders>
          </w:tcPr>
          <w:p w14:paraId="2275E1C3" w14:textId="77777777" w:rsidR="005959CE" w:rsidRPr="00510C08" w:rsidRDefault="00A41879">
            <w:pPr>
              <w:pStyle w:val="TableParagraph"/>
              <w:spacing w:before="1"/>
              <w:ind w:left="107"/>
              <w:rPr>
                <w:rFonts w:asciiTheme="minorHAnsi" w:hAnsiTheme="minorHAnsi" w:cstheme="minorHAnsi"/>
                <w:b/>
                <w:sz w:val="18"/>
              </w:rPr>
            </w:pPr>
            <w:r w:rsidRPr="00510C08">
              <w:rPr>
                <w:rFonts w:asciiTheme="minorHAnsi" w:hAnsiTheme="minorHAnsi" w:cstheme="minorHAnsi"/>
                <w:b/>
                <w:sz w:val="18"/>
              </w:rPr>
              <w:t>LEVEL OF INTENSITY/DECISION TYPE</w:t>
            </w:r>
          </w:p>
        </w:tc>
        <w:tc>
          <w:tcPr>
            <w:tcW w:w="4163" w:type="dxa"/>
            <w:tcBorders>
              <w:top w:val="single" w:sz="8" w:space="0" w:color="000000"/>
              <w:bottom w:val="single" w:sz="4" w:space="0" w:color="7E7E7E"/>
            </w:tcBorders>
          </w:tcPr>
          <w:p w14:paraId="2275E1C4" w14:textId="77777777" w:rsidR="005959CE" w:rsidRPr="00510C08" w:rsidRDefault="00A41879">
            <w:pPr>
              <w:pStyle w:val="TableParagraph"/>
              <w:spacing w:before="1"/>
              <w:ind w:left="117"/>
              <w:rPr>
                <w:rFonts w:asciiTheme="minorHAnsi" w:hAnsiTheme="minorHAnsi" w:cstheme="minorHAnsi"/>
                <w:b/>
                <w:sz w:val="18"/>
              </w:rPr>
            </w:pPr>
            <w:r w:rsidRPr="00510C08">
              <w:rPr>
                <w:rFonts w:asciiTheme="minorHAnsi" w:hAnsiTheme="minorHAnsi" w:cstheme="minorHAnsi"/>
                <w:b/>
                <w:sz w:val="18"/>
              </w:rPr>
              <w:t>DEFINITION</w:t>
            </w:r>
          </w:p>
        </w:tc>
        <w:tc>
          <w:tcPr>
            <w:tcW w:w="2939" w:type="dxa"/>
            <w:tcBorders>
              <w:top w:val="single" w:sz="8" w:space="0" w:color="000000"/>
              <w:bottom w:val="single" w:sz="4" w:space="0" w:color="7E7E7E"/>
              <w:right w:val="single" w:sz="8" w:space="0" w:color="000000"/>
            </w:tcBorders>
          </w:tcPr>
          <w:p w14:paraId="2275E1C5" w14:textId="77777777" w:rsidR="005959CE" w:rsidRPr="00510C08" w:rsidRDefault="00A41879">
            <w:pPr>
              <w:pStyle w:val="TableParagraph"/>
              <w:spacing w:line="220" w:lineRule="atLeast"/>
              <w:ind w:left="119" w:right="204"/>
              <w:rPr>
                <w:rFonts w:asciiTheme="minorHAnsi" w:hAnsiTheme="minorHAnsi" w:cstheme="minorHAnsi"/>
                <w:b/>
                <w:sz w:val="18"/>
              </w:rPr>
            </w:pPr>
            <w:r w:rsidRPr="00510C08">
              <w:rPr>
                <w:rFonts w:asciiTheme="minorHAnsi" w:hAnsiTheme="minorHAnsi" w:cstheme="minorHAnsi"/>
                <w:b/>
                <w:sz w:val="18"/>
              </w:rPr>
              <w:t>EXPECTED DECISION/ RESPONSE TIME</w:t>
            </w:r>
          </w:p>
        </w:tc>
      </w:tr>
      <w:tr w:rsidR="005959CE" w:rsidRPr="00510C08" w14:paraId="2275E1CB" w14:textId="77777777">
        <w:trPr>
          <w:trHeight w:val="1317"/>
        </w:trPr>
        <w:tc>
          <w:tcPr>
            <w:tcW w:w="3063" w:type="dxa"/>
            <w:tcBorders>
              <w:top w:val="single" w:sz="4" w:space="0" w:color="7E7E7E"/>
              <w:left w:val="single" w:sz="8" w:space="0" w:color="000000"/>
              <w:right w:val="single" w:sz="4" w:space="0" w:color="7E7E7E"/>
            </w:tcBorders>
            <w:shd w:val="clear" w:color="auto" w:fill="F1F1F1"/>
          </w:tcPr>
          <w:p w14:paraId="2275E1C7" w14:textId="77777777" w:rsidR="005959CE" w:rsidRPr="00510C08" w:rsidRDefault="00A41879">
            <w:pPr>
              <w:pStyle w:val="TableParagraph"/>
              <w:tabs>
                <w:tab w:val="left" w:pos="2865"/>
              </w:tabs>
              <w:spacing w:line="219" w:lineRule="exact"/>
              <w:ind w:left="107"/>
              <w:rPr>
                <w:rFonts w:asciiTheme="minorHAnsi" w:hAnsiTheme="minorHAnsi" w:cstheme="minorHAnsi"/>
                <w:sz w:val="18"/>
              </w:rPr>
            </w:pPr>
            <w:r w:rsidRPr="00510C08">
              <w:rPr>
                <w:rFonts w:asciiTheme="minorHAnsi" w:hAnsiTheme="minorHAnsi" w:cstheme="minorHAnsi"/>
                <w:sz w:val="18"/>
              </w:rPr>
              <w:t>EMERGENT/PRESERVICE</w:t>
            </w:r>
            <w:r w:rsidRPr="00510C08">
              <w:rPr>
                <w:rFonts w:asciiTheme="minorHAnsi" w:hAnsiTheme="minorHAnsi" w:cstheme="minorHAnsi"/>
                <w:sz w:val="18"/>
              </w:rPr>
              <w:tab/>
              <w:t>–</w:t>
            </w:r>
          </w:p>
          <w:p w14:paraId="2275E1C8" w14:textId="77777777" w:rsidR="005959CE" w:rsidRPr="00510C08" w:rsidRDefault="00A41879">
            <w:pPr>
              <w:pStyle w:val="TableParagraph"/>
              <w:spacing w:before="1"/>
              <w:ind w:left="107"/>
              <w:rPr>
                <w:rFonts w:asciiTheme="minorHAnsi" w:hAnsiTheme="minorHAnsi" w:cstheme="minorHAnsi"/>
                <w:sz w:val="18"/>
              </w:rPr>
            </w:pPr>
            <w:r w:rsidRPr="00510C08">
              <w:rPr>
                <w:rFonts w:asciiTheme="minorHAnsi" w:hAnsiTheme="minorHAnsi" w:cstheme="minorHAnsi"/>
                <w:sz w:val="18"/>
              </w:rPr>
              <w:t>PSYCHIATRIC</w:t>
            </w:r>
          </w:p>
        </w:tc>
        <w:tc>
          <w:tcPr>
            <w:tcW w:w="4163" w:type="dxa"/>
            <w:tcBorders>
              <w:top w:val="single" w:sz="4" w:space="0" w:color="7E7E7E"/>
              <w:left w:val="single" w:sz="4" w:space="0" w:color="7E7E7E"/>
            </w:tcBorders>
            <w:shd w:val="clear" w:color="auto" w:fill="F1F1F1"/>
          </w:tcPr>
          <w:p w14:paraId="2275E1C9" w14:textId="43D2BB1F" w:rsidR="005959CE" w:rsidRPr="00510C08" w:rsidRDefault="00A41879">
            <w:pPr>
              <w:pStyle w:val="TableParagraph"/>
              <w:ind w:left="112" w:right="99"/>
              <w:jc w:val="both"/>
              <w:rPr>
                <w:rFonts w:asciiTheme="minorHAnsi" w:hAnsiTheme="minorHAnsi" w:cstheme="minorHAnsi"/>
                <w:sz w:val="18"/>
              </w:rPr>
            </w:pPr>
            <w:r w:rsidRPr="00510C08">
              <w:rPr>
                <w:rFonts w:asciiTheme="minorHAnsi" w:hAnsiTheme="minorHAnsi" w:cstheme="minorHAnsi"/>
                <w:sz w:val="18"/>
              </w:rPr>
              <w:t>The presence of danger to self/others; or an event(s) that</w:t>
            </w:r>
            <w:r w:rsidRPr="00510C08">
              <w:rPr>
                <w:rFonts w:asciiTheme="minorHAnsi" w:hAnsiTheme="minorHAnsi" w:cstheme="minorHAnsi"/>
                <w:spacing w:val="-11"/>
                <w:sz w:val="18"/>
              </w:rPr>
              <w:t xml:space="preserve"> </w:t>
            </w:r>
            <w:r w:rsidRPr="00510C08">
              <w:rPr>
                <w:rFonts w:asciiTheme="minorHAnsi" w:hAnsiTheme="minorHAnsi" w:cstheme="minorHAnsi"/>
                <w:sz w:val="18"/>
              </w:rPr>
              <w:t>changes</w:t>
            </w:r>
            <w:r w:rsidRPr="00510C08">
              <w:rPr>
                <w:rFonts w:asciiTheme="minorHAnsi" w:hAnsiTheme="minorHAnsi" w:cstheme="minorHAnsi"/>
                <w:spacing w:val="-10"/>
                <w:sz w:val="18"/>
              </w:rPr>
              <w:t xml:space="preserve"> </w:t>
            </w:r>
            <w:r w:rsidRPr="00510C08">
              <w:rPr>
                <w:rFonts w:asciiTheme="minorHAnsi" w:hAnsiTheme="minorHAnsi" w:cstheme="minorHAnsi"/>
                <w:sz w:val="18"/>
              </w:rPr>
              <w:t>the</w:t>
            </w:r>
            <w:r w:rsidRPr="00510C08">
              <w:rPr>
                <w:rFonts w:asciiTheme="minorHAnsi" w:hAnsiTheme="minorHAnsi" w:cstheme="minorHAnsi"/>
                <w:spacing w:val="-11"/>
                <w:sz w:val="18"/>
              </w:rPr>
              <w:t xml:space="preserve"> </w:t>
            </w:r>
            <w:r w:rsidRPr="00510C08">
              <w:rPr>
                <w:rFonts w:asciiTheme="minorHAnsi" w:hAnsiTheme="minorHAnsi" w:cstheme="minorHAnsi"/>
                <w:sz w:val="18"/>
              </w:rPr>
              <w:t>ability</w:t>
            </w:r>
            <w:r w:rsidRPr="00510C08">
              <w:rPr>
                <w:rFonts w:asciiTheme="minorHAnsi" w:hAnsiTheme="minorHAnsi" w:cstheme="minorHAnsi"/>
                <w:spacing w:val="-10"/>
                <w:sz w:val="18"/>
              </w:rPr>
              <w:t xml:space="preserve"> </w:t>
            </w:r>
            <w:r w:rsidRPr="00510C08">
              <w:rPr>
                <w:rFonts w:asciiTheme="minorHAnsi" w:hAnsiTheme="minorHAnsi" w:cstheme="minorHAnsi"/>
                <w:sz w:val="18"/>
              </w:rPr>
              <w:t>to</w:t>
            </w:r>
            <w:r w:rsidRPr="00510C08">
              <w:rPr>
                <w:rFonts w:asciiTheme="minorHAnsi" w:hAnsiTheme="minorHAnsi" w:cstheme="minorHAnsi"/>
                <w:spacing w:val="-10"/>
                <w:sz w:val="18"/>
              </w:rPr>
              <w:t xml:space="preserve"> </w:t>
            </w:r>
            <w:r w:rsidRPr="00510C08">
              <w:rPr>
                <w:rFonts w:asciiTheme="minorHAnsi" w:hAnsiTheme="minorHAnsi" w:cstheme="minorHAnsi"/>
                <w:sz w:val="18"/>
              </w:rPr>
              <w:t>meet</w:t>
            </w:r>
            <w:r w:rsidRPr="00510C08">
              <w:rPr>
                <w:rFonts w:asciiTheme="minorHAnsi" w:hAnsiTheme="minorHAnsi" w:cstheme="minorHAnsi"/>
                <w:spacing w:val="-11"/>
                <w:sz w:val="18"/>
              </w:rPr>
              <w:t xml:space="preserve"> </w:t>
            </w:r>
            <w:r w:rsidRPr="00510C08">
              <w:rPr>
                <w:rFonts w:asciiTheme="minorHAnsi" w:hAnsiTheme="minorHAnsi" w:cstheme="minorHAnsi"/>
                <w:sz w:val="18"/>
              </w:rPr>
              <w:t>support/personal</w:t>
            </w:r>
            <w:r w:rsidRPr="00510C08">
              <w:rPr>
                <w:rFonts w:asciiTheme="minorHAnsi" w:hAnsiTheme="minorHAnsi" w:cstheme="minorHAnsi"/>
                <w:spacing w:val="-10"/>
                <w:sz w:val="18"/>
              </w:rPr>
              <w:t xml:space="preserve"> </w:t>
            </w:r>
            <w:r w:rsidRPr="00510C08">
              <w:rPr>
                <w:rFonts w:asciiTheme="minorHAnsi" w:hAnsiTheme="minorHAnsi" w:cstheme="minorHAnsi"/>
                <w:sz w:val="18"/>
              </w:rPr>
              <w:t>care needs</w:t>
            </w:r>
            <w:r w:rsidR="00A41AC7" w:rsidRPr="00510C08">
              <w:rPr>
                <w:rFonts w:asciiTheme="minorHAnsi" w:hAnsiTheme="minorHAnsi" w:cstheme="minorHAnsi"/>
                <w:sz w:val="18"/>
              </w:rPr>
              <w:t>,</w:t>
            </w:r>
            <w:r w:rsidRPr="00510C08">
              <w:rPr>
                <w:rFonts w:asciiTheme="minorHAnsi" w:hAnsiTheme="minorHAnsi" w:cstheme="minorHAnsi"/>
                <w:sz w:val="18"/>
              </w:rPr>
              <w:t xml:space="preserve"> including a recent and rapid deterioration in judgment</w:t>
            </w:r>
          </w:p>
        </w:tc>
        <w:tc>
          <w:tcPr>
            <w:tcW w:w="2939" w:type="dxa"/>
            <w:tcBorders>
              <w:top w:val="single" w:sz="4" w:space="0" w:color="7E7E7E"/>
              <w:right w:val="single" w:sz="8" w:space="0" w:color="000000"/>
            </w:tcBorders>
            <w:shd w:val="clear" w:color="auto" w:fill="F1F1F1"/>
          </w:tcPr>
          <w:p w14:paraId="2275E1CA" w14:textId="77777777" w:rsidR="005959CE" w:rsidRPr="00510C08" w:rsidRDefault="00A41879">
            <w:pPr>
              <w:pStyle w:val="TableParagraph"/>
              <w:ind w:left="119" w:right="204"/>
              <w:rPr>
                <w:rFonts w:asciiTheme="minorHAnsi" w:hAnsiTheme="minorHAnsi" w:cstheme="minorHAnsi"/>
                <w:sz w:val="18"/>
              </w:rPr>
            </w:pPr>
            <w:r w:rsidRPr="00510C08">
              <w:rPr>
                <w:rFonts w:asciiTheme="minorHAnsi" w:hAnsiTheme="minorHAnsi" w:cstheme="minorHAnsi"/>
                <w:sz w:val="18"/>
              </w:rPr>
              <w:t>Within 3 hours of request; Prior authorization not necessary for the screening event. Authorization required for an inpatient admission within 3 hours of the request.</w:t>
            </w:r>
          </w:p>
        </w:tc>
      </w:tr>
      <w:tr w:rsidR="005959CE" w:rsidRPr="00510C08" w14:paraId="2275E1CF" w14:textId="77777777">
        <w:trPr>
          <w:trHeight w:val="2712"/>
        </w:trPr>
        <w:tc>
          <w:tcPr>
            <w:tcW w:w="3063" w:type="dxa"/>
            <w:tcBorders>
              <w:left w:val="single" w:sz="8" w:space="0" w:color="000000"/>
              <w:right w:val="single" w:sz="4" w:space="0" w:color="7E7E7E"/>
            </w:tcBorders>
          </w:tcPr>
          <w:p w14:paraId="2275E1CC" w14:textId="77777777" w:rsidR="005959CE" w:rsidRPr="00510C08" w:rsidRDefault="00A41879">
            <w:pPr>
              <w:pStyle w:val="TableParagraph"/>
              <w:spacing w:before="1"/>
              <w:ind w:left="107"/>
              <w:rPr>
                <w:rFonts w:asciiTheme="minorHAnsi" w:hAnsiTheme="minorHAnsi" w:cstheme="minorHAnsi"/>
                <w:sz w:val="18"/>
              </w:rPr>
            </w:pPr>
            <w:r w:rsidRPr="00510C08">
              <w:rPr>
                <w:rFonts w:asciiTheme="minorHAnsi" w:hAnsiTheme="minorHAnsi" w:cstheme="minorHAnsi"/>
                <w:sz w:val="18"/>
              </w:rPr>
              <w:t>URGENT CONCURRENT</w:t>
            </w:r>
          </w:p>
        </w:tc>
        <w:tc>
          <w:tcPr>
            <w:tcW w:w="4163" w:type="dxa"/>
            <w:tcBorders>
              <w:left w:val="single" w:sz="4" w:space="0" w:color="7E7E7E"/>
            </w:tcBorders>
          </w:tcPr>
          <w:p w14:paraId="2275E1CD" w14:textId="3EE26648" w:rsidR="005959CE" w:rsidRPr="00510C08" w:rsidRDefault="00A41879">
            <w:pPr>
              <w:pStyle w:val="TableParagraph"/>
              <w:spacing w:before="1"/>
              <w:ind w:left="112" w:right="102"/>
              <w:rPr>
                <w:rFonts w:asciiTheme="minorHAnsi" w:hAnsiTheme="minorHAnsi" w:cstheme="minorHAnsi"/>
                <w:sz w:val="18"/>
              </w:rPr>
            </w:pPr>
            <w:r w:rsidRPr="00510C08">
              <w:rPr>
                <w:rFonts w:asciiTheme="minorHAnsi" w:hAnsiTheme="minorHAnsi" w:cstheme="minorHAnsi"/>
                <w:sz w:val="18"/>
              </w:rPr>
              <w:t>A request for extension of a previously approved ongoing course of treatment with respect to which the application of the time periods for making non</w:t>
            </w:r>
            <w:r w:rsidR="00A3381C" w:rsidRPr="00510C08">
              <w:rPr>
                <w:rFonts w:asciiTheme="minorHAnsi" w:hAnsiTheme="minorHAnsi" w:cstheme="minorHAnsi"/>
                <w:sz w:val="18"/>
              </w:rPr>
              <w:t>-</w:t>
            </w:r>
            <w:r w:rsidRPr="00510C08">
              <w:rPr>
                <w:rFonts w:asciiTheme="minorHAnsi" w:hAnsiTheme="minorHAnsi" w:cstheme="minorHAnsi"/>
                <w:sz w:val="18"/>
              </w:rPr>
              <w:t>urgent care determinations could seriously jeopardize the life or health of the enrollee or the enrollee’s ability to regain maximum function, based on a prudent layperson’s judgment; or in the opinion of a practitioner with knowledge of the enrollee’s medical condition, would subject the enrollee to severe pain that cannot be adequately managed without the care or treatment that is the subject of the request.</w:t>
            </w:r>
          </w:p>
        </w:tc>
        <w:tc>
          <w:tcPr>
            <w:tcW w:w="2939" w:type="dxa"/>
            <w:tcBorders>
              <w:right w:val="single" w:sz="8" w:space="0" w:color="000000"/>
            </w:tcBorders>
          </w:tcPr>
          <w:p w14:paraId="2275E1CE" w14:textId="77777777" w:rsidR="005959CE" w:rsidRPr="00510C08" w:rsidRDefault="00A41879">
            <w:pPr>
              <w:pStyle w:val="TableParagraph"/>
              <w:spacing w:before="1"/>
              <w:ind w:left="119" w:right="204"/>
              <w:rPr>
                <w:rFonts w:asciiTheme="minorHAnsi" w:hAnsiTheme="minorHAnsi" w:cstheme="minorHAnsi"/>
                <w:sz w:val="18"/>
              </w:rPr>
            </w:pPr>
            <w:r w:rsidRPr="00510C08">
              <w:rPr>
                <w:rFonts w:asciiTheme="minorHAnsi" w:hAnsiTheme="minorHAnsi" w:cstheme="minorHAnsi"/>
                <w:sz w:val="18"/>
              </w:rPr>
              <w:t>Within 24 hours of request; prior authorization required</w:t>
            </w:r>
          </w:p>
        </w:tc>
      </w:tr>
      <w:tr w:rsidR="005959CE" w:rsidRPr="00510C08" w14:paraId="2275E1D3" w14:textId="77777777">
        <w:trPr>
          <w:trHeight w:val="1320"/>
        </w:trPr>
        <w:tc>
          <w:tcPr>
            <w:tcW w:w="3063" w:type="dxa"/>
            <w:tcBorders>
              <w:left w:val="single" w:sz="8" w:space="0" w:color="000000"/>
              <w:right w:val="single" w:sz="4" w:space="0" w:color="7E7E7E"/>
            </w:tcBorders>
            <w:shd w:val="clear" w:color="auto" w:fill="F1F1F1"/>
          </w:tcPr>
          <w:p w14:paraId="2275E1D0" w14:textId="77777777" w:rsidR="005959CE" w:rsidRPr="00510C08" w:rsidRDefault="00A41879">
            <w:pPr>
              <w:pStyle w:val="TableParagraph"/>
              <w:spacing w:before="1"/>
              <w:ind w:left="107"/>
              <w:rPr>
                <w:rFonts w:asciiTheme="minorHAnsi" w:hAnsiTheme="minorHAnsi" w:cstheme="minorHAnsi"/>
                <w:sz w:val="18"/>
              </w:rPr>
            </w:pPr>
            <w:r w:rsidRPr="00510C08">
              <w:rPr>
                <w:rFonts w:asciiTheme="minorHAnsi" w:hAnsiTheme="minorHAnsi" w:cstheme="minorHAnsi"/>
                <w:sz w:val="18"/>
              </w:rPr>
              <w:t>URGENT PRESERVICE</w:t>
            </w:r>
          </w:p>
        </w:tc>
        <w:tc>
          <w:tcPr>
            <w:tcW w:w="4163" w:type="dxa"/>
            <w:tcBorders>
              <w:left w:val="single" w:sz="4" w:space="0" w:color="7E7E7E"/>
            </w:tcBorders>
            <w:shd w:val="clear" w:color="auto" w:fill="F1F1F1"/>
          </w:tcPr>
          <w:p w14:paraId="2275E1D1" w14:textId="77777777" w:rsidR="005959CE" w:rsidRPr="00510C08" w:rsidRDefault="00A41879">
            <w:pPr>
              <w:pStyle w:val="TableParagraph"/>
              <w:spacing w:before="1"/>
              <w:ind w:left="112" w:right="313"/>
              <w:rPr>
                <w:rFonts w:asciiTheme="minorHAnsi" w:hAnsiTheme="minorHAnsi" w:cstheme="minorHAnsi"/>
                <w:sz w:val="18"/>
              </w:rPr>
            </w:pPr>
            <w:r w:rsidRPr="00510C08">
              <w:rPr>
                <w:rFonts w:asciiTheme="minorHAnsi" w:hAnsiTheme="minorHAnsi" w:cstheme="minorHAnsi"/>
                <w:sz w:val="18"/>
              </w:rPr>
              <w:t>At the risk of experiencing an emergent situation if support/service is not given</w:t>
            </w:r>
          </w:p>
        </w:tc>
        <w:tc>
          <w:tcPr>
            <w:tcW w:w="2939" w:type="dxa"/>
            <w:tcBorders>
              <w:right w:val="single" w:sz="8" w:space="0" w:color="000000"/>
            </w:tcBorders>
            <w:shd w:val="clear" w:color="auto" w:fill="F1F1F1"/>
          </w:tcPr>
          <w:p w14:paraId="2275E1D2" w14:textId="77777777" w:rsidR="005959CE" w:rsidRPr="00510C08" w:rsidRDefault="00A41879">
            <w:pPr>
              <w:pStyle w:val="TableParagraph"/>
              <w:spacing w:before="1"/>
              <w:ind w:left="119" w:right="261"/>
              <w:rPr>
                <w:rFonts w:asciiTheme="minorHAnsi" w:hAnsiTheme="minorHAnsi" w:cstheme="minorHAnsi"/>
                <w:sz w:val="18"/>
              </w:rPr>
            </w:pPr>
            <w:r w:rsidRPr="00510C08">
              <w:rPr>
                <w:rFonts w:asciiTheme="minorHAnsi" w:hAnsiTheme="minorHAnsi" w:cstheme="minorHAnsi"/>
                <w:sz w:val="18"/>
              </w:rPr>
              <w:t>Within 72 hours of request; prior authorization required; if services are denied/ appealed and deemed urgent, Expedited Appeal needed within 72 hours of denial</w:t>
            </w:r>
          </w:p>
        </w:tc>
      </w:tr>
      <w:tr w:rsidR="005959CE" w:rsidRPr="00510C08" w14:paraId="2275E1D7" w14:textId="77777777">
        <w:trPr>
          <w:trHeight w:val="679"/>
        </w:trPr>
        <w:tc>
          <w:tcPr>
            <w:tcW w:w="3063" w:type="dxa"/>
            <w:tcBorders>
              <w:left w:val="single" w:sz="8" w:space="0" w:color="000000"/>
              <w:right w:val="single" w:sz="4" w:space="0" w:color="7E7E7E"/>
            </w:tcBorders>
          </w:tcPr>
          <w:p w14:paraId="2275E1D4" w14:textId="77777777" w:rsidR="005959CE" w:rsidRPr="00510C08" w:rsidRDefault="00A41879">
            <w:pPr>
              <w:pStyle w:val="TableParagraph"/>
              <w:spacing w:line="219" w:lineRule="exact"/>
              <w:ind w:left="107"/>
              <w:rPr>
                <w:rFonts w:asciiTheme="minorHAnsi" w:hAnsiTheme="minorHAnsi" w:cstheme="minorHAnsi"/>
                <w:sz w:val="18"/>
              </w:rPr>
            </w:pPr>
            <w:r w:rsidRPr="00510C08">
              <w:rPr>
                <w:rFonts w:asciiTheme="minorHAnsi" w:hAnsiTheme="minorHAnsi" w:cstheme="minorHAnsi"/>
                <w:sz w:val="18"/>
              </w:rPr>
              <w:t>ROUTINE/PRESERVICE NONURGENT</w:t>
            </w:r>
          </w:p>
        </w:tc>
        <w:tc>
          <w:tcPr>
            <w:tcW w:w="4163" w:type="dxa"/>
            <w:tcBorders>
              <w:left w:val="single" w:sz="4" w:space="0" w:color="7E7E7E"/>
            </w:tcBorders>
          </w:tcPr>
          <w:p w14:paraId="2275E1D5" w14:textId="77777777" w:rsidR="005959CE" w:rsidRPr="00510C08" w:rsidRDefault="00A41879">
            <w:pPr>
              <w:pStyle w:val="TableParagraph"/>
              <w:ind w:left="112" w:right="102"/>
              <w:rPr>
                <w:rFonts w:asciiTheme="minorHAnsi" w:hAnsiTheme="minorHAnsi" w:cstheme="minorHAnsi"/>
                <w:sz w:val="18"/>
              </w:rPr>
            </w:pPr>
            <w:r w:rsidRPr="00510C08">
              <w:rPr>
                <w:rFonts w:asciiTheme="minorHAnsi" w:hAnsiTheme="minorHAnsi" w:cstheme="minorHAnsi"/>
                <w:sz w:val="18"/>
              </w:rPr>
              <w:t>At the risk of experiencing an urgent or emergent situation if support/service is not given</w:t>
            </w:r>
          </w:p>
        </w:tc>
        <w:tc>
          <w:tcPr>
            <w:tcW w:w="2939" w:type="dxa"/>
            <w:tcBorders>
              <w:right w:val="single" w:sz="8" w:space="0" w:color="000000"/>
            </w:tcBorders>
          </w:tcPr>
          <w:p w14:paraId="2275E1D6" w14:textId="77777777" w:rsidR="005959CE" w:rsidRPr="00510C08" w:rsidRDefault="00A41879">
            <w:pPr>
              <w:pStyle w:val="TableParagraph"/>
              <w:ind w:left="119" w:right="188"/>
              <w:rPr>
                <w:rFonts w:asciiTheme="minorHAnsi" w:hAnsiTheme="minorHAnsi" w:cstheme="minorHAnsi"/>
                <w:sz w:val="18"/>
              </w:rPr>
            </w:pPr>
            <w:r w:rsidRPr="00510C08">
              <w:rPr>
                <w:rFonts w:asciiTheme="minorHAnsi" w:hAnsiTheme="minorHAnsi" w:cstheme="minorHAnsi"/>
                <w:sz w:val="18"/>
              </w:rPr>
              <w:t>Within 14 calendar days of request; Prior authorization required</w:t>
            </w:r>
          </w:p>
        </w:tc>
      </w:tr>
      <w:tr w:rsidR="005959CE" w:rsidRPr="00510C08" w14:paraId="2275E1DB" w14:textId="77777777">
        <w:trPr>
          <w:trHeight w:val="681"/>
        </w:trPr>
        <w:tc>
          <w:tcPr>
            <w:tcW w:w="3063" w:type="dxa"/>
            <w:tcBorders>
              <w:left w:val="single" w:sz="8" w:space="0" w:color="000000"/>
              <w:right w:val="single" w:sz="4" w:space="0" w:color="7E7E7E"/>
            </w:tcBorders>
            <w:shd w:val="clear" w:color="auto" w:fill="F1F1F1"/>
          </w:tcPr>
          <w:p w14:paraId="2275E1D8" w14:textId="77777777" w:rsidR="005959CE" w:rsidRPr="00510C08" w:rsidRDefault="00A41879">
            <w:pPr>
              <w:pStyle w:val="TableParagraph"/>
              <w:spacing w:before="1"/>
              <w:ind w:left="107"/>
              <w:rPr>
                <w:rFonts w:asciiTheme="minorHAnsi" w:hAnsiTheme="minorHAnsi" w:cstheme="minorHAnsi"/>
                <w:sz w:val="18"/>
              </w:rPr>
            </w:pPr>
            <w:r w:rsidRPr="00510C08">
              <w:rPr>
                <w:rFonts w:asciiTheme="minorHAnsi" w:hAnsiTheme="minorHAnsi" w:cstheme="minorHAnsi"/>
                <w:sz w:val="18"/>
              </w:rPr>
              <w:t>RETROSPECTIVE/POSTSERVICE</w:t>
            </w:r>
          </w:p>
        </w:tc>
        <w:tc>
          <w:tcPr>
            <w:tcW w:w="4163" w:type="dxa"/>
            <w:tcBorders>
              <w:left w:val="single" w:sz="4" w:space="0" w:color="7E7E7E"/>
            </w:tcBorders>
            <w:shd w:val="clear" w:color="auto" w:fill="F1F1F1"/>
          </w:tcPr>
          <w:p w14:paraId="2275E1D9" w14:textId="77777777" w:rsidR="005959CE" w:rsidRPr="00510C08" w:rsidRDefault="00A41879">
            <w:pPr>
              <w:pStyle w:val="TableParagraph"/>
              <w:spacing w:before="1"/>
              <w:ind w:left="112" w:right="100"/>
              <w:jc w:val="both"/>
              <w:rPr>
                <w:rFonts w:asciiTheme="minorHAnsi" w:hAnsiTheme="minorHAnsi" w:cstheme="minorHAnsi"/>
                <w:sz w:val="18"/>
              </w:rPr>
            </w:pPr>
            <w:r w:rsidRPr="00510C08">
              <w:rPr>
                <w:rFonts w:asciiTheme="minorHAnsi" w:hAnsiTheme="minorHAnsi" w:cstheme="minorHAnsi"/>
                <w:sz w:val="18"/>
              </w:rPr>
              <w:t>Accessing appropriateness of medical necessity on a case-by-case or aggregate basis after services were provided</w:t>
            </w:r>
          </w:p>
        </w:tc>
        <w:tc>
          <w:tcPr>
            <w:tcW w:w="2939" w:type="dxa"/>
            <w:tcBorders>
              <w:right w:val="single" w:sz="8" w:space="0" w:color="000000"/>
            </w:tcBorders>
            <w:shd w:val="clear" w:color="auto" w:fill="F1F1F1"/>
          </w:tcPr>
          <w:p w14:paraId="2275E1DA" w14:textId="77777777" w:rsidR="005959CE" w:rsidRPr="00510C08" w:rsidRDefault="00A41879">
            <w:pPr>
              <w:pStyle w:val="TableParagraph"/>
              <w:spacing w:before="1"/>
              <w:ind w:left="119" w:right="204"/>
              <w:rPr>
                <w:rFonts w:asciiTheme="minorHAnsi" w:hAnsiTheme="minorHAnsi" w:cstheme="minorHAnsi"/>
                <w:sz w:val="18"/>
              </w:rPr>
            </w:pPr>
            <w:r w:rsidRPr="00510C08">
              <w:rPr>
                <w:rFonts w:asciiTheme="minorHAnsi" w:hAnsiTheme="minorHAnsi" w:cstheme="minorHAnsi"/>
                <w:sz w:val="18"/>
              </w:rPr>
              <w:t>Within 30 calendar days of the request</w:t>
            </w:r>
          </w:p>
        </w:tc>
      </w:tr>
      <w:tr w:rsidR="005959CE" w:rsidRPr="00510C08" w14:paraId="2275E1DE" w14:textId="77777777">
        <w:trPr>
          <w:trHeight w:val="220"/>
        </w:trPr>
        <w:tc>
          <w:tcPr>
            <w:tcW w:w="3063" w:type="dxa"/>
            <w:tcBorders>
              <w:left w:val="single" w:sz="8" w:space="0" w:color="000000"/>
              <w:bottom w:val="single" w:sz="8" w:space="0" w:color="000000"/>
              <w:right w:val="single" w:sz="4" w:space="0" w:color="7E7E7E"/>
            </w:tcBorders>
          </w:tcPr>
          <w:p w14:paraId="2275E1DC" w14:textId="77777777" w:rsidR="005959CE" w:rsidRPr="00510C08" w:rsidRDefault="005959CE">
            <w:pPr>
              <w:pStyle w:val="TableParagraph"/>
              <w:rPr>
                <w:rFonts w:asciiTheme="minorHAnsi" w:hAnsiTheme="minorHAnsi" w:cstheme="minorHAnsi"/>
                <w:sz w:val="14"/>
              </w:rPr>
            </w:pPr>
          </w:p>
        </w:tc>
        <w:tc>
          <w:tcPr>
            <w:tcW w:w="7102" w:type="dxa"/>
            <w:gridSpan w:val="2"/>
            <w:tcBorders>
              <w:left w:val="single" w:sz="4" w:space="0" w:color="7E7E7E"/>
              <w:bottom w:val="single" w:sz="8" w:space="0" w:color="000000"/>
              <w:right w:val="single" w:sz="8" w:space="0" w:color="000000"/>
            </w:tcBorders>
          </w:tcPr>
          <w:p w14:paraId="2275E1DD" w14:textId="77777777" w:rsidR="005959CE" w:rsidRPr="00510C08" w:rsidRDefault="005959CE">
            <w:pPr>
              <w:pStyle w:val="TableParagraph"/>
              <w:rPr>
                <w:rFonts w:asciiTheme="minorHAnsi" w:hAnsiTheme="minorHAnsi" w:cstheme="minorHAnsi"/>
                <w:sz w:val="14"/>
              </w:rPr>
            </w:pPr>
          </w:p>
        </w:tc>
      </w:tr>
    </w:tbl>
    <w:p w14:paraId="2275E1DF" w14:textId="77777777" w:rsidR="005959CE" w:rsidRPr="00510C08" w:rsidRDefault="005959CE">
      <w:pPr>
        <w:rPr>
          <w:rFonts w:asciiTheme="minorHAnsi" w:hAnsiTheme="minorHAnsi" w:cstheme="minorHAnsi"/>
          <w:sz w:val="14"/>
        </w:rPr>
        <w:sectPr w:rsidR="005959CE" w:rsidRPr="00510C08">
          <w:headerReference w:type="default" r:id="rId185"/>
          <w:pgSz w:w="12240" w:h="15840"/>
          <w:pgMar w:top="1000" w:right="140" w:bottom="1640" w:left="160" w:header="0" w:footer="1151" w:gutter="0"/>
          <w:cols w:space="720"/>
        </w:sectPr>
      </w:pPr>
    </w:p>
    <w:p w14:paraId="2275E1E0" w14:textId="77777777" w:rsidR="005959CE" w:rsidRPr="00510C08" w:rsidRDefault="00A41879">
      <w:pPr>
        <w:pStyle w:val="Heading5"/>
        <w:spacing w:before="39"/>
        <w:rPr>
          <w:rFonts w:asciiTheme="minorHAnsi" w:hAnsiTheme="minorHAnsi" w:cstheme="minorHAnsi"/>
        </w:rPr>
      </w:pPr>
      <w:r w:rsidRPr="00510C08">
        <w:rPr>
          <w:rFonts w:asciiTheme="minorHAnsi" w:hAnsiTheme="minorHAnsi" w:cstheme="minorHAnsi"/>
        </w:rPr>
        <w:lastRenderedPageBreak/>
        <w:t>The organization adheres to the following time frames for timeliness of UM decision making:</w:t>
      </w:r>
    </w:p>
    <w:p w14:paraId="2275E1E1" w14:textId="77777777" w:rsidR="005959CE" w:rsidRPr="00510C08" w:rsidRDefault="00A41879" w:rsidP="009C0B94">
      <w:pPr>
        <w:pStyle w:val="ListParagraph"/>
        <w:numPr>
          <w:ilvl w:val="0"/>
          <w:numId w:val="11"/>
        </w:numPr>
        <w:tabs>
          <w:tab w:val="left" w:pos="1281"/>
        </w:tabs>
        <w:ind w:left="921"/>
        <w:rPr>
          <w:rFonts w:asciiTheme="minorHAnsi" w:hAnsiTheme="minorHAnsi" w:cstheme="minorHAnsi"/>
        </w:rPr>
      </w:pPr>
      <w:r w:rsidRPr="00510C08">
        <w:rPr>
          <w:rFonts w:asciiTheme="minorHAnsi" w:hAnsiTheme="minorHAnsi" w:cstheme="minorHAnsi"/>
        </w:rPr>
        <w:t>For urgent concurrent review, the organization makes decisions within 24 hours of receipt of the</w:t>
      </w:r>
      <w:r w:rsidRPr="00510C08">
        <w:rPr>
          <w:rFonts w:asciiTheme="minorHAnsi" w:hAnsiTheme="minorHAnsi" w:cstheme="minorHAnsi"/>
          <w:spacing w:val="-28"/>
        </w:rPr>
        <w:t xml:space="preserve"> </w:t>
      </w:r>
      <w:r w:rsidRPr="00510C08">
        <w:rPr>
          <w:rFonts w:asciiTheme="minorHAnsi" w:hAnsiTheme="minorHAnsi" w:cstheme="minorHAnsi"/>
        </w:rPr>
        <w:t>request.</w:t>
      </w:r>
    </w:p>
    <w:p w14:paraId="2275E1E2" w14:textId="77777777" w:rsidR="005959CE" w:rsidRPr="00510C08" w:rsidRDefault="00A41879" w:rsidP="009C0B94">
      <w:pPr>
        <w:pStyle w:val="ListParagraph"/>
        <w:numPr>
          <w:ilvl w:val="0"/>
          <w:numId w:val="11"/>
        </w:numPr>
        <w:tabs>
          <w:tab w:val="left" w:pos="1281"/>
        </w:tabs>
        <w:spacing w:before="1"/>
        <w:ind w:left="921"/>
        <w:rPr>
          <w:rFonts w:asciiTheme="minorHAnsi" w:hAnsiTheme="minorHAnsi" w:cstheme="minorHAnsi"/>
        </w:rPr>
      </w:pPr>
      <w:r w:rsidRPr="00510C08">
        <w:rPr>
          <w:rFonts w:asciiTheme="minorHAnsi" w:hAnsiTheme="minorHAnsi" w:cstheme="minorHAnsi"/>
        </w:rPr>
        <w:t>For</w:t>
      </w:r>
      <w:r w:rsidRPr="00510C08">
        <w:rPr>
          <w:rFonts w:asciiTheme="minorHAnsi" w:hAnsiTheme="minorHAnsi" w:cstheme="minorHAnsi"/>
          <w:spacing w:val="-2"/>
        </w:rPr>
        <w:t xml:space="preserve"> </w:t>
      </w:r>
      <w:r w:rsidRPr="00510C08">
        <w:rPr>
          <w:rFonts w:asciiTheme="minorHAnsi" w:hAnsiTheme="minorHAnsi" w:cstheme="minorHAnsi"/>
        </w:rPr>
        <w:t>urgent</w:t>
      </w:r>
      <w:r w:rsidRPr="00510C08">
        <w:rPr>
          <w:rFonts w:asciiTheme="minorHAnsi" w:hAnsiTheme="minorHAnsi" w:cstheme="minorHAnsi"/>
          <w:spacing w:val="-1"/>
        </w:rPr>
        <w:t xml:space="preserve"> </w:t>
      </w:r>
      <w:r w:rsidRPr="00510C08">
        <w:rPr>
          <w:rFonts w:asciiTheme="minorHAnsi" w:hAnsiTheme="minorHAnsi" w:cstheme="minorHAnsi"/>
        </w:rPr>
        <w:t>pre-service</w:t>
      </w:r>
      <w:r w:rsidRPr="00510C08">
        <w:rPr>
          <w:rFonts w:asciiTheme="minorHAnsi" w:hAnsiTheme="minorHAnsi" w:cstheme="minorHAnsi"/>
          <w:spacing w:val="-4"/>
        </w:rPr>
        <w:t xml:space="preserve"> </w:t>
      </w:r>
      <w:r w:rsidRPr="00510C08">
        <w:rPr>
          <w:rFonts w:asciiTheme="minorHAnsi" w:hAnsiTheme="minorHAnsi" w:cstheme="minorHAnsi"/>
        </w:rPr>
        <w:t>decisions,</w:t>
      </w:r>
      <w:r w:rsidRPr="00510C08">
        <w:rPr>
          <w:rFonts w:asciiTheme="minorHAnsi" w:hAnsiTheme="minorHAnsi" w:cstheme="minorHAnsi"/>
          <w:spacing w:val="-1"/>
        </w:rPr>
        <w:t xml:space="preserve"> </w:t>
      </w:r>
      <w:r w:rsidRPr="00510C08">
        <w:rPr>
          <w:rFonts w:asciiTheme="minorHAnsi" w:hAnsiTheme="minorHAnsi" w:cstheme="minorHAnsi"/>
        </w:rPr>
        <w:t>the</w:t>
      </w:r>
      <w:r w:rsidRPr="00510C08">
        <w:rPr>
          <w:rFonts w:asciiTheme="minorHAnsi" w:hAnsiTheme="minorHAnsi" w:cstheme="minorHAnsi"/>
          <w:spacing w:val="-4"/>
        </w:rPr>
        <w:t xml:space="preserve"> </w:t>
      </w:r>
      <w:r w:rsidRPr="00510C08">
        <w:rPr>
          <w:rFonts w:asciiTheme="minorHAnsi" w:hAnsiTheme="minorHAnsi" w:cstheme="minorHAnsi"/>
        </w:rPr>
        <w:t>organization</w:t>
      </w:r>
      <w:r w:rsidRPr="00510C08">
        <w:rPr>
          <w:rFonts w:asciiTheme="minorHAnsi" w:hAnsiTheme="minorHAnsi" w:cstheme="minorHAnsi"/>
          <w:spacing w:val="-4"/>
        </w:rPr>
        <w:t xml:space="preserve"> </w:t>
      </w:r>
      <w:r w:rsidRPr="00510C08">
        <w:rPr>
          <w:rFonts w:asciiTheme="minorHAnsi" w:hAnsiTheme="minorHAnsi" w:cstheme="minorHAnsi"/>
        </w:rPr>
        <w:t>makes</w:t>
      </w:r>
      <w:r w:rsidRPr="00510C08">
        <w:rPr>
          <w:rFonts w:asciiTheme="minorHAnsi" w:hAnsiTheme="minorHAnsi" w:cstheme="minorHAnsi"/>
          <w:spacing w:val="-1"/>
        </w:rPr>
        <w:t xml:space="preserve"> </w:t>
      </w:r>
      <w:r w:rsidRPr="00510C08">
        <w:rPr>
          <w:rFonts w:asciiTheme="minorHAnsi" w:hAnsiTheme="minorHAnsi" w:cstheme="minorHAnsi"/>
        </w:rPr>
        <w:t>decisions</w:t>
      </w:r>
      <w:r w:rsidRPr="00510C08">
        <w:rPr>
          <w:rFonts w:asciiTheme="minorHAnsi" w:hAnsiTheme="minorHAnsi" w:cstheme="minorHAnsi"/>
          <w:spacing w:val="-3"/>
        </w:rPr>
        <w:t xml:space="preserve"> </w:t>
      </w:r>
      <w:r w:rsidRPr="00510C08">
        <w:rPr>
          <w:rFonts w:asciiTheme="minorHAnsi" w:hAnsiTheme="minorHAnsi" w:cstheme="minorHAnsi"/>
        </w:rPr>
        <w:t>within</w:t>
      </w:r>
      <w:r w:rsidRPr="00510C08">
        <w:rPr>
          <w:rFonts w:asciiTheme="minorHAnsi" w:hAnsiTheme="minorHAnsi" w:cstheme="minorHAnsi"/>
          <w:spacing w:val="-3"/>
        </w:rPr>
        <w:t xml:space="preserve"> </w:t>
      </w:r>
      <w:r w:rsidRPr="00510C08">
        <w:rPr>
          <w:rFonts w:asciiTheme="minorHAnsi" w:hAnsiTheme="minorHAnsi" w:cstheme="minorHAnsi"/>
        </w:rPr>
        <w:t>72</w:t>
      </w:r>
      <w:r w:rsidRPr="00510C08">
        <w:rPr>
          <w:rFonts w:asciiTheme="minorHAnsi" w:hAnsiTheme="minorHAnsi" w:cstheme="minorHAnsi"/>
          <w:spacing w:val="-2"/>
        </w:rPr>
        <w:t xml:space="preserve"> </w:t>
      </w:r>
      <w:r w:rsidRPr="00510C08">
        <w:rPr>
          <w:rFonts w:asciiTheme="minorHAnsi" w:hAnsiTheme="minorHAnsi" w:cstheme="minorHAnsi"/>
        </w:rPr>
        <w:t>hours</w:t>
      </w:r>
      <w:r w:rsidRPr="00510C08">
        <w:rPr>
          <w:rFonts w:asciiTheme="minorHAnsi" w:hAnsiTheme="minorHAnsi" w:cstheme="minorHAnsi"/>
          <w:spacing w:val="-1"/>
        </w:rPr>
        <w:t xml:space="preserve"> </w:t>
      </w:r>
      <w:r w:rsidRPr="00510C08">
        <w:rPr>
          <w:rFonts w:asciiTheme="minorHAnsi" w:hAnsiTheme="minorHAnsi" w:cstheme="minorHAnsi"/>
        </w:rPr>
        <w:t>of</w:t>
      </w:r>
      <w:r w:rsidRPr="00510C08">
        <w:rPr>
          <w:rFonts w:asciiTheme="minorHAnsi" w:hAnsiTheme="minorHAnsi" w:cstheme="minorHAnsi"/>
          <w:spacing w:val="-2"/>
        </w:rPr>
        <w:t xml:space="preserve"> </w:t>
      </w:r>
      <w:r w:rsidRPr="00510C08">
        <w:rPr>
          <w:rFonts w:asciiTheme="minorHAnsi" w:hAnsiTheme="minorHAnsi" w:cstheme="minorHAnsi"/>
        </w:rPr>
        <w:t>receipt</w:t>
      </w:r>
      <w:r w:rsidRPr="00510C08">
        <w:rPr>
          <w:rFonts w:asciiTheme="minorHAnsi" w:hAnsiTheme="minorHAnsi" w:cstheme="minorHAnsi"/>
          <w:spacing w:val="-1"/>
        </w:rPr>
        <w:t xml:space="preserve"> </w:t>
      </w:r>
      <w:r w:rsidRPr="00510C08">
        <w:rPr>
          <w:rFonts w:asciiTheme="minorHAnsi" w:hAnsiTheme="minorHAnsi" w:cstheme="minorHAnsi"/>
        </w:rPr>
        <w:t>of</w:t>
      </w:r>
      <w:r w:rsidRPr="00510C08">
        <w:rPr>
          <w:rFonts w:asciiTheme="minorHAnsi" w:hAnsiTheme="minorHAnsi" w:cstheme="minorHAnsi"/>
          <w:spacing w:val="-5"/>
        </w:rPr>
        <w:t xml:space="preserve"> </w:t>
      </w:r>
      <w:r w:rsidRPr="00510C08">
        <w:rPr>
          <w:rFonts w:asciiTheme="minorHAnsi" w:hAnsiTheme="minorHAnsi" w:cstheme="minorHAnsi"/>
        </w:rPr>
        <w:t>the</w:t>
      </w:r>
      <w:r w:rsidRPr="00510C08">
        <w:rPr>
          <w:rFonts w:asciiTheme="minorHAnsi" w:hAnsiTheme="minorHAnsi" w:cstheme="minorHAnsi"/>
          <w:spacing w:val="-3"/>
        </w:rPr>
        <w:t xml:space="preserve"> </w:t>
      </w:r>
      <w:r w:rsidRPr="00510C08">
        <w:rPr>
          <w:rFonts w:asciiTheme="minorHAnsi" w:hAnsiTheme="minorHAnsi" w:cstheme="minorHAnsi"/>
        </w:rPr>
        <w:t>request.</w:t>
      </w:r>
    </w:p>
    <w:p w14:paraId="2275E1E3" w14:textId="77777777" w:rsidR="005959CE" w:rsidRPr="00510C08" w:rsidRDefault="00A41879" w:rsidP="009C0B94">
      <w:pPr>
        <w:pStyle w:val="ListParagraph"/>
        <w:numPr>
          <w:ilvl w:val="0"/>
          <w:numId w:val="11"/>
        </w:numPr>
        <w:tabs>
          <w:tab w:val="left" w:pos="1281"/>
        </w:tabs>
        <w:spacing w:before="2" w:line="237" w:lineRule="auto"/>
        <w:ind w:left="921" w:right="801"/>
        <w:rPr>
          <w:rFonts w:asciiTheme="minorHAnsi" w:hAnsiTheme="minorHAnsi" w:cstheme="minorHAnsi"/>
        </w:rPr>
      </w:pPr>
      <w:r w:rsidRPr="00510C08">
        <w:rPr>
          <w:rFonts w:asciiTheme="minorHAnsi" w:hAnsiTheme="minorHAnsi" w:cstheme="minorHAnsi"/>
        </w:rPr>
        <w:t>For</w:t>
      </w:r>
      <w:r w:rsidRPr="00510C08">
        <w:rPr>
          <w:rFonts w:asciiTheme="minorHAnsi" w:hAnsiTheme="minorHAnsi" w:cstheme="minorHAnsi"/>
          <w:spacing w:val="-1"/>
        </w:rPr>
        <w:t xml:space="preserve"> </w:t>
      </w:r>
      <w:r w:rsidRPr="00510C08">
        <w:rPr>
          <w:rFonts w:asciiTheme="minorHAnsi" w:hAnsiTheme="minorHAnsi" w:cstheme="minorHAnsi"/>
        </w:rPr>
        <w:t>nonurgent</w:t>
      </w:r>
      <w:r w:rsidRPr="00510C08">
        <w:rPr>
          <w:rFonts w:asciiTheme="minorHAnsi" w:hAnsiTheme="minorHAnsi" w:cstheme="minorHAnsi"/>
          <w:spacing w:val="-3"/>
        </w:rPr>
        <w:t xml:space="preserve"> </w:t>
      </w:r>
      <w:r w:rsidRPr="00510C08">
        <w:rPr>
          <w:rFonts w:asciiTheme="minorHAnsi" w:hAnsiTheme="minorHAnsi" w:cstheme="minorHAnsi"/>
        </w:rPr>
        <w:t>preservice decisions,</w:t>
      </w:r>
      <w:r w:rsidRPr="00510C08">
        <w:rPr>
          <w:rFonts w:asciiTheme="minorHAnsi" w:hAnsiTheme="minorHAnsi" w:cstheme="minorHAnsi"/>
          <w:spacing w:val="-3"/>
        </w:rPr>
        <w:t xml:space="preserve"> </w:t>
      </w:r>
      <w:r w:rsidRPr="00510C08">
        <w:rPr>
          <w:rFonts w:asciiTheme="minorHAnsi" w:hAnsiTheme="minorHAnsi" w:cstheme="minorHAnsi"/>
        </w:rPr>
        <w:t>the</w:t>
      </w:r>
      <w:r w:rsidRPr="00510C08">
        <w:rPr>
          <w:rFonts w:asciiTheme="minorHAnsi" w:hAnsiTheme="minorHAnsi" w:cstheme="minorHAnsi"/>
          <w:spacing w:val="-3"/>
        </w:rPr>
        <w:t xml:space="preserve"> </w:t>
      </w:r>
      <w:r w:rsidRPr="00510C08">
        <w:rPr>
          <w:rFonts w:asciiTheme="minorHAnsi" w:hAnsiTheme="minorHAnsi" w:cstheme="minorHAnsi"/>
        </w:rPr>
        <w:t>organization</w:t>
      </w:r>
      <w:r w:rsidRPr="00510C08">
        <w:rPr>
          <w:rFonts w:asciiTheme="minorHAnsi" w:hAnsiTheme="minorHAnsi" w:cstheme="minorHAnsi"/>
          <w:spacing w:val="-4"/>
        </w:rPr>
        <w:t xml:space="preserve"> </w:t>
      </w:r>
      <w:r w:rsidRPr="00510C08">
        <w:rPr>
          <w:rFonts w:asciiTheme="minorHAnsi" w:hAnsiTheme="minorHAnsi" w:cstheme="minorHAnsi"/>
        </w:rPr>
        <w:t>makes</w:t>
      </w:r>
      <w:r w:rsidRPr="00510C08">
        <w:rPr>
          <w:rFonts w:asciiTheme="minorHAnsi" w:hAnsiTheme="minorHAnsi" w:cstheme="minorHAnsi"/>
          <w:spacing w:val="1"/>
        </w:rPr>
        <w:t xml:space="preserve"> </w:t>
      </w:r>
      <w:r w:rsidRPr="00510C08">
        <w:rPr>
          <w:rFonts w:asciiTheme="minorHAnsi" w:hAnsiTheme="minorHAnsi" w:cstheme="minorHAnsi"/>
        </w:rPr>
        <w:t>decisions</w:t>
      </w:r>
      <w:r w:rsidRPr="00510C08">
        <w:rPr>
          <w:rFonts w:asciiTheme="minorHAnsi" w:hAnsiTheme="minorHAnsi" w:cstheme="minorHAnsi"/>
          <w:spacing w:val="-3"/>
        </w:rPr>
        <w:t xml:space="preserve"> </w:t>
      </w:r>
      <w:r w:rsidRPr="00510C08">
        <w:rPr>
          <w:rFonts w:asciiTheme="minorHAnsi" w:hAnsiTheme="minorHAnsi" w:cstheme="minorHAnsi"/>
        </w:rPr>
        <w:t>within</w:t>
      </w:r>
      <w:r w:rsidRPr="00510C08">
        <w:rPr>
          <w:rFonts w:asciiTheme="minorHAnsi" w:hAnsiTheme="minorHAnsi" w:cstheme="minorHAnsi"/>
          <w:spacing w:val="-5"/>
        </w:rPr>
        <w:t xml:space="preserve"> </w:t>
      </w:r>
      <w:r w:rsidRPr="00510C08">
        <w:rPr>
          <w:rFonts w:asciiTheme="minorHAnsi" w:hAnsiTheme="minorHAnsi" w:cstheme="minorHAnsi"/>
        </w:rPr>
        <w:t>15</w:t>
      </w:r>
      <w:r w:rsidRPr="00510C08">
        <w:rPr>
          <w:rFonts w:asciiTheme="minorHAnsi" w:hAnsiTheme="minorHAnsi" w:cstheme="minorHAnsi"/>
          <w:spacing w:val="-2"/>
        </w:rPr>
        <w:t xml:space="preserve"> </w:t>
      </w:r>
      <w:r w:rsidRPr="00510C08">
        <w:rPr>
          <w:rFonts w:asciiTheme="minorHAnsi" w:hAnsiTheme="minorHAnsi" w:cstheme="minorHAnsi"/>
        </w:rPr>
        <w:t>calendar</w:t>
      </w:r>
      <w:r w:rsidRPr="00510C08">
        <w:rPr>
          <w:rFonts w:asciiTheme="minorHAnsi" w:hAnsiTheme="minorHAnsi" w:cstheme="minorHAnsi"/>
          <w:spacing w:val="-1"/>
        </w:rPr>
        <w:t xml:space="preserve"> </w:t>
      </w:r>
      <w:r w:rsidRPr="00510C08">
        <w:rPr>
          <w:rFonts w:asciiTheme="minorHAnsi" w:hAnsiTheme="minorHAnsi" w:cstheme="minorHAnsi"/>
        </w:rPr>
        <w:t>days</w:t>
      </w:r>
      <w:r w:rsidRPr="00510C08">
        <w:rPr>
          <w:rFonts w:asciiTheme="minorHAnsi" w:hAnsiTheme="minorHAnsi" w:cstheme="minorHAnsi"/>
          <w:spacing w:val="-4"/>
        </w:rPr>
        <w:t xml:space="preserve"> </w:t>
      </w:r>
      <w:r w:rsidRPr="00510C08">
        <w:rPr>
          <w:rFonts w:asciiTheme="minorHAnsi" w:hAnsiTheme="minorHAnsi" w:cstheme="minorHAnsi"/>
        </w:rPr>
        <w:t>of</w:t>
      </w:r>
      <w:r w:rsidRPr="00510C08">
        <w:rPr>
          <w:rFonts w:asciiTheme="minorHAnsi" w:hAnsiTheme="minorHAnsi" w:cstheme="minorHAnsi"/>
          <w:spacing w:val="-3"/>
        </w:rPr>
        <w:t xml:space="preserve"> </w:t>
      </w:r>
      <w:r w:rsidRPr="00510C08">
        <w:rPr>
          <w:rFonts w:asciiTheme="minorHAnsi" w:hAnsiTheme="minorHAnsi" w:cstheme="minorHAnsi"/>
        </w:rPr>
        <w:t>receipt</w:t>
      </w:r>
      <w:r w:rsidRPr="00510C08">
        <w:rPr>
          <w:rFonts w:asciiTheme="minorHAnsi" w:hAnsiTheme="minorHAnsi" w:cstheme="minorHAnsi"/>
          <w:spacing w:val="-3"/>
        </w:rPr>
        <w:t xml:space="preserve"> </w:t>
      </w:r>
      <w:r w:rsidRPr="00510C08">
        <w:rPr>
          <w:rFonts w:asciiTheme="minorHAnsi" w:hAnsiTheme="minorHAnsi" w:cstheme="minorHAnsi"/>
        </w:rPr>
        <w:t>of</w:t>
      </w:r>
      <w:r w:rsidRPr="00510C08">
        <w:rPr>
          <w:rFonts w:asciiTheme="minorHAnsi" w:hAnsiTheme="minorHAnsi" w:cstheme="minorHAnsi"/>
          <w:spacing w:val="-3"/>
        </w:rPr>
        <w:t xml:space="preserve"> </w:t>
      </w:r>
      <w:r w:rsidRPr="00510C08">
        <w:rPr>
          <w:rFonts w:asciiTheme="minorHAnsi" w:hAnsiTheme="minorHAnsi" w:cstheme="minorHAnsi"/>
        </w:rPr>
        <w:t>the request.</w:t>
      </w:r>
    </w:p>
    <w:p w14:paraId="2275E1E4" w14:textId="77777777" w:rsidR="005959CE" w:rsidRPr="00510C08" w:rsidRDefault="00A41879" w:rsidP="009C0B94">
      <w:pPr>
        <w:pStyle w:val="ListParagraph"/>
        <w:numPr>
          <w:ilvl w:val="0"/>
          <w:numId w:val="11"/>
        </w:numPr>
        <w:tabs>
          <w:tab w:val="left" w:pos="1281"/>
        </w:tabs>
        <w:spacing w:before="2"/>
        <w:ind w:left="921"/>
        <w:rPr>
          <w:rFonts w:asciiTheme="minorHAnsi" w:hAnsiTheme="minorHAnsi" w:cstheme="minorHAnsi"/>
        </w:rPr>
      </w:pPr>
      <w:r w:rsidRPr="00510C08">
        <w:rPr>
          <w:rFonts w:asciiTheme="minorHAnsi" w:hAnsiTheme="minorHAnsi" w:cstheme="minorHAnsi"/>
        </w:rPr>
        <w:t>For post-service decisions, the organization makes decisions within 30 calendar days of receipt of the</w:t>
      </w:r>
      <w:r w:rsidRPr="00510C08">
        <w:rPr>
          <w:rFonts w:asciiTheme="minorHAnsi" w:hAnsiTheme="minorHAnsi" w:cstheme="minorHAnsi"/>
          <w:spacing w:val="-21"/>
        </w:rPr>
        <w:t xml:space="preserve"> </w:t>
      </w:r>
      <w:r w:rsidRPr="00510C08">
        <w:rPr>
          <w:rFonts w:asciiTheme="minorHAnsi" w:hAnsiTheme="minorHAnsi" w:cstheme="minorHAnsi"/>
        </w:rPr>
        <w:t>request.</w:t>
      </w:r>
    </w:p>
    <w:p w14:paraId="2275E1E5" w14:textId="77777777" w:rsidR="005959CE" w:rsidRPr="00510C08" w:rsidRDefault="005959CE" w:rsidP="00EB6302">
      <w:pPr>
        <w:pStyle w:val="BodyText"/>
        <w:rPr>
          <w:rFonts w:asciiTheme="minorHAnsi" w:hAnsiTheme="minorHAnsi" w:cstheme="minorHAnsi"/>
        </w:rPr>
      </w:pPr>
    </w:p>
    <w:p w14:paraId="2275E1E6" w14:textId="77777777" w:rsidR="005959CE" w:rsidRPr="00510C08" w:rsidRDefault="00A41879">
      <w:pPr>
        <w:pStyle w:val="Heading5"/>
        <w:rPr>
          <w:rFonts w:asciiTheme="minorHAnsi" w:hAnsiTheme="minorHAnsi" w:cstheme="minorHAnsi"/>
        </w:rPr>
      </w:pPr>
      <w:r w:rsidRPr="00510C08">
        <w:rPr>
          <w:rFonts w:asciiTheme="minorHAnsi" w:hAnsiTheme="minorHAnsi" w:cstheme="minorHAnsi"/>
        </w:rPr>
        <w:t>Timeliness Categories:</w:t>
      </w:r>
    </w:p>
    <w:p w14:paraId="2275E1E7" w14:textId="0EC5FD47" w:rsidR="005959CE" w:rsidRPr="00510C08" w:rsidRDefault="00A41879" w:rsidP="009C0B94">
      <w:pPr>
        <w:pStyle w:val="ListParagraph"/>
        <w:numPr>
          <w:ilvl w:val="0"/>
          <w:numId w:val="81"/>
        </w:numPr>
        <w:tabs>
          <w:tab w:val="left" w:pos="1280"/>
          <w:tab w:val="left" w:pos="1281"/>
        </w:tabs>
        <w:spacing w:before="1"/>
        <w:ind w:right="671"/>
        <w:rPr>
          <w:rFonts w:asciiTheme="minorHAnsi" w:hAnsiTheme="minorHAnsi" w:cstheme="minorHAnsi"/>
        </w:rPr>
      </w:pPr>
      <w:r w:rsidRPr="00510C08">
        <w:rPr>
          <w:rFonts w:asciiTheme="minorHAnsi" w:hAnsiTheme="minorHAnsi" w:cstheme="minorHAnsi"/>
          <w:b/>
        </w:rPr>
        <w:t xml:space="preserve">Urgent request: </w:t>
      </w:r>
      <w:r w:rsidRPr="00510C08">
        <w:rPr>
          <w:rFonts w:asciiTheme="minorHAnsi" w:hAnsiTheme="minorHAnsi" w:cstheme="minorHAnsi"/>
        </w:rPr>
        <w:t>A request for care or services where the application of the time frame for making routine or non-</w:t>
      </w:r>
      <w:r w:rsidR="00DA6458" w:rsidRPr="00510C08">
        <w:rPr>
          <w:rFonts w:asciiTheme="minorHAnsi" w:hAnsiTheme="minorHAnsi" w:cstheme="minorHAnsi"/>
        </w:rPr>
        <w:t>life-threatening</w:t>
      </w:r>
      <w:r w:rsidRPr="00510C08">
        <w:rPr>
          <w:rFonts w:asciiTheme="minorHAnsi" w:hAnsiTheme="minorHAnsi" w:cstheme="minorHAnsi"/>
        </w:rPr>
        <w:t xml:space="preserve"> care determinations could seriously jeopardize the life, health</w:t>
      </w:r>
      <w:r w:rsidR="001C11E9" w:rsidRPr="00510C08">
        <w:rPr>
          <w:rFonts w:asciiTheme="minorHAnsi" w:hAnsiTheme="minorHAnsi" w:cstheme="minorHAnsi"/>
        </w:rPr>
        <w:t>,</w:t>
      </w:r>
      <w:r w:rsidRPr="00510C08">
        <w:rPr>
          <w:rFonts w:asciiTheme="minorHAnsi" w:hAnsiTheme="minorHAnsi" w:cstheme="minorHAnsi"/>
        </w:rPr>
        <w:t xml:space="preserve"> or safety of the member or others, due to the member’s psychological state, or in the opinion of a practitioner with knowledge of the member’s medical or behavioral condition, would subject the member to adverse health consequences without the care or treatment that is the subject of the</w:t>
      </w:r>
      <w:r w:rsidRPr="00510C08">
        <w:rPr>
          <w:rFonts w:asciiTheme="minorHAnsi" w:hAnsiTheme="minorHAnsi" w:cstheme="minorHAnsi"/>
          <w:spacing w:val="-6"/>
        </w:rPr>
        <w:t xml:space="preserve"> </w:t>
      </w:r>
      <w:r w:rsidRPr="00510C08">
        <w:rPr>
          <w:rFonts w:asciiTheme="minorHAnsi" w:hAnsiTheme="minorHAnsi" w:cstheme="minorHAnsi"/>
        </w:rPr>
        <w:t>request.</w:t>
      </w:r>
    </w:p>
    <w:p w14:paraId="2275E1E8" w14:textId="77777777" w:rsidR="005959CE" w:rsidRPr="00510C08" w:rsidRDefault="00A41879" w:rsidP="009C0B94">
      <w:pPr>
        <w:pStyle w:val="ListParagraph"/>
        <w:numPr>
          <w:ilvl w:val="0"/>
          <w:numId w:val="81"/>
        </w:numPr>
        <w:tabs>
          <w:tab w:val="left" w:pos="1280"/>
          <w:tab w:val="left" w:pos="1281"/>
        </w:tabs>
        <w:ind w:right="968"/>
        <w:rPr>
          <w:rFonts w:asciiTheme="minorHAnsi" w:hAnsiTheme="minorHAnsi" w:cstheme="minorHAnsi"/>
        </w:rPr>
      </w:pPr>
      <w:r w:rsidRPr="00510C08">
        <w:rPr>
          <w:rFonts w:asciiTheme="minorHAnsi" w:hAnsiTheme="minorHAnsi" w:cstheme="minorHAnsi"/>
          <w:b/>
        </w:rPr>
        <w:t xml:space="preserve">Concurrent request: </w:t>
      </w:r>
      <w:r w:rsidRPr="00510C08">
        <w:rPr>
          <w:rFonts w:asciiTheme="minorHAnsi" w:hAnsiTheme="minorHAnsi" w:cstheme="minorHAnsi"/>
        </w:rPr>
        <w:t>A request for coverage of care or services made while a member is in the process of receiving the requested care or services, even if the organization did not previously approve the earlier</w:t>
      </w:r>
      <w:r w:rsidRPr="00510C08">
        <w:rPr>
          <w:rFonts w:asciiTheme="minorHAnsi" w:hAnsiTheme="minorHAnsi" w:cstheme="minorHAnsi"/>
          <w:spacing w:val="-29"/>
        </w:rPr>
        <w:t xml:space="preserve"> </w:t>
      </w:r>
      <w:r w:rsidRPr="00510C08">
        <w:rPr>
          <w:rFonts w:asciiTheme="minorHAnsi" w:hAnsiTheme="minorHAnsi" w:cstheme="minorHAnsi"/>
        </w:rPr>
        <w:t>care.</w:t>
      </w:r>
    </w:p>
    <w:p w14:paraId="2275E1E9" w14:textId="5F676488" w:rsidR="005959CE" w:rsidRPr="00510C08" w:rsidRDefault="00A41879" w:rsidP="009C0B94">
      <w:pPr>
        <w:pStyle w:val="ListParagraph"/>
        <w:numPr>
          <w:ilvl w:val="0"/>
          <w:numId w:val="81"/>
        </w:numPr>
        <w:tabs>
          <w:tab w:val="left" w:pos="1280"/>
          <w:tab w:val="left" w:pos="1281"/>
        </w:tabs>
        <w:ind w:right="1229"/>
        <w:rPr>
          <w:rFonts w:asciiTheme="minorHAnsi" w:hAnsiTheme="minorHAnsi" w:cstheme="minorHAnsi"/>
        </w:rPr>
      </w:pPr>
      <w:r w:rsidRPr="00510C08">
        <w:rPr>
          <w:rFonts w:asciiTheme="minorHAnsi" w:hAnsiTheme="minorHAnsi" w:cstheme="minorHAnsi"/>
          <w:b/>
        </w:rPr>
        <w:t xml:space="preserve">Nonurgent request: </w:t>
      </w:r>
      <w:r w:rsidRPr="00510C08">
        <w:rPr>
          <w:rFonts w:asciiTheme="minorHAnsi" w:hAnsiTheme="minorHAnsi" w:cstheme="minorHAnsi"/>
        </w:rPr>
        <w:t xml:space="preserve">A request for care or services for which application of the time periods for </w:t>
      </w:r>
      <w:r w:rsidR="00EB6302" w:rsidRPr="00510C08">
        <w:rPr>
          <w:rFonts w:asciiTheme="minorHAnsi" w:hAnsiTheme="minorHAnsi" w:cstheme="minorHAnsi"/>
        </w:rPr>
        <w:t>deciding</w:t>
      </w:r>
      <w:r w:rsidRPr="00510C08">
        <w:rPr>
          <w:rFonts w:asciiTheme="minorHAnsi" w:hAnsiTheme="minorHAnsi" w:cstheme="minorHAnsi"/>
        </w:rPr>
        <w:t xml:space="preserve"> does not jeopardize the life or health of the member or the member’s ability to regain maximum function and would not subject the member to severe</w:t>
      </w:r>
      <w:r w:rsidRPr="00510C08">
        <w:rPr>
          <w:rFonts w:asciiTheme="minorHAnsi" w:hAnsiTheme="minorHAnsi" w:cstheme="minorHAnsi"/>
          <w:spacing w:val="-9"/>
        </w:rPr>
        <w:t xml:space="preserve"> </w:t>
      </w:r>
      <w:r w:rsidRPr="00510C08">
        <w:rPr>
          <w:rFonts w:asciiTheme="minorHAnsi" w:hAnsiTheme="minorHAnsi" w:cstheme="minorHAnsi"/>
        </w:rPr>
        <w:t>pain.</w:t>
      </w:r>
    </w:p>
    <w:p w14:paraId="2275E1EA" w14:textId="0B066546" w:rsidR="005959CE" w:rsidRPr="00510C08" w:rsidRDefault="00A41879" w:rsidP="009C0B94">
      <w:pPr>
        <w:pStyle w:val="ListParagraph"/>
        <w:numPr>
          <w:ilvl w:val="0"/>
          <w:numId w:val="81"/>
        </w:numPr>
        <w:tabs>
          <w:tab w:val="left" w:pos="1280"/>
          <w:tab w:val="left" w:pos="1281"/>
        </w:tabs>
        <w:spacing w:before="3" w:line="237" w:lineRule="auto"/>
        <w:ind w:right="646"/>
        <w:rPr>
          <w:rFonts w:asciiTheme="minorHAnsi" w:hAnsiTheme="minorHAnsi" w:cstheme="minorHAnsi"/>
        </w:rPr>
      </w:pPr>
      <w:r w:rsidRPr="00510C08">
        <w:rPr>
          <w:rFonts w:asciiTheme="minorHAnsi" w:hAnsiTheme="minorHAnsi" w:cstheme="minorHAnsi"/>
          <w:b/>
        </w:rPr>
        <w:t xml:space="preserve">Preservice request: </w:t>
      </w:r>
      <w:r w:rsidRPr="00510C08">
        <w:rPr>
          <w:rFonts w:asciiTheme="minorHAnsi" w:hAnsiTheme="minorHAnsi" w:cstheme="minorHAnsi"/>
        </w:rPr>
        <w:t>A request for coverage of care or services that the organization must approve in advance, in whole</w:t>
      </w:r>
      <w:r w:rsidR="001C11E9" w:rsidRPr="00510C08">
        <w:rPr>
          <w:rFonts w:asciiTheme="minorHAnsi" w:hAnsiTheme="minorHAnsi" w:cstheme="minorHAnsi"/>
        </w:rPr>
        <w:t>,</w:t>
      </w:r>
      <w:r w:rsidRPr="00510C08">
        <w:rPr>
          <w:rFonts w:asciiTheme="minorHAnsi" w:hAnsiTheme="minorHAnsi" w:cstheme="minorHAnsi"/>
        </w:rPr>
        <w:t xml:space="preserve"> or in</w:t>
      </w:r>
      <w:r w:rsidRPr="00510C08">
        <w:rPr>
          <w:rFonts w:asciiTheme="minorHAnsi" w:hAnsiTheme="minorHAnsi" w:cstheme="minorHAnsi"/>
          <w:spacing w:val="-6"/>
        </w:rPr>
        <w:t xml:space="preserve"> </w:t>
      </w:r>
      <w:r w:rsidRPr="00510C08">
        <w:rPr>
          <w:rFonts w:asciiTheme="minorHAnsi" w:hAnsiTheme="minorHAnsi" w:cstheme="minorHAnsi"/>
        </w:rPr>
        <w:t>part.</w:t>
      </w:r>
    </w:p>
    <w:p w14:paraId="09430AD9" w14:textId="0BC61ED2" w:rsidR="00111DC4" w:rsidRPr="00510C08" w:rsidRDefault="00A41879" w:rsidP="009C0B94">
      <w:pPr>
        <w:pStyle w:val="ListParagraph"/>
        <w:numPr>
          <w:ilvl w:val="0"/>
          <w:numId w:val="81"/>
        </w:numPr>
        <w:tabs>
          <w:tab w:val="left" w:pos="1280"/>
          <w:tab w:val="left" w:pos="1281"/>
        </w:tabs>
        <w:spacing w:before="2"/>
        <w:ind w:right="1039"/>
        <w:rPr>
          <w:rFonts w:asciiTheme="minorHAnsi" w:hAnsiTheme="minorHAnsi" w:cstheme="minorHAnsi"/>
        </w:rPr>
        <w:sectPr w:rsidR="00111DC4" w:rsidRPr="00510C08">
          <w:headerReference w:type="default" r:id="rId186"/>
          <w:pgSz w:w="12240" w:h="15840"/>
          <w:pgMar w:top="700" w:right="140" w:bottom="1640" w:left="160" w:header="0" w:footer="1151" w:gutter="0"/>
          <w:cols w:space="720"/>
        </w:sectPr>
      </w:pPr>
      <w:r w:rsidRPr="00510C08">
        <w:rPr>
          <w:rFonts w:asciiTheme="minorHAnsi" w:hAnsiTheme="minorHAnsi" w:cstheme="minorHAnsi"/>
          <w:b/>
          <w:bCs/>
        </w:rPr>
        <w:t xml:space="preserve">Post-service request: </w:t>
      </w:r>
      <w:r w:rsidRPr="00510C08">
        <w:rPr>
          <w:rFonts w:asciiTheme="minorHAnsi" w:hAnsiTheme="minorHAnsi" w:cstheme="minorHAnsi"/>
        </w:rPr>
        <w:t>A request for coverage of care or services that have been received (e.g., retrospective review</w:t>
      </w:r>
    </w:p>
    <w:p w14:paraId="3DE9D51F" w14:textId="131392DB" w:rsidR="00111DC4" w:rsidRPr="00510C08" w:rsidRDefault="260FFE0A" w:rsidP="00111DC4">
      <w:pPr>
        <w:pStyle w:val="Heading2"/>
        <w:rPr>
          <w:rFonts w:asciiTheme="minorHAnsi" w:hAnsiTheme="minorHAnsi" w:cstheme="minorHAnsi"/>
        </w:rPr>
      </w:pPr>
      <w:bookmarkStart w:id="297" w:name="_Toc107927838"/>
      <w:r w:rsidRPr="00510C08">
        <w:rPr>
          <w:rFonts w:asciiTheme="minorHAnsi" w:hAnsiTheme="minorHAnsi" w:cstheme="minorHAnsi"/>
        </w:rPr>
        <w:lastRenderedPageBreak/>
        <w:t xml:space="preserve">2021 MI HEALTH LINK SERVICE AUTHORIZATION TIMELINESS ANALYSIS </w:t>
      </w:r>
      <w:commentRangeStart w:id="298"/>
      <w:commentRangeStart w:id="299"/>
      <w:commentRangeEnd w:id="298"/>
      <w:r w:rsidR="00111DC4" w:rsidRPr="00510C08">
        <w:rPr>
          <w:rStyle w:val="CommentReference"/>
          <w:rFonts w:asciiTheme="minorHAnsi" w:hAnsiTheme="minorHAnsi" w:cstheme="minorHAnsi"/>
        </w:rPr>
        <w:commentReference w:id="298"/>
      </w:r>
      <w:commentRangeEnd w:id="299"/>
      <w:r w:rsidR="00DC5912" w:rsidRPr="00510C08">
        <w:rPr>
          <w:rStyle w:val="CommentReference"/>
          <w:rFonts w:asciiTheme="minorHAnsi" w:hAnsiTheme="minorHAnsi" w:cstheme="minorHAnsi"/>
          <w:u w:val="none"/>
        </w:rPr>
        <w:commentReference w:id="299"/>
      </w:r>
      <w:bookmarkEnd w:id="297"/>
    </w:p>
    <w:p w14:paraId="4EA1D217" w14:textId="2B552D47" w:rsidR="00111DC4" w:rsidRPr="00510C08" w:rsidRDefault="260FFE0A" w:rsidP="4FE0EF78">
      <w:pPr>
        <w:jc w:val="center"/>
        <w:rPr>
          <w:rFonts w:asciiTheme="minorHAnsi" w:eastAsia="Times New Roman" w:hAnsiTheme="minorHAnsi" w:cstheme="minorHAnsi"/>
          <w:b/>
          <w:bCs/>
          <w:color w:val="000000"/>
        </w:rPr>
      </w:pPr>
      <w:r w:rsidRPr="00510C08">
        <w:rPr>
          <w:rFonts w:asciiTheme="minorHAnsi" w:eastAsia="Times New Roman" w:hAnsiTheme="minorHAnsi" w:cstheme="minorHAnsi"/>
          <w:b/>
          <w:bCs/>
          <w:color w:val="000000" w:themeColor="text1"/>
        </w:rPr>
        <w:t>Measurement Period: January 1, 2021 through December 31, 2021</w:t>
      </w:r>
    </w:p>
    <w:p w14:paraId="31058F4D" w14:textId="77777777" w:rsidR="00111DC4" w:rsidRPr="00510C08" w:rsidRDefault="00111DC4" w:rsidP="00111DC4">
      <w:pPr>
        <w:jc w:val="center"/>
        <w:rPr>
          <w:rFonts w:asciiTheme="minorHAnsi" w:eastAsia="Times New Roman" w:hAnsiTheme="minorHAnsi" w:cstheme="minorHAnsi"/>
          <w:b/>
          <w:color w:val="000000"/>
        </w:rPr>
      </w:pPr>
    </w:p>
    <w:p w14:paraId="3D5759BC" w14:textId="77777777" w:rsidR="00111DC4" w:rsidRPr="00510C08" w:rsidRDefault="00111DC4" w:rsidP="00111DC4">
      <w:pPr>
        <w:rPr>
          <w:rFonts w:asciiTheme="minorHAnsi" w:hAnsiTheme="minorHAnsi" w:cstheme="minorHAnsi"/>
        </w:rPr>
      </w:pPr>
    </w:p>
    <w:p w14:paraId="5B1A5630" w14:textId="34E843EF" w:rsidR="00111DC4" w:rsidRPr="00510C08" w:rsidRDefault="009B6EF2" w:rsidP="00111DC4">
      <w:pPr>
        <w:rPr>
          <w:rFonts w:asciiTheme="minorHAnsi" w:hAnsiTheme="minorHAnsi" w:cstheme="minorHAnsi"/>
          <w:noProof/>
        </w:rPr>
      </w:pPr>
      <w:r w:rsidRPr="00510C08">
        <w:rPr>
          <w:rFonts w:asciiTheme="minorHAnsi" w:hAnsiTheme="minorHAnsi" w:cstheme="minorHAnsi"/>
          <w:noProof/>
        </w:rPr>
        <w:t xml:space="preserve">                         </w:t>
      </w:r>
      <w:r w:rsidR="00111DC4" w:rsidRPr="00510C08">
        <w:rPr>
          <w:rFonts w:asciiTheme="minorHAnsi" w:hAnsiTheme="minorHAnsi" w:cstheme="minorHAnsi"/>
          <w:noProof/>
          <w:color w:val="2B579A"/>
          <w:shd w:val="clear" w:color="auto" w:fill="E6E6E6"/>
        </w:rPr>
        <w:drawing>
          <wp:inline distT="0" distB="0" distL="0" distR="0" wp14:anchorId="1799C9FF" wp14:editId="01E6F5C9">
            <wp:extent cx="5943600" cy="4037332"/>
            <wp:effectExtent l="0" t="0" r="0" b="1270"/>
            <wp:docPr id="868808537" name="Chart 868808537">
              <a:extLst xmlns:a="http://schemas.openxmlformats.org/drawingml/2006/main">
                <a:ext uri="{FF2B5EF4-FFF2-40B4-BE49-F238E27FC236}">
                  <a16:creationId xmlns:a16="http://schemas.microsoft.com/office/drawing/2014/main" id="{3C82447D-6E82-43F8-8261-908EBDC03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pPr w:leftFromText="180" w:rightFromText="180" w:vertAnchor="text" w:horzAnchor="margin" w:tblpXSpec="center" w:tblpY="422"/>
        <w:tblW w:w="10620" w:type="dxa"/>
        <w:tblLook w:val="04A0" w:firstRow="1" w:lastRow="0" w:firstColumn="1" w:lastColumn="0" w:noHBand="0" w:noVBand="1"/>
      </w:tblPr>
      <w:tblGrid>
        <w:gridCol w:w="2793"/>
        <w:gridCol w:w="1611"/>
        <w:gridCol w:w="1623"/>
        <w:gridCol w:w="1797"/>
        <w:gridCol w:w="2796"/>
      </w:tblGrid>
      <w:tr w:rsidR="00111DC4" w:rsidRPr="00510C08" w14:paraId="7D47D477" w14:textId="77777777" w:rsidTr="00111DC4">
        <w:trPr>
          <w:trHeight w:val="223"/>
        </w:trPr>
        <w:tc>
          <w:tcPr>
            <w:tcW w:w="2793" w:type="dxa"/>
            <w:shd w:val="clear" w:color="auto" w:fill="95B3D7" w:themeFill="accent1" w:themeFillTint="99"/>
            <w:noWrap/>
            <w:hideMark/>
          </w:tcPr>
          <w:p w14:paraId="1C6967ED"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MHL Service Request Timeliness Report</w:t>
            </w:r>
          </w:p>
        </w:tc>
        <w:tc>
          <w:tcPr>
            <w:tcW w:w="1611" w:type="dxa"/>
            <w:shd w:val="clear" w:color="auto" w:fill="95B3D7" w:themeFill="accent1" w:themeFillTint="99"/>
            <w:noWrap/>
            <w:hideMark/>
          </w:tcPr>
          <w:p w14:paraId="12C4A593"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Urgent Concurrent (24 hours)</w:t>
            </w:r>
          </w:p>
        </w:tc>
        <w:tc>
          <w:tcPr>
            <w:tcW w:w="1623" w:type="dxa"/>
            <w:shd w:val="clear" w:color="auto" w:fill="95B3D7" w:themeFill="accent1" w:themeFillTint="99"/>
            <w:noWrap/>
            <w:hideMark/>
          </w:tcPr>
          <w:p w14:paraId="1D10ADE7"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Urgent Preservice</w:t>
            </w:r>
          </w:p>
        </w:tc>
        <w:tc>
          <w:tcPr>
            <w:tcW w:w="1797" w:type="dxa"/>
            <w:shd w:val="clear" w:color="auto" w:fill="95B3D7" w:themeFill="accent1" w:themeFillTint="99"/>
            <w:noWrap/>
            <w:hideMark/>
          </w:tcPr>
          <w:p w14:paraId="23EC44EC"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Preservice Request (non-urgent)</w:t>
            </w:r>
          </w:p>
        </w:tc>
        <w:tc>
          <w:tcPr>
            <w:tcW w:w="2796" w:type="dxa"/>
            <w:shd w:val="clear" w:color="auto" w:fill="95B3D7" w:themeFill="accent1" w:themeFillTint="99"/>
            <w:noWrap/>
            <w:hideMark/>
          </w:tcPr>
          <w:p w14:paraId="3A1CC895"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Postservice Request</w:t>
            </w:r>
          </w:p>
        </w:tc>
      </w:tr>
      <w:tr w:rsidR="00111DC4" w:rsidRPr="00510C08" w14:paraId="7F2B191C" w14:textId="77777777" w:rsidTr="00111DC4">
        <w:trPr>
          <w:trHeight w:val="223"/>
        </w:trPr>
        <w:tc>
          <w:tcPr>
            <w:tcW w:w="2793" w:type="dxa"/>
            <w:shd w:val="clear" w:color="auto" w:fill="D9D9D9" w:themeFill="background1" w:themeFillShade="D9"/>
            <w:noWrap/>
            <w:hideMark/>
          </w:tcPr>
          <w:p w14:paraId="47AEDF5A"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Total # of Requests (meeting timeliness standard)</w:t>
            </w:r>
          </w:p>
        </w:tc>
        <w:tc>
          <w:tcPr>
            <w:tcW w:w="1611" w:type="dxa"/>
            <w:shd w:val="clear" w:color="auto" w:fill="D9D9D9" w:themeFill="background1" w:themeFillShade="D9"/>
            <w:noWrap/>
            <w:hideMark/>
          </w:tcPr>
          <w:p w14:paraId="1ABB5EEF"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297</w:t>
            </w:r>
          </w:p>
        </w:tc>
        <w:tc>
          <w:tcPr>
            <w:tcW w:w="1623" w:type="dxa"/>
            <w:shd w:val="clear" w:color="auto" w:fill="D9D9D9" w:themeFill="background1" w:themeFillShade="D9"/>
            <w:noWrap/>
            <w:hideMark/>
          </w:tcPr>
          <w:p w14:paraId="2135A522"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271</w:t>
            </w:r>
          </w:p>
        </w:tc>
        <w:tc>
          <w:tcPr>
            <w:tcW w:w="1797" w:type="dxa"/>
            <w:shd w:val="clear" w:color="auto" w:fill="D9D9D9" w:themeFill="background1" w:themeFillShade="D9"/>
            <w:noWrap/>
            <w:hideMark/>
          </w:tcPr>
          <w:p w14:paraId="220CC692"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1986</w:t>
            </w:r>
          </w:p>
        </w:tc>
        <w:tc>
          <w:tcPr>
            <w:tcW w:w="2796" w:type="dxa"/>
            <w:shd w:val="clear" w:color="auto" w:fill="D9D9D9" w:themeFill="background1" w:themeFillShade="D9"/>
            <w:noWrap/>
            <w:hideMark/>
          </w:tcPr>
          <w:p w14:paraId="5F2A91E0"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474</w:t>
            </w:r>
          </w:p>
        </w:tc>
      </w:tr>
      <w:tr w:rsidR="00111DC4" w:rsidRPr="00510C08" w14:paraId="5582C635" w14:textId="77777777" w:rsidTr="00111DC4">
        <w:trPr>
          <w:trHeight w:val="223"/>
        </w:trPr>
        <w:tc>
          <w:tcPr>
            <w:tcW w:w="2793" w:type="dxa"/>
            <w:shd w:val="clear" w:color="auto" w:fill="D9D9D9" w:themeFill="background1" w:themeFillShade="D9"/>
            <w:noWrap/>
            <w:hideMark/>
          </w:tcPr>
          <w:p w14:paraId="336F461A"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Total # Service Requests Received</w:t>
            </w:r>
          </w:p>
        </w:tc>
        <w:tc>
          <w:tcPr>
            <w:tcW w:w="1611" w:type="dxa"/>
            <w:shd w:val="clear" w:color="auto" w:fill="D9D9D9" w:themeFill="background1" w:themeFillShade="D9"/>
            <w:noWrap/>
            <w:hideMark/>
          </w:tcPr>
          <w:p w14:paraId="4EE121E5"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297</w:t>
            </w:r>
          </w:p>
        </w:tc>
        <w:tc>
          <w:tcPr>
            <w:tcW w:w="1623" w:type="dxa"/>
            <w:shd w:val="clear" w:color="auto" w:fill="D9D9D9" w:themeFill="background1" w:themeFillShade="D9"/>
            <w:noWrap/>
            <w:hideMark/>
          </w:tcPr>
          <w:p w14:paraId="2DDE2EDA"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271</w:t>
            </w:r>
          </w:p>
        </w:tc>
        <w:tc>
          <w:tcPr>
            <w:tcW w:w="1797" w:type="dxa"/>
            <w:shd w:val="clear" w:color="auto" w:fill="D9D9D9" w:themeFill="background1" w:themeFillShade="D9"/>
            <w:noWrap/>
            <w:hideMark/>
          </w:tcPr>
          <w:p w14:paraId="3FB820CF"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2063</w:t>
            </w:r>
          </w:p>
        </w:tc>
        <w:tc>
          <w:tcPr>
            <w:tcW w:w="2796" w:type="dxa"/>
            <w:shd w:val="clear" w:color="auto" w:fill="D9D9D9" w:themeFill="background1" w:themeFillShade="D9"/>
            <w:noWrap/>
            <w:hideMark/>
          </w:tcPr>
          <w:p w14:paraId="15CF8735"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474</w:t>
            </w:r>
          </w:p>
        </w:tc>
      </w:tr>
      <w:tr w:rsidR="00111DC4" w:rsidRPr="00510C08" w14:paraId="40D64FD8" w14:textId="77777777" w:rsidTr="00111DC4">
        <w:trPr>
          <w:trHeight w:val="223"/>
        </w:trPr>
        <w:tc>
          <w:tcPr>
            <w:tcW w:w="2793" w:type="dxa"/>
            <w:shd w:val="clear" w:color="auto" w:fill="D9D9D9" w:themeFill="background1" w:themeFillShade="D9"/>
            <w:noWrap/>
            <w:hideMark/>
          </w:tcPr>
          <w:p w14:paraId="14FAC3D0" w14:textId="77777777" w:rsidR="00111DC4" w:rsidRPr="00510C08" w:rsidRDefault="00111DC4" w:rsidP="00111DC4">
            <w:pPr>
              <w:tabs>
                <w:tab w:val="left" w:pos="3300"/>
              </w:tabs>
              <w:jc w:val="center"/>
              <w:rPr>
                <w:rFonts w:asciiTheme="minorHAnsi" w:hAnsiTheme="minorHAnsi" w:cstheme="minorHAnsi"/>
                <w:b/>
                <w:bCs/>
                <w:sz w:val="20"/>
                <w:szCs w:val="20"/>
              </w:rPr>
            </w:pPr>
            <w:r w:rsidRPr="00510C08">
              <w:rPr>
                <w:rFonts w:asciiTheme="minorHAnsi" w:hAnsiTheme="minorHAnsi" w:cstheme="minorHAnsi"/>
                <w:b/>
                <w:bCs/>
                <w:sz w:val="20"/>
                <w:szCs w:val="20"/>
              </w:rPr>
              <w:t>Timeliness Rate</w:t>
            </w:r>
          </w:p>
        </w:tc>
        <w:tc>
          <w:tcPr>
            <w:tcW w:w="1611" w:type="dxa"/>
            <w:shd w:val="clear" w:color="auto" w:fill="D9D9D9" w:themeFill="background1" w:themeFillShade="D9"/>
            <w:noWrap/>
            <w:hideMark/>
          </w:tcPr>
          <w:p w14:paraId="7336ACE5"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100%</w:t>
            </w:r>
          </w:p>
        </w:tc>
        <w:tc>
          <w:tcPr>
            <w:tcW w:w="1623" w:type="dxa"/>
            <w:shd w:val="clear" w:color="auto" w:fill="D9D9D9" w:themeFill="background1" w:themeFillShade="D9"/>
            <w:noWrap/>
            <w:hideMark/>
          </w:tcPr>
          <w:p w14:paraId="1393BF16"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100%</w:t>
            </w:r>
          </w:p>
        </w:tc>
        <w:tc>
          <w:tcPr>
            <w:tcW w:w="1797" w:type="dxa"/>
            <w:shd w:val="clear" w:color="auto" w:fill="D9D9D9" w:themeFill="background1" w:themeFillShade="D9"/>
            <w:noWrap/>
            <w:hideMark/>
          </w:tcPr>
          <w:p w14:paraId="26166611"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96%</w:t>
            </w:r>
          </w:p>
        </w:tc>
        <w:tc>
          <w:tcPr>
            <w:tcW w:w="2796" w:type="dxa"/>
            <w:shd w:val="clear" w:color="auto" w:fill="D9D9D9" w:themeFill="background1" w:themeFillShade="D9"/>
            <w:noWrap/>
            <w:hideMark/>
          </w:tcPr>
          <w:p w14:paraId="4456610F" w14:textId="77777777" w:rsidR="00111DC4" w:rsidRPr="00510C08" w:rsidRDefault="00111DC4" w:rsidP="00111DC4">
            <w:pPr>
              <w:tabs>
                <w:tab w:val="left" w:pos="3300"/>
              </w:tabs>
              <w:jc w:val="center"/>
              <w:rPr>
                <w:rFonts w:asciiTheme="minorHAnsi" w:hAnsiTheme="minorHAnsi" w:cstheme="minorHAnsi"/>
                <w:sz w:val="20"/>
                <w:szCs w:val="20"/>
              </w:rPr>
            </w:pPr>
            <w:r w:rsidRPr="00510C08">
              <w:rPr>
                <w:rFonts w:asciiTheme="minorHAnsi" w:hAnsiTheme="minorHAnsi" w:cstheme="minorHAnsi"/>
                <w:sz w:val="20"/>
                <w:szCs w:val="20"/>
              </w:rPr>
              <w:t>100%</w:t>
            </w:r>
          </w:p>
        </w:tc>
      </w:tr>
    </w:tbl>
    <w:p w14:paraId="78C1F1AC" w14:textId="77777777" w:rsidR="00111DC4" w:rsidRPr="00510C08" w:rsidRDefault="00111DC4">
      <w:pPr>
        <w:rPr>
          <w:rFonts w:asciiTheme="minorHAnsi" w:hAnsiTheme="minorHAnsi" w:cstheme="minorHAnsi"/>
        </w:rPr>
      </w:pPr>
    </w:p>
    <w:p w14:paraId="43615C61" w14:textId="77777777" w:rsidR="00111DC4" w:rsidRPr="00510C08" w:rsidRDefault="00111DC4" w:rsidP="00111DC4">
      <w:pPr>
        <w:rPr>
          <w:rFonts w:asciiTheme="minorHAnsi" w:hAnsiTheme="minorHAnsi" w:cstheme="minorHAnsi"/>
        </w:rPr>
      </w:pPr>
    </w:p>
    <w:p w14:paraId="0921C9B0" w14:textId="77777777" w:rsidR="00111DC4" w:rsidRPr="00510C08" w:rsidRDefault="00111DC4" w:rsidP="00111DC4">
      <w:pPr>
        <w:jc w:val="right"/>
        <w:rPr>
          <w:rFonts w:asciiTheme="minorHAnsi" w:hAnsiTheme="minorHAnsi" w:cstheme="minorHAnsi"/>
        </w:rPr>
      </w:pPr>
    </w:p>
    <w:p w14:paraId="70430D3F" w14:textId="77777777" w:rsidR="00111DC4" w:rsidRPr="00510C08" w:rsidRDefault="00111DC4" w:rsidP="00111DC4">
      <w:pPr>
        <w:jc w:val="right"/>
        <w:rPr>
          <w:rFonts w:asciiTheme="minorHAnsi" w:hAnsiTheme="minorHAnsi" w:cstheme="minorHAnsi"/>
        </w:rPr>
      </w:pPr>
    </w:p>
    <w:p w14:paraId="1E85B755" w14:textId="4194919C" w:rsidR="00111DC4" w:rsidRPr="00510C08" w:rsidRDefault="00111DC4" w:rsidP="6ACAEAE4">
      <w:pPr>
        <w:jc w:val="right"/>
        <w:rPr>
          <w:rFonts w:asciiTheme="minorHAnsi" w:hAnsiTheme="minorHAnsi" w:cstheme="minorHAnsi"/>
        </w:rPr>
      </w:pPr>
    </w:p>
    <w:p w14:paraId="4DC445F7" w14:textId="4B5AD0E0" w:rsidR="00111DC4" w:rsidRPr="00510C08" w:rsidRDefault="009B6EF2" w:rsidP="3B711335">
      <w:pPr>
        <w:ind w:left="1440"/>
        <w:rPr>
          <w:rFonts w:asciiTheme="minorHAnsi" w:hAnsiTheme="minorHAnsi" w:cstheme="minorHAnsi"/>
          <w:noProof/>
        </w:rPr>
      </w:pPr>
      <w:r w:rsidRPr="00510C08">
        <w:rPr>
          <w:rFonts w:asciiTheme="minorHAnsi" w:hAnsiTheme="minorHAnsi" w:cstheme="minorHAnsi"/>
          <w:noProof/>
        </w:rPr>
        <w:t xml:space="preserve">                                    </w:t>
      </w:r>
      <w:r w:rsidR="12A4E961" w:rsidRPr="00510C08">
        <w:rPr>
          <w:rFonts w:asciiTheme="minorHAnsi" w:hAnsiTheme="minorHAnsi" w:cstheme="minorHAnsi"/>
          <w:noProof/>
        </w:rPr>
        <w:lastRenderedPageBreak/>
        <w:drawing>
          <wp:inline distT="0" distB="0" distL="0" distR="0" wp14:anchorId="146FD1B3" wp14:editId="040DA378">
            <wp:extent cx="5943600" cy="3168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rotWithShape="1">
                    <a:blip r:embed="rId188">
                      <a:extLst>
                        <a:ext uri="{28A0092B-C50C-407E-A947-70E740481C1C}">
                          <a14:useLocalDpi xmlns:a14="http://schemas.microsoft.com/office/drawing/2010/main" val="0"/>
                        </a:ext>
                      </a:extLst>
                    </a:blip>
                    <a:srcRect b="9928"/>
                    <a:stretch/>
                  </pic:blipFill>
                  <pic:spPr bwMode="auto">
                    <a:xfrm>
                      <a:off x="0" y="0"/>
                      <a:ext cx="5943600" cy="3168650"/>
                    </a:xfrm>
                    <a:prstGeom prst="rect">
                      <a:avLst/>
                    </a:prstGeom>
                    <a:ln>
                      <a:noFill/>
                    </a:ln>
                    <a:extLst>
                      <a:ext uri="{53640926-AAD7-44D8-BBD7-CCE9431645EC}">
                        <a14:shadowObscured xmlns:a14="http://schemas.microsoft.com/office/drawing/2010/main"/>
                      </a:ext>
                    </a:extLst>
                  </pic:spPr>
                </pic:pic>
              </a:graphicData>
            </a:graphic>
          </wp:inline>
        </w:drawing>
      </w:r>
    </w:p>
    <w:p w14:paraId="659F18E8" w14:textId="3A3DC137" w:rsidR="00111DC4" w:rsidRPr="00510C08" w:rsidRDefault="00111DC4" w:rsidP="3B711335">
      <w:pPr>
        <w:ind w:left="1440"/>
        <w:rPr>
          <w:rFonts w:asciiTheme="minorHAnsi" w:hAnsiTheme="minorHAnsi" w:cstheme="minorHAnsi"/>
          <w:noProof/>
        </w:rPr>
      </w:pPr>
    </w:p>
    <w:p w14:paraId="2D6CE3F7" w14:textId="7A154D4D" w:rsidR="00111DC4" w:rsidRPr="00510C08" w:rsidRDefault="12A4E961" w:rsidP="3B711335">
      <w:pPr>
        <w:ind w:firstLine="720"/>
        <w:rPr>
          <w:rFonts w:asciiTheme="minorHAnsi" w:hAnsiTheme="minorHAnsi" w:cstheme="minorHAnsi"/>
          <w:b/>
          <w:bCs/>
          <w:noProof/>
        </w:rPr>
      </w:pPr>
      <w:r w:rsidRPr="00510C08">
        <w:rPr>
          <w:rFonts w:asciiTheme="minorHAnsi" w:hAnsiTheme="minorHAnsi" w:cstheme="minorHAnsi"/>
          <w:b/>
          <w:bCs/>
          <w:noProof/>
        </w:rPr>
        <w:t>Timeliness Categories and Standard Definitions:</w:t>
      </w:r>
    </w:p>
    <w:p w14:paraId="0AD6F327" w14:textId="5A269771" w:rsidR="00111DC4" w:rsidRPr="00510C08" w:rsidRDefault="009B6EF2" w:rsidP="009B6EF2">
      <w:pPr>
        <w:ind w:left="1440"/>
        <w:rPr>
          <w:rFonts w:asciiTheme="minorHAnsi" w:hAnsiTheme="minorHAnsi" w:cstheme="minorHAnsi"/>
          <w:noProof/>
        </w:rPr>
      </w:pPr>
      <w:r w:rsidRPr="00510C08">
        <w:rPr>
          <w:rFonts w:asciiTheme="minorHAnsi" w:hAnsiTheme="minorHAnsi" w:cstheme="minorHAnsi"/>
          <w:noProof/>
        </w:rPr>
        <w:t xml:space="preserve">                                                          </w:t>
      </w:r>
    </w:p>
    <w:tbl>
      <w:tblPr>
        <w:tblStyle w:val="TableGrid"/>
        <w:tblpPr w:leftFromText="180" w:rightFromText="180" w:vertAnchor="text" w:horzAnchor="margin" w:tblpXSpec="center" w:tblpY="226"/>
        <w:tblW w:w="0" w:type="auto"/>
        <w:tblLook w:val="04A0" w:firstRow="1" w:lastRow="0" w:firstColumn="1" w:lastColumn="0" w:noHBand="0" w:noVBand="1"/>
      </w:tblPr>
      <w:tblGrid>
        <w:gridCol w:w="2337"/>
        <w:gridCol w:w="7013"/>
      </w:tblGrid>
      <w:tr w:rsidR="00AC6A63" w:rsidRPr="00510C08" w14:paraId="7BE39161" w14:textId="77777777" w:rsidTr="00AC6A63">
        <w:tc>
          <w:tcPr>
            <w:tcW w:w="2337" w:type="dxa"/>
            <w:shd w:val="clear" w:color="auto" w:fill="B8CCE4" w:themeFill="accent1" w:themeFillTint="66"/>
          </w:tcPr>
          <w:p w14:paraId="3AD834CA" w14:textId="77777777" w:rsidR="00AC6A63" w:rsidRPr="00510C08" w:rsidRDefault="00AC6A63" w:rsidP="00AC6A63">
            <w:pPr>
              <w:rPr>
                <w:rFonts w:asciiTheme="minorHAnsi" w:hAnsiTheme="minorHAnsi" w:cstheme="minorHAnsi"/>
                <w:b/>
              </w:rPr>
            </w:pPr>
            <w:r w:rsidRPr="00510C08">
              <w:rPr>
                <w:rFonts w:asciiTheme="minorHAnsi" w:hAnsiTheme="minorHAnsi" w:cstheme="minorHAnsi"/>
                <w:b/>
              </w:rPr>
              <w:t>Urgent Request</w:t>
            </w:r>
          </w:p>
        </w:tc>
        <w:tc>
          <w:tcPr>
            <w:tcW w:w="7013" w:type="dxa"/>
            <w:shd w:val="clear" w:color="auto" w:fill="D9D9D9" w:themeFill="background1" w:themeFillShade="D9"/>
          </w:tcPr>
          <w:p w14:paraId="136DF1D7" w14:textId="77777777" w:rsidR="00AC6A63" w:rsidRPr="00510C08" w:rsidRDefault="00AC6A63" w:rsidP="00AC6A63">
            <w:pPr>
              <w:rPr>
                <w:rFonts w:asciiTheme="minorHAnsi" w:hAnsiTheme="minorHAnsi" w:cstheme="minorHAnsi"/>
              </w:rPr>
            </w:pPr>
            <w:r w:rsidRPr="00510C08">
              <w:rPr>
                <w:rFonts w:asciiTheme="minorHAnsi" w:hAnsiTheme="minorHAnsi" w:cstheme="minorHAnsi"/>
              </w:rPr>
              <w:t>A request for care or services where application of the time frame for making routine or non-life-threatening care determinations could seriously jeopardize the life, health, or safety of the member or others, due to the members psychological state or in the opinion of a practitioner with knowledge of the members medical or behavioral conditions.</w:t>
            </w:r>
          </w:p>
        </w:tc>
      </w:tr>
      <w:tr w:rsidR="00AC6A63" w:rsidRPr="00510C08" w14:paraId="1A509180" w14:textId="77777777" w:rsidTr="00AC6A63">
        <w:tc>
          <w:tcPr>
            <w:tcW w:w="2337" w:type="dxa"/>
            <w:shd w:val="clear" w:color="auto" w:fill="B8CCE4" w:themeFill="accent1" w:themeFillTint="66"/>
          </w:tcPr>
          <w:p w14:paraId="644D32FE" w14:textId="77777777" w:rsidR="00AC6A63" w:rsidRPr="00510C08" w:rsidRDefault="00AC6A63" w:rsidP="00AC6A63">
            <w:pPr>
              <w:rPr>
                <w:rFonts w:asciiTheme="minorHAnsi" w:hAnsiTheme="minorHAnsi" w:cstheme="minorHAnsi"/>
                <w:b/>
              </w:rPr>
            </w:pPr>
            <w:r w:rsidRPr="00510C08">
              <w:rPr>
                <w:rFonts w:asciiTheme="minorHAnsi" w:hAnsiTheme="minorHAnsi" w:cstheme="minorHAnsi"/>
                <w:b/>
              </w:rPr>
              <w:t>Concurrent Request</w:t>
            </w:r>
          </w:p>
        </w:tc>
        <w:tc>
          <w:tcPr>
            <w:tcW w:w="7013" w:type="dxa"/>
            <w:shd w:val="clear" w:color="auto" w:fill="D9D9D9" w:themeFill="background1" w:themeFillShade="D9"/>
          </w:tcPr>
          <w:p w14:paraId="00AA24C0" w14:textId="77777777" w:rsidR="00AC6A63" w:rsidRPr="00510C08" w:rsidRDefault="00AC6A63" w:rsidP="00AC6A63">
            <w:pPr>
              <w:rPr>
                <w:rFonts w:asciiTheme="minorHAnsi" w:hAnsiTheme="minorHAnsi" w:cstheme="minorHAnsi"/>
              </w:rPr>
            </w:pPr>
            <w:r w:rsidRPr="00510C08">
              <w:rPr>
                <w:rFonts w:asciiTheme="minorHAnsi" w:hAnsiTheme="minorHAnsi" w:cstheme="minorHAnsi"/>
              </w:rPr>
              <w:t>A request for coverage of care or services made while a member is in the process of receiving the requested care or services, even if the organization did not previously approve the earlier care.</w:t>
            </w:r>
          </w:p>
        </w:tc>
      </w:tr>
      <w:tr w:rsidR="00AC6A63" w:rsidRPr="00510C08" w14:paraId="249A6571" w14:textId="77777777" w:rsidTr="00AC6A63">
        <w:tc>
          <w:tcPr>
            <w:tcW w:w="2337" w:type="dxa"/>
            <w:shd w:val="clear" w:color="auto" w:fill="B8CCE4" w:themeFill="accent1" w:themeFillTint="66"/>
          </w:tcPr>
          <w:p w14:paraId="1FEA9460" w14:textId="77777777" w:rsidR="00AC6A63" w:rsidRPr="00510C08" w:rsidRDefault="00AC6A63" w:rsidP="00AC6A63">
            <w:pPr>
              <w:rPr>
                <w:rFonts w:asciiTheme="minorHAnsi" w:hAnsiTheme="minorHAnsi" w:cstheme="minorHAnsi"/>
                <w:b/>
              </w:rPr>
            </w:pPr>
            <w:r w:rsidRPr="00510C08">
              <w:rPr>
                <w:rFonts w:asciiTheme="minorHAnsi" w:hAnsiTheme="minorHAnsi" w:cstheme="minorHAnsi"/>
                <w:b/>
              </w:rPr>
              <w:t>Nonurgent Request</w:t>
            </w:r>
          </w:p>
        </w:tc>
        <w:tc>
          <w:tcPr>
            <w:tcW w:w="7013" w:type="dxa"/>
            <w:shd w:val="clear" w:color="auto" w:fill="D9D9D9" w:themeFill="background1" w:themeFillShade="D9"/>
          </w:tcPr>
          <w:p w14:paraId="054AE0B0" w14:textId="77777777" w:rsidR="00AC6A63" w:rsidRPr="00510C08" w:rsidRDefault="00AC6A63" w:rsidP="00AC6A63">
            <w:pPr>
              <w:rPr>
                <w:rFonts w:asciiTheme="minorHAnsi" w:hAnsiTheme="minorHAnsi" w:cstheme="minorHAnsi"/>
              </w:rPr>
            </w:pPr>
            <w:r w:rsidRPr="00510C08">
              <w:rPr>
                <w:rFonts w:asciiTheme="minorHAnsi" w:hAnsiTheme="minorHAnsi" w:cstheme="minorHAnsi"/>
              </w:rPr>
              <w:t>A request for care or services for which application of the time periods for making a decision does not jeopardize the life or health of the member or the member’s ability to regain maximum function and would not subject the member to severe pain.</w:t>
            </w:r>
          </w:p>
        </w:tc>
      </w:tr>
      <w:tr w:rsidR="00AC6A63" w:rsidRPr="00510C08" w14:paraId="28A1DEE5" w14:textId="77777777" w:rsidTr="00AC6A63">
        <w:tc>
          <w:tcPr>
            <w:tcW w:w="2337" w:type="dxa"/>
            <w:shd w:val="clear" w:color="auto" w:fill="B8CCE4" w:themeFill="accent1" w:themeFillTint="66"/>
          </w:tcPr>
          <w:p w14:paraId="5232634C" w14:textId="77777777" w:rsidR="00AC6A63" w:rsidRPr="00510C08" w:rsidRDefault="00AC6A63" w:rsidP="00AC6A63">
            <w:pPr>
              <w:rPr>
                <w:rFonts w:asciiTheme="minorHAnsi" w:hAnsiTheme="minorHAnsi" w:cstheme="minorHAnsi"/>
                <w:b/>
              </w:rPr>
            </w:pPr>
            <w:r w:rsidRPr="00510C08">
              <w:rPr>
                <w:rFonts w:asciiTheme="minorHAnsi" w:hAnsiTheme="minorHAnsi" w:cstheme="minorHAnsi"/>
                <w:b/>
              </w:rPr>
              <w:t>Preservice Request</w:t>
            </w:r>
          </w:p>
        </w:tc>
        <w:tc>
          <w:tcPr>
            <w:tcW w:w="7013" w:type="dxa"/>
            <w:shd w:val="clear" w:color="auto" w:fill="D9D9D9" w:themeFill="background1" w:themeFillShade="D9"/>
          </w:tcPr>
          <w:p w14:paraId="7218487D" w14:textId="77777777" w:rsidR="00AC6A63" w:rsidRPr="00510C08" w:rsidRDefault="00AC6A63" w:rsidP="00AC6A63">
            <w:pPr>
              <w:rPr>
                <w:rFonts w:asciiTheme="minorHAnsi" w:hAnsiTheme="minorHAnsi" w:cstheme="minorHAnsi"/>
              </w:rPr>
            </w:pPr>
            <w:r w:rsidRPr="00510C08">
              <w:rPr>
                <w:rFonts w:asciiTheme="minorHAnsi" w:hAnsiTheme="minorHAnsi" w:cstheme="minorHAnsi"/>
              </w:rPr>
              <w:t>A request for coverage of care or services that the organization must approve in advance, in whole or in part.</w:t>
            </w:r>
          </w:p>
        </w:tc>
      </w:tr>
      <w:tr w:rsidR="00AC6A63" w:rsidRPr="00510C08" w14:paraId="41C898E4" w14:textId="77777777" w:rsidTr="00AC6A63">
        <w:tc>
          <w:tcPr>
            <w:tcW w:w="2337" w:type="dxa"/>
            <w:shd w:val="clear" w:color="auto" w:fill="B8CCE4" w:themeFill="accent1" w:themeFillTint="66"/>
          </w:tcPr>
          <w:p w14:paraId="64F0B7DA" w14:textId="77777777" w:rsidR="00AC6A63" w:rsidRPr="00510C08" w:rsidRDefault="00AC6A63" w:rsidP="00AC6A63">
            <w:pPr>
              <w:rPr>
                <w:rFonts w:asciiTheme="minorHAnsi" w:hAnsiTheme="minorHAnsi" w:cstheme="minorHAnsi"/>
                <w:b/>
              </w:rPr>
            </w:pPr>
            <w:r w:rsidRPr="00510C08">
              <w:rPr>
                <w:rFonts w:asciiTheme="minorHAnsi" w:hAnsiTheme="minorHAnsi" w:cstheme="minorHAnsi"/>
                <w:b/>
              </w:rPr>
              <w:t>Postservice Request</w:t>
            </w:r>
          </w:p>
        </w:tc>
        <w:tc>
          <w:tcPr>
            <w:tcW w:w="7013" w:type="dxa"/>
            <w:shd w:val="clear" w:color="auto" w:fill="D9D9D9" w:themeFill="background1" w:themeFillShade="D9"/>
          </w:tcPr>
          <w:p w14:paraId="01CA1D09" w14:textId="77777777" w:rsidR="00AC6A63" w:rsidRPr="00510C08" w:rsidRDefault="00AC6A63" w:rsidP="00AC6A63">
            <w:pPr>
              <w:rPr>
                <w:rFonts w:asciiTheme="minorHAnsi" w:hAnsiTheme="minorHAnsi" w:cstheme="minorHAnsi"/>
              </w:rPr>
            </w:pPr>
            <w:r w:rsidRPr="00510C08">
              <w:rPr>
                <w:rFonts w:asciiTheme="minorHAnsi" w:hAnsiTheme="minorHAnsi" w:cstheme="minorHAnsi"/>
              </w:rPr>
              <w:t>A request for coverage of care or services that have been received (e.g., retrospective review).</w:t>
            </w:r>
          </w:p>
        </w:tc>
      </w:tr>
    </w:tbl>
    <w:p w14:paraId="77501F18" w14:textId="77777777" w:rsidR="00DA0474" w:rsidRPr="00510C08" w:rsidRDefault="00DA0474" w:rsidP="00AC6A63">
      <w:pPr>
        <w:pStyle w:val="Heading2"/>
        <w:jc w:val="left"/>
        <w:rPr>
          <w:rFonts w:asciiTheme="minorHAnsi" w:hAnsiTheme="minorHAnsi" w:cstheme="minorHAnsi"/>
        </w:rPr>
      </w:pPr>
    </w:p>
    <w:p w14:paraId="2275E219" w14:textId="4E7B9D58" w:rsidR="003A7925" w:rsidRPr="00510C08" w:rsidRDefault="003A7925" w:rsidP="001D4029">
      <w:pPr>
        <w:pStyle w:val="Heading2"/>
        <w:rPr>
          <w:rFonts w:asciiTheme="minorHAnsi" w:hAnsiTheme="minorHAnsi" w:cstheme="minorHAnsi"/>
        </w:rPr>
        <w:sectPr w:rsidR="003A7925" w:rsidRPr="00510C08">
          <w:headerReference w:type="default" r:id="rId189"/>
          <w:pgSz w:w="12240" w:h="15840"/>
          <w:pgMar w:top="700" w:right="140" w:bottom="1640" w:left="160" w:header="0" w:footer="1151" w:gutter="0"/>
          <w:cols w:space="720"/>
        </w:sectPr>
      </w:pPr>
    </w:p>
    <w:p w14:paraId="2275E21A" w14:textId="572DCEFB" w:rsidR="005959CE" w:rsidRPr="00510C08" w:rsidRDefault="00A41879" w:rsidP="001D4029">
      <w:pPr>
        <w:pStyle w:val="Heading2"/>
        <w:rPr>
          <w:rFonts w:asciiTheme="minorHAnsi" w:hAnsiTheme="minorHAnsi" w:cstheme="minorHAnsi"/>
          <w:b/>
          <w:u w:val="none"/>
        </w:rPr>
      </w:pPr>
      <w:bookmarkStart w:id="300" w:name="_Toc107927839"/>
      <w:r w:rsidRPr="00510C08">
        <w:rPr>
          <w:rFonts w:asciiTheme="minorHAnsi" w:hAnsiTheme="minorHAnsi" w:cstheme="minorHAnsi"/>
          <w:b/>
        </w:rPr>
        <w:lastRenderedPageBreak/>
        <w:t>Care Coordination</w:t>
      </w:r>
      <w:bookmarkEnd w:id="300"/>
    </w:p>
    <w:p w14:paraId="2275E21B" w14:textId="77777777" w:rsidR="005959CE" w:rsidRPr="00510C08" w:rsidRDefault="005959CE">
      <w:pPr>
        <w:pStyle w:val="BodyText"/>
        <w:spacing w:before="2"/>
        <w:rPr>
          <w:rFonts w:asciiTheme="minorHAnsi" w:hAnsiTheme="minorHAnsi" w:cstheme="minorHAnsi"/>
          <w:b/>
          <w:sz w:val="2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986"/>
        <w:gridCol w:w="2607"/>
        <w:gridCol w:w="1349"/>
        <w:gridCol w:w="1621"/>
        <w:gridCol w:w="1986"/>
      </w:tblGrid>
      <w:tr w:rsidR="005959CE" w:rsidRPr="00510C08" w14:paraId="2275E222" w14:textId="77777777">
        <w:trPr>
          <w:trHeight w:val="549"/>
        </w:trPr>
        <w:tc>
          <w:tcPr>
            <w:tcW w:w="2156" w:type="dxa"/>
            <w:shd w:val="clear" w:color="auto" w:fill="BCD5ED"/>
          </w:tcPr>
          <w:p w14:paraId="2275E21C" w14:textId="77777777" w:rsidR="005959CE" w:rsidRPr="00510C08" w:rsidRDefault="00A41879">
            <w:pPr>
              <w:pStyle w:val="TableParagraph"/>
              <w:spacing w:before="1"/>
              <w:ind w:left="604"/>
              <w:rPr>
                <w:rFonts w:asciiTheme="minorHAnsi" w:hAnsiTheme="minorHAnsi" w:cstheme="minorHAnsi"/>
                <w:b/>
                <w:sz w:val="24"/>
              </w:rPr>
            </w:pPr>
            <w:r w:rsidRPr="00510C08">
              <w:rPr>
                <w:rFonts w:asciiTheme="minorHAnsi" w:hAnsiTheme="minorHAnsi" w:cstheme="minorHAnsi"/>
                <w:b/>
                <w:sz w:val="24"/>
              </w:rPr>
              <w:t>Objective</w:t>
            </w:r>
          </w:p>
        </w:tc>
        <w:tc>
          <w:tcPr>
            <w:tcW w:w="1986" w:type="dxa"/>
            <w:shd w:val="clear" w:color="auto" w:fill="BCD5ED"/>
          </w:tcPr>
          <w:p w14:paraId="2275E21D" w14:textId="77777777" w:rsidR="005959CE" w:rsidRPr="00510C08" w:rsidRDefault="00A41879">
            <w:pPr>
              <w:pStyle w:val="TableParagraph"/>
              <w:spacing w:before="9"/>
              <w:ind w:left="745" w:right="731"/>
              <w:jc w:val="center"/>
              <w:rPr>
                <w:rFonts w:asciiTheme="minorHAnsi" w:hAnsiTheme="minorHAnsi" w:cstheme="minorHAnsi"/>
                <w:b/>
                <w:sz w:val="24"/>
              </w:rPr>
            </w:pPr>
            <w:r w:rsidRPr="00510C08">
              <w:rPr>
                <w:rFonts w:asciiTheme="minorHAnsi" w:hAnsiTheme="minorHAnsi" w:cstheme="minorHAnsi"/>
                <w:b/>
                <w:sz w:val="24"/>
              </w:rPr>
              <w:t>Goal</w:t>
            </w:r>
          </w:p>
        </w:tc>
        <w:tc>
          <w:tcPr>
            <w:tcW w:w="2607" w:type="dxa"/>
            <w:shd w:val="clear" w:color="auto" w:fill="BCD5ED"/>
          </w:tcPr>
          <w:p w14:paraId="2275E21E" w14:textId="77777777" w:rsidR="005959CE" w:rsidRPr="00510C08" w:rsidRDefault="00A41879">
            <w:pPr>
              <w:pStyle w:val="TableParagraph"/>
              <w:spacing w:line="292" w:lineRule="exact"/>
              <w:ind w:left="685"/>
              <w:rPr>
                <w:rFonts w:asciiTheme="minorHAnsi" w:hAnsiTheme="minorHAnsi" w:cstheme="minorHAnsi"/>
                <w:b/>
                <w:sz w:val="24"/>
              </w:rPr>
            </w:pPr>
            <w:r w:rsidRPr="00510C08">
              <w:rPr>
                <w:rFonts w:asciiTheme="minorHAnsi" w:hAnsiTheme="minorHAnsi" w:cstheme="minorHAnsi"/>
                <w:b/>
                <w:sz w:val="24"/>
              </w:rPr>
              <w:t>Deliverables</w:t>
            </w:r>
          </w:p>
        </w:tc>
        <w:tc>
          <w:tcPr>
            <w:tcW w:w="1349" w:type="dxa"/>
            <w:shd w:val="clear" w:color="auto" w:fill="BCD5ED"/>
          </w:tcPr>
          <w:p w14:paraId="2275E21F" w14:textId="77777777" w:rsidR="005959CE" w:rsidRPr="00510C08" w:rsidRDefault="00A41879">
            <w:pPr>
              <w:pStyle w:val="TableParagraph"/>
              <w:spacing w:line="292" w:lineRule="exact"/>
              <w:ind w:left="387"/>
              <w:rPr>
                <w:rFonts w:asciiTheme="minorHAnsi" w:hAnsiTheme="minorHAnsi" w:cstheme="minorHAnsi"/>
                <w:b/>
                <w:sz w:val="24"/>
              </w:rPr>
            </w:pPr>
            <w:r w:rsidRPr="00510C08">
              <w:rPr>
                <w:rFonts w:asciiTheme="minorHAnsi" w:hAnsiTheme="minorHAnsi" w:cstheme="minorHAnsi"/>
                <w:b/>
                <w:sz w:val="24"/>
              </w:rPr>
              <w:t>Dates</w:t>
            </w:r>
          </w:p>
        </w:tc>
        <w:tc>
          <w:tcPr>
            <w:tcW w:w="1621" w:type="dxa"/>
            <w:shd w:val="clear" w:color="auto" w:fill="BCD5ED"/>
          </w:tcPr>
          <w:p w14:paraId="2275E220" w14:textId="77777777" w:rsidR="005959CE" w:rsidRPr="00510C08" w:rsidRDefault="00A41879">
            <w:pPr>
              <w:pStyle w:val="TableParagraph"/>
              <w:spacing w:line="292" w:lineRule="exact"/>
              <w:ind w:left="308"/>
              <w:rPr>
                <w:rFonts w:asciiTheme="minorHAnsi" w:hAnsiTheme="minorHAnsi" w:cstheme="minorHAnsi"/>
                <w:b/>
                <w:sz w:val="24"/>
              </w:rPr>
            </w:pPr>
            <w:r w:rsidRPr="00510C08">
              <w:rPr>
                <w:rFonts w:asciiTheme="minorHAnsi" w:hAnsiTheme="minorHAnsi" w:cstheme="minorHAnsi"/>
                <w:b/>
                <w:sz w:val="24"/>
              </w:rPr>
              <w:t>Lead Staff</w:t>
            </w:r>
          </w:p>
        </w:tc>
        <w:tc>
          <w:tcPr>
            <w:tcW w:w="1986" w:type="dxa"/>
            <w:shd w:val="clear" w:color="auto" w:fill="BCD5ED"/>
          </w:tcPr>
          <w:p w14:paraId="2275E221" w14:textId="77777777" w:rsidR="005959CE" w:rsidRPr="00510C08" w:rsidRDefault="00A41879">
            <w:pPr>
              <w:pStyle w:val="TableParagraph"/>
              <w:spacing w:before="9"/>
              <w:ind w:left="305"/>
              <w:rPr>
                <w:rFonts w:asciiTheme="minorHAnsi" w:hAnsiTheme="minorHAnsi" w:cstheme="minorHAnsi"/>
                <w:b/>
                <w:sz w:val="24"/>
              </w:rPr>
            </w:pPr>
            <w:r w:rsidRPr="00510C08">
              <w:rPr>
                <w:rFonts w:asciiTheme="minorHAnsi" w:hAnsiTheme="minorHAnsi" w:cstheme="minorHAnsi"/>
                <w:b/>
                <w:sz w:val="24"/>
              </w:rPr>
              <w:t>Review Date</w:t>
            </w:r>
          </w:p>
        </w:tc>
      </w:tr>
      <w:tr w:rsidR="005959CE" w:rsidRPr="00510C08" w14:paraId="2275E23C" w14:textId="77777777">
        <w:trPr>
          <w:trHeight w:val="9802"/>
        </w:trPr>
        <w:tc>
          <w:tcPr>
            <w:tcW w:w="2156" w:type="dxa"/>
            <w:shd w:val="clear" w:color="auto" w:fill="BCD5ED"/>
          </w:tcPr>
          <w:p w14:paraId="2275E223" w14:textId="77777777" w:rsidR="005959CE" w:rsidRPr="00510C08" w:rsidRDefault="00A41879">
            <w:pPr>
              <w:pStyle w:val="TableParagraph"/>
              <w:spacing w:before="3" w:line="276" w:lineRule="auto"/>
              <w:ind w:left="465" w:right="20"/>
              <w:rPr>
                <w:rFonts w:asciiTheme="minorHAnsi" w:hAnsiTheme="minorHAnsi" w:cstheme="minorHAnsi"/>
                <w:b/>
                <w:sz w:val="20"/>
              </w:rPr>
            </w:pPr>
            <w:r w:rsidRPr="00510C08">
              <w:rPr>
                <w:rFonts w:asciiTheme="minorHAnsi" w:hAnsiTheme="minorHAnsi" w:cstheme="minorHAnsi"/>
                <w:b/>
                <w:sz w:val="20"/>
              </w:rPr>
              <w:t>Coordination of Care</w:t>
            </w:r>
          </w:p>
        </w:tc>
        <w:tc>
          <w:tcPr>
            <w:tcW w:w="1986" w:type="dxa"/>
            <w:shd w:val="clear" w:color="auto" w:fill="BCD5ED"/>
          </w:tcPr>
          <w:p w14:paraId="2275E224" w14:textId="77777777" w:rsidR="005959CE" w:rsidRPr="00510C08" w:rsidRDefault="00A41879" w:rsidP="009C0B94">
            <w:pPr>
              <w:pStyle w:val="TableParagraph"/>
              <w:numPr>
                <w:ilvl w:val="0"/>
                <w:numId w:val="10"/>
              </w:numPr>
              <w:tabs>
                <w:tab w:val="left" w:pos="367"/>
              </w:tabs>
              <w:spacing w:before="1"/>
              <w:ind w:right="146"/>
              <w:rPr>
                <w:rFonts w:asciiTheme="minorHAnsi" w:hAnsiTheme="minorHAnsi" w:cstheme="minorHAnsi"/>
                <w:sz w:val="20"/>
              </w:rPr>
            </w:pPr>
            <w:r w:rsidRPr="00510C08">
              <w:rPr>
                <w:rFonts w:asciiTheme="minorHAnsi" w:hAnsiTheme="minorHAnsi" w:cstheme="minorHAnsi"/>
                <w:sz w:val="20"/>
              </w:rPr>
              <w:t xml:space="preserve">Monitors for continuity and coordination of care members receive across </w:t>
            </w:r>
            <w:r w:rsidRPr="00510C08">
              <w:rPr>
                <w:rFonts w:asciiTheme="minorHAnsi" w:hAnsiTheme="minorHAnsi" w:cstheme="minorHAnsi"/>
                <w:spacing w:val="-5"/>
                <w:sz w:val="20"/>
              </w:rPr>
              <w:t xml:space="preserve">the </w:t>
            </w:r>
            <w:r w:rsidRPr="00510C08">
              <w:rPr>
                <w:rFonts w:asciiTheme="minorHAnsi" w:hAnsiTheme="minorHAnsi" w:cstheme="minorHAnsi"/>
                <w:sz w:val="20"/>
              </w:rPr>
              <w:t>network and actions</w:t>
            </w:r>
            <w:r w:rsidRPr="00510C08">
              <w:rPr>
                <w:rFonts w:asciiTheme="minorHAnsi" w:hAnsiTheme="minorHAnsi" w:cstheme="minorHAnsi"/>
                <w:spacing w:val="-4"/>
                <w:sz w:val="20"/>
              </w:rPr>
              <w:t xml:space="preserve"> </w:t>
            </w:r>
            <w:r w:rsidRPr="00510C08">
              <w:rPr>
                <w:rFonts w:asciiTheme="minorHAnsi" w:hAnsiTheme="minorHAnsi" w:cstheme="minorHAnsi"/>
                <w:sz w:val="20"/>
              </w:rPr>
              <w:t>improve.</w:t>
            </w:r>
          </w:p>
          <w:p w14:paraId="2275E225" w14:textId="3A35E2A2" w:rsidR="005959CE" w:rsidRPr="00510C08" w:rsidRDefault="00A41879" w:rsidP="009C0B94">
            <w:pPr>
              <w:pStyle w:val="TableParagraph"/>
              <w:numPr>
                <w:ilvl w:val="0"/>
                <w:numId w:val="10"/>
              </w:numPr>
              <w:tabs>
                <w:tab w:val="left" w:pos="367"/>
              </w:tabs>
              <w:ind w:right="190"/>
              <w:rPr>
                <w:rFonts w:asciiTheme="minorHAnsi" w:hAnsiTheme="minorHAnsi" w:cstheme="minorHAnsi"/>
                <w:sz w:val="20"/>
              </w:rPr>
            </w:pPr>
            <w:r w:rsidRPr="00510C08">
              <w:rPr>
                <w:rFonts w:asciiTheme="minorHAnsi" w:hAnsiTheme="minorHAnsi" w:cstheme="minorHAnsi"/>
                <w:sz w:val="20"/>
              </w:rPr>
              <w:t xml:space="preserve">Demonstrate re-measurement </w:t>
            </w:r>
            <w:r w:rsidRPr="00510C08">
              <w:rPr>
                <w:rFonts w:asciiTheme="minorHAnsi" w:hAnsiTheme="minorHAnsi" w:cstheme="minorHAnsi"/>
                <w:spacing w:val="-5"/>
                <w:sz w:val="20"/>
              </w:rPr>
              <w:t xml:space="preserve">for </w:t>
            </w:r>
            <w:r w:rsidRPr="00510C08">
              <w:rPr>
                <w:rFonts w:asciiTheme="minorHAnsi" w:hAnsiTheme="minorHAnsi" w:cstheme="minorHAnsi"/>
                <w:sz w:val="20"/>
              </w:rPr>
              <w:t>selected interventions.</w:t>
            </w:r>
          </w:p>
          <w:p w14:paraId="2275E226" w14:textId="77777777" w:rsidR="005959CE" w:rsidRPr="00510C08" w:rsidRDefault="00A41879" w:rsidP="009C0B94">
            <w:pPr>
              <w:pStyle w:val="TableParagraph"/>
              <w:numPr>
                <w:ilvl w:val="0"/>
                <w:numId w:val="10"/>
              </w:numPr>
              <w:tabs>
                <w:tab w:val="left" w:pos="367"/>
              </w:tabs>
              <w:ind w:right="212"/>
              <w:rPr>
                <w:rFonts w:asciiTheme="minorHAnsi" w:hAnsiTheme="minorHAnsi" w:cstheme="minorHAnsi"/>
                <w:sz w:val="20"/>
              </w:rPr>
            </w:pPr>
            <w:r w:rsidRPr="00510C08">
              <w:rPr>
                <w:rFonts w:asciiTheme="minorHAnsi" w:hAnsiTheme="minorHAnsi" w:cstheme="minorHAnsi"/>
                <w:sz w:val="20"/>
              </w:rPr>
              <w:t xml:space="preserve">Quantitative and causal analysis </w:t>
            </w:r>
            <w:r w:rsidRPr="00510C08">
              <w:rPr>
                <w:rFonts w:asciiTheme="minorHAnsi" w:hAnsiTheme="minorHAnsi" w:cstheme="minorHAnsi"/>
                <w:spacing w:val="-6"/>
                <w:sz w:val="20"/>
              </w:rPr>
              <w:t xml:space="preserve">of </w:t>
            </w:r>
            <w:r w:rsidRPr="00510C08">
              <w:rPr>
                <w:rFonts w:asciiTheme="minorHAnsi" w:hAnsiTheme="minorHAnsi" w:cstheme="minorHAnsi"/>
                <w:sz w:val="20"/>
              </w:rPr>
              <w:t>data to identify improvement opportunities.</w:t>
            </w:r>
          </w:p>
          <w:p w14:paraId="2275E227" w14:textId="77777777" w:rsidR="005959CE" w:rsidRPr="00510C08" w:rsidRDefault="00A41879" w:rsidP="009C0B94">
            <w:pPr>
              <w:pStyle w:val="TableParagraph"/>
              <w:numPr>
                <w:ilvl w:val="0"/>
                <w:numId w:val="10"/>
              </w:numPr>
              <w:tabs>
                <w:tab w:val="left" w:pos="367"/>
              </w:tabs>
              <w:spacing w:before="1"/>
              <w:ind w:right="104"/>
              <w:rPr>
                <w:rFonts w:asciiTheme="minorHAnsi" w:hAnsiTheme="minorHAnsi" w:cstheme="minorHAnsi"/>
                <w:sz w:val="20"/>
              </w:rPr>
            </w:pPr>
            <w:r w:rsidRPr="00510C08">
              <w:rPr>
                <w:rFonts w:asciiTheme="minorHAnsi" w:hAnsiTheme="minorHAnsi" w:cstheme="minorHAnsi"/>
                <w:sz w:val="20"/>
              </w:rPr>
              <w:t>Collaboration</w:t>
            </w:r>
            <w:r w:rsidRPr="00510C08">
              <w:rPr>
                <w:rFonts w:asciiTheme="minorHAnsi" w:hAnsiTheme="minorHAnsi" w:cstheme="minorHAnsi"/>
                <w:spacing w:val="-9"/>
                <w:sz w:val="20"/>
              </w:rPr>
              <w:t xml:space="preserve"> </w:t>
            </w:r>
            <w:r w:rsidRPr="00510C08">
              <w:rPr>
                <w:rFonts w:asciiTheme="minorHAnsi" w:hAnsiTheme="minorHAnsi" w:cstheme="minorHAnsi"/>
                <w:sz w:val="20"/>
              </w:rPr>
              <w:t>with health plans to coordinate BH treatment for members.</w:t>
            </w:r>
          </w:p>
        </w:tc>
        <w:tc>
          <w:tcPr>
            <w:tcW w:w="2607" w:type="dxa"/>
            <w:shd w:val="clear" w:color="auto" w:fill="BCD5ED"/>
          </w:tcPr>
          <w:p w14:paraId="2275E228" w14:textId="77777777" w:rsidR="005959CE" w:rsidRPr="00510C08" w:rsidRDefault="00A41879" w:rsidP="009C0B94">
            <w:pPr>
              <w:pStyle w:val="TableParagraph"/>
              <w:numPr>
                <w:ilvl w:val="0"/>
                <w:numId w:val="9"/>
              </w:numPr>
              <w:tabs>
                <w:tab w:val="left" w:pos="365"/>
                <w:tab w:val="left" w:pos="366"/>
              </w:tabs>
              <w:spacing w:before="1"/>
              <w:ind w:left="365" w:right="160"/>
              <w:rPr>
                <w:rFonts w:asciiTheme="minorHAnsi" w:hAnsiTheme="minorHAnsi" w:cstheme="minorHAnsi"/>
                <w:sz w:val="20"/>
              </w:rPr>
            </w:pPr>
            <w:r w:rsidRPr="00510C08">
              <w:rPr>
                <w:rFonts w:asciiTheme="minorHAnsi" w:hAnsiTheme="minorHAnsi" w:cstheme="minorHAnsi"/>
                <w:sz w:val="20"/>
              </w:rPr>
              <w:t>Use of Care</w:t>
            </w:r>
            <w:r w:rsidRPr="00510C08">
              <w:rPr>
                <w:rFonts w:asciiTheme="minorHAnsi" w:hAnsiTheme="minorHAnsi" w:cstheme="minorHAnsi"/>
                <w:spacing w:val="-12"/>
                <w:sz w:val="20"/>
              </w:rPr>
              <w:t xml:space="preserve"> </w:t>
            </w:r>
            <w:r w:rsidRPr="00510C08">
              <w:rPr>
                <w:rFonts w:asciiTheme="minorHAnsi" w:hAnsiTheme="minorHAnsi" w:cstheme="minorHAnsi"/>
                <w:sz w:val="20"/>
              </w:rPr>
              <w:t>Management Technology (CMT) and CC360 to measure: Exchange of information across the continuum of BH</w:t>
            </w:r>
            <w:r w:rsidRPr="00510C08">
              <w:rPr>
                <w:rFonts w:asciiTheme="minorHAnsi" w:hAnsiTheme="minorHAnsi" w:cstheme="minorHAnsi"/>
                <w:spacing w:val="-1"/>
                <w:sz w:val="20"/>
              </w:rPr>
              <w:t xml:space="preserve"> </w:t>
            </w:r>
            <w:r w:rsidRPr="00510C08">
              <w:rPr>
                <w:rFonts w:asciiTheme="minorHAnsi" w:hAnsiTheme="minorHAnsi" w:cstheme="minorHAnsi"/>
                <w:sz w:val="20"/>
              </w:rPr>
              <w:t>Services.</w:t>
            </w:r>
          </w:p>
          <w:p w14:paraId="2275E229" w14:textId="77777777" w:rsidR="005959CE" w:rsidRPr="00510C08" w:rsidRDefault="00A41879" w:rsidP="009C0B94">
            <w:pPr>
              <w:pStyle w:val="TableParagraph"/>
              <w:numPr>
                <w:ilvl w:val="0"/>
                <w:numId w:val="9"/>
              </w:numPr>
              <w:tabs>
                <w:tab w:val="left" w:pos="365"/>
                <w:tab w:val="left" w:pos="366"/>
              </w:tabs>
              <w:ind w:left="365" w:right="230"/>
              <w:rPr>
                <w:rFonts w:asciiTheme="minorHAnsi" w:hAnsiTheme="minorHAnsi" w:cstheme="minorHAnsi"/>
                <w:sz w:val="20"/>
              </w:rPr>
            </w:pPr>
            <w:r w:rsidRPr="00510C08">
              <w:rPr>
                <w:rFonts w:asciiTheme="minorHAnsi" w:hAnsiTheme="minorHAnsi" w:cstheme="minorHAnsi"/>
                <w:sz w:val="20"/>
              </w:rPr>
              <w:t>Administration and analysis of Provider Survey on collaboration and coordination of care between behavioral healthcare and medical care.</w:t>
            </w:r>
          </w:p>
          <w:p w14:paraId="2275E22A" w14:textId="77777777" w:rsidR="005959CE" w:rsidRPr="00510C08" w:rsidRDefault="00A41879" w:rsidP="009C0B94">
            <w:pPr>
              <w:pStyle w:val="TableParagraph"/>
              <w:numPr>
                <w:ilvl w:val="0"/>
                <w:numId w:val="9"/>
              </w:numPr>
              <w:tabs>
                <w:tab w:val="left" w:pos="365"/>
                <w:tab w:val="left" w:pos="366"/>
              </w:tabs>
              <w:ind w:left="365" w:right="409"/>
              <w:rPr>
                <w:rFonts w:asciiTheme="minorHAnsi" w:hAnsiTheme="minorHAnsi" w:cstheme="minorHAnsi"/>
                <w:sz w:val="20"/>
              </w:rPr>
            </w:pPr>
            <w:r w:rsidRPr="00510C08">
              <w:rPr>
                <w:rFonts w:asciiTheme="minorHAnsi" w:hAnsiTheme="minorHAnsi" w:cstheme="minorHAnsi"/>
                <w:sz w:val="20"/>
              </w:rPr>
              <w:t>Measure and analyze the appropriate use of psychotropic medications.</w:t>
            </w:r>
          </w:p>
          <w:p w14:paraId="2275E22B" w14:textId="77777777" w:rsidR="005959CE" w:rsidRPr="00510C08" w:rsidRDefault="00A41879" w:rsidP="009C0B94">
            <w:pPr>
              <w:pStyle w:val="TableParagraph"/>
              <w:numPr>
                <w:ilvl w:val="0"/>
                <w:numId w:val="9"/>
              </w:numPr>
              <w:tabs>
                <w:tab w:val="left" w:pos="365"/>
                <w:tab w:val="left" w:pos="366"/>
              </w:tabs>
              <w:ind w:left="365" w:right="269"/>
              <w:rPr>
                <w:rFonts w:asciiTheme="minorHAnsi" w:hAnsiTheme="minorHAnsi" w:cstheme="minorHAnsi"/>
                <w:sz w:val="20"/>
              </w:rPr>
            </w:pPr>
            <w:r w:rsidRPr="00510C08">
              <w:rPr>
                <w:rFonts w:asciiTheme="minorHAnsi" w:hAnsiTheme="minorHAnsi" w:cstheme="minorHAnsi"/>
                <w:sz w:val="20"/>
              </w:rPr>
              <w:t xml:space="preserve">Measure and analysis </w:t>
            </w:r>
            <w:r w:rsidRPr="00510C08">
              <w:rPr>
                <w:rFonts w:asciiTheme="minorHAnsi" w:hAnsiTheme="minorHAnsi" w:cstheme="minorHAnsi"/>
                <w:spacing w:val="-6"/>
                <w:sz w:val="20"/>
              </w:rPr>
              <w:t xml:space="preserve">of </w:t>
            </w:r>
            <w:r w:rsidRPr="00510C08">
              <w:rPr>
                <w:rFonts w:asciiTheme="minorHAnsi" w:hAnsiTheme="minorHAnsi" w:cstheme="minorHAnsi"/>
                <w:sz w:val="20"/>
              </w:rPr>
              <w:t>services/programs for consumers with severe and persistent mental illness.</w:t>
            </w:r>
          </w:p>
          <w:p w14:paraId="2275E22C" w14:textId="77777777" w:rsidR="005959CE" w:rsidRPr="00510C08" w:rsidRDefault="00A41879" w:rsidP="009C0B94">
            <w:pPr>
              <w:pStyle w:val="TableParagraph"/>
              <w:numPr>
                <w:ilvl w:val="0"/>
                <w:numId w:val="9"/>
              </w:numPr>
              <w:tabs>
                <w:tab w:val="left" w:pos="365"/>
                <w:tab w:val="left" w:pos="366"/>
              </w:tabs>
              <w:spacing w:before="1"/>
              <w:ind w:left="365" w:right="137"/>
              <w:rPr>
                <w:rFonts w:asciiTheme="minorHAnsi" w:hAnsiTheme="minorHAnsi" w:cstheme="minorHAnsi"/>
                <w:sz w:val="20"/>
              </w:rPr>
            </w:pPr>
            <w:r w:rsidRPr="00510C08">
              <w:rPr>
                <w:rFonts w:asciiTheme="minorHAnsi" w:hAnsiTheme="minorHAnsi" w:cstheme="minorHAnsi"/>
                <w:sz w:val="20"/>
              </w:rPr>
              <w:t>Develop and implement</w:t>
            </w:r>
            <w:r w:rsidRPr="00510C08">
              <w:rPr>
                <w:rFonts w:asciiTheme="minorHAnsi" w:hAnsiTheme="minorHAnsi" w:cstheme="minorHAnsi"/>
                <w:spacing w:val="-9"/>
                <w:sz w:val="20"/>
              </w:rPr>
              <w:t xml:space="preserve"> </w:t>
            </w:r>
            <w:r w:rsidRPr="00510C08">
              <w:rPr>
                <w:rFonts w:asciiTheme="minorHAnsi" w:hAnsiTheme="minorHAnsi" w:cstheme="minorHAnsi"/>
                <w:sz w:val="20"/>
              </w:rPr>
              <w:t>a procedure for Complex Care Management community outreach to improve member engagement and coordination.</w:t>
            </w:r>
          </w:p>
          <w:p w14:paraId="2275E22D" w14:textId="77777777" w:rsidR="005959CE" w:rsidRPr="00510C08" w:rsidRDefault="00A41879" w:rsidP="009C0B94">
            <w:pPr>
              <w:pStyle w:val="TableParagraph"/>
              <w:numPr>
                <w:ilvl w:val="0"/>
                <w:numId w:val="9"/>
              </w:numPr>
              <w:tabs>
                <w:tab w:val="left" w:pos="365"/>
                <w:tab w:val="left" w:pos="366"/>
              </w:tabs>
              <w:ind w:left="365" w:right="363"/>
              <w:rPr>
                <w:rFonts w:asciiTheme="minorHAnsi" w:hAnsiTheme="minorHAnsi" w:cstheme="minorHAnsi"/>
                <w:sz w:val="20"/>
              </w:rPr>
            </w:pPr>
            <w:r w:rsidRPr="00510C08">
              <w:rPr>
                <w:rFonts w:asciiTheme="minorHAnsi" w:hAnsiTheme="minorHAnsi" w:cstheme="minorHAnsi"/>
                <w:sz w:val="20"/>
              </w:rPr>
              <w:t>Increase outreach and care coordination with regional ED to improve the BH prescreening process and reduce IP admissions.</w:t>
            </w:r>
          </w:p>
          <w:p w14:paraId="2275E22E" w14:textId="77777777" w:rsidR="005959CE" w:rsidRPr="00510C08" w:rsidRDefault="00A41879" w:rsidP="009C0B94">
            <w:pPr>
              <w:pStyle w:val="TableParagraph"/>
              <w:numPr>
                <w:ilvl w:val="0"/>
                <w:numId w:val="9"/>
              </w:numPr>
              <w:tabs>
                <w:tab w:val="left" w:pos="365"/>
                <w:tab w:val="left" w:pos="366"/>
              </w:tabs>
              <w:ind w:left="365" w:right="498"/>
              <w:rPr>
                <w:rFonts w:asciiTheme="minorHAnsi" w:hAnsiTheme="minorHAnsi" w:cstheme="minorHAnsi"/>
                <w:sz w:val="20"/>
              </w:rPr>
            </w:pPr>
            <w:r w:rsidRPr="00510C08">
              <w:rPr>
                <w:rFonts w:asciiTheme="minorHAnsi" w:hAnsiTheme="minorHAnsi" w:cstheme="minorHAnsi"/>
                <w:sz w:val="20"/>
              </w:rPr>
              <w:t xml:space="preserve">Increase outreach to veterans and </w:t>
            </w:r>
            <w:r w:rsidRPr="00510C08">
              <w:rPr>
                <w:rFonts w:asciiTheme="minorHAnsi" w:hAnsiTheme="minorHAnsi" w:cstheme="minorHAnsi"/>
                <w:spacing w:val="-3"/>
                <w:sz w:val="20"/>
              </w:rPr>
              <w:t xml:space="preserve">Military </w:t>
            </w:r>
            <w:r w:rsidRPr="00510C08">
              <w:rPr>
                <w:rFonts w:asciiTheme="minorHAnsi" w:hAnsiTheme="minorHAnsi" w:cstheme="minorHAnsi"/>
                <w:sz w:val="20"/>
              </w:rPr>
              <w:t>Families that are not currently receiving services.</w:t>
            </w:r>
          </w:p>
        </w:tc>
        <w:tc>
          <w:tcPr>
            <w:tcW w:w="1349" w:type="dxa"/>
            <w:shd w:val="clear" w:color="auto" w:fill="BCD5ED"/>
          </w:tcPr>
          <w:p w14:paraId="2275E22F" w14:textId="0E3F2C6C" w:rsidR="005959CE" w:rsidRPr="00510C08" w:rsidRDefault="00A41879">
            <w:pPr>
              <w:pStyle w:val="TableParagraph"/>
              <w:spacing w:before="30"/>
              <w:ind w:left="101" w:right="613"/>
              <w:rPr>
                <w:rFonts w:asciiTheme="minorHAnsi" w:hAnsiTheme="minorHAnsi" w:cstheme="minorHAnsi"/>
                <w:sz w:val="20"/>
              </w:rPr>
            </w:pPr>
            <w:r w:rsidRPr="00510C08">
              <w:rPr>
                <w:rFonts w:asciiTheme="minorHAnsi" w:hAnsiTheme="minorHAnsi" w:cstheme="minorHAnsi"/>
                <w:spacing w:val="-3"/>
                <w:sz w:val="20"/>
              </w:rPr>
              <w:t xml:space="preserve">January </w:t>
            </w:r>
            <w:r w:rsidRPr="00510C08">
              <w:rPr>
                <w:rFonts w:asciiTheme="minorHAnsi" w:hAnsiTheme="minorHAnsi" w:cstheme="minorHAnsi"/>
                <w:sz w:val="20"/>
              </w:rPr>
              <w:t>20</w:t>
            </w:r>
            <w:r w:rsidR="00DC5569" w:rsidRPr="00510C08">
              <w:rPr>
                <w:rFonts w:asciiTheme="minorHAnsi" w:hAnsiTheme="minorHAnsi" w:cstheme="minorHAnsi"/>
                <w:sz w:val="20"/>
              </w:rPr>
              <w:t>2</w:t>
            </w:r>
            <w:r w:rsidR="00EA3149" w:rsidRPr="00510C08">
              <w:rPr>
                <w:rFonts w:asciiTheme="minorHAnsi" w:hAnsiTheme="minorHAnsi" w:cstheme="minorHAnsi"/>
                <w:sz w:val="20"/>
              </w:rPr>
              <w:t>1</w:t>
            </w:r>
          </w:p>
          <w:p w14:paraId="2275E230" w14:textId="77777777" w:rsidR="005959CE" w:rsidRPr="00510C08" w:rsidRDefault="00A41879">
            <w:pPr>
              <w:pStyle w:val="TableParagraph"/>
              <w:spacing w:before="30"/>
              <w:ind w:left="101"/>
              <w:rPr>
                <w:rFonts w:asciiTheme="minorHAnsi" w:hAnsiTheme="minorHAnsi" w:cstheme="minorHAnsi"/>
                <w:sz w:val="20"/>
              </w:rPr>
            </w:pPr>
            <w:r w:rsidRPr="00510C08">
              <w:rPr>
                <w:rFonts w:asciiTheme="minorHAnsi" w:hAnsiTheme="minorHAnsi" w:cstheme="minorHAnsi"/>
                <w:w w:val="99"/>
                <w:sz w:val="20"/>
              </w:rPr>
              <w:t>–</w:t>
            </w:r>
          </w:p>
          <w:p w14:paraId="2275E231" w14:textId="2897EBC0" w:rsidR="005959CE" w:rsidRPr="00510C08" w:rsidRDefault="00A41879">
            <w:pPr>
              <w:pStyle w:val="TableParagraph"/>
              <w:spacing w:before="29"/>
              <w:ind w:left="101" w:right="393"/>
              <w:rPr>
                <w:rFonts w:asciiTheme="minorHAnsi" w:hAnsiTheme="minorHAnsi" w:cstheme="minorHAnsi"/>
                <w:sz w:val="20"/>
              </w:rPr>
            </w:pPr>
            <w:r w:rsidRPr="00510C08">
              <w:rPr>
                <w:rFonts w:asciiTheme="minorHAnsi" w:hAnsiTheme="minorHAnsi" w:cstheme="minorHAnsi"/>
                <w:spacing w:val="-2"/>
                <w:sz w:val="20"/>
              </w:rPr>
              <w:t xml:space="preserve">December </w:t>
            </w:r>
            <w:r w:rsidRPr="00510C08">
              <w:rPr>
                <w:rFonts w:asciiTheme="minorHAnsi" w:hAnsiTheme="minorHAnsi" w:cstheme="minorHAnsi"/>
                <w:sz w:val="20"/>
              </w:rPr>
              <w:t>20</w:t>
            </w:r>
            <w:r w:rsidR="00DC5569" w:rsidRPr="00510C08">
              <w:rPr>
                <w:rFonts w:asciiTheme="minorHAnsi" w:hAnsiTheme="minorHAnsi" w:cstheme="minorHAnsi"/>
                <w:sz w:val="20"/>
              </w:rPr>
              <w:t>2</w:t>
            </w:r>
            <w:r w:rsidR="00EA3149" w:rsidRPr="00510C08">
              <w:rPr>
                <w:rFonts w:asciiTheme="minorHAnsi" w:hAnsiTheme="minorHAnsi" w:cstheme="minorHAnsi"/>
                <w:sz w:val="20"/>
              </w:rPr>
              <w:t>1</w:t>
            </w:r>
          </w:p>
        </w:tc>
        <w:tc>
          <w:tcPr>
            <w:tcW w:w="1621" w:type="dxa"/>
            <w:shd w:val="clear" w:color="auto" w:fill="BCD5ED"/>
          </w:tcPr>
          <w:p w14:paraId="2275E232" w14:textId="77777777" w:rsidR="005959CE" w:rsidRPr="00510C08" w:rsidRDefault="00A41879">
            <w:pPr>
              <w:pStyle w:val="TableParagraph"/>
              <w:spacing w:before="30"/>
              <w:ind w:left="79" w:right="67"/>
              <w:jc w:val="center"/>
              <w:rPr>
                <w:rFonts w:asciiTheme="minorHAnsi" w:hAnsiTheme="minorHAnsi" w:cstheme="minorHAnsi"/>
                <w:sz w:val="20"/>
              </w:rPr>
            </w:pPr>
            <w:r w:rsidRPr="00510C08">
              <w:rPr>
                <w:rFonts w:asciiTheme="minorHAnsi" w:hAnsiTheme="minorHAnsi" w:cstheme="minorHAnsi"/>
                <w:sz w:val="20"/>
              </w:rPr>
              <w:t>Senior Integrated Healthcare Specialist</w:t>
            </w:r>
          </w:p>
          <w:p w14:paraId="2275E233" w14:textId="77777777" w:rsidR="005959CE" w:rsidRPr="00510C08" w:rsidRDefault="005959CE">
            <w:pPr>
              <w:pStyle w:val="TableParagraph"/>
              <w:spacing w:before="11"/>
              <w:rPr>
                <w:rFonts w:asciiTheme="minorHAnsi" w:hAnsiTheme="minorHAnsi" w:cstheme="minorHAnsi"/>
                <w:b/>
                <w:sz w:val="24"/>
              </w:rPr>
            </w:pPr>
          </w:p>
          <w:p w14:paraId="2275E234" w14:textId="77777777" w:rsidR="005959CE" w:rsidRPr="00510C08" w:rsidRDefault="00A41879">
            <w:pPr>
              <w:pStyle w:val="TableParagraph"/>
              <w:ind w:left="71" w:right="67"/>
              <w:jc w:val="center"/>
              <w:rPr>
                <w:rFonts w:asciiTheme="minorHAnsi" w:hAnsiTheme="minorHAnsi" w:cstheme="minorHAnsi"/>
                <w:sz w:val="20"/>
              </w:rPr>
            </w:pPr>
            <w:r w:rsidRPr="00510C08">
              <w:rPr>
                <w:rFonts w:asciiTheme="minorHAnsi" w:hAnsiTheme="minorHAnsi" w:cstheme="minorHAnsi"/>
                <w:sz w:val="20"/>
              </w:rPr>
              <w:t>QAPI Director</w:t>
            </w:r>
          </w:p>
          <w:p w14:paraId="2275E235" w14:textId="77777777" w:rsidR="005959CE" w:rsidRPr="00510C08" w:rsidRDefault="005959CE">
            <w:pPr>
              <w:pStyle w:val="TableParagraph"/>
              <w:spacing w:before="10"/>
              <w:rPr>
                <w:rFonts w:asciiTheme="minorHAnsi" w:hAnsiTheme="minorHAnsi" w:cstheme="minorHAnsi"/>
                <w:b/>
                <w:sz w:val="24"/>
              </w:rPr>
            </w:pPr>
          </w:p>
          <w:p w14:paraId="2275E236" w14:textId="77777777" w:rsidR="005959CE" w:rsidRPr="00510C08" w:rsidRDefault="00A41879">
            <w:pPr>
              <w:pStyle w:val="TableParagraph"/>
              <w:ind w:left="175" w:right="67"/>
              <w:jc w:val="center"/>
              <w:rPr>
                <w:rFonts w:asciiTheme="minorHAnsi" w:hAnsiTheme="minorHAnsi" w:cstheme="minorHAnsi"/>
                <w:sz w:val="20"/>
              </w:rPr>
            </w:pPr>
            <w:r w:rsidRPr="00510C08">
              <w:rPr>
                <w:rFonts w:asciiTheme="minorHAnsi" w:hAnsiTheme="minorHAnsi" w:cstheme="minorHAnsi"/>
                <w:sz w:val="20"/>
              </w:rPr>
              <w:t>Chief Operations Officer</w:t>
            </w:r>
          </w:p>
          <w:p w14:paraId="2275E237" w14:textId="77777777" w:rsidR="005959CE" w:rsidRPr="00510C08" w:rsidRDefault="005959CE">
            <w:pPr>
              <w:pStyle w:val="TableParagraph"/>
              <w:spacing w:before="7"/>
              <w:rPr>
                <w:rFonts w:asciiTheme="minorHAnsi" w:hAnsiTheme="minorHAnsi" w:cstheme="minorHAnsi"/>
                <w:b/>
              </w:rPr>
            </w:pPr>
          </w:p>
          <w:p w14:paraId="2275E238" w14:textId="77777777" w:rsidR="005959CE" w:rsidRPr="00510C08" w:rsidRDefault="00A41879">
            <w:pPr>
              <w:pStyle w:val="TableParagraph"/>
              <w:ind w:left="264" w:right="253" w:hanging="3"/>
              <w:jc w:val="center"/>
              <w:rPr>
                <w:rFonts w:asciiTheme="minorHAnsi" w:hAnsiTheme="minorHAnsi" w:cstheme="minorHAnsi"/>
                <w:sz w:val="20"/>
              </w:rPr>
            </w:pPr>
            <w:r w:rsidRPr="00510C08">
              <w:rPr>
                <w:rFonts w:asciiTheme="minorHAnsi" w:hAnsiTheme="minorHAnsi" w:cstheme="minorHAnsi"/>
                <w:sz w:val="20"/>
              </w:rPr>
              <w:t xml:space="preserve">Utilization </w:t>
            </w:r>
            <w:r w:rsidRPr="00510C08">
              <w:rPr>
                <w:rFonts w:asciiTheme="minorHAnsi" w:hAnsiTheme="minorHAnsi" w:cstheme="minorHAnsi"/>
                <w:w w:val="95"/>
                <w:sz w:val="20"/>
              </w:rPr>
              <w:t xml:space="preserve">Management </w:t>
            </w:r>
            <w:r w:rsidRPr="00510C08">
              <w:rPr>
                <w:rFonts w:asciiTheme="minorHAnsi" w:hAnsiTheme="minorHAnsi" w:cstheme="minorHAnsi"/>
                <w:sz w:val="20"/>
              </w:rPr>
              <w:t>Manager</w:t>
            </w:r>
          </w:p>
          <w:p w14:paraId="2275E239" w14:textId="77777777" w:rsidR="005959CE" w:rsidRPr="00510C08" w:rsidRDefault="005959CE">
            <w:pPr>
              <w:pStyle w:val="TableParagraph"/>
              <w:spacing w:before="7"/>
              <w:rPr>
                <w:rFonts w:asciiTheme="minorHAnsi" w:hAnsiTheme="minorHAnsi" w:cstheme="minorHAnsi"/>
                <w:b/>
              </w:rPr>
            </w:pPr>
          </w:p>
          <w:p w14:paraId="2275E23A" w14:textId="77777777" w:rsidR="005959CE" w:rsidRPr="00510C08" w:rsidRDefault="00A41879">
            <w:pPr>
              <w:pStyle w:val="TableParagraph"/>
              <w:ind w:left="111" w:hanging="3"/>
              <w:jc w:val="center"/>
              <w:rPr>
                <w:rFonts w:asciiTheme="minorHAnsi" w:hAnsiTheme="minorHAnsi" w:cstheme="minorHAnsi"/>
                <w:sz w:val="20"/>
              </w:rPr>
            </w:pPr>
            <w:r w:rsidRPr="00510C08">
              <w:rPr>
                <w:rFonts w:asciiTheme="minorHAnsi" w:hAnsiTheme="minorHAnsi" w:cstheme="minorHAnsi"/>
                <w:sz w:val="20"/>
              </w:rPr>
              <w:t>Director of Clinical Quality or Medical Director Consultant</w:t>
            </w:r>
          </w:p>
        </w:tc>
        <w:tc>
          <w:tcPr>
            <w:tcW w:w="1986" w:type="dxa"/>
            <w:shd w:val="clear" w:color="auto" w:fill="BCD5ED"/>
          </w:tcPr>
          <w:p w14:paraId="2275E23B" w14:textId="77777777" w:rsidR="005959CE" w:rsidRPr="00510C08" w:rsidRDefault="00A41879">
            <w:pPr>
              <w:pStyle w:val="TableParagraph"/>
              <w:spacing w:before="6"/>
              <w:ind w:left="602"/>
              <w:rPr>
                <w:rFonts w:asciiTheme="minorHAnsi" w:hAnsiTheme="minorHAnsi" w:cstheme="minorHAnsi"/>
                <w:sz w:val="20"/>
              </w:rPr>
            </w:pPr>
            <w:r w:rsidRPr="00510C08">
              <w:rPr>
                <w:rFonts w:asciiTheme="minorHAnsi" w:hAnsiTheme="minorHAnsi" w:cstheme="minorHAnsi"/>
                <w:sz w:val="20"/>
              </w:rPr>
              <w:t>Quarterly</w:t>
            </w:r>
          </w:p>
        </w:tc>
      </w:tr>
    </w:tbl>
    <w:p w14:paraId="2275E23D" w14:textId="77777777" w:rsidR="005959CE" w:rsidRPr="00510C08" w:rsidRDefault="005959CE">
      <w:pPr>
        <w:rPr>
          <w:rFonts w:asciiTheme="minorHAnsi" w:hAnsiTheme="minorHAnsi" w:cstheme="minorHAnsi"/>
          <w:sz w:val="20"/>
        </w:rPr>
        <w:sectPr w:rsidR="005959CE" w:rsidRPr="00510C08">
          <w:headerReference w:type="default" r:id="rId190"/>
          <w:pgSz w:w="12240" w:h="15840"/>
          <w:pgMar w:top="700" w:right="140" w:bottom="1640" w:left="160" w:header="0" w:footer="1151" w:gutter="0"/>
          <w:cols w:space="720"/>
        </w:sectPr>
      </w:pPr>
    </w:p>
    <w:p w14:paraId="2275E23E" w14:textId="5D216E8C" w:rsidR="005959CE" w:rsidRPr="00510C08" w:rsidRDefault="00A41879" w:rsidP="00ED6BCC">
      <w:pPr>
        <w:pStyle w:val="Heading2"/>
        <w:rPr>
          <w:rFonts w:asciiTheme="minorHAnsi" w:hAnsiTheme="minorHAnsi" w:cstheme="minorHAnsi"/>
          <w:b/>
        </w:rPr>
      </w:pPr>
      <w:bookmarkStart w:id="301" w:name="_Toc107927840"/>
      <w:r w:rsidRPr="00510C08">
        <w:rPr>
          <w:rFonts w:asciiTheme="minorHAnsi" w:hAnsiTheme="minorHAnsi" w:cstheme="minorHAnsi"/>
          <w:b/>
        </w:rPr>
        <w:lastRenderedPageBreak/>
        <w:t>Complex Case Management Coordination and Overview</w:t>
      </w:r>
      <w:bookmarkEnd w:id="301"/>
    </w:p>
    <w:p w14:paraId="2275E23F" w14:textId="77777777" w:rsidR="005959CE" w:rsidRPr="00510C08" w:rsidRDefault="005959CE" w:rsidP="4FE0EF78">
      <w:pPr>
        <w:pStyle w:val="Heading2"/>
        <w:rPr>
          <w:rFonts w:asciiTheme="minorHAnsi" w:hAnsiTheme="minorHAnsi" w:cstheme="minorHAnsi"/>
          <w:b/>
          <w:bCs/>
          <w:sz w:val="27"/>
          <w:szCs w:val="27"/>
        </w:rPr>
      </w:pPr>
      <w:bookmarkStart w:id="302" w:name="_Toc107927841"/>
      <w:commentRangeStart w:id="303"/>
      <w:commentRangeStart w:id="304"/>
      <w:commentRangeEnd w:id="303"/>
      <w:r w:rsidRPr="00510C08">
        <w:rPr>
          <w:rStyle w:val="CommentReference"/>
          <w:rFonts w:asciiTheme="minorHAnsi" w:hAnsiTheme="minorHAnsi" w:cstheme="minorHAnsi"/>
        </w:rPr>
        <w:commentReference w:id="303"/>
      </w:r>
      <w:commentRangeEnd w:id="304"/>
      <w:r w:rsidR="00DC5912" w:rsidRPr="00510C08">
        <w:rPr>
          <w:rStyle w:val="CommentReference"/>
          <w:rFonts w:asciiTheme="minorHAnsi" w:hAnsiTheme="minorHAnsi" w:cstheme="minorHAnsi"/>
          <w:u w:val="none"/>
        </w:rPr>
        <w:commentReference w:id="304"/>
      </w:r>
      <w:bookmarkEnd w:id="302"/>
    </w:p>
    <w:p w14:paraId="2275E240" w14:textId="28BB66BF" w:rsidR="005959CE" w:rsidRPr="00510C08" w:rsidRDefault="005F749A">
      <w:pPr>
        <w:pStyle w:val="BodyText"/>
        <w:ind w:left="560" w:right="1261"/>
        <w:rPr>
          <w:rFonts w:asciiTheme="minorHAnsi" w:hAnsiTheme="minorHAnsi" w:cstheme="minorHAnsi"/>
        </w:rPr>
      </w:pPr>
      <w:r w:rsidRPr="00510C08">
        <w:rPr>
          <w:rFonts w:asciiTheme="minorHAnsi" w:hAnsiTheme="minorHAnsi" w:cstheme="minorHAnsi"/>
        </w:rPr>
        <w:t>T</w:t>
      </w:r>
      <w:r w:rsidR="00A41879" w:rsidRPr="00510C08">
        <w:rPr>
          <w:rFonts w:asciiTheme="minorHAnsi" w:hAnsiTheme="minorHAnsi" w:cstheme="minorHAnsi"/>
        </w:rPr>
        <w:t xml:space="preserve">he Integrated Care Team revised and updated the Complex Case Management Process. A workflow was created, beginning at risk </w:t>
      </w:r>
      <w:r w:rsidR="00E8642E" w:rsidRPr="00510C08">
        <w:rPr>
          <w:rFonts w:asciiTheme="minorHAnsi" w:hAnsiTheme="minorHAnsi" w:cstheme="minorHAnsi"/>
        </w:rPr>
        <w:t>stratification,</w:t>
      </w:r>
      <w:r w:rsidR="00A41879" w:rsidRPr="00510C08">
        <w:rPr>
          <w:rFonts w:asciiTheme="minorHAnsi" w:hAnsiTheme="minorHAnsi" w:cstheme="minorHAnsi"/>
        </w:rPr>
        <w:t xml:space="preserve"> and ending with the closure of the member from the program.</w:t>
      </w:r>
    </w:p>
    <w:p w14:paraId="2275E241" w14:textId="77777777" w:rsidR="005959CE" w:rsidRPr="00510C08" w:rsidRDefault="00A41879">
      <w:pPr>
        <w:pStyle w:val="BodyText"/>
        <w:spacing w:before="1"/>
        <w:ind w:left="560" w:right="1690"/>
        <w:rPr>
          <w:rFonts w:asciiTheme="minorHAnsi" w:hAnsiTheme="minorHAnsi" w:cstheme="minorHAnsi"/>
        </w:rPr>
      </w:pPr>
      <w:r w:rsidRPr="00510C08">
        <w:rPr>
          <w:rFonts w:asciiTheme="minorHAnsi" w:hAnsiTheme="minorHAnsi" w:cstheme="minorHAnsi"/>
        </w:rPr>
        <w:t>The workflow, having been streamlined, has created consistency and efficiency of care, communication, and collaboration that is being provided to members. Some important updates include:</w:t>
      </w:r>
    </w:p>
    <w:p w14:paraId="2275E242" w14:textId="77777777" w:rsidR="005959CE" w:rsidRPr="00510C08" w:rsidRDefault="00A41879" w:rsidP="009C0B94">
      <w:pPr>
        <w:pStyle w:val="ListParagraph"/>
        <w:numPr>
          <w:ilvl w:val="0"/>
          <w:numId w:val="80"/>
        </w:numPr>
        <w:tabs>
          <w:tab w:val="left" w:pos="1280"/>
          <w:tab w:val="left" w:pos="1281"/>
        </w:tabs>
        <w:spacing w:before="1"/>
        <w:ind w:left="1440" w:right="757"/>
        <w:rPr>
          <w:rFonts w:asciiTheme="minorHAnsi" w:hAnsiTheme="minorHAnsi" w:cstheme="minorHAnsi"/>
        </w:rPr>
      </w:pPr>
      <w:r w:rsidRPr="00510C08">
        <w:rPr>
          <w:rFonts w:asciiTheme="minorHAnsi" w:hAnsiTheme="minorHAnsi" w:cstheme="minorHAnsi"/>
        </w:rPr>
        <w:t>SWMBH sends an initial packet to the member’s home upon identification to notify them of the program and that someone from SWMBH will be reaching out. The result of this has been that members are likely to</w:t>
      </w:r>
      <w:r w:rsidRPr="00510C08">
        <w:rPr>
          <w:rFonts w:asciiTheme="minorHAnsi" w:hAnsiTheme="minorHAnsi" w:cstheme="minorHAnsi"/>
          <w:spacing w:val="-31"/>
        </w:rPr>
        <w:t xml:space="preserve"> </w:t>
      </w:r>
      <w:r w:rsidRPr="00510C08">
        <w:rPr>
          <w:rFonts w:asciiTheme="minorHAnsi" w:hAnsiTheme="minorHAnsi" w:cstheme="minorHAnsi"/>
        </w:rPr>
        <w:t>answer the phone when we call if they are aware, we are going to be outreaching them to help support</w:t>
      </w:r>
      <w:r w:rsidRPr="00510C08">
        <w:rPr>
          <w:rFonts w:asciiTheme="minorHAnsi" w:hAnsiTheme="minorHAnsi" w:cstheme="minorHAnsi"/>
          <w:spacing w:val="-17"/>
        </w:rPr>
        <w:t xml:space="preserve"> </w:t>
      </w:r>
      <w:r w:rsidRPr="00510C08">
        <w:rPr>
          <w:rFonts w:asciiTheme="minorHAnsi" w:hAnsiTheme="minorHAnsi" w:cstheme="minorHAnsi"/>
        </w:rPr>
        <w:t>them.</w:t>
      </w:r>
    </w:p>
    <w:p w14:paraId="2275E243" w14:textId="77777777" w:rsidR="005959CE" w:rsidRPr="00510C08" w:rsidRDefault="00A41879" w:rsidP="009C0B94">
      <w:pPr>
        <w:pStyle w:val="ListParagraph"/>
        <w:numPr>
          <w:ilvl w:val="0"/>
          <w:numId w:val="80"/>
        </w:numPr>
        <w:tabs>
          <w:tab w:val="left" w:pos="1280"/>
          <w:tab w:val="left" w:pos="1281"/>
        </w:tabs>
        <w:ind w:left="1440" w:right="631"/>
        <w:rPr>
          <w:rFonts w:asciiTheme="minorHAnsi" w:hAnsiTheme="minorHAnsi" w:cstheme="minorHAnsi"/>
        </w:rPr>
      </w:pPr>
      <w:r w:rsidRPr="00510C08">
        <w:rPr>
          <w:rFonts w:asciiTheme="minorHAnsi" w:hAnsiTheme="minorHAnsi" w:cstheme="minorHAnsi"/>
        </w:rPr>
        <w:t>SWMBH</w:t>
      </w:r>
      <w:r w:rsidRPr="00510C08">
        <w:rPr>
          <w:rFonts w:asciiTheme="minorHAnsi" w:hAnsiTheme="minorHAnsi" w:cstheme="minorHAnsi"/>
          <w:spacing w:val="-5"/>
        </w:rPr>
        <w:t xml:space="preserve"> </w:t>
      </w:r>
      <w:r w:rsidRPr="00510C08">
        <w:rPr>
          <w:rFonts w:asciiTheme="minorHAnsi" w:hAnsiTheme="minorHAnsi" w:cstheme="minorHAnsi"/>
        </w:rPr>
        <w:t>meets</w:t>
      </w:r>
      <w:r w:rsidRPr="00510C08">
        <w:rPr>
          <w:rFonts w:asciiTheme="minorHAnsi" w:hAnsiTheme="minorHAnsi" w:cstheme="minorHAnsi"/>
          <w:spacing w:val="-4"/>
        </w:rPr>
        <w:t xml:space="preserve"> </w:t>
      </w:r>
      <w:r w:rsidRPr="00510C08">
        <w:rPr>
          <w:rFonts w:asciiTheme="minorHAnsi" w:hAnsiTheme="minorHAnsi" w:cstheme="minorHAnsi"/>
        </w:rPr>
        <w:t>members</w:t>
      </w:r>
      <w:r w:rsidRPr="00510C08">
        <w:rPr>
          <w:rFonts w:asciiTheme="minorHAnsi" w:hAnsiTheme="minorHAnsi" w:cstheme="minorHAnsi"/>
          <w:spacing w:val="-3"/>
        </w:rPr>
        <w:t xml:space="preserve"> </w:t>
      </w:r>
      <w:r w:rsidRPr="00510C08">
        <w:rPr>
          <w:rFonts w:asciiTheme="minorHAnsi" w:hAnsiTheme="minorHAnsi" w:cstheme="minorHAnsi"/>
        </w:rPr>
        <w:t>where</w:t>
      </w:r>
      <w:r w:rsidRPr="00510C08">
        <w:rPr>
          <w:rFonts w:asciiTheme="minorHAnsi" w:hAnsiTheme="minorHAnsi" w:cstheme="minorHAnsi"/>
          <w:spacing w:val="-1"/>
        </w:rPr>
        <w:t xml:space="preserve"> </w:t>
      </w:r>
      <w:r w:rsidRPr="00510C08">
        <w:rPr>
          <w:rFonts w:asciiTheme="minorHAnsi" w:hAnsiTheme="minorHAnsi" w:cstheme="minorHAnsi"/>
        </w:rPr>
        <w:t>they</w:t>
      </w:r>
      <w:r w:rsidRPr="00510C08">
        <w:rPr>
          <w:rFonts w:asciiTheme="minorHAnsi" w:hAnsiTheme="minorHAnsi" w:cstheme="minorHAnsi"/>
          <w:spacing w:val="-1"/>
        </w:rPr>
        <w:t xml:space="preserve"> </w:t>
      </w:r>
      <w:r w:rsidRPr="00510C08">
        <w:rPr>
          <w:rFonts w:asciiTheme="minorHAnsi" w:hAnsiTheme="minorHAnsi" w:cstheme="minorHAnsi"/>
        </w:rPr>
        <w:t>are</w:t>
      </w:r>
      <w:r w:rsidRPr="00510C08">
        <w:rPr>
          <w:rFonts w:asciiTheme="minorHAnsi" w:hAnsiTheme="minorHAnsi" w:cstheme="minorHAnsi"/>
          <w:spacing w:val="-1"/>
        </w:rPr>
        <w:t xml:space="preserve"> </w:t>
      </w:r>
      <w:r w:rsidRPr="00510C08">
        <w:rPr>
          <w:rFonts w:asciiTheme="minorHAnsi" w:hAnsiTheme="minorHAnsi" w:cstheme="minorHAnsi"/>
        </w:rPr>
        <w:t>in</w:t>
      </w:r>
      <w:r w:rsidRPr="00510C08">
        <w:rPr>
          <w:rFonts w:asciiTheme="minorHAnsi" w:hAnsiTheme="minorHAnsi" w:cstheme="minorHAnsi"/>
          <w:spacing w:val="-3"/>
        </w:rPr>
        <w:t xml:space="preserve"> </w:t>
      </w:r>
      <w:r w:rsidRPr="00510C08">
        <w:rPr>
          <w:rFonts w:asciiTheme="minorHAnsi" w:hAnsiTheme="minorHAnsi" w:cstheme="minorHAnsi"/>
        </w:rPr>
        <w:t>the community.</w:t>
      </w:r>
      <w:r w:rsidRPr="00510C08">
        <w:rPr>
          <w:rFonts w:asciiTheme="minorHAnsi" w:hAnsiTheme="minorHAnsi" w:cstheme="minorHAnsi"/>
          <w:spacing w:val="-3"/>
        </w:rPr>
        <w:t xml:space="preserve"> </w:t>
      </w:r>
      <w:r w:rsidRPr="00510C08">
        <w:rPr>
          <w:rFonts w:asciiTheme="minorHAnsi" w:hAnsiTheme="minorHAnsi" w:cstheme="minorHAnsi"/>
        </w:rPr>
        <w:t>The</w:t>
      </w:r>
      <w:r w:rsidRPr="00510C08">
        <w:rPr>
          <w:rFonts w:asciiTheme="minorHAnsi" w:hAnsiTheme="minorHAnsi" w:cstheme="minorHAnsi"/>
          <w:spacing w:val="-2"/>
        </w:rPr>
        <w:t xml:space="preserve"> </w:t>
      </w:r>
      <w:r w:rsidRPr="00510C08">
        <w:rPr>
          <w:rFonts w:asciiTheme="minorHAnsi" w:hAnsiTheme="minorHAnsi" w:cstheme="minorHAnsi"/>
        </w:rPr>
        <w:t>Integrated</w:t>
      </w:r>
      <w:r w:rsidRPr="00510C08">
        <w:rPr>
          <w:rFonts w:asciiTheme="minorHAnsi" w:hAnsiTheme="minorHAnsi" w:cstheme="minorHAnsi"/>
          <w:spacing w:val="-5"/>
        </w:rPr>
        <w:t xml:space="preserve"> </w:t>
      </w:r>
      <w:r w:rsidRPr="00510C08">
        <w:rPr>
          <w:rFonts w:asciiTheme="minorHAnsi" w:hAnsiTheme="minorHAnsi" w:cstheme="minorHAnsi"/>
        </w:rPr>
        <w:t>Healthcare</w:t>
      </w:r>
      <w:r w:rsidRPr="00510C08">
        <w:rPr>
          <w:rFonts w:asciiTheme="minorHAnsi" w:hAnsiTheme="minorHAnsi" w:cstheme="minorHAnsi"/>
          <w:spacing w:val="-2"/>
        </w:rPr>
        <w:t xml:space="preserve"> </w:t>
      </w:r>
      <w:r w:rsidRPr="00510C08">
        <w:rPr>
          <w:rFonts w:asciiTheme="minorHAnsi" w:hAnsiTheme="minorHAnsi" w:cstheme="minorHAnsi"/>
        </w:rPr>
        <w:t>Specialist</w:t>
      </w:r>
      <w:r w:rsidRPr="00510C08">
        <w:rPr>
          <w:rFonts w:asciiTheme="minorHAnsi" w:hAnsiTheme="minorHAnsi" w:cstheme="minorHAnsi"/>
          <w:spacing w:val="-1"/>
        </w:rPr>
        <w:t xml:space="preserve"> </w:t>
      </w:r>
      <w:r w:rsidRPr="00510C08">
        <w:rPr>
          <w:rFonts w:asciiTheme="minorHAnsi" w:hAnsiTheme="minorHAnsi" w:cstheme="minorHAnsi"/>
        </w:rPr>
        <w:t>has</w:t>
      </w:r>
      <w:r w:rsidRPr="00510C08">
        <w:rPr>
          <w:rFonts w:asciiTheme="minorHAnsi" w:hAnsiTheme="minorHAnsi" w:cstheme="minorHAnsi"/>
          <w:spacing w:val="-4"/>
        </w:rPr>
        <w:t xml:space="preserve"> </w:t>
      </w:r>
      <w:r w:rsidRPr="00510C08">
        <w:rPr>
          <w:rFonts w:asciiTheme="minorHAnsi" w:hAnsiTheme="minorHAnsi" w:cstheme="minorHAnsi"/>
        </w:rPr>
        <w:t>made</w:t>
      </w:r>
      <w:r w:rsidRPr="00510C08">
        <w:rPr>
          <w:rFonts w:asciiTheme="minorHAnsi" w:hAnsiTheme="minorHAnsi" w:cstheme="minorHAnsi"/>
          <w:spacing w:val="-3"/>
        </w:rPr>
        <w:t xml:space="preserve"> </w:t>
      </w:r>
      <w:r w:rsidRPr="00510C08">
        <w:rPr>
          <w:rFonts w:asciiTheme="minorHAnsi" w:hAnsiTheme="minorHAnsi" w:cstheme="minorHAnsi"/>
        </w:rPr>
        <w:t>visits to public locations (McDonald's), an inpatient hospital setting, and a homebound patient’s home this year. With this flexibility and person-centered focus, the CCM program was able to establish and build relationships that resulted in member improvement and graduation from the program as well as member engagement in other services such as psychiatric care and outpatient</w:t>
      </w:r>
      <w:r w:rsidRPr="00510C08">
        <w:rPr>
          <w:rFonts w:asciiTheme="minorHAnsi" w:hAnsiTheme="minorHAnsi" w:cstheme="minorHAnsi"/>
          <w:spacing w:val="-9"/>
        </w:rPr>
        <w:t xml:space="preserve"> </w:t>
      </w:r>
      <w:r w:rsidRPr="00510C08">
        <w:rPr>
          <w:rFonts w:asciiTheme="minorHAnsi" w:hAnsiTheme="minorHAnsi" w:cstheme="minorHAnsi"/>
        </w:rPr>
        <w:t>therapy.</w:t>
      </w:r>
    </w:p>
    <w:p w14:paraId="2275E244" w14:textId="77777777" w:rsidR="005959CE" w:rsidRPr="00510C08" w:rsidRDefault="00A41879" w:rsidP="009C0B94">
      <w:pPr>
        <w:pStyle w:val="ListParagraph"/>
        <w:numPr>
          <w:ilvl w:val="0"/>
          <w:numId w:val="80"/>
        </w:numPr>
        <w:tabs>
          <w:tab w:val="left" w:pos="1280"/>
          <w:tab w:val="left" w:pos="1281"/>
        </w:tabs>
        <w:ind w:left="1440" w:right="951"/>
        <w:rPr>
          <w:rFonts w:asciiTheme="minorHAnsi" w:hAnsiTheme="minorHAnsi" w:cstheme="minorHAnsi"/>
        </w:rPr>
      </w:pPr>
      <w:r w:rsidRPr="00510C08">
        <w:rPr>
          <w:rFonts w:asciiTheme="minorHAnsi" w:hAnsiTheme="minorHAnsi" w:cstheme="minorHAnsi"/>
        </w:rPr>
        <w:t>SWMBH’s Integrated Healthcare Specialist works with members to create person-centered plans and update plans according to their personal needs. Progress notes and closure letters are provided to each member throughout the process based on their</w:t>
      </w:r>
      <w:r w:rsidRPr="00510C08">
        <w:rPr>
          <w:rFonts w:asciiTheme="minorHAnsi" w:hAnsiTheme="minorHAnsi" w:cstheme="minorHAnsi"/>
          <w:spacing w:val="-6"/>
        </w:rPr>
        <w:t xml:space="preserve"> </w:t>
      </w:r>
      <w:r w:rsidRPr="00510C08">
        <w:rPr>
          <w:rFonts w:asciiTheme="minorHAnsi" w:hAnsiTheme="minorHAnsi" w:cstheme="minorHAnsi"/>
        </w:rPr>
        <w:t>needs.</w:t>
      </w:r>
    </w:p>
    <w:p w14:paraId="2275E245" w14:textId="77777777" w:rsidR="005959CE" w:rsidRPr="00510C08" w:rsidRDefault="005959CE" w:rsidP="00DA6458">
      <w:pPr>
        <w:pStyle w:val="BodyText"/>
        <w:spacing w:before="11"/>
        <w:ind w:left="720"/>
        <w:rPr>
          <w:rFonts w:asciiTheme="minorHAnsi" w:hAnsiTheme="minorHAnsi" w:cstheme="minorHAnsi"/>
          <w:sz w:val="21"/>
        </w:rPr>
      </w:pPr>
    </w:p>
    <w:p w14:paraId="2275E246" w14:textId="10EC375A" w:rsidR="005959CE" w:rsidRPr="00510C08" w:rsidRDefault="00DA6458">
      <w:pPr>
        <w:pStyle w:val="BodyText"/>
        <w:ind w:left="560"/>
        <w:rPr>
          <w:rFonts w:asciiTheme="minorHAnsi" w:hAnsiTheme="minorHAnsi" w:cstheme="minorHAnsi"/>
        </w:rPr>
      </w:pPr>
      <w:r w:rsidRPr="00510C08">
        <w:rPr>
          <w:rFonts w:asciiTheme="minorHAnsi" w:hAnsiTheme="minorHAnsi" w:cstheme="minorHAnsi"/>
        </w:rPr>
        <w:t>All</w:t>
      </w:r>
      <w:r w:rsidR="00A41879" w:rsidRPr="00510C08">
        <w:rPr>
          <w:rFonts w:asciiTheme="minorHAnsi" w:hAnsiTheme="minorHAnsi" w:cstheme="minorHAnsi"/>
        </w:rPr>
        <w:t xml:space="preserve"> these factors and the rest of the workflow process have created a consistent environment where member’s needs</w:t>
      </w:r>
    </w:p>
    <w:p w14:paraId="2275E247" w14:textId="77777777" w:rsidR="005959CE" w:rsidRPr="00510C08" w:rsidRDefault="00A41879">
      <w:pPr>
        <w:pStyle w:val="BodyText"/>
        <w:spacing w:before="1"/>
        <w:ind w:left="560"/>
        <w:rPr>
          <w:rFonts w:asciiTheme="minorHAnsi" w:hAnsiTheme="minorHAnsi" w:cstheme="minorHAnsi"/>
        </w:rPr>
      </w:pPr>
      <w:r w:rsidRPr="00510C08">
        <w:rPr>
          <w:rFonts w:asciiTheme="minorHAnsi" w:hAnsiTheme="minorHAnsi" w:cstheme="minorHAnsi"/>
        </w:rPr>
        <w:t xml:space="preserve">are addressed timely, hospitalizations are decreased, and member engagement with ambulatory care is </w:t>
      </w:r>
      <w:commentRangeStart w:id="305"/>
      <w:r w:rsidRPr="00510C08">
        <w:rPr>
          <w:rFonts w:asciiTheme="minorHAnsi" w:hAnsiTheme="minorHAnsi" w:cstheme="minorHAnsi"/>
        </w:rPr>
        <w:t>improved</w:t>
      </w:r>
      <w:commentRangeEnd w:id="305"/>
      <w:r w:rsidR="00DC5912" w:rsidRPr="00510C08">
        <w:rPr>
          <w:rStyle w:val="CommentReference"/>
          <w:rFonts w:asciiTheme="minorHAnsi" w:hAnsiTheme="minorHAnsi" w:cstheme="minorHAnsi"/>
        </w:rPr>
        <w:commentReference w:id="305"/>
      </w:r>
      <w:r w:rsidRPr="00510C08">
        <w:rPr>
          <w:rFonts w:asciiTheme="minorHAnsi" w:hAnsiTheme="minorHAnsi" w:cstheme="minorHAnsi"/>
        </w:rPr>
        <w:t>.</w:t>
      </w:r>
    </w:p>
    <w:p w14:paraId="2275E248" w14:textId="673BE749" w:rsidR="005959CE" w:rsidRPr="00510C08" w:rsidRDefault="528F3610" w:rsidP="7A5983F2">
      <w:pPr>
        <w:pStyle w:val="BodyText"/>
        <w:spacing w:before="8"/>
        <w:jc w:val="center"/>
        <w:rPr>
          <w:rFonts w:asciiTheme="minorHAnsi" w:hAnsiTheme="minorHAnsi" w:cstheme="minorHAnsi"/>
          <w:sz w:val="19"/>
          <w:szCs w:val="19"/>
        </w:rPr>
      </w:pPr>
      <w:r w:rsidRPr="00510C08">
        <w:rPr>
          <w:rFonts w:asciiTheme="minorHAnsi" w:hAnsiTheme="minorHAnsi" w:cstheme="minorHAnsi"/>
          <w:noProof/>
        </w:rPr>
        <w:drawing>
          <wp:inline distT="0" distB="0" distL="0" distR="0" wp14:anchorId="5024819E" wp14:editId="09C49B59">
            <wp:extent cx="5419724" cy="3913186"/>
            <wp:effectExtent l="0" t="0" r="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91">
                      <a:extLst>
                        <a:ext uri="{28A0092B-C50C-407E-A947-70E740481C1C}">
                          <a14:useLocalDpi xmlns:a14="http://schemas.microsoft.com/office/drawing/2010/main" val="0"/>
                        </a:ext>
                      </a:extLst>
                    </a:blip>
                    <a:stretch>
                      <a:fillRect/>
                    </a:stretch>
                  </pic:blipFill>
                  <pic:spPr>
                    <a:xfrm>
                      <a:off x="0" y="0"/>
                      <a:ext cx="5419724" cy="3913186"/>
                    </a:xfrm>
                    <a:prstGeom prst="rect">
                      <a:avLst/>
                    </a:prstGeom>
                  </pic:spPr>
                </pic:pic>
              </a:graphicData>
            </a:graphic>
          </wp:inline>
        </w:drawing>
      </w:r>
    </w:p>
    <w:p w14:paraId="2275E24B" w14:textId="77777777" w:rsidR="005959CE" w:rsidRPr="00510C08" w:rsidRDefault="005959CE">
      <w:pPr>
        <w:rPr>
          <w:rFonts w:asciiTheme="minorHAnsi" w:hAnsiTheme="minorHAnsi" w:cstheme="minorHAnsi"/>
        </w:rPr>
        <w:sectPr w:rsidR="005959CE" w:rsidRPr="00510C08">
          <w:headerReference w:type="default" r:id="rId192"/>
          <w:pgSz w:w="12240" w:h="15840"/>
          <w:pgMar w:top="680" w:right="140" w:bottom="1640" w:left="160" w:header="0" w:footer="1151" w:gutter="0"/>
          <w:cols w:space="720"/>
        </w:sectPr>
      </w:pPr>
    </w:p>
    <w:p w14:paraId="2275E24C" w14:textId="1FCE1E62" w:rsidR="005959CE" w:rsidRPr="00510C08" w:rsidRDefault="2A534B88" w:rsidP="7A5983F2">
      <w:pPr>
        <w:pStyle w:val="Heading2"/>
        <w:rPr>
          <w:rFonts w:asciiTheme="minorHAnsi" w:hAnsiTheme="minorHAnsi" w:cstheme="minorHAnsi"/>
          <w:b/>
          <w:bCs/>
        </w:rPr>
      </w:pPr>
      <w:bookmarkStart w:id="306" w:name="_Toc107927842"/>
      <w:commentRangeStart w:id="307"/>
      <w:r w:rsidRPr="00510C08">
        <w:rPr>
          <w:rFonts w:asciiTheme="minorHAnsi" w:hAnsiTheme="minorHAnsi" w:cstheme="minorHAnsi"/>
          <w:b/>
          <w:bCs/>
        </w:rPr>
        <w:lastRenderedPageBreak/>
        <w:t>Patient-Centered Care:</w:t>
      </w:r>
      <w:commentRangeEnd w:id="307"/>
      <w:r w:rsidR="00A41879" w:rsidRPr="00510C08">
        <w:rPr>
          <w:rStyle w:val="CommentReference"/>
          <w:rFonts w:asciiTheme="minorHAnsi" w:hAnsiTheme="minorHAnsi" w:cstheme="minorHAnsi"/>
        </w:rPr>
        <w:commentReference w:id="307"/>
      </w:r>
      <w:bookmarkEnd w:id="306"/>
    </w:p>
    <w:p w14:paraId="2275E24D" w14:textId="77777777" w:rsidR="005959CE" w:rsidRPr="00510C08" w:rsidRDefault="005959CE">
      <w:pPr>
        <w:pStyle w:val="BodyText"/>
        <w:spacing w:before="5"/>
        <w:rPr>
          <w:rFonts w:asciiTheme="minorHAnsi" w:hAnsiTheme="minorHAnsi" w:cstheme="minorHAnsi"/>
          <w:sz w:val="17"/>
        </w:rPr>
      </w:pPr>
    </w:p>
    <w:p w14:paraId="2275E24E" w14:textId="66401A5B" w:rsidR="005959CE" w:rsidRPr="00510C08" w:rsidRDefault="2A534B88">
      <w:pPr>
        <w:pStyle w:val="BodyText"/>
        <w:spacing w:before="56"/>
        <w:ind w:left="560" w:right="857"/>
        <w:rPr>
          <w:rFonts w:asciiTheme="minorHAnsi" w:hAnsiTheme="minorHAnsi" w:cstheme="minorHAnsi"/>
        </w:rPr>
      </w:pPr>
      <w:r w:rsidRPr="00510C08">
        <w:rPr>
          <w:rFonts w:asciiTheme="minorHAnsi" w:hAnsiTheme="minorHAnsi" w:cstheme="minorHAnsi"/>
        </w:rPr>
        <w:t>The overall goal of Complex Case Management (CCM) is to help members move towards optimum health, improved functional capability, and a better quality of life by focusing on their own health goals. The members select the health goals that they wish to address, and a SWMBH RN will help facilitate the identification of steps needed and the community support available to meet the patient-centered goals.</w:t>
      </w:r>
    </w:p>
    <w:p w14:paraId="2275E24F" w14:textId="77777777" w:rsidR="005959CE" w:rsidRPr="00510C08" w:rsidRDefault="005959CE">
      <w:pPr>
        <w:pStyle w:val="BodyText"/>
        <w:spacing w:before="8"/>
        <w:rPr>
          <w:rFonts w:asciiTheme="minorHAnsi" w:hAnsiTheme="minorHAnsi" w:cstheme="minorHAnsi"/>
          <w:sz w:val="28"/>
        </w:rPr>
      </w:pPr>
    </w:p>
    <w:p w14:paraId="2275E250" w14:textId="77777777" w:rsidR="005959CE" w:rsidRPr="00510C08" w:rsidRDefault="00A41879">
      <w:pPr>
        <w:pStyle w:val="BodyText"/>
        <w:ind w:left="560" w:right="842"/>
        <w:rPr>
          <w:rFonts w:asciiTheme="minorHAnsi" w:hAnsiTheme="minorHAnsi" w:cstheme="minorHAnsi"/>
        </w:rPr>
      </w:pPr>
      <w:r w:rsidRPr="00510C08">
        <w:rPr>
          <w:rFonts w:asciiTheme="minorHAnsi" w:hAnsiTheme="minorHAnsi" w:cstheme="minorHAnsi"/>
        </w:rPr>
        <w:t>Complex Case Management is available to members who have a variety of co-morbid behavioral health, physical conditions, and needs. Complex Case Management offers SWMBH members the opportunity to talk with a Registered Nurse to assess physical and behavioral health needs; establish member-centered goals to address needs; identify barriers and solutions to help achieve goals and identify additional available community resources.</w:t>
      </w:r>
    </w:p>
    <w:p w14:paraId="2275E251" w14:textId="77777777" w:rsidR="005959CE" w:rsidRPr="00510C08" w:rsidRDefault="005959CE">
      <w:pPr>
        <w:pStyle w:val="BodyText"/>
        <w:spacing w:before="7"/>
        <w:rPr>
          <w:rFonts w:asciiTheme="minorHAnsi" w:hAnsiTheme="minorHAnsi" w:cstheme="minorHAnsi"/>
          <w:sz w:val="28"/>
        </w:rPr>
      </w:pPr>
    </w:p>
    <w:p w14:paraId="2275E252" w14:textId="77777777" w:rsidR="005959CE" w:rsidRPr="00510C08" w:rsidRDefault="00A41879">
      <w:pPr>
        <w:ind w:left="560" w:right="807"/>
        <w:rPr>
          <w:rFonts w:asciiTheme="minorHAnsi" w:hAnsiTheme="minorHAnsi" w:cstheme="minorHAnsi"/>
          <w:sz w:val="24"/>
        </w:rPr>
      </w:pPr>
      <w:r w:rsidRPr="00510C08">
        <w:rPr>
          <w:rFonts w:asciiTheme="minorHAnsi" w:hAnsiTheme="minorHAnsi" w:cstheme="minorHAnsi"/>
        </w:rPr>
        <w:t xml:space="preserve">The purpose of Complex Case Management is to help organize and coordinate services for members with complex physical and behavioral health conditions. A SWMBH RN will work through physical and behavioral health obstacles or barriers with members on a 1:1 basis. </w:t>
      </w:r>
      <w:r w:rsidRPr="00510C08">
        <w:rPr>
          <w:rFonts w:asciiTheme="minorHAnsi" w:hAnsiTheme="minorHAnsi" w:cstheme="minorHAnsi"/>
          <w:sz w:val="24"/>
        </w:rPr>
        <w:t>The RN will help the member to navigate confusing multiple service pathways and secure necessary physical health, behavioral health, and community services.</w:t>
      </w:r>
    </w:p>
    <w:p w14:paraId="2275E253" w14:textId="77777777" w:rsidR="005959CE" w:rsidRPr="00510C08" w:rsidRDefault="005959CE">
      <w:pPr>
        <w:pStyle w:val="BodyText"/>
        <w:spacing w:before="2"/>
        <w:rPr>
          <w:rFonts w:asciiTheme="minorHAnsi" w:hAnsiTheme="minorHAnsi" w:cstheme="minorHAnsi"/>
          <w:sz w:val="24"/>
        </w:rPr>
      </w:pPr>
    </w:p>
    <w:p w14:paraId="2275E254" w14:textId="77777777" w:rsidR="005959CE" w:rsidRPr="00510C08" w:rsidRDefault="00A41879">
      <w:pPr>
        <w:pStyle w:val="BodyText"/>
        <w:spacing w:before="1" w:line="237" w:lineRule="auto"/>
        <w:ind w:left="560" w:right="1369"/>
        <w:rPr>
          <w:rFonts w:asciiTheme="minorHAnsi" w:hAnsiTheme="minorHAnsi" w:cstheme="minorHAnsi"/>
        </w:rPr>
      </w:pPr>
      <w:r w:rsidRPr="00510C08">
        <w:rPr>
          <w:rFonts w:asciiTheme="minorHAnsi" w:hAnsiTheme="minorHAnsi" w:cstheme="minorHAnsi"/>
        </w:rPr>
        <w:t>The criteria for enrollment include, but is not limited to one or more severe and persistent mental illness (SPMI) Behavioral Health diagnoses and at least one of the following criteria:</w:t>
      </w:r>
    </w:p>
    <w:p w14:paraId="2275E255" w14:textId="77777777" w:rsidR="005959CE" w:rsidRPr="00510C08" w:rsidRDefault="005959CE">
      <w:pPr>
        <w:pStyle w:val="BodyText"/>
        <w:spacing w:before="1"/>
        <w:rPr>
          <w:rFonts w:asciiTheme="minorHAnsi" w:hAnsiTheme="minorHAnsi" w:cstheme="minorHAnsi"/>
        </w:rPr>
      </w:pPr>
    </w:p>
    <w:p w14:paraId="2275E256" w14:textId="77777777" w:rsidR="005959CE" w:rsidRPr="00510C08" w:rsidRDefault="00A41879" w:rsidP="009C0B94">
      <w:pPr>
        <w:pStyle w:val="ListParagraph"/>
        <w:numPr>
          <w:ilvl w:val="0"/>
          <w:numId w:val="8"/>
        </w:numPr>
        <w:tabs>
          <w:tab w:val="left" w:pos="2000"/>
          <w:tab w:val="left" w:pos="2001"/>
        </w:tabs>
        <w:ind w:hanging="810"/>
        <w:rPr>
          <w:rFonts w:asciiTheme="minorHAnsi" w:hAnsiTheme="minorHAnsi" w:cstheme="minorHAnsi"/>
        </w:rPr>
      </w:pPr>
      <w:r w:rsidRPr="00510C08">
        <w:rPr>
          <w:rFonts w:asciiTheme="minorHAnsi" w:hAnsiTheme="minorHAnsi" w:cstheme="minorHAnsi"/>
        </w:rPr>
        <w:t>Recent (2 in the past six months) inpatient admissions (IP) to the</w:t>
      </w:r>
      <w:r w:rsidRPr="00510C08">
        <w:rPr>
          <w:rFonts w:asciiTheme="minorHAnsi" w:hAnsiTheme="minorHAnsi" w:cstheme="minorHAnsi"/>
          <w:spacing w:val="-13"/>
        </w:rPr>
        <w:t xml:space="preserve"> </w:t>
      </w:r>
      <w:r w:rsidRPr="00510C08">
        <w:rPr>
          <w:rFonts w:asciiTheme="minorHAnsi" w:hAnsiTheme="minorHAnsi" w:cstheme="minorHAnsi"/>
        </w:rPr>
        <w:t>hospital</w:t>
      </w:r>
    </w:p>
    <w:p w14:paraId="2275E257" w14:textId="77777777" w:rsidR="005959CE" w:rsidRPr="00510C08" w:rsidRDefault="00A41879" w:rsidP="009C0B94">
      <w:pPr>
        <w:pStyle w:val="ListParagraph"/>
        <w:numPr>
          <w:ilvl w:val="0"/>
          <w:numId w:val="8"/>
        </w:numPr>
        <w:tabs>
          <w:tab w:val="left" w:pos="2000"/>
          <w:tab w:val="left" w:pos="2001"/>
        </w:tabs>
        <w:spacing w:before="1"/>
        <w:ind w:hanging="810"/>
        <w:rPr>
          <w:rFonts w:asciiTheme="minorHAnsi" w:hAnsiTheme="minorHAnsi" w:cstheme="minorHAnsi"/>
        </w:rPr>
      </w:pPr>
      <w:r w:rsidRPr="00510C08">
        <w:rPr>
          <w:rFonts w:asciiTheme="minorHAnsi" w:hAnsiTheme="minorHAnsi" w:cstheme="minorHAnsi"/>
        </w:rPr>
        <w:t>High Emergency Department (ED)</w:t>
      </w:r>
      <w:r w:rsidRPr="00510C08">
        <w:rPr>
          <w:rFonts w:asciiTheme="minorHAnsi" w:hAnsiTheme="minorHAnsi" w:cstheme="minorHAnsi"/>
          <w:spacing w:val="-4"/>
        </w:rPr>
        <w:t xml:space="preserve"> </w:t>
      </w:r>
      <w:r w:rsidRPr="00510C08">
        <w:rPr>
          <w:rFonts w:asciiTheme="minorHAnsi" w:hAnsiTheme="minorHAnsi" w:cstheme="minorHAnsi"/>
        </w:rPr>
        <w:t>User</w:t>
      </w:r>
    </w:p>
    <w:p w14:paraId="2275E258" w14:textId="77777777" w:rsidR="005959CE" w:rsidRPr="00510C08" w:rsidRDefault="00A41879" w:rsidP="009C0B94">
      <w:pPr>
        <w:pStyle w:val="ListParagraph"/>
        <w:numPr>
          <w:ilvl w:val="0"/>
          <w:numId w:val="8"/>
        </w:numPr>
        <w:tabs>
          <w:tab w:val="left" w:pos="2000"/>
          <w:tab w:val="left" w:pos="2001"/>
        </w:tabs>
        <w:spacing w:before="1" w:line="279" w:lineRule="exact"/>
        <w:ind w:hanging="810"/>
        <w:rPr>
          <w:rFonts w:asciiTheme="minorHAnsi" w:hAnsiTheme="minorHAnsi" w:cstheme="minorHAnsi"/>
        </w:rPr>
      </w:pPr>
      <w:r w:rsidRPr="00510C08">
        <w:rPr>
          <w:rFonts w:asciiTheme="minorHAnsi" w:hAnsiTheme="minorHAnsi" w:cstheme="minorHAnsi"/>
        </w:rPr>
        <w:t>Four or more chronic medical</w:t>
      </w:r>
      <w:r w:rsidRPr="00510C08">
        <w:rPr>
          <w:rFonts w:asciiTheme="minorHAnsi" w:hAnsiTheme="minorHAnsi" w:cstheme="minorHAnsi"/>
          <w:spacing w:val="-5"/>
        </w:rPr>
        <w:t xml:space="preserve"> </w:t>
      </w:r>
      <w:r w:rsidRPr="00510C08">
        <w:rPr>
          <w:rFonts w:asciiTheme="minorHAnsi" w:hAnsiTheme="minorHAnsi" w:cstheme="minorHAnsi"/>
        </w:rPr>
        <w:t>diagnoses</w:t>
      </w:r>
    </w:p>
    <w:p w14:paraId="2275E259" w14:textId="77777777" w:rsidR="005959CE" w:rsidRPr="00510C08" w:rsidRDefault="00A41879" w:rsidP="009C0B94">
      <w:pPr>
        <w:pStyle w:val="ListParagraph"/>
        <w:numPr>
          <w:ilvl w:val="0"/>
          <w:numId w:val="8"/>
        </w:numPr>
        <w:tabs>
          <w:tab w:val="left" w:pos="2000"/>
          <w:tab w:val="left" w:pos="2001"/>
        </w:tabs>
        <w:spacing w:line="279" w:lineRule="exact"/>
        <w:ind w:hanging="810"/>
        <w:rPr>
          <w:rFonts w:asciiTheme="minorHAnsi" w:hAnsiTheme="minorHAnsi" w:cstheme="minorHAnsi"/>
        </w:rPr>
      </w:pPr>
      <w:r w:rsidRPr="00510C08">
        <w:rPr>
          <w:rFonts w:asciiTheme="minorHAnsi" w:hAnsiTheme="minorHAnsi" w:cstheme="minorHAnsi"/>
        </w:rPr>
        <w:t>A combination of IP admissions/high ED use along with a less severe mental</w:t>
      </w:r>
      <w:r w:rsidRPr="00510C08">
        <w:rPr>
          <w:rFonts w:asciiTheme="minorHAnsi" w:hAnsiTheme="minorHAnsi" w:cstheme="minorHAnsi"/>
          <w:spacing w:val="-16"/>
        </w:rPr>
        <w:t xml:space="preserve"> </w:t>
      </w:r>
      <w:r w:rsidRPr="00510C08">
        <w:rPr>
          <w:rFonts w:asciiTheme="minorHAnsi" w:hAnsiTheme="minorHAnsi" w:cstheme="minorHAnsi"/>
        </w:rPr>
        <w:t>illness</w:t>
      </w:r>
    </w:p>
    <w:p w14:paraId="2275E25A" w14:textId="77777777" w:rsidR="005959CE" w:rsidRPr="00510C08" w:rsidRDefault="00A41879">
      <w:pPr>
        <w:pStyle w:val="BodyText"/>
        <w:spacing w:before="180"/>
        <w:ind w:left="560" w:right="678"/>
        <w:rPr>
          <w:rFonts w:asciiTheme="minorHAnsi" w:hAnsiTheme="minorHAnsi" w:cstheme="minorHAnsi"/>
        </w:rPr>
      </w:pPr>
      <w:r w:rsidRPr="00510C08">
        <w:rPr>
          <w:rFonts w:asciiTheme="minorHAnsi" w:hAnsiTheme="minorHAnsi" w:cstheme="minorHAnsi"/>
        </w:rPr>
        <w:t>Furthermore, the criteria for SUD/Withdrawal Management/Residential Treatment includes two or three withdrawal management or residential SUD treatments in the past twelve months in conjunction with two or three chronic medical conditions.</w:t>
      </w:r>
    </w:p>
    <w:p w14:paraId="2275E25B" w14:textId="77777777" w:rsidR="005959CE" w:rsidRPr="00510C08" w:rsidRDefault="00A41879">
      <w:pPr>
        <w:pStyle w:val="BodyText"/>
        <w:spacing w:before="181"/>
        <w:ind w:left="560" w:right="690"/>
        <w:rPr>
          <w:rFonts w:asciiTheme="minorHAnsi" w:hAnsiTheme="minorHAnsi" w:cstheme="minorHAnsi"/>
        </w:rPr>
      </w:pPr>
      <w:r w:rsidRPr="00510C08">
        <w:rPr>
          <w:rFonts w:asciiTheme="minorHAnsi" w:hAnsiTheme="minorHAnsi" w:cstheme="minorHAnsi"/>
        </w:rPr>
        <w:t>Those members identified for enrollment in CCM are contacted via phone to schedule a time to talk with the RN. This is done via telephone or in-person to learn about the CCM program. Additionally, a SWMBH RN is available to meet members during a psychiatric inpatient stay to educate them about the CCM program and assess their eligibility and interest.</w:t>
      </w:r>
    </w:p>
    <w:p w14:paraId="2275E25C" w14:textId="3843B816" w:rsidR="005959CE" w:rsidRPr="00510C08" w:rsidRDefault="005959CE">
      <w:pPr>
        <w:pStyle w:val="BodyText"/>
        <w:spacing w:before="3"/>
        <w:rPr>
          <w:rFonts w:asciiTheme="minorHAnsi" w:hAnsiTheme="minorHAnsi" w:cstheme="minorHAnsi"/>
          <w:sz w:val="25"/>
          <w:szCs w:val="25"/>
        </w:rPr>
      </w:pPr>
    </w:p>
    <w:p w14:paraId="1BD33257" w14:textId="3843B816" w:rsidR="67ABE208" w:rsidRPr="00510C08" w:rsidRDefault="67ABE208" w:rsidP="67ABE208">
      <w:pPr>
        <w:jc w:val="center"/>
        <w:rPr>
          <w:rFonts w:asciiTheme="minorHAnsi" w:hAnsiTheme="minorHAnsi" w:cstheme="minorHAnsi"/>
        </w:rPr>
      </w:pPr>
      <w:r w:rsidRPr="00510C08">
        <w:rPr>
          <w:rFonts w:asciiTheme="minorHAnsi" w:hAnsiTheme="minorHAnsi" w:cstheme="minorHAnsi"/>
          <w:b/>
          <w:bCs/>
          <w:sz w:val="28"/>
          <w:szCs w:val="28"/>
          <w:u w:val="single"/>
        </w:rPr>
        <w:t>Population Performance Application:</w:t>
      </w:r>
      <w:r w:rsidRPr="00510C08">
        <w:rPr>
          <w:rFonts w:asciiTheme="minorHAnsi" w:eastAsia="Times New Roman" w:hAnsiTheme="minorHAnsi" w:cstheme="minorHAnsi"/>
          <w:sz w:val="28"/>
          <w:szCs w:val="28"/>
        </w:rPr>
        <w:t xml:space="preserve"> </w:t>
      </w:r>
    </w:p>
    <w:p w14:paraId="1B4FCBD3" w14:textId="3843B816" w:rsidR="67ABE208" w:rsidRPr="00510C08" w:rsidRDefault="67ABE208" w:rsidP="67ABE208">
      <w:pPr>
        <w:jc w:val="center"/>
        <w:rPr>
          <w:rFonts w:asciiTheme="minorHAnsi" w:hAnsiTheme="minorHAnsi" w:cstheme="minorHAnsi"/>
        </w:rPr>
      </w:pPr>
      <w:r w:rsidRPr="00510C08">
        <w:rPr>
          <w:rFonts w:asciiTheme="minorHAnsi" w:eastAsia="Times New Roman" w:hAnsiTheme="minorHAnsi" w:cstheme="minorHAnsi"/>
          <w:sz w:val="17"/>
          <w:szCs w:val="17"/>
        </w:rPr>
        <w:t xml:space="preserve"> </w:t>
      </w:r>
    </w:p>
    <w:p w14:paraId="35B25323" w14:textId="6933E9DD" w:rsidR="67ABE208" w:rsidRPr="00510C08" w:rsidRDefault="67ABE208" w:rsidP="001B3692">
      <w:pPr>
        <w:ind w:left="720"/>
        <w:rPr>
          <w:rFonts w:asciiTheme="minorHAnsi" w:hAnsiTheme="minorHAnsi" w:cstheme="minorHAnsi"/>
        </w:rPr>
      </w:pPr>
      <w:r w:rsidRPr="00510C08">
        <w:rPr>
          <w:rFonts w:asciiTheme="minorHAnsi" w:hAnsiTheme="minorHAnsi" w:cstheme="minorHAnsi"/>
        </w:rPr>
        <w:t xml:space="preserve">SWMBH utilizes Relias’s Population Performance platform to monitor behavioral and physical health status of members served, using Care Connect360 Medicaid service data.  Population Performance contains reports measuring inpatient and emergency department utilization, medication adherence, prescribing trends, and Healthcare Effectiveness Data and Information Set (HEDIS) metrics. It can also identify individuals at risk for high inpatient and ED utilization, based on service history and chronic conditions. We are adding HEDIS metrics related to the Michigan CCBHC demonstration, and developing care manager caseload monitoring capacities, so that care managers can view the comprehensive health status of their member population and identify individuals in need of individual outreach or support. SWMBH and CMH leadership </w:t>
      </w:r>
      <w:r w:rsidR="400F7E73" w:rsidRPr="00510C08">
        <w:rPr>
          <w:rFonts w:asciiTheme="minorHAnsi" w:hAnsiTheme="minorHAnsi" w:cstheme="minorHAnsi"/>
        </w:rPr>
        <w:t>can</w:t>
      </w:r>
      <w:r w:rsidRPr="00510C08">
        <w:rPr>
          <w:rFonts w:asciiTheme="minorHAnsi" w:hAnsiTheme="minorHAnsi" w:cstheme="minorHAnsi"/>
        </w:rPr>
        <w:t xml:space="preserve"> use Population Performance to identify regional and local population health trends, and drive decision-making for regional clinical initiatives.</w:t>
      </w:r>
    </w:p>
    <w:p w14:paraId="36BD51AC" w14:textId="3843B816" w:rsidR="67ABE208" w:rsidRPr="00510C08" w:rsidRDefault="67ABE208" w:rsidP="67ABE208">
      <w:pPr>
        <w:pStyle w:val="BodyText"/>
        <w:spacing w:before="56"/>
        <w:ind w:left="560" w:right="600"/>
        <w:rPr>
          <w:rFonts w:asciiTheme="minorHAnsi" w:hAnsiTheme="minorHAnsi" w:cstheme="minorHAnsi"/>
        </w:rPr>
      </w:pPr>
    </w:p>
    <w:p w14:paraId="2275E260" w14:textId="4B847F1E" w:rsidR="005959CE" w:rsidRPr="00510C08" w:rsidRDefault="005959CE">
      <w:pPr>
        <w:pStyle w:val="BodyText"/>
        <w:spacing w:before="4"/>
        <w:rPr>
          <w:rFonts w:asciiTheme="minorHAnsi" w:hAnsiTheme="minorHAnsi" w:cstheme="minorHAnsi"/>
          <w:sz w:val="25"/>
        </w:rPr>
      </w:pPr>
    </w:p>
    <w:p w14:paraId="350D7CB6" w14:textId="617631A6" w:rsidR="001B3692" w:rsidRPr="00510C08" w:rsidRDefault="001B3692">
      <w:pPr>
        <w:pStyle w:val="BodyText"/>
        <w:spacing w:before="4"/>
        <w:rPr>
          <w:rFonts w:asciiTheme="minorHAnsi" w:hAnsiTheme="minorHAnsi" w:cstheme="minorHAnsi"/>
          <w:sz w:val="25"/>
        </w:rPr>
      </w:pPr>
    </w:p>
    <w:p w14:paraId="0E5B9DDA" w14:textId="77777777" w:rsidR="001B3692" w:rsidRPr="00510C08" w:rsidRDefault="001B3692">
      <w:pPr>
        <w:pStyle w:val="BodyText"/>
        <w:spacing w:before="4"/>
        <w:rPr>
          <w:rFonts w:asciiTheme="minorHAnsi" w:hAnsiTheme="minorHAnsi" w:cstheme="minorHAnsi"/>
          <w:sz w:val="25"/>
        </w:rPr>
      </w:pPr>
    </w:p>
    <w:p w14:paraId="35F28B7B" w14:textId="29F70F48" w:rsidR="7A5983F2" w:rsidRPr="00510C08" w:rsidRDefault="7A5983F2" w:rsidP="7A5983F2">
      <w:pPr>
        <w:jc w:val="center"/>
        <w:rPr>
          <w:rFonts w:asciiTheme="minorHAnsi" w:hAnsiTheme="minorHAnsi" w:cstheme="minorHAnsi"/>
        </w:rPr>
      </w:pPr>
      <w:r w:rsidRPr="00510C08">
        <w:rPr>
          <w:rFonts w:asciiTheme="minorHAnsi" w:hAnsiTheme="minorHAnsi" w:cstheme="minorHAnsi"/>
          <w:b/>
          <w:bCs/>
          <w:sz w:val="28"/>
          <w:szCs w:val="28"/>
          <w:u w:val="single"/>
        </w:rPr>
        <w:t>Diabetes Screening for People with Schizophrenia and Bipolar Disorder who are Using Antipsychotic Medications Performance Improvement Project (PIP):</w:t>
      </w:r>
      <w:r w:rsidRPr="00510C08">
        <w:rPr>
          <w:rFonts w:asciiTheme="minorHAnsi" w:hAnsiTheme="minorHAnsi" w:cstheme="minorHAnsi"/>
          <w:sz w:val="28"/>
          <w:szCs w:val="28"/>
        </w:rPr>
        <w:t xml:space="preserve"> </w:t>
      </w:r>
    </w:p>
    <w:p w14:paraId="0698C831" w14:textId="16B98FA4" w:rsidR="7A5983F2" w:rsidRPr="00510C08" w:rsidRDefault="7A5983F2">
      <w:pPr>
        <w:rPr>
          <w:rFonts w:asciiTheme="minorHAnsi" w:hAnsiTheme="minorHAnsi" w:cstheme="minorHAnsi"/>
        </w:rPr>
      </w:pPr>
      <w:r w:rsidRPr="00510C08">
        <w:rPr>
          <w:rFonts w:asciiTheme="minorHAnsi" w:hAnsiTheme="minorHAnsi" w:cstheme="minorHAnsi"/>
          <w:sz w:val="19"/>
          <w:szCs w:val="19"/>
        </w:rPr>
        <w:t xml:space="preserve"> </w:t>
      </w:r>
    </w:p>
    <w:p w14:paraId="6810FC41" w14:textId="30ACB63E" w:rsidR="7A5983F2" w:rsidRPr="00510C08" w:rsidRDefault="7A5983F2">
      <w:pPr>
        <w:rPr>
          <w:rFonts w:asciiTheme="minorHAnsi" w:hAnsiTheme="minorHAnsi" w:cstheme="minorHAnsi"/>
        </w:rPr>
      </w:pPr>
      <w:r w:rsidRPr="00510C08">
        <w:rPr>
          <w:rFonts w:asciiTheme="minorHAnsi" w:hAnsiTheme="minorHAnsi" w:cstheme="minorHAnsi"/>
        </w:rPr>
        <w:t xml:space="preserve">In 2021, Southwest Michigan Behavioral Health (SWMBH) completed its Performance Improvement Project (PIP) to improve the proportion of members with schizophrenia or bipolar disorder taking an antipsychotic medication who are screened for </w:t>
      </w:r>
      <w:r w:rsidRPr="00510C08">
        <w:rPr>
          <w:rFonts w:asciiTheme="minorHAnsi" w:hAnsiTheme="minorHAnsi" w:cstheme="minorHAnsi"/>
          <w:color w:val="000000" w:themeColor="text1"/>
        </w:rPr>
        <w:t xml:space="preserve">diabetes. SWMBH’s baseline measurement (the 2018 calendar year), was a rate of 76.6%. In 2019, we achieved a rate of 78.7%. In our final intervention year, 2020, the rate was 69.9%. The decline in our 2020 performance was attributed in large part to COVID, and a decreased likelihood for individuals to go to labs for preventative screenings. </w:t>
      </w:r>
    </w:p>
    <w:p w14:paraId="0F770C03" w14:textId="27780418"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 xml:space="preserve"> </w:t>
      </w:r>
    </w:p>
    <w:p w14:paraId="5CC6764F" w14:textId="42377FFF"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 xml:space="preserve">Through the course of the project, SWMBH worked with our regional CMH partners to ensure that each CMH had a process to ensure that members taking antipsychotics are screened annually for diabetes. Educational materials for CMHs and customers were developed and distributed. Reports were made available for CMHs to monitor their performance. SWMBH also conducted two annual mailings to encourage individuals receiving antipsychotics through non-CMH providers to be screened for diabetes. </w:t>
      </w:r>
    </w:p>
    <w:p w14:paraId="70C6F7D5" w14:textId="6BF6BC50"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 xml:space="preserve"> </w:t>
      </w:r>
    </w:p>
    <w:p w14:paraId="6B6D39D7" w14:textId="565FBB9B"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Although the metric is no longer a PIP, SWMBH and CMHs involved in the CCBHC demonstration and SAMHSA CCBHC grants will continue to work toward improvement in rates of screening for diabetes for members who are taking antipsychotics.</w:t>
      </w:r>
    </w:p>
    <w:p w14:paraId="1C0E1F97" w14:textId="7CF4B299"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 xml:space="preserve"> </w:t>
      </w:r>
    </w:p>
    <w:p w14:paraId="5ACD6F07" w14:textId="06E4EA69" w:rsidR="7A5983F2" w:rsidRPr="00510C08" w:rsidRDefault="7A5983F2">
      <w:pPr>
        <w:rPr>
          <w:rFonts w:asciiTheme="minorHAnsi" w:hAnsiTheme="minorHAnsi" w:cstheme="minorHAnsi"/>
        </w:rPr>
      </w:pPr>
      <w:r w:rsidRPr="00510C08">
        <w:rPr>
          <w:rFonts w:asciiTheme="minorHAnsi" w:hAnsiTheme="minorHAnsi" w:cstheme="minorHAnsi"/>
          <w:color w:val="000000" w:themeColor="text1"/>
        </w:rPr>
        <w:t>Below is a screenshot of overall calendar year 2020 performance.</w:t>
      </w:r>
    </w:p>
    <w:p w14:paraId="1C64D7AB" w14:textId="595FFFAD" w:rsidR="7A5983F2" w:rsidRPr="00510C08" w:rsidRDefault="7A5983F2" w:rsidP="7A5983F2">
      <w:pPr>
        <w:rPr>
          <w:rFonts w:asciiTheme="minorHAnsi" w:hAnsiTheme="minorHAnsi" w:cstheme="minorHAnsi"/>
        </w:rPr>
        <w:sectPr w:rsidR="7A5983F2" w:rsidRPr="00510C08">
          <w:headerReference w:type="default" r:id="rId193"/>
          <w:pgSz w:w="12240" w:h="15840"/>
          <w:pgMar w:top="680" w:right="140" w:bottom="1640" w:left="160" w:header="0" w:footer="1151" w:gutter="0"/>
          <w:cols w:space="720"/>
        </w:sectPr>
      </w:pPr>
    </w:p>
    <w:p w14:paraId="2275E266" w14:textId="2CF10A86" w:rsidR="005959CE" w:rsidRPr="00510C08" w:rsidRDefault="7A5983F2" w:rsidP="7A5983F2">
      <w:pPr>
        <w:pStyle w:val="BodyText"/>
        <w:spacing w:before="8"/>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5FA1E637" wp14:editId="4AE479CD">
            <wp:extent cx="4572000" cy="1981200"/>
            <wp:effectExtent l="0" t="0" r="0" b="0"/>
            <wp:docPr id="647103586" name="Picture 64710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28A0092B-C50C-407E-A947-70E740481C1C}">
                          <a14:useLocalDpi xmlns:a14="http://schemas.microsoft.com/office/drawing/2010/main" val="0"/>
                        </a:ext>
                      </a:extLst>
                    </a:blip>
                    <a:stretch>
                      <a:fillRect/>
                    </a:stretch>
                  </pic:blipFill>
                  <pic:spPr>
                    <a:xfrm>
                      <a:off x="0" y="0"/>
                      <a:ext cx="4572000" cy="1981200"/>
                    </a:xfrm>
                    <a:prstGeom prst="rect">
                      <a:avLst/>
                    </a:prstGeom>
                  </pic:spPr>
                </pic:pic>
              </a:graphicData>
            </a:graphic>
          </wp:inline>
        </w:drawing>
      </w:r>
    </w:p>
    <w:p w14:paraId="4A500CC6" w14:textId="7262BE3E" w:rsidR="005959CE" w:rsidRPr="00510C08" w:rsidRDefault="005959CE" w:rsidP="7A5983F2">
      <w:pPr>
        <w:pStyle w:val="BodyText"/>
        <w:spacing w:before="8"/>
        <w:rPr>
          <w:rFonts w:asciiTheme="minorHAnsi" w:hAnsiTheme="minorHAnsi" w:cstheme="minorHAnsi"/>
        </w:rPr>
      </w:pPr>
    </w:p>
    <w:p w14:paraId="2275E267" w14:textId="0FC6D82F" w:rsidR="005959CE" w:rsidRPr="00510C08" w:rsidRDefault="7A5983F2" w:rsidP="7A5983F2">
      <w:pPr>
        <w:pStyle w:val="BodyText"/>
        <w:spacing w:before="1"/>
        <w:jc w:val="center"/>
        <w:rPr>
          <w:rFonts w:asciiTheme="minorHAnsi" w:hAnsiTheme="minorHAnsi" w:cstheme="minorHAnsi"/>
        </w:rPr>
      </w:pPr>
      <w:r w:rsidRPr="00510C08">
        <w:rPr>
          <w:rFonts w:asciiTheme="minorHAnsi" w:hAnsiTheme="minorHAnsi" w:cstheme="minorHAnsi"/>
          <w:noProof/>
        </w:rPr>
        <w:drawing>
          <wp:inline distT="0" distB="0" distL="0" distR="0" wp14:anchorId="06A5224F" wp14:editId="4187BBC8">
            <wp:extent cx="4572000" cy="1676400"/>
            <wp:effectExtent l="0" t="0" r="0" b="0"/>
            <wp:docPr id="120525301" name="Picture 1205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46318478" w14:textId="27355F29" w:rsidR="7A5983F2" w:rsidRPr="00510C08" w:rsidRDefault="7A5983F2" w:rsidP="7A5983F2">
      <w:pPr>
        <w:pStyle w:val="BodyText"/>
        <w:spacing w:before="1"/>
        <w:rPr>
          <w:rFonts w:asciiTheme="minorHAnsi" w:hAnsiTheme="minorHAnsi" w:cstheme="minorHAnsi"/>
        </w:rPr>
      </w:pPr>
    </w:p>
    <w:tbl>
      <w:tblPr>
        <w:tblW w:w="0" w:type="auto"/>
        <w:jc w:val="center"/>
        <w:tblLayout w:type="fixed"/>
        <w:tblLook w:val="04A0" w:firstRow="1" w:lastRow="0" w:firstColumn="1" w:lastColumn="0" w:noHBand="0" w:noVBand="1"/>
      </w:tblPr>
      <w:tblGrid>
        <w:gridCol w:w="2670"/>
        <w:gridCol w:w="45"/>
        <w:gridCol w:w="5760"/>
      </w:tblGrid>
      <w:tr w:rsidR="7A5983F2" w:rsidRPr="00510C08" w14:paraId="3D2FC896" w14:textId="77777777" w:rsidTr="7A5983F2">
        <w:trPr>
          <w:trHeight w:val="285"/>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6893C692" w14:textId="153DD7F3" w:rsidR="7A5983F2" w:rsidRPr="00510C08" w:rsidRDefault="7A5983F2">
            <w:pPr>
              <w:rPr>
                <w:rFonts w:asciiTheme="minorHAnsi" w:hAnsiTheme="minorHAnsi" w:cstheme="minorHAnsi"/>
              </w:rPr>
            </w:pPr>
            <w:r w:rsidRPr="00510C08">
              <w:rPr>
                <w:rFonts w:asciiTheme="minorHAnsi" w:eastAsia="Times New Roman" w:hAnsiTheme="minorHAnsi" w:cstheme="minorHAnsi"/>
                <w:b/>
                <w:bCs/>
                <w:color w:val="000000" w:themeColor="text1"/>
                <w:sz w:val="24"/>
                <w:szCs w:val="24"/>
              </w:rPr>
              <w:t>MEASURE</w:t>
            </w:r>
            <w:r w:rsidRPr="00510C08">
              <w:rPr>
                <w:rFonts w:asciiTheme="minorHAnsi" w:eastAsia="Times New Roman" w:hAnsiTheme="minorHAnsi" w:cstheme="minorHAnsi"/>
                <w:color w:val="000000" w:themeColor="text1"/>
                <w:sz w:val="24"/>
                <w:szCs w:val="24"/>
              </w:rPr>
              <w:t xml:space="preserve"> </w:t>
            </w:r>
          </w:p>
        </w:tc>
      </w:tr>
      <w:tr w:rsidR="7A5983F2" w:rsidRPr="00510C08" w14:paraId="2E3B3DEC" w14:textId="77777777" w:rsidTr="7A5983F2">
        <w:trPr>
          <w:trHeight w:val="855"/>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B22BB3" w14:textId="65E78F57"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The percentage of beneficiaries ages 18 to 64 with schizophrenia or bipolar disorder who were </w:t>
            </w:r>
          </w:p>
          <w:p w14:paraId="505A4CAD" w14:textId="5BFAE58A"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dispensed an antipsychotic medication and had a diabetes screening test during the measurement period. </w:t>
            </w:r>
          </w:p>
        </w:tc>
      </w:tr>
      <w:tr w:rsidR="7A5983F2" w:rsidRPr="00510C08" w14:paraId="1F671619" w14:textId="77777777" w:rsidTr="7A5983F2">
        <w:trPr>
          <w:trHeight w:val="285"/>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50EFFA67" w14:textId="1595BE50" w:rsidR="7A5983F2" w:rsidRPr="00510C08" w:rsidRDefault="7A5983F2">
            <w:pPr>
              <w:rPr>
                <w:rFonts w:asciiTheme="minorHAnsi" w:hAnsiTheme="minorHAnsi" w:cstheme="minorHAnsi"/>
              </w:rPr>
            </w:pPr>
            <w:r w:rsidRPr="00510C08">
              <w:rPr>
                <w:rFonts w:asciiTheme="minorHAnsi" w:hAnsiTheme="minorHAnsi" w:cstheme="minorHAnsi"/>
                <w:b/>
                <w:bCs/>
                <w:color w:val="000000" w:themeColor="text1"/>
                <w:sz w:val="24"/>
                <w:szCs w:val="24"/>
              </w:rPr>
              <w:t>MINIMUM STANDARD</w:t>
            </w:r>
            <w:r w:rsidRPr="00510C08">
              <w:rPr>
                <w:rFonts w:asciiTheme="minorHAnsi" w:hAnsiTheme="minorHAnsi" w:cstheme="minorHAnsi"/>
                <w:color w:val="000000" w:themeColor="text1"/>
                <w:sz w:val="24"/>
                <w:szCs w:val="24"/>
              </w:rPr>
              <w:t xml:space="preserve"> </w:t>
            </w:r>
          </w:p>
        </w:tc>
      </w:tr>
      <w:tr w:rsidR="7A5983F2" w:rsidRPr="00510C08" w14:paraId="4BDC2DF5" w14:textId="77777777" w:rsidTr="7A5983F2">
        <w:trPr>
          <w:trHeight w:val="285"/>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21138" w14:textId="1CDCA4C7"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This measure will be informational only for FY2021. </w:t>
            </w:r>
          </w:p>
        </w:tc>
      </w:tr>
      <w:tr w:rsidR="7A5983F2" w:rsidRPr="00510C08" w14:paraId="2C3028F1" w14:textId="77777777" w:rsidTr="7A5983F2">
        <w:trPr>
          <w:trHeight w:val="315"/>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681CD56D" w14:textId="0CBDE052" w:rsidR="7A5983F2" w:rsidRPr="00510C08" w:rsidRDefault="7A5983F2">
            <w:pPr>
              <w:rPr>
                <w:rFonts w:asciiTheme="minorHAnsi" w:hAnsiTheme="minorHAnsi" w:cstheme="minorHAnsi"/>
              </w:rPr>
            </w:pPr>
            <w:r w:rsidRPr="00510C08">
              <w:rPr>
                <w:rFonts w:asciiTheme="minorHAnsi" w:hAnsiTheme="minorHAnsi" w:cstheme="minorHAnsi"/>
                <w:b/>
                <w:bCs/>
                <w:color w:val="000000" w:themeColor="text1"/>
                <w:sz w:val="24"/>
                <w:szCs w:val="24"/>
              </w:rPr>
              <w:t>ELIGIBLE POPULATION</w:t>
            </w:r>
            <w:r w:rsidRPr="00510C08">
              <w:rPr>
                <w:rFonts w:asciiTheme="minorHAnsi" w:hAnsiTheme="minorHAnsi" w:cstheme="minorHAnsi"/>
                <w:color w:val="000000" w:themeColor="text1"/>
                <w:sz w:val="24"/>
                <w:szCs w:val="24"/>
              </w:rPr>
              <w:t xml:space="preserve"> </w:t>
            </w:r>
          </w:p>
        </w:tc>
      </w:tr>
      <w:tr w:rsidR="7A5983F2" w:rsidRPr="00510C08" w14:paraId="4A53CA5B" w14:textId="77777777" w:rsidTr="7A5983F2">
        <w:trPr>
          <w:trHeight w:val="570"/>
          <w:jc w:val="center"/>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DBD97" w14:textId="48938588"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Age </w:t>
            </w:r>
          </w:p>
        </w:tc>
        <w:tc>
          <w:tcPr>
            <w:tcW w:w="5805" w:type="dxa"/>
            <w:gridSpan w:val="2"/>
            <w:tcBorders>
              <w:top w:val="nil"/>
              <w:left w:val="single" w:sz="8" w:space="0" w:color="000000" w:themeColor="text1"/>
              <w:bottom w:val="single" w:sz="8" w:space="0" w:color="000000" w:themeColor="text1"/>
              <w:right w:val="single" w:sz="8" w:space="0" w:color="000000" w:themeColor="text1"/>
            </w:tcBorders>
          </w:tcPr>
          <w:p w14:paraId="682C6490" w14:textId="2BDD185E"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Ages 18 to 64 as of the last day of the measurement period (December </w:t>
            </w:r>
          </w:p>
          <w:p w14:paraId="5EE043CC" w14:textId="7CC2B831"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31). </w:t>
            </w:r>
          </w:p>
        </w:tc>
      </w:tr>
      <w:tr w:rsidR="7A5983F2" w:rsidRPr="00510C08" w14:paraId="5D110F77" w14:textId="77777777" w:rsidTr="7A5983F2">
        <w:trPr>
          <w:trHeight w:val="285"/>
          <w:jc w:val="center"/>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8575" w14:textId="70B9DAE6"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Continuous Enrollment </w:t>
            </w:r>
          </w:p>
        </w:tc>
        <w:tc>
          <w:tcPr>
            <w:tcW w:w="5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BA1551" w14:textId="05695D5E"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During the measurement year. </w:t>
            </w:r>
          </w:p>
        </w:tc>
      </w:tr>
      <w:tr w:rsidR="7A5983F2" w:rsidRPr="00510C08" w14:paraId="741E0BC6" w14:textId="77777777" w:rsidTr="7A5983F2">
        <w:trPr>
          <w:trHeight w:val="1440"/>
          <w:jc w:val="center"/>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48EDB" w14:textId="6F668D7C"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Allowable gap </w:t>
            </w:r>
          </w:p>
        </w:tc>
        <w:tc>
          <w:tcPr>
            <w:tcW w:w="5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9F1DC" w14:textId="4369B671"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As of the last day of the measurement period. To determine continuous enrollment for a beneficiary for whom enrollment is verified monthly, the beneficiary may not have more than a 1-month gap in coverage (i.e., a beneficiary whose coverage lapses for two months [60 days] is not </w:t>
            </w:r>
          </w:p>
          <w:p w14:paraId="485CE180" w14:textId="3724CECF"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considered continuously enrolled). </w:t>
            </w:r>
          </w:p>
        </w:tc>
      </w:tr>
      <w:tr w:rsidR="7A5983F2" w:rsidRPr="00510C08" w14:paraId="0B012045" w14:textId="77777777" w:rsidTr="7A5983F2">
        <w:trPr>
          <w:trHeight w:val="285"/>
          <w:jc w:val="center"/>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E50D4" w14:textId="13603EDF"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Anchor Date </w:t>
            </w:r>
          </w:p>
        </w:tc>
        <w:tc>
          <w:tcPr>
            <w:tcW w:w="580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588A3" w14:textId="16B38380"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December 31 of the measurement period. </w:t>
            </w:r>
          </w:p>
        </w:tc>
      </w:tr>
      <w:tr w:rsidR="7A5983F2" w:rsidRPr="00510C08" w14:paraId="18BA26D0" w14:textId="77777777" w:rsidTr="7A5983F2">
        <w:trPr>
          <w:trHeight w:val="2310"/>
          <w:jc w:val="center"/>
        </w:trPr>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BC233" w14:textId="0FE72357" w:rsidR="7A5983F2" w:rsidRPr="00510C08" w:rsidRDefault="7A5983F2">
            <w:pPr>
              <w:rPr>
                <w:rFonts w:asciiTheme="minorHAnsi" w:hAnsiTheme="minorHAnsi" w:cstheme="minorHAnsi"/>
              </w:rPr>
            </w:pPr>
            <w:r w:rsidRPr="00510C08">
              <w:rPr>
                <w:rFonts w:asciiTheme="minorHAnsi" w:hAnsiTheme="minorHAnsi" w:cstheme="minorHAnsi"/>
                <w:sz w:val="24"/>
                <w:szCs w:val="24"/>
              </w:rPr>
              <w:lastRenderedPageBreak/>
              <w:t xml:space="preserve">Event/Diagnosis </w:t>
            </w:r>
          </w:p>
        </w:tc>
        <w:tc>
          <w:tcPr>
            <w:tcW w:w="5760" w:type="dxa"/>
            <w:tcBorders>
              <w:top w:val="nil"/>
              <w:left w:val="nil"/>
              <w:bottom w:val="single" w:sz="8" w:space="0" w:color="000000" w:themeColor="text1"/>
              <w:right w:val="single" w:sz="8" w:space="0" w:color="000000" w:themeColor="text1"/>
            </w:tcBorders>
          </w:tcPr>
          <w:p w14:paraId="7740DD45" w14:textId="2BF8B419"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Identify beneficiaries with a diagnosis of schizophrenia or bipolar disorder from either: </w:t>
            </w:r>
          </w:p>
          <w:p w14:paraId="3DFB34E1" w14:textId="2C9824D8" w:rsidR="7A5983F2" w:rsidRPr="00510C08" w:rsidRDefault="7A5983F2">
            <w:pPr>
              <w:rPr>
                <w:rFonts w:asciiTheme="minorHAnsi" w:hAnsiTheme="minorHAnsi" w:cstheme="minorHAnsi"/>
              </w:rPr>
            </w:pPr>
            <w:r w:rsidRPr="00510C08">
              <w:rPr>
                <w:rFonts w:asciiTheme="minorHAnsi" w:hAnsiTheme="minorHAnsi" w:cstheme="minorHAnsi"/>
                <w:sz w:val="23"/>
                <w:szCs w:val="23"/>
              </w:rPr>
              <w:t xml:space="preserve"> </w:t>
            </w:r>
          </w:p>
          <w:p w14:paraId="168F1493" w14:textId="5A4A3FB2" w:rsidR="7A5983F2" w:rsidRPr="00510C08" w:rsidRDefault="7A5983F2" w:rsidP="7A5983F2">
            <w:pPr>
              <w:pStyle w:val="ListParagraph"/>
              <w:numPr>
                <w:ilvl w:val="0"/>
                <w:numId w:val="2"/>
              </w:numPr>
              <w:rPr>
                <w:rFonts w:asciiTheme="minorHAnsi" w:hAnsiTheme="minorHAnsi" w:cstheme="minorHAnsi"/>
                <w:sz w:val="24"/>
                <w:szCs w:val="24"/>
              </w:rPr>
            </w:pPr>
            <w:r w:rsidRPr="00510C08">
              <w:rPr>
                <w:rFonts w:asciiTheme="minorHAnsi" w:hAnsiTheme="minorHAnsi" w:cstheme="minorHAnsi"/>
                <w:sz w:val="24"/>
                <w:szCs w:val="24"/>
              </w:rPr>
              <w:t xml:space="preserve">At least one acute inpatient encounter, or </w:t>
            </w:r>
          </w:p>
          <w:p w14:paraId="0D09D48A" w14:textId="1C873CE5"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 </w:t>
            </w:r>
          </w:p>
          <w:p w14:paraId="678CD3FA" w14:textId="4324C045" w:rsidR="7A5983F2" w:rsidRPr="00510C08" w:rsidRDefault="7A5983F2" w:rsidP="7A5983F2">
            <w:pPr>
              <w:pStyle w:val="ListParagraph"/>
              <w:numPr>
                <w:ilvl w:val="0"/>
                <w:numId w:val="1"/>
              </w:numPr>
              <w:rPr>
                <w:rFonts w:asciiTheme="minorHAnsi" w:hAnsiTheme="minorHAnsi" w:cstheme="minorHAnsi"/>
                <w:sz w:val="24"/>
                <w:szCs w:val="24"/>
              </w:rPr>
            </w:pPr>
            <w:r w:rsidRPr="00510C08">
              <w:rPr>
                <w:rFonts w:asciiTheme="minorHAnsi" w:hAnsiTheme="minorHAnsi" w:cstheme="minorHAnsi"/>
                <w:sz w:val="24"/>
                <w:szCs w:val="24"/>
              </w:rPr>
              <w:t xml:space="preserve">At least two visits on different dates of service in an outpatient, intensive outpatient, partial hospitalization, ED, or non-acute inpatient setting, during the measurement period. </w:t>
            </w:r>
          </w:p>
        </w:tc>
      </w:tr>
      <w:tr w:rsidR="7A5983F2" w:rsidRPr="00510C08" w14:paraId="1FE1BD19" w14:textId="77777777" w:rsidTr="7A5983F2">
        <w:trPr>
          <w:trHeight w:val="855"/>
          <w:jc w:val="center"/>
        </w:trPr>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14D86" w14:textId="33070CDB"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Exclusions </w:t>
            </w:r>
          </w:p>
        </w:tc>
        <w:tc>
          <w:tcPr>
            <w:tcW w:w="5760" w:type="dxa"/>
            <w:tcBorders>
              <w:top w:val="single" w:sz="8" w:space="0" w:color="000000" w:themeColor="text1"/>
              <w:left w:val="nil"/>
              <w:bottom w:val="single" w:sz="8" w:space="0" w:color="000000" w:themeColor="text1"/>
              <w:right w:val="single" w:sz="8" w:space="0" w:color="000000" w:themeColor="text1"/>
            </w:tcBorders>
          </w:tcPr>
          <w:p w14:paraId="588F52B5" w14:textId="36DEC633"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Beneficiaries identified as having diabetes, beneficiaries who had no antipsychotic medications dispensed during the measurement period, </w:t>
            </w:r>
          </w:p>
          <w:p w14:paraId="48C81BB2" w14:textId="3747BBC3"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and beneficiaries in hospice are excluded from the eligible population. </w:t>
            </w:r>
          </w:p>
        </w:tc>
      </w:tr>
      <w:tr w:rsidR="7A5983F2" w:rsidRPr="00510C08" w14:paraId="1528B025" w14:textId="77777777" w:rsidTr="7A5983F2">
        <w:trPr>
          <w:trHeight w:val="330"/>
          <w:jc w:val="center"/>
        </w:trPr>
        <w:tc>
          <w:tcPr>
            <w:tcW w:w="847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007AE5FB" w14:textId="062B4535" w:rsidR="7A5983F2" w:rsidRPr="00510C08" w:rsidRDefault="7A5983F2">
            <w:pPr>
              <w:rPr>
                <w:rFonts w:asciiTheme="minorHAnsi" w:hAnsiTheme="minorHAnsi" w:cstheme="minorHAnsi"/>
              </w:rPr>
            </w:pPr>
            <w:r w:rsidRPr="00510C08">
              <w:rPr>
                <w:rFonts w:asciiTheme="minorHAnsi" w:hAnsiTheme="minorHAnsi" w:cstheme="minorHAnsi"/>
                <w:b/>
                <w:bCs/>
                <w:color w:val="000000" w:themeColor="text1"/>
                <w:sz w:val="24"/>
                <w:szCs w:val="24"/>
              </w:rPr>
              <w:t>ADMINISTRATIVE SPECIFICATIONS</w:t>
            </w:r>
            <w:r w:rsidRPr="00510C08">
              <w:rPr>
                <w:rFonts w:asciiTheme="minorHAnsi" w:hAnsiTheme="minorHAnsi" w:cstheme="minorHAnsi"/>
                <w:color w:val="000000" w:themeColor="text1"/>
                <w:sz w:val="24"/>
                <w:szCs w:val="24"/>
              </w:rPr>
              <w:t xml:space="preserve"> </w:t>
            </w:r>
          </w:p>
        </w:tc>
      </w:tr>
      <w:tr w:rsidR="7A5983F2" w:rsidRPr="00510C08" w14:paraId="1D5C932F" w14:textId="77777777" w:rsidTr="7A5983F2">
        <w:trPr>
          <w:trHeight w:val="285"/>
          <w:jc w:val="center"/>
        </w:trPr>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2F6A3" w14:textId="0ACCF9BD"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Denominator </w:t>
            </w:r>
          </w:p>
        </w:tc>
        <w:tc>
          <w:tcPr>
            <w:tcW w:w="5760" w:type="dxa"/>
            <w:tcBorders>
              <w:top w:val="nil"/>
              <w:left w:val="nil"/>
              <w:bottom w:val="single" w:sz="8" w:space="0" w:color="000000" w:themeColor="text1"/>
              <w:right w:val="single" w:sz="8" w:space="0" w:color="000000" w:themeColor="text1"/>
            </w:tcBorders>
          </w:tcPr>
          <w:p w14:paraId="7AF9ECE4" w14:textId="0F20F9D8"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The eligible population. </w:t>
            </w:r>
          </w:p>
        </w:tc>
      </w:tr>
      <w:tr w:rsidR="7A5983F2" w:rsidRPr="00510C08" w14:paraId="6534CBDA" w14:textId="77777777" w:rsidTr="7A5983F2">
        <w:trPr>
          <w:trHeight w:val="855"/>
          <w:jc w:val="center"/>
        </w:trPr>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D7070" w14:textId="7E627214"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Numerator </w:t>
            </w:r>
          </w:p>
        </w:tc>
        <w:tc>
          <w:tcPr>
            <w:tcW w:w="5760" w:type="dxa"/>
            <w:tcBorders>
              <w:top w:val="single" w:sz="8" w:space="0" w:color="000000" w:themeColor="text1"/>
              <w:left w:val="nil"/>
              <w:bottom w:val="single" w:sz="8" w:space="0" w:color="000000" w:themeColor="text1"/>
              <w:right w:val="single" w:sz="8" w:space="0" w:color="000000" w:themeColor="text1"/>
            </w:tcBorders>
          </w:tcPr>
          <w:p w14:paraId="042D29D3" w14:textId="0043F926" w:rsidR="7A5983F2" w:rsidRPr="00510C08" w:rsidRDefault="7A5983F2">
            <w:pPr>
              <w:rPr>
                <w:rFonts w:asciiTheme="minorHAnsi" w:hAnsiTheme="minorHAnsi" w:cstheme="minorHAnsi"/>
              </w:rPr>
            </w:pPr>
            <w:r w:rsidRPr="00510C08">
              <w:rPr>
                <w:rFonts w:asciiTheme="minorHAnsi" w:hAnsiTheme="minorHAnsi" w:cstheme="minorHAnsi"/>
                <w:sz w:val="24"/>
                <w:szCs w:val="24"/>
              </w:rPr>
              <w:t xml:space="preserve">A glucose test (Glucose Tests Value Set) or an HbA1c test (HbA1c Tests Value Set) performed during the measurement period, as identified by </w:t>
            </w:r>
          </w:p>
          <w:p w14:paraId="42F70804" w14:textId="0AC1D096" w:rsidR="7A5983F2" w:rsidRPr="00510C08" w:rsidRDefault="7A5983F2">
            <w:pPr>
              <w:rPr>
                <w:rFonts w:asciiTheme="minorHAnsi" w:hAnsiTheme="minorHAnsi" w:cstheme="minorHAnsi"/>
              </w:rPr>
            </w:pPr>
            <w:r w:rsidRPr="00510C08">
              <w:rPr>
                <w:rFonts w:asciiTheme="minorHAnsi" w:hAnsiTheme="minorHAnsi" w:cstheme="minorHAnsi"/>
                <w:sz w:val="24"/>
                <w:szCs w:val="24"/>
              </w:rPr>
              <w:t>claim/encounter.</w:t>
            </w:r>
          </w:p>
        </w:tc>
      </w:tr>
    </w:tbl>
    <w:p w14:paraId="0DF1B4CA" w14:textId="21700349" w:rsidR="7A5983F2" w:rsidRPr="00510C08" w:rsidRDefault="7A5983F2" w:rsidP="7A5983F2">
      <w:pPr>
        <w:pStyle w:val="BodyText"/>
        <w:spacing w:before="1"/>
        <w:rPr>
          <w:rFonts w:asciiTheme="minorHAnsi" w:hAnsiTheme="minorHAnsi" w:cstheme="minorHAnsi"/>
        </w:rPr>
      </w:pPr>
    </w:p>
    <w:p w14:paraId="2275E281" w14:textId="77777777" w:rsidR="005959CE" w:rsidRPr="00510C08" w:rsidRDefault="005959CE">
      <w:pPr>
        <w:spacing w:line="272" w:lineRule="exact"/>
        <w:rPr>
          <w:rFonts w:asciiTheme="minorHAnsi" w:hAnsiTheme="minorHAnsi" w:cstheme="minorHAnsi"/>
          <w:sz w:val="24"/>
        </w:rPr>
        <w:sectPr w:rsidR="005959CE" w:rsidRPr="00510C08">
          <w:headerReference w:type="default" r:id="rId196"/>
          <w:pgSz w:w="12240" w:h="15840"/>
          <w:pgMar w:top="680" w:right="140" w:bottom="1640" w:left="160" w:header="0" w:footer="1151" w:gutter="0"/>
          <w:cols w:space="720"/>
        </w:sectPr>
      </w:pPr>
    </w:p>
    <w:p w14:paraId="6973E32B" w14:textId="73EC6FB5" w:rsidR="005959CE" w:rsidRPr="00510C08" w:rsidRDefault="7A5983F2" w:rsidP="001B3692">
      <w:pPr>
        <w:jc w:val="center"/>
        <w:rPr>
          <w:rFonts w:asciiTheme="minorHAnsi" w:hAnsiTheme="minorHAnsi" w:cstheme="minorHAnsi"/>
        </w:rPr>
      </w:pPr>
      <w:r w:rsidRPr="00510C08">
        <w:rPr>
          <w:rFonts w:asciiTheme="minorHAnsi" w:hAnsiTheme="minorHAnsi" w:cstheme="minorHAnsi"/>
          <w:b/>
          <w:bCs/>
          <w:sz w:val="28"/>
          <w:szCs w:val="28"/>
          <w:u w:val="single"/>
        </w:rPr>
        <w:lastRenderedPageBreak/>
        <w:t>Reducing Racial Disparities in 30 Day Follow-Up After Emergency Department Visits for Alcohol and Other Drug Abuse or Dependence Performance Improvement Project (PIP):</w:t>
      </w:r>
      <w:r w:rsidRPr="00510C08">
        <w:rPr>
          <w:rFonts w:asciiTheme="minorHAnsi" w:eastAsia="Times New Roman" w:hAnsiTheme="minorHAnsi" w:cstheme="minorHAnsi"/>
          <w:b/>
          <w:bCs/>
          <w:sz w:val="24"/>
          <w:szCs w:val="24"/>
          <w:u w:val="single"/>
        </w:rPr>
        <w:t xml:space="preserve"> </w:t>
      </w:r>
    </w:p>
    <w:p w14:paraId="0C84B7AD" w14:textId="36775F88" w:rsidR="005959CE" w:rsidRPr="00510C08" w:rsidRDefault="7A5983F2" w:rsidP="7A5983F2">
      <w:pPr>
        <w:rPr>
          <w:rFonts w:asciiTheme="minorHAnsi" w:hAnsiTheme="minorHAnsi" w:cstheme="minorHAnsi"/>
        </w:rPr>
      </w:pPr>
      <w:r w:rsidRPr="00510C08">
        <w:rPr>
          <w:rFonts w:asciiTheme="minorHAnsi" w:hAnsiTheme="minorHAnsi" w:cstheme="minorHAnsi"/>
        </w:rPr>
        <w:t xml:space="preserve">SWMBH is beginning a new PIP in Fiscal Year 2022 to Reduce Racial Disparities in 30 Day Follow-Up After Emergency Department (ED) Visits for Alcohol and Other Drug Abuse or Dependence (AOD). Follow up after ED for AOD, or “FUA” is a HEDIS metric, and part of the CMS Core Set of Adult Medicaid Quality Measures. It is also Performance Bonus Incentive Program (PBIP) metric in our State Medicaid contract. As part of earning back the performance withhold, we are expected to reduce racial and ethnic disparities in the percentage of individuals who receive follow up services. </w:t>
      </w:r>
    </w:p>
    <w:p w14:paraId="27D6CBA1" w14:textId="3844664C" w:rsidR="005959CE" w:rsidRPr="00510C08" w:rsidRDefault="7A5983F2" w:rsidP="7A5983F2">
      <w:pPr>
        <w:rPr>
          <w:rFonts w:asciiTheme="minorHAnsi" w:hAnsiTheme="minorHAnsi" w:cstheme="minorHAnsi"/>
        </w:rPr>
      </w:pPr>
      <w:r w:rsidRPr="00510C08">
        <w:rPr>
          <w:rFonts w:asciiTheme="minorHAnsi" w:hAnsiTheme="minorHAnsi" w:cstheme="minorHAnsi"/>
        </w:rPr>
        <w:t xml:space="preserve"> </w:t>
      </w:r>
    </w:p>
    <w:p w14:paraId="1F88544E" w14:textId="08458C74" w:rsidR="005959CE" w:rsidRPr="00510C08" w:rsidRDefault="7A5983F2" w:rsidP="7A5983F2">
      <w:pPr>
        <w:rPr>
          <w:rFonts w:asciiTheme="minorHAnsi" w:hAnsiTheme="minorHAnsi" w:cstheme="minorHAnsi"/>
        </w:rPr>
      </w:pPr>
      <w:r w:rsidRPr="00510C08">
        <w:rPr>
          <w:rFonts w:asciiTheme="minorHAnsi" w:hAnsiTheme="minorHAnsi" w:cstheme="minorHAnsi"/>
        </w:rPr>
        <w:t xml:space="preserve">MDHHS asked PIHPs to identify a new PIP based on decreasing health disparities in FY2022. After assessing racial and ethnic utilization and performance data, we found that the 30 day follow up after ED for AOD measure had the most significant racial disparities, particularly with the Black / African American population compared to the White population. Recent historical data are shown below. A team of individuals is working to develop interventions to improve these rates at SWMBH and will involve peer-based Project ASSERT and SBIRT teams currently in place in EDs in three counties, as well as collaboration with Medicaid Health Plans, who are also being incentivized to reduce this disparity. </w:t>
      </w:r>
    </w:p>
    <w:p w14:paraId="10E5A27A" w14:textId="35AC69F9" w:rsidR="005959CE" w:rsidRPr="00510C08" w:rsidRDefault="7A5983F2" w:rsidP="7A5983F2">
      <w:pPr>
        <w:rPr>
          <w:rFonts w:asciiTheme="minorHAnsi" w:hAnsiTheme="minorHAnsi" w:cstheme="minorHAnsi"/>
        </w:rPr>
      </w:pPr>
      <w:r w:rsidRPr="00510C08">
        <w:rPr>
          <w:rFonts w:asciiTheme="minorHAnsi" w:hAnsiTheme="minorHAnsi" w:cstheme="minorHAnsi"/>
        </w:rPr>
        <w:t xml:space="preserve"> </w:t>
      </w:r>
    </w:p>
    <w:p w14:paraId="6681A2B0" w14:textId="434A1D5E" w:rsidR="003653C8" w:rsidRPr="00380E40" w:rsidRDefault="003653C8" w:rsidP="003653C8">
      <w:pPr>
        <w:rPr>
          <w:rFonts w:asciiTheme="minorHAnsi" w:hAnsiTheme="minorHAnsi" w:cstheme="minorHAnsi"/>
          <w:b/>
          <w:sz w:val="28"/>
          <w:szCs w:val="28"/>
        </w:rPr>
      </w:pPr>
      <w:r w:rsidRPr="00510C08">
        <w:rPr>
          <w:rFonts w:asciiTheme="minorHAnsi" w:hAnsiTheme="minorHAnsi" w:cstheme="minorHAnsi"/>
          <w:b/>
          <w:sz w:val="28"/>
          <w:szCs w:val="28"/>
        </w:rPr>
        <w:t xml:space="preserve">                2021 Performance Improvement Project (PIP) Current Status and Outcomes</w:t>
      </w:r>
    </w:p>
    <w:p w14:paraId="5B61D285" w14:textId="77777777" w:rsidR="003653C8" w:rsidRPr="00510C08" w:rsidRDefault="003653C8" w:rsidP="003653C8">
      <w:pPr>
        <w:rPr>
          <w:rFonts w:asciiTheme="minorHAnsi" w:hAnsiTheme="minorHAnsi" w:cstheme="minorHAnsi"/>
          <w:b/>
          <w:sz w:val="24"/>
          <w:szCs w:val="24"/>
        </w:rPr>
      </w:pPr>
      <w:r w:rsidRPr="00510C08">
        <w:rPr>
          <w:rFonts w:asciiTheme="minorHAnsi" w:hAnsiTheme="minorHAnsi" w:cstheme="minorHAnsi"/>
          <w:b/>
          <w:sz w:val="24"/>
          <w:szCs w:val="24"/>
        </w:rPr>
        <w:t xml:space="preserve">                   </w:t>
      </w:r>
      <w:r w:rsidRPr="00510C08">
        <w:rPr>
          <w:rFonts w:asciiTheme="minorHAnsi" w:hAnsiTheme="minorHAnsi" w:cstheme="minorHAnsi"/>
          <w:noProof/>
        </w:rPr>
        <w:drawing>
          <wp:inline distT="0" distB="0" distL="0" distR="0" wp14:anchorId="2FFD2E42" wp14:editId="69E5A1DA">
            <wp:extent cx="6056985" cy="5007479"/>
            <wp:effectExtent l="0" t="0" r="1270" b="3175"/>
            <wp:docPr id="649005518" name="Picture 649005518" descr="Graphical user interface, 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5518" name="Picture 649005518" descr="Graphical user interface, text, application, timeline&#10;&#10;Description automatically generated"/>
                    <pic:cNvPicPr/>
                  </pic:nvPicPr>
                  <pic:blipFill>
                    <a:blip r:embed="rId197">
                      <a:extLst>
                        <a:ext uri="{28A0092B-C50C-407E-A947-70E740481C1C}">
                          <a14:useLocalDpi xmlns:a14="http://schemas.microsoft.com/office/drawing/2010/main" val="0"/>
                        </a:ext>
                      </a:extLst>
                    </a:blip>
                    <a:stretch>
                      <a:fillRect/>
                    </a:stretch>
                  </pic:blipFill>
                  <pic:spPr>
                    <a:xfrm>
                      <a:off x="0" y="0"/>
                      <a:ext cx="6083568" cy="5029456"/>
                    </a:xfrm>
                    <a:prstGeom prst="rect">
                      <a:avLst/>
                    </a:prstGeom>
                  </pic:spPr>
                </pic:pic>
              </a:graphicData>
            </a:graphic>
          </wp:inline>
        </w:drawing>
      </w:r>
    </w:p>
    <w:p w14:paraId="52D62C74" w14:textId="77777777" w:rsidR="003653C8" w:rsidRPr="00510C08" w:rsidRDefault="003653C8" w:rsidP="003653C8">
      <w:pPr>
        <w:rPr>
          <w:rFonts w:asciiTheme="minorHAnsi" w:hAnsiTheme="minorHAnsi" w:cstheme="minorHAnsi"/>
        </w:rPr>
      </w:pPr>
      <w:r w:rsidRPr="00510C08">
        <w:rPr>
          <w:rFonts w:asciiTheme="minorHAnsi" w:hAnsiTheme="minorHAnsi" w:cstheme="minorHAnsi"/>
        </w:rPr>
        <w:lastRenderedPageBreak/>
        <w:t xml:space="preserve">                </w:t>
      </w:r>
      <w:r w:rsidRPr="00510C08">
        <w:rPr>
          <w:rFonts w:asciiTheme="minorHAnsi" w:hAnsiTheme="minorHAnsi" w:cstheme="minorHAnsi"/>
          <w:noProof/>
        </w:rPr>
        <w:drawing>
          <wp:inline distT="0" distB="0" distL="0" distR="0" wp14:anchorId="3BE5D9FD" wp14:editId="7BE88FFB">
            <wp:extent cx="5975350" cy="5068538"/>
            <wp:effectExtent l="0" t="0" r="6350" b="0"/>
            <wp:docPr id="649005521" name="Picture 6490055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5521" name="Picture 649005521" descr="Table&#10;&#10;Description automatically generated with medium confidence"/>
                    <pic:cNvPicPr/>
                  </pic:nvPicPr>
                  <pic:blipFill>
                    <a:blip r:embed="rId198"/>
                    <a:stretch>
                      <a:fillRect/>
                    </a:stretch>
                  </pic:blipFill>
                  <pic:spPr>
                    <a:xfrm>
                      <a:off x="0" y="0"/>
                      <a:ext cx="5990095" cy="5081045"/>
                    </a:xfrm>
                    <a:prstGeom prst="rect">
                      <a:avLst/>
                    </a:prstGeom>
                  </pic:spPr>
                </pic:pic>
              </a:graphicData>
            </a:graphic>
          </wp:inline>
        </w:drawing>
      </w:r>
    </w:p>
    <w:p w14:paraId="7D744CCE" w14:textId="77777777" w:rsidR="003653C8" w:rsidRPr="00510C08" w:rsidRDefault="003653C8" w:rsidP="003653C8">
      <w:pPr>
        <w:rPr>
          <w:rFonts w:asciiTheme="minorHAnsi" w:hAnsiTheme="minorHAnsi" w:cstheme="minorHAnsi"/>
        </w:rPr>
      </w:pPr>
    </w:p>
    <w:p w14:paraId="71B385E6" w14:textId="77777777" w:rsidR="003653C8" w:rsidRPr="00510C08" w:rsidRDefault="003653C8" w:rsidP="003653C8">
      <w:pPr>
        <w:rPr>
          <w:rFonts w:asciiTheme="minorHAnsi" w:hAnsiTheme="minorHAnsi" w:cstheme="minorHAnsi"/>
        </w:rPr>
      </w:pPr>
      <w:r w:rsidRPr="00510C08">
        <w:rPr>
          <w:rFonts w:asciiTheme="minorHAnsi" w:hAnsiTheme="minorHAnsi" w:cstheme="minorHAnsi"/>
        </w:rPr>
        <w:t xml:space="preserve">                         </w:t>
      </w:r>
      <w:r w:rsidRPr="00510C08">
        <w:rPr>
          <w:rFonts w:asciiTheme="minorHAnsi" w:hAnsiTheme="minorHAnsi" w:cstheme="minorHAnsi"/>
          <w:noProof/>
        </w:rPr>
        <w:drawing>
          <wp:inline distT="0" distB="0" distL="0" distR="0" wp14:anchorId="23E87E8E" wp14:editId="294BD67E">
            <wp:extent cx="5270500" cy="909665"/>
            <wp:effectExtent l="0" t="0" r="6350" b="5080"/>
            <wp:docPr id="649005522" name="Picture 6490055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5522" name="Picture 649005522" descr="Text&#10;&#10;Description automatically generated"/>
                    <pic:cNvPicPr/>
                  </pic:nvPicPr>
                  <pic:blipFill>
                    <a:blip r:embed="rId199"/>
                    <a:stretch>
                      <a:fillRect/>
                    </a:stretch>
                  </pic:blipFill>
                  <pic:spPr>
                    <a:xfrm>
                      <a:off x="0" y="0"/>
                      <a:ext cx="5455019" cy="941512"/>
                    </a:xfrm>
                    <a:prstGeom prst="rect">
                      <a:avLst/>
                    </a:prstGeom>
                  </pic:spPr>
                </pic:pic>
              </a:graphicData>
            </a:graphic>
          </wp:inline>
        </w:drawing>
      </w:r>
    </w:p>
    <w:p w14:paraId="0F24CD8E" w14:textId="77777777" w:rsidR="003653C8" w:rsidRPr="00510C08" w:rsidRDefault="003653C8" w:rsidP="003653C8">
      <w:pPr>
        <w:rPr>
          <w:rFonts w:asciiTheme="minorHAnsi" w:hAnsiTheme="minorHAnsi" w:cstheme="minorHAnsi"/>
          <w:noProof/>
        </w:rPr>
      </w:pPr>
    </w:p>
    <w:p w14:paraId="11EE83F3" w14:textId="77777777" w:rsidR="003653C8" w:rsidRPr="00510C08" w:rsidRDefault="003653C8" w:rsidP="003653C8">
      <w:pPr>
        <w:tabs>
          <w:tab w:val="left" w:pos="1290"/>
        </w:tabs>
        <w:rPr>
          <w:rFonts w:asciiTheme="minorHAnsi" w:hAnsiTheme="minorHAnsi" w:cstheme="minorHAnsi"/>
          <w:noProof/>
        </w:rPr>
      </w:pPr>
      <w:r w:rsidRPr="00510C08">
        <w:rPr>
          <w:rFonts w:asciiTheme="minorHAnsi" w:hAnsiTheme="minorHAnsi" w:cstheme="minorHAnsi"/>
          <w:noProof/>
        </w:rPr>
        <w:lastRenderedPageBreak/>
        <w:t xml:space="preserve">                           </w:t>
      </w:r>
      <w:r w:rsidRPr="00510C08">
        <w:rPr>
          <w:rFonts w:asciiTheme="minorHAnsi" w:hAnsiTheme="minorHAnsi" w:cstheme="minorHAnsi"/>
          <w:noProof/>
        </w:rPr>
        <w:drawing>
          <wp:inline distT="0" distB="0" distL="0" distR="0" wp14:anchorId="5D706F7F" wp14:editId="3D723F2B">
            <wp:extent cx="5782146" cy="3213100"/>
            <wp:effectExtent l="0" t="0" r="9525" b="6350"/>
            <wp:docPr id="649005523" name="Picture 6490055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5523" name="Picture 649005523" descr="Text&#10;&#10;Description automatically generated"/>
                    <pic:cNvPicPr/>
                  </pic:nvPicPr>
                  <pic:blipFill>
                    <a:blip r:embed="rId200"/>
                    <a:stretch>
                      <a:fillRect/>
                    </a:stretch>
                  </pic:blipFill>
                  <pic:spPr>
                    <a:xfrm>
                      <a:off x="0" y="0"/>
                      <a:ext cx="5820450" cy="3234385"/>
                    </a:xfrm>
                    <a:prstGeom prst="rect">
                      <a:avLst/>
                    </a:prstGeom>
                  </pic:spPr>
                </pic:pic>
              </a:graphicData>
            </a:graphic>
          </wp:inline>
        </w:drawing>
      </w:r>
    </w:p>
    <w:p w14:paraId="5A3986A9" w14:textId="0648C012" w:rsidR="005959CE" w:rsidRPr="00510C08" w:rsidRDefault="003653C8" w:rsidP="003653C8">
      <w:pPr>
        <w:rPr>
          <w:rFonts w:asciiTheme="minorHAnsi" w:hAnsiTheme="minorHAnsi" w:cstheme="minorHAnsi"/>
        </w:rPr>
      </w:pPr>
      <w:r w:rsidRPr="00510C08">
        <w:rPr>
          <w:rFonts w:asciiTheme="minorHAnsi" w:hAnsiTheme="minorHAnsi" w:cstheme="minorHAnsi"/>
        </w:rPr>
        <w:lastRenderedPageBreak/>
        <w:tab/>
      </w:r>
      <w:r w:rsidRPr="00510C08">
        <w:rPr>
          <w:rFonts w:asciiTheme="minorHAnsi" w:hAnsiTheme="minorHAnsi" w:cstheme="minorHAnsi"/>
          <w:noProof/>
        </w:rPr>
        <w:drawing>
          <wp:inline distT="0" distB="0" distL="0" distR="0" wp14:anchorId="62EE1AE7" wp14:editId="638AF84B">
            <wp:extent cx="5626100" cy="4972050"/>
            <wp:effectExtent l="0" t="0" r="0" b="0"/>
            <wp:docPr id="649005524" name="Picture 6490055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5524" name="Picture 649005524" descr="Text&#10;&#10;Description automatically generated"/>
                    <pic:cNvPicPr/>
                  </pic:nvPicPr>
                  <pic:blipFill>
                    <a:blip r:embed="rId201"/>
                    <a:stretch>
                      <a:fillRect/>
                    </a:stretch>
                  </pic:blipFill>
                  <pic:spPr>
                    <a:xfrm>
                      <a:off x="0" y="0"/>
                      <a:ext cx="5667105" cy="5008288"/>
                    </a:xfrm>
                    <a:prstGeom prst="rect">
                      <a:avLst/>
                    </a:prstGeom>
                  </pic:spPr>
                </pic:pic>
              </a:graphicData>
            </a:graphic>
          </wp:inline>
        </w:drawing>
      </w:r>
    </w:p>
    <w:p w14:paraId="2275E29A" w14:textId="2E0DDACC" w:rsidR="005959CE" w:rsidRPr="00510C08" w:rsidRDefault="7A5983F2" w:rsidP="7A5983F2">
      <w:pPr>
        <w:pStyle w:val="BodyText"/>
        <w:jc w:val="center"/>
        <w:rPr>
          <w:rFonts w:asciiTheme="minorHAnsi" w:hAnsiTheme="minorHAnsi" w:cstheme="minorHAnsi"/>
        </w:rPr>
      </w:pPr>
      <w:r w:rsidRPr="00510C08">
        <w:rPr>
          <w:rFonts w:asciiTheme="minorHAnsi" w:hAnsiTheme="minorHAnsi" w:cstheme="minorHAnsi"/>
          <w:noProof/>
        </w:rPr>
        <w:lastRenderedPageBreak/>
        <w:drawing>
          <wp:inline distT="0" distB="0" distL="0" distR="0" wp14:anchorId="397E686B" wp14:editId="455AADCF">
            <wp:extent cx="4979790" cy="6829425"/>
            <wp:effectExtent l="0" t="0" r="0" b="0"/>
            <wp:docPr id="1186661155" name="Picture 118666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28A0092B-C50C-407E-A947-70E740481C1C}">
                          <a14:useLocalDpi xmlns:a14="http://schemas.microsoft.com/office/drawing/2010/main" val="0"/>
                        </a:ext>
                      </a:extLst>
                    </a:blip>
                    <a:stretch>
                      <a:fillRect/>
                    </a:stretch>
                  </pic:blipFill>
                  <pic:spPr>
                    <a:xfrm>
                      <a:off x="0" y="0"/>
                      <a:ext cx="4979790" cy="6829425"/>
                    </a:xfrm>
                    <a:prstGeom prst="rect">
                      <a:avLst/>
                    </a:prstGeom>
                  </pic:spPr>
                </pic:pic>
              </a:graphicData>
            </a:graphic>
          </wp:inline>
        </w:drawing>
      </w:r>
    </w:p>
    <w:p w14:paraId="2275E29D" w14:textId="32B07253" w:rsidR="005959CE" w:rsidRPr="00510C08" w:rsidRDefault="005959CE" w:rsidP="7A5983F2">
      <w:pPr>
        <w:pStyle w:val="BodyText"/>
        <w:spacing w:before="9"/>
        <w:rPr>
          <w:rFonts w:asciiTheme="minorHAnsi" w:hAnsiTheme="minorHAnsi" w:cstheme="minorHAnsi"/>
          <w:sz w:val="18"/>
          <w:szCs w:val="18"/>
        </w:rPr>
      </w:pPr>
    </w:p>
    <w:tbl>
      <w:tblPr>
        <w:tblStyle w:val="TableGrid"/>
        <w:tblW w:w="0" w:type="auto"/>
        <w:jc w:val="center"/>
        <w:tblLayout w:type="fixed"/>
        <w:tblLook w:val="04A0" w:firstRow="1" w:lastRow="0" w:firstColumn="1" w:lastColumn="0" w:noHBand="0" w:noVBand="1"/>
      </w:tblPr>
      <w:tblGrid>
        <w:gridCol w:w="1665"/>
        <w:gridCol w:w="3000"/>
        <w:gridCol w:w="1545"/>
        <w:gridCol w:w="1830"/>
        <w:gridCol w:w="1245"/>
      </w:tblGrid>
      <w:tr w:rsidR="7A5983F2" w:rsidRPr="00510C08" w14:paraId="72E59DF4" w14:textId="77777777" w:rsidTr="7A5983F2">
        <w:trPr>
          <w:trHeight w:val="240"/>
          <w:jc w:val="center"/>
        </w:trPr>
        <w:tc>
          <w:tcPr>
            <w:tcW w:w="4665" w:type="dxa"/>
            <w:gridSpan w:val="2"/>
            <w:tcBorders>
              <w:top w:val="single" w:sz="8" w:space="0" w:color="auto"/>
              <w:left w:val="single" w:sz="8" w:space="0" w:color="auto"/>
              <w:bottom w:val="single" w:sz="8" w:space="0" w:color="auto"/>
              <w:right w:val="single" w:sz="8" w:space="0" w:color="auto"/>
            </w:tcBorders>
          </w:tcPr>
          <w:p w14:paraId="5E7DA00A" w14:textId="03D51146"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b/>
                <w:bCs/>
                <w:color w:val="000000" w:themeColor="text1"/>
              </w:rPr>
              <w:t>SWMBH FUA Rates by Major Racial/Ethnic Groups</w:t>
            </w:r>
          </w:p>
        </w:tc>
        <w:tc>
          <w:tcPr>
            <w:tcW w:w="1545" w:type="dxa"/>
            <w:tcBorders>
              <w:top w:val="single" w:sz="8" w:space="0" w:color="auto"/>
              <w:left w:val="nil"/>
              <w:bottom w:val="single" w:sz="8" w:space="0" w:color="auto"/>
              <w:right w:val="single" w:sz="8" w:space="0" w:color="auto"/>
            </w:tcBorders>
          </w:tcPr>
          <w:p w14:paraId="7504332A" w14:textId="1B5FE85E"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b/>
                <w:bCs/>
                <w:color w:val="000000" w:themeColor="text1"/>
              </w:rPr>
              <w:t>Numerator</w:t>
            </w:r>
          </w:p>
        </w:tc>
        <w:tc>
          <w:tcPr>
            <w:tcW w:w="1830" w:type="dxa"/>
            <w:tcBorders>
              <w:top w:val="single" w:sz="8" w:space="0" w:color="auto"/>
              <w:left w:val="single" w:sz="8" w:space="0" w:color="auto"/>
              <w:bottom w:val="single" w:sz="8" w:space="0" w:color="auto"/>
              <w:right w:val="single" w:sz="8" w:space="0" w:color="auto"/>
            </w:tcBorders>
          </w:tcPr>
          <w:p w14:paraId="14EC5255" w14:textId="2CE429A0"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b/>
                <w:bCs/>
                <w:color w:val="000000" w:themeColor="text1"/>
              </w:rPr>
              <w:t>Denominator</w:t>
            </w:r>
          </w:p>
        </w:tc>
        <w:tc>
          <w:tcPr>
            <w:tcW w:w="1245" w:type="dxa"/>
            <w:tcBorders>
              <w:top w:val="single" w:sz="8" w:space="0" w:color="auto"/>
              <w:left w:val="single" w:sz="8" w:space="0" w:color="auto"/>
              <w:bottom w:val="single" w:sz="8" w:space="0" w:color="auto"/>
              <w:right w:val="single" w:sz="8" w:space="0" w:color="auto"/>
            </w:tcBorders>
          </w:tcPr>
          <w:p w14:paraId="26C8D7D1" w14:textId="35734F9F"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b/>
                <w:bCs/>
                <w:color w:val="000000" w:themeColor="text1"/>
              </w:rPr>
              <w:t>Percent</w:t>
            </w:r>
          </w:p>
        </w:tc>
      </w:tr>
      <w:tr w:rsidR="7A5983F2" w:rsidRPr="00510C08" w14:paraId="571D6B74" w14:textId="77777777" w:rsidTr="7A5983F2">
        <w:trPr>
          <w:trHeight w:val="240"/>
          <w:jc w:val="center"/>
        </w:trPr>
        <w:tc>
          <w:tcPr>
            <w:tcW w:w="1665" w:type="dxa"/>
            <w:vMerge w:val="restart"/>
            <w:tcBorders>
              <w:top w:val="single" w:sz="8" w:space="0" w:color="auto"/>
              <w:left w:val="single" w:sz="8" w:space="0" w:color="auto"/>
              <w:bottom w:val="single" w:sz="8" w:space="0" w:color="auto"/>
              <w:right w:val="single" w:sz="8" w:space="0" w:color="auto"/>
            </w:tcBorders>
          </w:tcPr>
          <w:p w14:paraId="5260249C" w14:textId="0D095DAD" w:rsidR="7A5983F2" w:rsidRPr="00510C08" w:rsidRDefault="7A5983F2">
            <w:pPr>
              <w:rPr>
                <w:rFonts w:asciiTheme="minorHAnsi" w:hAnsiTheme="minorHAnsi" w:cstheme="minorHAnsi"/>
              </w:rPr>
            </w:pPr>
            <w:r w:rsidRPr="00510C08">
              <w:rPr>
                <w:rFonts w:asciiTheme="minorHAnsi" w:eastAsia="Times New Roman" w:hAnsiTheme="minorHAnsi" w:cstheme="minorHAnsi"/>
                <w:color w:val="000000" w:themeColor="text1"/>
              </w:rPr>
              <w:t>Calendar Year 2020</w:t>
            </w:r>
          </w:p>
          <w:p w14:paraId="254AA1A2" w14:textId="44A2BFD7" w:rsidR="7A5983F2" w:rsidRPr="00510C08" w:rsidRDefault="7A5983F2">
            <w:pPr>
              <w:rPr>
                <w:rFonts w:asciiTheme="minorHAnsi" w:hAnsiTheme="minorHAnsi" w:cstheme="minorHAnsi"/>
              </w:rPr>
            </w:pPr>
            <w:r w:rsidRPr="00510C08">
              <w:rPr>
                <w:rFonts w:asciiTheme="minorHAnsi" w:eastAsia="Times New Roman" w:hAnsiTheme="minorHAnsi" w:cstheme="minorHAnsi"/>
                <w:color w:val="000000" w:themeColor="text1"/>
              </w:rPr>
              <w:t xml:space="preserve"> </w:t>
            </w:r>
          </w:p>
        </w:tc>
        <w:tc>
          <w:tcPr>
            <w:tcW w:w="3000" w:type="dxa"/>
            <w:tcBorders>
              <w:top w:val="nil"/>
              <w:left w:val="single" w:sz="8" w:space="0" w:color="auto"/>
              <w:bottom w:val="single" w:sz="8" w:space="0" w:color="auto"/>
              <w:right w:val="single" w:sz="8" w:space="0" w:color="auto"/>
            </w:tcBorders>
          </w:tcPr>
          <w:p w14:paraId="51E5E2A4" w14:textId="07F2289D"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sz w:val="20"/>
                <w:szCs w:val="20"/>
              </w:rPr>
              <w:t>ALL RACES AND ETHNICITIES</w:t>
            </w:r>
          </w:p>
        </w:tc>
        <w:tc>
          <w:tcPr>
            <w:tcW w:w="1545" w:type="dxa"/>
            <w:tcBorders>
              <w:top w:val="single" w:sz="8" w:space="0" w:color="auto"/>
              <w:left w:val="single" w:sz="8" w:space="0" w:color="auto"/>
              <w:bottom w:val="single" w:sz="8" w:space="0" w:color="auto"/>
              <w:right w:val="single" w:sz="8" w:space="0" w:color="auto"/>
            </w:tcBorders>
          </w:tcPr>
          <w:p w14:paraId="68037155" w14:textId="41932305"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305</w:t>
            </w:r>
          </w:p>
        </w:tc>
        <w:tc>
          <w:tcPr>
            <w:tcW w:w="1830" w:type="dxa"/>
            <w:tcBorders>
              <w:top w:val="single" w:sz="8" w:space="0" w:color="auto"/>
              <w:left w:val="single" w:sz="8" w:space="0" w:color="auto"/>
              <w:bottom w:val="single" w:sz="8" w:space="0" w:color="auto"/>
              <w:right w:val="single" w:sz="8" w:space="0" w:color="auto"/>
            </w:tcBorders>
          </w:tcPr>
          <w:p w14:paraId="4D9881EC" w14:textId="5885DC66"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1,638</w:t>
            </w:r>
          </w:p>
        </w:tc>
        <w:tc>
          <w:tcPr>
            <w:tcW w:w="1245" w:type="dxa"/>
            <w:tcBorders>
              <w:top w:val="single" w:sz="8" w:space="0" w:color="auto"/>
              <w:left w:val="single" w:sz="8" w:space="0" w:color="auto"/>
              <w:bottom w:val="single" w:sz="8" w:space="0" w:color="auto"/>
              <w:right w:val="single" w:sz="8" w:space="0" w:color="auto"/>
            </w:tcBorders>
          </w:tcPr>
          <w:p w14:paraId="3FF4D459" w14:textId="3975AA47"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18.62</w:t>
            </w:r>
          </w:p>
        </w:tc>
      </w:tr>
      <w:tr w:rsidR="7A5983F2" w:rsidRPr="00510C08" w14:paraId="64E00164" w14:textId="77777777" w:rsidTr="7A5983F2">
        <w:trPr>
          <w:trHeight w:val="240"/>
          <w:jc w:val="center"/>
        </w:trPr>
        <w:tc>
          <w:tcPr>
            <w:tcW w:w="1665" w:type="dxa"/>
            <w:vMerge/>
            <w:tcBorders>
              <w:left w:val="single" w:sz="0" w:space="0" w:color="auto"/>
              <w:right w:val="single" w:sz="0" w:space="0" w:color="auto"/>
            </w:tcBorders>
            <w:vAlign w:val="center"/>
          </w:tcPr>
          <w:p w14:paraId="7DEBC373"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1FAF8C90" w14:textId="04C8B78E"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AFRICAN AMERICAN / BLACK</w:t>
            </w:r>
          </w:p>
        </w:tc>
        <w:tc>
          <w:tcPr>
            <w:tcW w:w="1545" w:type="dxa"/>
            <w:tcBorders>
              <w:top w:val="single" w:sz="8" w:space="0" w:color="auto"/>
              <w:left w:val="single" w:sz="8" w:space="0" w:color="auto"/>
              <w:bottom w:val="single" w:sz="8" w:space="0" w:color="auto"/>
              <w:right w:val="single" w:sz="8" w:space="0" w:color="auto"/>
            </w:tcBorders>
          </w:tcPr>
          <w:p w14:paraId="3C68B63E" w14:textId="60283872"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38</w:t>
            </w:r>
          </w:p>
        </w:tc>
        <w:tc>
          <w:tcPr>
            <w:tcW w:w="1830" w:type="dxa"/>
            <w:tcBorders>
              <w:top w:val="single" w:sz="8" w:space="0" w:color="auto"/>
              <w:left w:val="single" w:sz="8" w:space="0" w:color="auto"/>
              <w:bottom w:val="single" w:sz="8" w:space="0" w:color="auto"/>
              <w:right w:val="single" w:sz="8" w:space="0" w:color="auto"/>
            </w:tcBorders>
          </w:tcPr>
          <w:p w14:paraId="3D63F8F3" w14:textId="0F61620C"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328</w:t>
            </w:r>
          </w:p>
        </w:tc>
        <w:tc>
          <w:tcPr>
            <w:tcW w:w="1245" w:type="dxa"/>
            <w:tcBorders>
              <w:top w:val="single" w:sz="8" w:space="0" w:color="auto"/>
              <w:left w:val="single" w:sz="8" w:space="0" w:color="auto"/>
              <w:bottom w:val="single" w:sz="8" w:space="0" w:color="auto"/>
              <w:right w:val="single" w:sz="8" w:space="0" w:color="auto"/>
            </w:tcBorders>
          </w:tcPr>
          <w:p w14:paraId="24D83F34" w14:textId="6A150BD3"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11.59</w:t>
            </w:r>
          </w:p>
        </w:tc>
      </w:tr>
      <w:tr w:rsidR="7A5983F2" w:rsidRPr="00510C08" w14:paraId="2FF3A22D" w14:textId="77777777" w:rsidTr="7A5983F2">
        <w:trPr>
          <w:trHeight w:val="240"/>
          <w:jc w:val="center"/>
        </w:trPr>
        <w:tc>
          <w:tcPr>
            <w:tcW w:w="1665" w:type="dxa"/>
            <w:vMerge/>
            <w:tcBorders>
              <w:left w:val="single" w:sz="0" w:space="0" w:color="auto"/>
              <w:right w:val="single" w:sz="0" w:space="0" w:color="auto"/>
            </w:tcBorders>
            <w:vAlign w:val="center"/>
          </w:tcPr>
          <w:p w14:paraId="3AC1F9B7"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757DEE72" w14:textId="4DF12E2D"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HISPANIC</w:t>
            </w:r>
          </w:p>
        </w:tc>
        <w:tc>
          <w:tcPr>
            <w:tcW w:w="1545" w:type="dxa"/>
            <w:tcBorders>
              <w:top w:val="single" w:sz="8" w:space="0" w:color="auto"/>
              <w:left w:val="single" w:sz="8" w:space="0" w:color="auto"/>
              <w:bottom w:val="single" w:sz="8" w:space="0" w:color="auto"/>
              <w:right w:val="single" w:sz="8" w:space="0" w:color="auto"/>
            </w:tcBorders>
          </w:tcPr>
          <w:p w14:paraId="5570390A" w14:textId="554F4C5F"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10</w:t>
            </w:r>
          </w:p>
        </w:tc>
        <w:tc>
          <w:tcPr>
            <w:tcW w:w="1830" w:type="dxa"/>
            <w:tcBorders>
              <w:top w:val="single" w:sz="8" w:space="0" w:color="auto"/>
              <w:left w:val="single" w:sz="8" w:space="0" w:color="auto"/>
              <w:bottom w:val="single" w:sz="8" w:space="0" w:color="auto"/>
              <w:right w:val="single" w:sz="8" w:space="0" w:color="auto"/>
            </w:tcBorders>
          </w:tcPr>
          <w:p w14:paraId="4DE0D0FB" w14:textId="2F214A31"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61</w:t>
            </w:r>
          </w:p>
        </w:tc>
        <w:tc>
          <w:tcPr>
            <w:tcW w:w="1245" w:type="dxa"/>
            <w:tcBorders>
              <w:top w:val="single" w:sz="8" w:space="0" w:color="auto"/>
              <w:left w:val="single" w:sz="8" w:space="0" w:color="auto"/>
              <w:bottom w:val="single" w:sz="8" w:space="0" w:color="auto"/>
              <w:right w:val="single" w:sz="8" w:space="0" w:color="auto"/>
            </w:tcBorders>
          </w:tcPr>
          <w:p w14:paraId="22487E11" w14:textId="7F818346"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16.39</w:t>
            </w:r>
          </w:p>
        </w:tc>
      </w:tr>
      <w:tr w:rsidR="7A5983F2" w:rsidRPr="00510C08" w14:paraId="5E57EC4B" w14:textId="77777777" w:rsidTr="7A5983F2">
        <w:trPr>
          <w:trHeight w:val="240"/>
          <w:jc w:val="center"/>
        </w:trPr>
        <w:tc>
          <w:tcPr>
            <w:tcW w:w="1665" w:type="dxa"/>
            <w:vMerge/>
            <w:tcBorders>
              <w:left w:val="single" w:sz="0" w:space="0" w:color="auto"/>
              <w:bottom w:val="single" w:sz="0" w:space="0" w:color="auto"/>
              <w:right w:val="single" w:sz="0" w:space="0" w:color="auto"/>
            </w:tcBorders>
            <w:vAlign w:val="center"/>
          </w:tcPr>
          <w:p w14:paraId="363F27DA"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2FE12EB4" w14:textId="530FD308"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WHITE</w:t>
            </w:r>
          </w:p>
        </w:tc>
        <w:tc>
          <w:tcPr>
            <w:tcW w:w="1545" w:type="dxa"/>
            <w:tcBorders>
              <w:top w:val="single" w:sz="8" w:space="0" w:color="auto"/>
              <w:left w:val="single" w:sz="8" w:space="0" w:color="auto"/>
              <w:bottom w:val="single" w:sz="8" w:space="0" w:color="auto"/>
              <w:right w:val="single" w:sz="8" w:space="0" w:color="auto"/>
            </w:tcBorders>
          </w:tcPr>
          <w:p w14:paraId="02031F84" w14:textId="7F1E3BEC"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238</w:t>
            </w:r>
          </w:p>
        </w:tc>
        <w:tc>
          <w:tcPr>
            <w:tcW w:w="1830" w:type="dxa"/>
            <w:tcBorders>
              <w:top w:val="single" w:sz="8" w:space="0" w:color="auto"/>
              <w:left w:val="single" w:sz="8" w:space="0" w:color="auto"/>
              <w:bottom w:val="single" w:sz="8" w:space="0" w:color="auto"/>
              <w:right w:val="single" w:sz="8" w:space="0" w:color="auto"/>
            </w:tcBorders>
          </w:tcPr>
          <w:p w14:paraId="43F12AAC" w14:textId="226D9286"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1,139</w:t>
            </w:r>
          </w:p>
        </w:tc>
        <w:tc>
          <w:tcPr>
            <w:tcW w:w="1245" w:type="dxa"/>
            <w:tcBorders>
              <w:top w:val="single" w:sz="8" w:space="0" w:color="auto"/>
              <w:left w:val="single" w:sz="8" w:space="0" w:color="auto"/>
              <w:bottom w:val="single" w:sz="8" w:space="0" w:color="auto"/>
              <w:right w:val="single" w:sz="8" w:space="0" w:color="auto"/>
            </w:tcBorders>
          </w:tcPr>
          <w:p w14:paraId="70DA284C" w14:textId="3223A758"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20.90</w:t>
            </w:r>
          </w:p>
        </w:tc>
      </w:tr>
      <w:tr w:rsidR="7A5983F2" w:rsidRPr="00510C08" w14:paraId="2E7F85D6" w14:textId="77777777" w:rsidTr="7A5983F2">
        <w:trPr>
          <w:trHeight w:val="240"/>
          <w:jc w:val="center"/>
        </w:trPr>
        <w:tc>
          <w:tcPr>
            <w:tcW w:w="1665" w:type="dxa"/>
            <w:vMerge w:val="restart"/>
            <w:tcBorders>
              <w:top w:val="nil"/>
              <w:left w:val="single" w:sz="8" w:space="0" w:color="auto"/>
              <w:bottom w:val="single" w:sz="8" w:space="0" w:color="auto"/>
              <w:right w:val="single" w:sz="8" w:space="0" w:color="auto"/>
            </w:tcBorders>
          </w:tcPr>
          <w:p w14:paraId="79FEFE1C" w14:textId="4C5D020F" w:rsidR="7A5983F2" w:rsidRPr="00510C08" w:rsidRDefault="7A5983F2">
            <w:pPr>
              <w:rPr>
                <w:rFonts w:asciiTheme="minorHAnsi" w:hAnsiTheme="minorHAnsi" w:cstheme="minorHAnsi"/>
              </w:rPr>
            </w:pPr>
            <w:r w:rsidRPr="00510C08">
              <w:rPr>
                <w:rFonts w:asciiTheme="minorHAnsi" w:eastAsia="Times New Roman" w:hAnsiTheme="minorHAnsi" w:cstheme="minorHAnsi"/>
                <w:color w:val="000000" w:themeColor="text1"/>
              </w:rPr>
              <w:t>Calendar Year 2021</w:t>
            </w:r>
          </w:p>
          <w:p w14:paraId="119EB0D5" w14:textId="6A37A73B" w:rsidR="7A5983F2" w:rsidRPr="00510C08" w:rsidRDefault="7A5983F2">
            <w:pPr>
              <w:rPr>
                <w:rFonts w:asciiTheme="minorHAnsi" w:hAnsiTheme="minorHAnsi" w:cstheme="minorHAnsi"/>
              </w:rPr>
            </w:pPr>
            <w:r w:rsidRPr="00510C08">
              <w:rPr>
                <w:rFonts w:asciiTheme="minorHAnsi" w:eastAsia="Times New Roman" w:hAnsiTheme="minorHAnsi" w:cstheme="minorHAnsi"/>
                <w:color w:val="000000" w:themeColor="text1"/>
              </w:rPr>
              <w:t xml:space="preserve"> </w:t>
            </w:r>
          </w:p>
        </w:tc>
        <w:tc>
          <w:tcPr>
            <w:tcW w:w="3000" w:type="dxa"/>
            <w:tcBorders>
              <w:top w:val="single" w:sz="8" w:space="0" w:color="auto"/>
              <w:left w:val="single" w:sz="8" w:space="0" w:color="auto"/>
              <w:bottom w:val="single" w:sz="8" w:space="0" w:color="auto"/>
              <w:right w:val="single" w:sz="8" w:space="0" w:color="auto"/>
            </w:tcBorders>
          </w:tcPr>
          <w:p w14:paraId="59E8ED16" w14:textId="42AA66B8"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sz w:val="20"/>
                <w:szCs w:val="20"/>
              </w:rPr>
              <w:t>ALL RACES AND ETHNICITIES</w:t>
            </w:r>
          </w:p>
        </w:tc>
        <w:tc>
          <w:tcPr>
            <w:tcW w:w="1545" w:type="dxa"/>
            <w:tcBorders>
              <w:top w:val="single" w:sz="8" w:space="0" w:color="auto"/>
              <w:left w:val="single" w:sz="8" w:space="0" w:color="auto"/>
              <w:bottom w:val="single" w:sz="8" w:space="0" w:color="auto"/>
              <w:right w:val="single" w:sz="8" w:space="0" w:color="auto"/>
            </w:tcBorders>
          </w:tcPr>
          <w:p w14:paraId="198EAFDC" w14:textId="0C355B83"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369</w:t>
            </w:r>
          </w:p>
        </w:tc>
        <w:tc>
          <w:tcPr>
            <w:tcW w:w="1830" w:type="dxa"/>
            <w:tcBorders>
              <w:top w:val="single" w:sz="8" w:space="0" w:color="auto"/>
              <w:left w:val="single" w:sz="8" w:space="0" w:color="auto"/>
              <w:bottom w:val="single" w:sz="8" w:space="0" w:color="auto"/>
              <w:right w:val="single" w:sz="8" w:space="0" w:color="auto"/>
            </w:tcBorders>
          </w:tcPr>
          <w:p w14:paraId="71A5B765" w14:textId="2AFCB654"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1,760</w:t>
            </w:r>
          </w:p>
        </w:tc>
        <w:tc>
          <w:tcPr>
            <w:tcW w:w="1245" w:type="dxa"/>
            <w:tcBorders>
              <w:top w:val="single" w:sz="8" w:space="0" w:color="auto"/>
              <w:left w:val="single" w:sz="8" w:space="0" w:color="auto"/>
              <w:bottom w:val="single" w:sz="8" w:space="0" w:color="auto"/>
              <w:right w:val="single" w:sz="8" w:space="0" w:color="auto"/>
            </w:tcBorders>
          </w:tcPr>
          <w:p w14:paraId="029D7778" w14:textId="09603560"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20.97</w:t>
            </w:r>
          </w:p>
        </w:tc>
      </w:tr>
      <w:tr w:rsidR="7A5983F2" w:rsidRPr="00510C08" w14:paraId="2494411E" w14:textId="77777777" w:rsidTr="7A5983F2">
        <w:trPr>
          <w:trHeight w:val="240"/>
          <w:jc w:val="center"/>
        </w:trPr>
        <w:tc>
          <w:tcPr>
            <w:tcW w:w="1665" w:type="dxa"/>
            <w:vMerge/>
            <w:tcBorders>
              <w:left w:val="single" w:sz="0" w:space="0" w:color="auto"/>
              <w:right w:val="single" w:sz="0" w:space="0" w:color="auto"/>
            </w:tcBorders>
            <w:vAlign w:val="center"/>
          </w:tcPr>
          <w:p w14:paraId="13A71915"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2AC664DC" w14:textId="421024E4"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AFRICAN AMERICAN / BLACK</w:t>
            </w:r>
          </w:p>
        </w:tc>
        <w:tc>
          <w:tcPr>
            <w:tcW w:w="1545" w:type="dxa"/>
            <w:tcBorders>
              <w:top w:val="single" w:sz="8" w:space="0" w:color="auto"/>
              <w:left w:val="single" w:sz="8" w:space="0" w:color="auto"/>
              <w:bottom w:val="single" w:sz="8" w:space="0" w:color="auto"/>
              <w:right w:val="single" w:sz="8" w:space="0" w:color="auto"/>
            </w:tcBorders>
          </w:tcPr>
          <w:p w14:paraId="3E81CC7F" w14:textId="3A26646C"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52</w:t>
            </w:r>
          </w:p>
        </w:tc>
        <w:tc>
          <w:tcPr>
            <w:tcW w:w="1830" w:type="dxa"/>
            <w:tcBorders>
              <w:top w:val="single" w:sz="8" w:space="0" w:color="auto"/>
              <w:left w:val="single" w:sz="8" w:space="0" w:color="auto"/>
              <w:bottom w:val="single" w:sz="8" w:space="0" w:color="auto"/>
              <w:right w:val="single" w:sz="8" w:space="0" w:color="auto"/>
            </w:tcBorders>
          </w:tcPr>
          <w:p w14:paraId="3C6A4341" w14:textId="31483DD8"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358</w:t>
            </w:r>
          </w:p>
        </w:tc>
        <w:tc>
          <w:tcPr>
            <w:tcW w:w="1245" w:type="dxa"/>
            <w:tcBorders>
              <w:top w:val="single" w:sz="8" w:space="0" w:color="auto"/>
              <w:left w:val="single" w:sz="8" w:space="0" w:color="auto"/>
              <w:bottom w:val="single" w:sz="8" w:space="0" w:color="auto"/>
              <w:right w:val="single" w:sz="8" w:space="0" w:color="auto"/>
            </w:tcBorders>
          </w:tcPr>
          <w:p w14:paraId="365C6FF0" w14:textId="3B071BA9"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14.53</w:t>
            </w:r>
          </w:p>
        </w:tc>
      </w:tr>
      <w:tr w:rsidR="7A5983F2" w:rsidRPr="00510C08" w14:paraId="42B75182" w14:textId="77777777" w:rsidTr="7A5983F2">
        <w:trPr>
          <w:trHeight w:val="240"/>
          <w:jc w:val="center"/>
        </w:trPr>
        <w:tc>
          <w:tcPr>
            <w:tcW w:w="1665" w:type="dxa"/>
            <w:vMerge/>
            <w:tcBorders>
              <w:left w:val="single" w:sz="0" w:space="0" w:color="auto"/>
              <w:right w:val="single" w:sz="0" w:space="0" w:color="auto"/>
            </w:tcBorders>
            <w:vAlign w:val="center"/>
          </w:tcPr>
          <w:p w14:paraId="63FD0AFD"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20CD1B86" w14:textId="51165D6B"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HISPANIC</w:t>
            </w:r>
          </w:p>
        </w:tc>
        <w:tc>
          <w:tcPr>
            <w:tcW w:w="1545" w:type="dxa"/>
            <w:tcBorders>
              <w:top w:val="single" w:sz="8" w:space="0" w:color="auto"/>
              <w:left w:val="single" w:sz="8" w:space="0" w:color="auto"/>
              <w:bottom w:val="single" w:sz="8" w:space="0" w:color="auto"/>
              <w:right w:val="single" w:sz="8" w:space="0" w:color="auto"/>
            </w:tcBorders>
          </w:tcPr>
          <w:p w14:paraId="38E8FE62" w14:textId="4BB6E595"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12</w:t>
            </w:r>
          </w:p>
        </w:tc>
        <w:tc>
          <w:tcPr>
            <w:tcW w:w="1830" w:type="dxa"/>
            <w:tcBorders>
              <w:top w:val="single" w:sz="8" w:space="0" w:color="auto"/>
              <w:left w:val="single" w:sz="8" w:space="0" w:color="auto"/>
              <w:bottom w:val="single" w:sz="8" w:space="0" w:color="auto"/>
              <w:right w:val="single" w:sz="8" w:space="0" w:color="auto"/>
            </w:tcBorders>
          </w:tcPr>
          <w:p w14:paraId="05428065" w14:textId="53DF6844"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81</w:t>
            </w:r>
          </w:p>
        </w:tc>
        <w:tc>
          <w:tcPr>
            <w:tcW w:w="1245" w:type="dxa"/>
            <w:tcBorders>
              <w:top w:val="single" w:sz="8" w:space="0" w:color="auto"/>
              <w:left w:val="single" w:sz="8" w:space="0" w:color="auto"/>
              <w:bottom w:val="single" w:sz="8" w:space="0" w:color="auto"/>
              <w:right w:val="single" w:sz="8" w:space="0" w:color="auto"/>
            </w:tcBorders>
          </w:tcPr>
          <w:p w14:paraId="68889AE7" w14:textId="1A609CA4" w:rsidR="7A5983F2" w:rsidRPr="00510C08" w:rsidRDefault="7A5983F2" w:rsidP="7A5983F2">
            <w:pPr>
              <w:jc w:val="center"/>
              <w:rPr>
                <w:rFonts w:asciiTheme="minorHAnsi" w:hAnsiTheme="minorHAnsi" w:cstheme="minorHAnsi"/>
              </w:rPr>
            </w:pPr>
            <w:r w:rsidRPr="00510C08">
              <w:rPr>
                <w:rFonts w:asciiTheme="minorHAnsi" w:hAnsiTheme="minorHAnsi" w:cstheme="minorHAnsi"/>
                <w:color w:val="000000" w:themeColor="text1"/>
              </w:rPr>
              <w:t>14.81</w:t>
            </w:r>
          </w:p>
        </w:tc>
      </w:tr>
      <w:tr w:rsidR="7A5983F2" w:rsidRPr="00510C08" w14:paraId="7559F50B" w14:textId="77777777" w:rsidTr="7A5983F2">
        <w:trPr>
          <w:trHeight w:val="240"/>
          <w:jc w:val="center"/>
        </w:trPr>
        <w:tc>
          <w:tcPr>
            <w:tcW w:w="1665" w:type="dxa"/>
            <w:vMerge/>
            <w:tcBorders>
              <w:left w:val="single" w:sz="0" w:space="0" w:color="auto"/>
              <w:bottom w:val="single" w:sz="0" w:space="0" w:color="auto"/>
              <w:right w:val="single" w:sz="0" w:space="0" w:color="auto"/>
            </w:tcBorders>
            <w:vAlign w:val="center"/>
          </w:tcPr>
          <w:p w14:paraId="061F0EE5" w14:textId="77777777" w:rsidR="00A8031F" w:rsidRPr="00510C08" w:rsidRDefault="00A8031F">
            <w:pPr>
              <w:rPr>
                <w:rFonts w:asciiTheme="minorHAnsi" w:hAnsiTheme="minorHAnsi" w:cstheme="minorHAnsi"/>
              </w:rPr>
            </w:pPr>
          </w:p>
        </w:tc>
        <w:tc>
          <w:tcPr>
            <w:tcW w:w="3000" w:type="dxa"/>
            <w:tcBorders>
              <w:top w:val="single" w:sz="8" w:space="0" w:color="auto"/>
              <w:left w:val="nil"/>
              <w:bottom w:val="single" w:sz="8" w:space="0" w:color="auto"/>
              <w:right w:val="single" w:sz="8" w:space="0" w:color="auto"/>
            </w:tcBorders>
          </w:tcPr>
          <w:p w14:paraId="569301CA" w14:textId="27F0E3FD"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color w:val="000000" w:themeColor="text1"/>
              </w:rPr>
              <w:t>WHITE</w:t>
            </w:r>
          </w:p>
        </w:tc>
        <w:tc>
          <w:tcPr>
            <w:tcW w:w="1545" w:type="dxa"/>
            <w:tcBorders>
              <w:top w:val="single" w:sz="8" w:space="0" w:color="auto"/>
              <w:left w:val="single" w:sz="8" w:space="0" w:color="auto"/>
              <w:bottom w:val="single" w:sz="8" w:space="0" w:color="auto"/>
              <w:right w:val="single" w:sz="8" w:space="0" w:color="auto"/>
            </w:tcBorders>
          </w:tcPr>
          <w:p w14:paraId="25E8956F" w14:textId="071CFF91"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286</w:t>
            </w:r>
          </w:p>
        </w:tc>
        <w:tc>
          <w:tcPr>
            <w:tcW w:w="1830" w:type="dxa"/>
            <w:tcBorders>
              <w:top w:val="single" w:sz="8" w:space="0" w:color="auto"/>
              <w:left w:val="single" w:sz="8" w:space="0" w:color="auto"/>
              <w:bottom w:val="single" w:sz="8" w:space="0" w:color="auto"/>
              <w:right w:val="single" w:sz="8" w:space="0" w:color="auto"/>
            </w:tcBorders>
          </w:tcPr>
          <w:p w14:paraId="7CFDE5EA" w14:textId="4A9CE1F9"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1223</w:t>
            </w:r>
          </w:p>
        </w:tc>
        <w:tc>
          <w:tcPr>
            <w:tcW w:w="1245" w:type="dxa"/>
            <w:tcBorders>
              <w:top w:val="single" w:sz="8" w:space="0" w:color="auto"/>
              <w:left w:val="single" w:sz="8" w:space="0" w:color="auto"/>
              <w:bottom w:val="single" w:sz="8" w:space="0" w:color="auto"/>
              <w:right w:val="single" w:sz="8" w:space="0" w:color="auto"/>
            </w:tcBorders>
          </w:tcPr>
          <w:p w14:paraId="5F7FFDC7" w14:textId="7535A21B" w:rsidR="7A5983F2" w:rsidRPr="00510C08" w:rsidRDefault="7A5983F2" w:rsidP="7A5983F2">
            <w:pPr>
              <w:jc w:val="center"/>
              <w:rPr>
                <w:rFonts w:asciiTheme="minorHAnsi" w:hAnsiTheme="minorHAnsi" w:cstheme="minorHAnsi"/>
              </w:rPr>
            </w:pPr>
            <w:r w:rsidRPr="00510C08">
              <w:rPr>
                <w:rFonts w:asciiTheme="minorHAnsi" w:eastAsia="Times New Roman" w:hAnsiTheme="minorHAnsi" w:cstheme="minorHAnsi"/>
              </w:rPr>
              <w:t>23.39</w:t>
            </w:r>
          </w:p>
        </w:tc>
      </w:tr>
    </w:tbl>
    <w:p w14:paraId="2275E29F" w14:textId="1EE54056" w:rsidR="005959CE" w:rsidRPr="00510C08" w:rsidRDefault="005959CE">
      <w:pPr>
        <w:pStyle w:val="BodyText"/>
        <w:ind w:left="559"/>
        <w:rPr>
          <w:rFonts w:asciiTheme="minorHAnsi" w:hAnsiTheme="minorHAnsi" w:cstheme="minorHAnsi"/>
        </w:rPr>
      </w:pPr>
    </w:p>
    <w:p w14:paraId="2275E2A1" w14:textId="77777777" w:rsidR="005959CE" w:rsidRPr="00510C08" w:rsidRDefault="005959CE">
      <w:pPr>
        <w:pStyle w:val="BodyText"/>
        <w:spacing w:before="5"/>
        <w:rPr>
          <w:rFonts w:asciiTheme="minorHAnsi" w:hAnsiTheme="minorHAnsi" w:cstheme="minorHAnsi"/>
          <w:sz w:val="18"/>
        </w:rPr>
      </w:pPr>
    </w:p>
    <w:p w14:paraId="2275E2A2" w14:textId="4A7F3947" w:rsidR="005959CE" w:rsidRPr="00510C08" w:rsidRDefault="2A534B88" w:rsidP="7A5983F2">
      <w:pPr>
        <w:pStyle w:val="Heading2"/>
        <w:rPr>
          <w:rFonts w:asciiTheme="minorHAnsi" w:hAnsiTheme="minorHAnsi" w:cstheme="minorHAnsi"/>
          <w:b/>
          <w:bCs/>
        </w:rPr>
      </w:pPr>
      <w:bookmarkStart w:id="308" w:name="_Toc107927843"/>
      <w:commentRangeStart w:id="309"/>
      <w:r w:rsidRPr="00510C08">
        <w:rPr>
          <w:rFonts w:asciiTheme="minorHAnsi" w:hAnsiTheme="minorHAnsi" w:cstheme="minorHAnsi"/>
          <w:b/>
          <w:bCs/>
        </w:rPr>
        <w:t>Care Coordination Efforts</w:t>
      </w:r>
      <w:commentRangeEnd w:id="309"/>
      <w:r w:rsidR="00A41879" w:rsidRPr="00510C08">
        <w:rPr>
          <w:rStyle w:val="CommentReference"/>
          <w:rFonts w:asciiTheme="minorHAnsi" w:hAnsiTheme="minorHAnsi" w:cstheme="minorHAnsi"/>
        </w:rPr>
        <w:commentReference w:id="309"/>
      </w:r>
      <w:bookmarkEnd w:id="308"/>
    </w:p>
    <w:p w14:paraId="228034BC" w14:textId="77777777" w:rsidR="009D0542" w:rsidRPr="00181587" w:rsidRDefault="009D0542" w:rsidP="009D0542">
      <w:pPr>
        <w:ind w:left="90"/>
        <w:textAlignment w:val="baseline"/>
        <w:rPr>
          <w:rFonts w:ascii="Segoe UI" w:eastAsia="Times New Roman" w:hAnsi="Segoe UI" w:cs="Segoe UI"/>
          <w:b/>
          <w:bCs/>
          <w:sz w:val="18"/>
          <w:szCs w:val="18"/>
        </w:rPr>
      </w:pPr>
      <w:r w:rsidRPr="00181587">
        <w:rPr>
          <w:rFonts w:eastAsia="Times New Roman"/>
          <w:b/>
          <w:bCs/>
          <w:i/>
          <w:iCs/>
          <w:sz w:val="24"/>
          <w:szCs w:val="24"/>
        </w:rPr>
        <w:t>Integrated Care Team Meetings and Communications with Health Plans</w:t>
      </w:r>
      <w:r w:rsidRPr="00181587">
        <w:rPr>
          <w:rFonts w:eastAsia="Times New Roman"/>
          <w:b/>
          <w:bCs/>
          <w:sz w:val="24"/>
          <w:szCs w:val="24"/>
        </w:rPr>
        <w:t> </w:t>
      </w:r>
    </w:p>
    <w:p w14:paraId="2B73C9D8" w14:textId="77777777" w:rsidR="009D0542" w:rsidRPr="00181587" w:rsidRDefault="009D0542" w:rsidP="009D0542">
      <w:pPr>
        <w:textAlignment w:val="baseline"/>
        <w:rPr>
          <w:rFonts w:ascii="Segoe UI" w:eastAsia="Times New Roman" w:hAnsi="Segoe UI" w:cs="Segoe UI"/>
          <w:sz w:val="18"/>
          <w:szCs w:val="18"/>
        </w:rPr>
      </w:pPr>
      <w:r w:rsidRPr="00181587">
        <w:rPr>
          <w:rFonts w:eastAsia="Times New Roman"/>
          <w:sz w:val="18"/>
          <w:szCs w:val="18"/>
        </w:rPr>
        <w:t> </w:t>
      </w:r>
    </w:p>
    <w:p w14:paraId="14132A21" w14:textId="7FA0D8C3" w:rsidR="009D0542" w:rsidRPr="00181587" w:rsidRDefault="009D0542" w:rsidP="009D0542">
      <w:pPr>
        <w:ind w:left="555"/>
        <w:textAlignment w:val="baseline"/>
        <w:rPr>
          <w:rFonts w:ascii="Segoe UI" w:eastAsia="Times New Roman" w:hAnsi="Segoe UI" w:cs="Segoe UI"/>
          <w:sz w:val="18"/>
          <w:szCs w:val="18"/>
        </w:rPr>
      </w:pPr>
      <w:r w:rsidRPr="00181587">
        <w:rPr>
          <w:rFonts w:eastAsia="Times New Roman"/>
          <w:sz w:val="24"/>
          <w:szCs w:val="24"/>
        </w:rPr>
        <w:t>SWMBH began monthly Integrated Care Team (ICT) meetings in August 2016.  SWMBH’s Integrated Care Team continues to schedule and facilitate monthly meetings with each of the seven different Medicaid Health Plans (MHPs) in our region. We complete risk stratification, collaboration, update agendas, maintain, and share meeting minutes</w:t>
      </w:r>
      <w:r w:rsidRPr="00887857">
        <w:rPr>
          <w:rFonts w:eastAsia="Times New Roman"/>
          <w:sz w:val="24"/>
          <w:szCs w:val="24"/>
        </w:rPr>
        <w:t>.</w:t>
      </w:r>
      <w:r w:rsidRPr="00887857">
        <w:rPr>
          <w:rFonts w:eastAsia="Times New Roman"/>
          <w:b/>
          <w:bCs/>
          <w:color w:val="000000"/>
          <w:sz w:val="28"/>
          <w:szCs w:val="28"/>
          <w:shd w:val="clear" w:color="auto" w:fill="FFFFFF"/>
        </w:rPr>
        <w:t xml:space="preserve"> </w:t>
      </w:r>
      <w:r w:rsidRPr="00887857">
        <w:rPr>
          <w:rFonts w:eastAsia="Times New Roman"/>
          <w:color w:val="000000"/>
          <w:shd w:val="clear" w:color="auto" w:fill="FFFFFF"/>
        </w:rPr>
        <w:t>Goals</w:t>
      </w:r>
      <w:r w:rsidRPr="00181587">
        <w:rPr>
          <w:rFonts w:eastAsia="Times New Roman"/>
          <w:color w:val="000000"/>
          <w:shd w:val="clear" w:color="auto" w:fill="FFFFFF"/>
        </w:rPr>
        <w:t xml:space="preserve"> are to reduce ED utilization and inpatient admissions for individuals opened to Integrated Care Teams during FY20. There </w:t>
      </w:r>
      <w:r w:rsidRPr="00773C40">
        <w:rPr>
          <w:rFonts w:eastAsia="Times New Roman"/>
          <w:color w:val="000000"/>
          <w:shd w:val="clear" w:color="auto" w:fill="FFFFFF"/>
        </w:rPr>
        <w:t>was a </w:t>
      </w:r>
      <w:r w:rsidRPr="00773C40">
        <w:rPr>
          <w:rFonts w:cstheme="minorHAnsi"/>
        </w:rPr>
        <w:t xml:space="preserve">43.9 % </w:t>
      </w:r>
      <w:r w:rsidRPr="00773C40">
        <w:rPr>
          <w:rFonts w:eastAsia="Times New Roman"/>
          <w:color w:val="000000"/>
          <w:shd w:val="clear" w:color="auto" w:fill="FFFFFF"/>
        </w:rPr>
        <w:t xml:space="preserve">reduction in ER claims and a </w:t>
      </w:r>
      <w:r w:rsidRPr="00773C40">
        <w:rPr>
          <w:rFonts w:cstheme="minorHAnsi"/>
        </w:rPr>
        <w:t>73.3%</w:t>
      </w:r>
      <w:r w:rsidRPr="00773C40">
        <w:rPr>
          <w:rFonts w:eastAsia="Times New Roman"/>
          <w:color w:val="000000"/>
          <w:shd w:val="clear" w:color="auto" w:fill="FFFFFF"/>
        </w:rPr>
        <w:t> reduction in inpatient days for the six months before ICT involvement versus six months post ICT involvement. In FY2020, SWMBH staff participated in 84 Integrated Care Team meetings with MHPs to coordinate care and encourage appropriate utilization of health services for consumers.</w:t>
      </w:r>
      <w:r w:rsidRPr="00181587">
        <w:rPr>
          <w:rFonts w:eastAsia="Times New Roman"/>
          <w:color w:val="000000"/>
          <w:shd w:val="clear" w:color="auto" w:fill="FFFFFF"/>
        </w:rPr>
        <w:t> </w:t>
      </w:r>
      <w:r w:rsidRPr="00181587">
        <w:rPr>
          <w:rFonts w:eastAsia="Times New Roman"/>
          <w:color w:val="000000"/>
        </w:rPr>
        <w:t> </w:t>
      </w:r>
    </w:p>
    <w:p w14:paraId="3E43F27B" w14:textId="77777777" w:rsidR="009D0542" w:rsidRPr="00181587" w:rsidRDefault="009D0542" w:rsidP="009D0542">
      <w:pPr>
        <w:ind w:left="555"/>
        <w:textAlignment w:val="baseline"/>
        <w:rPr>
          <w:rFonts w:ascii="Segoe UI" w:eastAsia="Times New Roman" w:hAnsi="Segoe UI" w:cs="Segoe UI"/>
          <w:sz w:val="18"/>
          <w:szCs w:val="18"/>
        </w:rPr>
      </w:pPr>
    </w:p>
    <w:p w14:paraId="4FBA1EE4" w14:textId="77777777" w:rsidR="009D0542" w:rsidRPr="00181587" w:rsidRDefault="009D0542" w:rsidP="009D0542">
      <w:pPr>
        <w:ind w:left="90"/>
        <w:textAlignment w:val="baseline"/>
        <w:rPr>
          <w:rFonts w:ascii="Segoe UI" w:eastAsia="Times New Roman" w:hAnsi="Segoe UI" w:cs="Segoe UI"/>
          <w:b/>
          <w:bCs/>
          <w:sz w:val="18"/>
          <w:szCs w:val="18"/>
        </w:rPr>
      </w:pPr>
      <w:r w:rsidRPr="00181587">
        <w:rPr>
          <w:rFonts w:eastAsia="Times New Roman"/>
          <w:b/>
          <w:bCs/>
          <w:i/>
          <w:iCs/>
          <w:sz w:val="24"/>
          <w:szCs w:val="24"/>
        </w:rPr>
        <w:t>All-Cause Readmissions Joint MHP/PIHP Protocol Development</w:t>
      </w:r>
      <w:r w:rsidRPr="00181587">
        <w:rPr>
          <w:rFonts w:eastAsia="Times New Roman"/>
          <w:b/>
          <w:bCs/>
          <w:sz w:val="24"/>
          <w:szCs w:val="24"/>
        </w:rPr>
        <w:t> </w:t>
      </w:r>
    </w:p>
    <w:p w14:paraId="323FF23C" w14:textId="77777777" w:rsidR="009D0542" w:rsidRPr="00181587" w:rsidRDefault="009D0542" w:rsidP="009D0542">
      <w:pPr>
        <w:textAlignment w:val="baseline"/>
        <w:rPr>
          <w:rFonts w:ascii="Segoe UI" w:eastAsia="Times New Roman" w:hAnsi="Segoe UI" w:cs="Segoe UI"/>
          <w:sz w:val="18"/>
          <w:szCs w:val="18"/>
        </w:rPr>
      </w:pPr>
      <w:r w:rsidRPr="00181587">
        <w:rPr>
          <w:rFonts w:eastAsia="Times New Roman"/>
          <w:sz w:val="17"/>
          <w:szCs w:val="17"/>
        </w:rPr>
        <w:t> </w:t>
      </w:r>
    </w:p>
    <w:p w14:paraId="5A3CC6BB"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ascii="Times New Roman" w:eastAsia="Times New Roman" w:hAnsi="Times New Roman" w:cs="Times New Roman"/>
        </w:rPr>
        <w:t>The MHPs and PIHPs meet monthly in their Collaboration Workgroup to discuss behavioral health and physical health care integration. A protocol for prevention of All-Cause Readmissions is being developed (a sub-workgroup co-chaired by SWMBH and HAP Midwest has been assigned to this task; the group has met minimally monthly and has drafted risk stratification criteria to identify individuals at highest risk for readmission, based on published research and data analysis regarding potentially preventable readmissions). We will be developing guidance for PIHP / MHP support during care transitions, with implementation anticipated in early 2020. Ultimately, this guidance/protocol will create a consistent and collaborative effort between all PIHPs and MHPs to decrease potentially avoidable readmissions.  </w:t>
      </w:r>
    </w:p>
    <w:p w14:paraId="68A0D317"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ascii="Times New Roman" w:eastAsia="Times New Roman" w:hAnsi="Times New Roman" w:cs="Times New Roman"/>
        </w:rPr>
        <w:t> </w:t>
      </w:r>
    </w:p>
    <w:p w14:paraId="7CCF0D6A"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ascii="Times New Roman" w:eastAsia="Times New Roman" w:hAnsi="Times New Roman" w:cs="Times New Roman"/>
        </w:rPr>
        <w:t>We include individuals at high risk of readmission in PIHP/MHP ICT meetings to ensure that individuals are connected to community resources and outpatient care. These interventions have been highly effective. The positive results can be attributed to outreach and education regarding resources and disease processes, supporting participant engagement with providers, and communication/collaboration between the member, caregivers, behavioral health and medical health providers, and health plans to decrease gaps in care and bring awareness to member’s needs. </w:t>
      </w:r>
    </w:p>
    <w:p w14:paraId="2E42A993" w14:textId="77777777" w:rsidR="009D0542" w:rsidRPr="00181587" w:rsidRDefault="009D0542" w:rsidP="009D0542">
      <w:pPr>
        <w:textAlignment w:val="baseline"/>
        <w:rPr>
          <w:rFonts w:ascii="Segoe UI" w:eastAsia="Times New Roman" w:hAnsi="Segoe UI" w:cs="Segoe UI"/>
          <w:sz w:val="18"/>
          <w:szCs w:val="18"/>
        </w:rPr>
      </w:pPr>
      <w:r w:rsidRPr="00181587">
        <w:rPr>
          <w:rFonts w:eastAsia="Times New Roman"/>
          <w:sz w:val="28"/>
          <w:szCs w:val="28"/>
        </w:rPr>
        <w:t> </w:t>
      </w:r>
    </w:p>
    <w:p w14:paraId="4E702EDD" w14:textId="77777777" w:rsidR="009D0542" w:rsidRPr="00181587" w:rsidRDefault="009D0542" w:rsidP="009D0542">
      <w:pPr>
        <w:ind w:left="90"/>
        <w:textAlignment w:val="baseline"/>
        <w:rPr>
          <w:rFonts w:ascii="Segoe UI" w:eastAsia="Times New Roman" w:hAnsi="Segoe UI" w:cs="Segoe UI"/>
          <w:b/>
          <w:bCs/>
          <w:sz w:val="18"/>
          <w:szCs w:val="18"/>
        </w:rPr>
      </w:pPr>
      <w:r w:rsidRPr="00181587">
        <w:rPr>
          <w:rFonts w:eastAsia="Times New Roman"/>
          <w:b/>
          <w:bCs/>
          <w:i/>
          <w:iCs/>
          <w:sz w:val="24"/>
          <w:szCs w:val="24"/>
        </w:rPr>
        <w:t>Updates to CC360 to Support Implementation of SSD and COPD PIHP/MHP Joint Care Management Protocols</w:t>
      </w:r>
      <w:r w:rsidRPr="00181587">
        <w:rPr>
          <w:rFonts w:eastAsia="Times New Roman"/>
          <w:b/>
          <w:bCs/>
          <w:sz w:val="24"/>
          <w:szCs w:val="24"/>
        </w:rPr>
        <w:t> </w:t>
      </w:r>
    </w:p>
    <w:p w14:paraId="40C2B28C"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eastAsia="Times New Roman"/>
          <w:sz w:val="24"/>
          <w:szCs w:val="24"/>
        </w:rPr>
        <w:t> </w:t>
      </w:r>
    </w:p>
    <w:p w14:paraId="08486BAC"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eastAsia="Times New Roman"/>
        </w:rPr>
        <w:t>SWMBH participates monthly in the MHP and PIHP Collaboration Workgroup to support the integration of behavioral health care and physical health care and ensure compliance with MDHHS contractual requirements related to Integrated Care. As part of the workgroup’s activities, protocols have been developed to ensure follow-up after hospitalization is completed timely. Optum developed a reporting feature in CC360 to allow for PIHPs to report all behavioral health inpatient admit and discharge information directing into CC360. This creates a timely communication channel with standards that are followed throughout the state. SWMBH has participated fully in the conversations, planning, and implementation of this. SWMBH also worked in collaboration with 3 other PIHPs and 3 MHPs to create a Plan All-Cause Recidivism (PCR) protocol. </w:t>
      </w:r>
    </w:p>
    <w:p w14:paraId="5D574B8C"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eastAsia="Times New Roman"/>
        </w:rPr>
        <w:t> </w:t>
      </w:r>
    </w:p>
    <w:p w14:paraId="78FA1E2F"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eastAsia="Times New Roman"/>
        </w:rPr>
        <w:t xml:space="preserve">Along with the protocol, we advocated for changes to CC360 to help assist with risk stratification, including race. These changes were implemented based on the agreement within the PIHP-MHP Workgroup. Unfortunately, and unexpectedly, PCR </w:t>
      </w:r>
      <w:r w:rsidRPr="00181587">
        <w:rPr>
          <w:rFonts w:eastAsia="Times New Roman"/>
        </w:rPr>
        <w:lastRenderedPageBreak/>
        <w:t>is no longer a measurement for FY21 as of July 2020. However, the CC360 changes will be beneficial for risk stratification in the future. </w:t>
      </w:r>
    </w:p>
    <w:p w14:paraId="2E64F998" w14:textId="77777777" w:rsidR="009D0542" w:rsidRPr="00181587" w:rsidRDefault="009D0542" w:rsidP="009D0542">
      <w:pPr>
        <w:textAlignment w:val="baseline"/>
        <w:rPr>
          <w:rFonts w:ascii="Segoe UI" w:eastAsia="Times New Roman" w:hAnsi="Segoe UI" w:cs="Segoe UI"/>
          <w:sz w:val="18"/>
          <w:szCs w:val="18"/>
        </w:rPr>
      </w:pPr>
      <w:r w:rsidRPr="00181587">
        <w:rPr>
          <w:rFonts w:ascii="Times New Roman" w:eastAsia="Times New Roman" w:hAnsi="Times New Roman" w:cs="Times New Roman"/>
        </w:rPr>
        <w:t> </w:t>
      </w:r>
    </w:p>
    <w:p w14:paraId="72C81442" w14:textId="77777777" w:rsidR="009D0542" w:rsidRPr="00181587" w:rsidRDefault="009D0542" w:rsidP="009D0542">
      <w:pPr>
        <w:textAlignment w:val="baseline"/>
        <w:rPr>
          <w:rFonts w:ascii="Segoe UI" w:eastAsia="Times New Roman" w:hAnsi="Segoe UI" w:cs="Segoe UI"/>
          <w:sz w:val="18"/>
          <w:szCs w:val="18"/>
        </w:rPr>
      </w:pPr>
      <w:r w:rsidRPr="00181587">
        <w:rPr>
          <w:rFonts w:eastAsia="Times New Roman"/>
        </w:rPr>
        <w:t> </w:t>
      </w:r>
    </w:p>
    <w:p w14:paraId="00BE123B" w14:textId="77777777" w:rsidR="009D0542" w:rsidRPr="00181587" w:rsidRDefault="009D0542" w:rsidP="009D0542">
      <w:pPr>
        <w:ind w:left="90"/>
        <w:textAlignment w:val="baseline"/>
        <w:rPr>
          <w:rFonts w:ascii="Segoe UI" w:eastAsia="Times New Roman" w:hAnsi="Segoe UI" w:cs="Segoe UI"/>
          <w:b/>
          <w:bCs/>
          <w:sz w:val="18"/>
          <w:szCs w:val="18"/>
        </w:rPr>
      </w:pPr>
      <w:r w:rsidRPr="00181587">
        <w:rPr>
          <w:rFonts w:eastAsia="Times New Roman"/>
          <w:b/>
          <w:bCs/>
          <w:i/>
          <w:iCs/>
          <w:sz w:val="24"/>
          <w:szCs w:val="24"/>
        </w:rPr>
        <w:t>Aetna Transition of Care Calls</w:t>
      </w:r>
      <w:r w:rsidRPr="00181587">
        <w:rPr>
          <w:rFonts w:eastAsia="Times New Roman"/>
          <w:b/>
          <w:bCs/>
          <w:sz w:val="24"/>
          <w:szCs w:val="24"/>
        </w:rPr>
        <w:t> </w:t>
      </w:r>
    </w:p>
    <w:p w14:paraId="16CE046E" w14:textId="77777777" w:rsidR="009D0542" w:rsidRPr="00181587" w:rsidRDefault="009D0542" w:rsidP="009D0542">
      <w:pPr>
        <w:ind w:left="90"/>
        <w:textAlignment w:val="baseline"/>
        <w:rPr>
          <w:rFonts w:ascii="Segoe UI" w:eastAsia="Times New Roman" w:hAnsi="Segoe UI" w:cs="Segoe UI"/>
          <w:b/>
          <w:bCs/>
          <w:sz w:val="18"/>
          <w:szCs w:val="18"/>
        </w:rPr>
      </w:pPr>
      <w:r w:rsidRPr="00181587">
        <w:rPr>
          <w:rFonts w:eastAsia="Times New Roman"/>
          <w:b/>
          <w:bCs/>
          <w:sz w:val="17"/>
          <w:szCs w:val="17"/>
        </w:rPr>
        <w:t> </w:t>
      </w:r>
    </w:p>
    <w:p w14:paraId="788C9CC4" w14:textId="77777777" w:rsidR="009D0542" w:rsidRPr="00181587" w:rsidRDefault="009D0542" w:rsidP="009D0542">
      <w:pPr>
        <w:ind w:left="555"/>
        <w:textAlignment w:val="baseline"/>
        <w:rPr>
          <w:rFonts w:ascii="Segoe UI" w:eastAsia="Times New Roman" w:hAnsi="Segoe UI" w:cs="Segoe UI"/>
          <w:sz w:val="18"/>
          <w:szCs w:val="18"/>
        </w:rPr>
      </w:pPr>
      <w:r w:rsidRPr="00181587">
        <w:rPr>
          <w:rFonts w:ascii="Times New Roman" w:eastAsia="Times New Roman" w:hAnsi="Times New Roman" w:cs="Times New Roman"/>
        </w:rPr>
        <w:t>Aetna Population Health department offered SWMBH engagement in the transition of care meetings with Family Health Center. These monthly coordination calls consist of a collaboration of high-risk, high-utilization members. SWMBH Integrated Care staff outreach community mental health sites and providers to provide an update on the utilization of PIHP services and provide information and member outreach as needed. A Charter was developed to establish guidelines around Transition of Care calls, and Aetna will be developing measures to show the effectiveness of SWMBH’s involvement in December 2020.  </w:t>
      </w:r>
    </w:p>
    <w:p w14:paraId="2275E2A3" w14:textId="77777777" w:rsidR="005959CE" w:rsidRPr="00510C08" w:rsidRDefault="005959CE">
      <w:pPr>
        <w:pStyle w:val="BodyText"/>
        <w:spacing w:before="5"/>
        <w:rPr>
          <w:rFonts w:asciiTheme="minorHAnsi" w:hAnsiTheme="minorHAnsi" w:cstheme="minorHAnsi"/>
          <w:b/>
          <w:sz w:val="31"/>
        </w:rPr>
      </w:pPr>
    </w:p>
    <w:p w14:paraId="4ECA6C09" w14:textId="276F7D9F" w:rsidR="009F7562" w:rsidRPr="00510C08" w:rsidRDefault="009F7562" w:rsidP="00303C7F">
      <w:pPr>
        <w:pStyle w:val="Heading2"/>
        <w:rPr>
          <w:rFonts w:asciiTheme="minorHAnsi" w:eastAsia="Times New Roman" w:hAnsiTheme="minorHAnsi" w:cstheme="minorHAnsi"/>
          <w:b/>
          <w:u w:val="none"/>
          <w:lang w:bidi="ar-SA"/>
        </w:rPr>
      </w:pPr>
      <w:bookmarkStart w:id="310" w:name="_Toc107927844"/>
      <w:r w:rsidRPr="00510C08">
        <w:rPr>
          <w:rFonts w:asciiTheme="minorHAnsi" w:eastAsia="Times New Roman" w:hAnsiTheme="minorHAnsi" w:cstheme="minorHAnsi"/>
          <w:b/>
          <w:u w:val="none"/>
          <w:lang w:bidi="ar-SA"/>
        </w:rPr>
        <w:t>Comprehensive Care – Coordination of Care and Accessibility to Services</w:t>
      </w:r>
      <w:bookmarkEnd w:id="310"/>
      <w:r w:rsidRPr="00510C08">
        <w:rPr>
          <w:rFonts w:asciiTheme="minorHAnsi" w:eastAsia="Times New Roman" w:hAnsiTheme="minorHAnsi" w:cstheme="minorHAnsi"/>
          <w:b/>
          <w:u w:val="none"/>
          <w:lang w:bidi="ar-SA"/>
        </w:rPr>
        <w:t xml:space="preserve"> </w:t>
      </w:r>
    </w:p>
    <w:p w14:paraId="0BC0E89E" w14:textId="276F7D9F" w:rsidR="00944318" w:rsidRPr="00510C08" w:rsidRDefault="009F7562" w:rsidP="00303C7F">
      <w:pPr>
        <w:pStyle w:val="Heading2"/>
        <w:rPr>
          <w:rFonts w:asciiTheme="minorHAnsi" w:eastAsia="Times New Roman" w:hAnsiTheme="minorHAnsi" w:cstheme="minorHAnsi"/>
          <w:b/>
          <w:u w:val="none"/>
          <w:lang w:bidi="ar-SA"/>
        </w:rPr>
      </w:pPr>
      <w:bookmarkStart w:id="311" w:name="_Toc107927845"/>
      <w:r w:rsidRPr="00510C08">
        <w:rPr>
          <w:rFonts w:asciiTheme="minorHAnsi" w:eastAsia="Times New Roman" w:hAnsiTheme="minorHAnsi" w:cstheme="minorHAnsi"/>
          <w:b/>
          <w:u w:val="none"/>
          <w:lang w:bidi="ar-SA"/>
        </w:rPr>
        <w:t>Regional Improvement Efforts</w:t>
      </w:r>
      <w:bookmarkEnd w:id="311"/>
    </w:p>
    <w:p w14:paraId="6CE3BD70" w14:textId="276F7D9F" w:rsidR="009F7562" w:rsidRPr="00510C08" w:rsidRDefault="009F7562" w:rsidP="009F7562">
      <w:pPr>
        <w:pStyle w:val="Heading2"/>
        <w:jc w:val="left"/>
        <w:rPr>
          <w:rFonts w:asciiTheme="minorHAnsi" w:eastAsia="Times New Roman" w:hAnsiTheme="minorHAnsi" w:cstheme="minorHAnsi"/>
          <w:b/>
          <w:u w:val="none"/>
          <w:lang w:bidi="ar-SA"/>
        </w:rPr>
      </w:pPr>
    </w:p>
    <w:p w14:paraId="0456CAF6"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12" w:name="_Toc87375403"/>
      <w:bookmarkStart w:id="313" w:name="_Toc107927846"/>
      <w:r w:rsidRPr="00510C08">
        <w:rPr>
          <w:rFonts w:asciiTheme="minorHAnsi" w:eastAsia="Times New Roman" w:hAnsiTheme="minorHAnsi" w:cstheme="minorHAnsi"/>
          <w:b/>
          <w:bCs/>
          <w:color w:val="2F5496"/>
          <w:sz w:val="24"/>
          <w:szCs w:val="24"/>
          <w:u w:val="single"/>
          <w:lang w:bidi="ar-SA"/>
        </w:rPr>
        <w:t>Comprehensive Care</w:t>
      </w:r>
      <w:bookmarkEnd w:id="312"/>
      <w:bookmarkEnd w:id="313"/>
    </w:p>
    <w:p w14:paraId="10B4FF0F" w14:textId="77777777" w:rsidR="002C14DB" w:rsidRPr="00510C08" w:rsidRDefault="002C14DB" w:rsidP="002C14DB">
      <w:pPr>
        <w:keepNext/>
        <w:keepLines/>
        <w:widowControl/>
        <w:autoSpaceDE/>
        <w:autoSpaceDN/>
        <w:spacing w:line="259" w:lineRule="auto"/>
        <w:outlineLvl w:val="2"/>
        <w:rPr>
          <w:rFonts w:asciiTheme="minorHAnsi" w:eastAsia="Times New Roman" w:hAnsiTheme="minorHAnsi" w:cstheme="minorHAnsi"/>
          <w:b/>
          <w:bCs/>
          <w:i/>
          <w:iCs/>
          <w:color w:val="1F3864"/>
          <w:sz w:val="24"/>
          <w:szCs w:val="24"/>
          <w:lang w:bidi="ar-SA"/>
        </w:rPr>
      </w:pPr>
      <w:bookmarkStart w:id="314" w:name="_Toc87375404"/>
      <w:bookmarkStart w:id="315" w:name="_Toc107927847"/>
      <w:r w:rsidRPr="00510C08">
        <w:rPr>
          <w:rFonts w:asciiTheme="minorHAnsi" w:eastAsia="Times New Roman" w:hAnsiTheme="minorHAnsi" w:cstheme="minorHAnsi"/>
          <w:b/>
          <w:bCs/>
          <w:i/>
          <w:iCs/>
          <w:color w:val="1F3864"/>
          <w:sz w:val="24"/>
          <w:szCs w:val="24"/>
          <w:lang w:bidi="ar-SA"/>
        </w:rPr>
        <w:t>Complex Case Management Progress:</w:t>
      </w:r>
      <w:bookmarkEnd w:id="314"/>
      <w:bookmarkEnd w:id="315"/>
    </w:p>
    <w:p w14:paraId="0AA9A510"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In 2021, the Integrated Care Team implemented previous changes to the Complex Case Management Process. Updates continue as we analyze and evaluate the efficiencies of the process. SWMBH again achieved NCQA MBHO reaccreditation on March 25, 2021. Maintaining NCQA accreditation has helped SWMBH adhere to all relevant requirements identified throughout the Complex Case Management, Patient Centered Medical Homes, Coordination of Care and Access to Care standards. These important service categories are routinely discussed at the Regional Committee level and strategic formulation of performance improvement plans are developed and tracked.</w:t>
      </w:r>
    </w:p>
    <w:p w14:paraId="292E1CA6"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Some 2021 updates include identification of member’s race to address racial disparities as well as identification of specific medical conditions including CHF, Diabetes and Schizophrenia.</w:t>
      </w:r>
    </w:p>
    <w:p w14:paraId="690DCADE"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The Complex Case Management Program was affected greatly by the Covid-19 pandemic last year. This year we hired an additional Integrated Healthcare Specialist to create a fully staffed team. We have reinstituted previous processes and meeting members in the community to meet member needs. </w:t>
      </w:r>
    </w:p>
    <w:p w14:paraId="512C9A30"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Community visits are often where professional relationships began and this relationship-building was hindered. Our CCM engaged has begun to improve in Q3 and Q4 of 2021.</w:t>
      </w:r>
    </w:p>
    <w:p w14:paraId="372400B9"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16" w:name="_Toc87375405"/>
      <w:bookmarkStart w:id="317" w:name="_Toc107927848"/>
      <w:r w:rsidRPr="00510C08">
        <w:rPr>
          <w:rFonts w:asciiTheme="minorHAnsi" w:eastAsia="Times New Roman" w:hAnsiTheme="minorHAnsi" w:cstheme="minorHAnsi"/>
          <w:b/>
          <w:bCs/>
          <w:color w:val="2F5496"/>
          <w:sz w:val="24"/>
          <w:szCs w:val="24"/>
          <w:u w:val="single"/>
          <w:lang w:bidi="ar-SA"/>
        </w:rPr>
        <w:t>Patient-Centered Medical Homes</w:t>
      </w:r>
      <w:bookmarkEnd w:id="316"/>
      <w:bookmarkEnd w:id="317"/>
    </w:p>
    <w:p w14:paraId="7B3C9883" w14:textId="77777777" w:rsidR="002C14DB" w:rsidRPr="00510C08" w:rsidRDefault="002C14DB" w:rsidP="002C14DB">
      <w:pPr>
        <w:spacing w:after="160" w:line="259" w:lineRule="auto"/>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 xml:space="preserve">In October of 2020 SWMBH implemented the Opioid Health Home project in two of our largest Counties - Calhoun and Kalamazoo.   Necessary patient centered care through three Opioid Health Home locations have been provided throughout this time.  Peer recovery coaches and community health workers are an integral part of the Opioid Health Home the care team who provide comprehensive care management, care coordination, health promotion, transitional care, individual and family support, and referrals to community services.  During the first year of implementation,  OHH enrollment averaged about 340 customers,  500 unique customers received services, and over 6,000 OHH services were provided.  </w:t>
      </w:r>
    </w:p>
    <w:p w14:paraId="5EB3DB97"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18" w:name="_Toc87375406"/>
      <w:bookmarkStart w:id="319" w:name="_Toc107927849"/>
      <w:r w:rsidRPr="00510C08">
        <w:rPr>
          <w:rFonts w:asciiTheme="minorHAnsi" w:eastAsia="Times New Roman" w:hAnsiTheme="minorHAnsi" w:cstheme="minorHAnsi"/>
          <w:b/>
          <w:bCs/>
          <w:color w:val="2F5496"/>
          <w:sz w:val="24"/>
          <w:szCs w:val="24"/>
          <w:u w:val="single"/>
          <w:lang w:bidi="ar-SA"/>
        </w:rPr>
        <w:t>Coordination of Care</w:t>
      </w:r>
      <w:bookmarkEnd w:id="318"/>
      <w:bookmarkEnd w:id="319"/>
    </w:p>
    <w:p w14:paraId="34FC0F64"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SWMBH staff have access to the SWMBH Medical Director, Dr. Bangalore Ramesh, a Psychiatrist for member-specific consultation via phone and ad hoc meeting at any time. Members brought for discussion with Dr. Ramesh are typically diagnosed with SPMI and multiple chronic physical health conditions and usually have a recent history of inpatient psychiatric admission with very difficult to </w:t>
      </w:r>
      <w:r w:rsidRPr="00510C08">
        <w:rPr>
          <w:rFonts w:asciiTheme="minorHAnsi" w:eastAsia="Times New Roman" w:hAnsiTheme="minorHAnsi" w:cstheme="minorHAnsi"/>
          <w:lang w:bidi="ar-SA"/>
        </w:rPr>
        <w:lastRenderedPageBreak/>
        <w:t>treat symptomology. After reviewing diagnoses, presenting behaviors, and treatment history, Dr. Ramesh can provide consultation on viable next steps for the member’s treatment regimen. Difficult cases or members with complex needs are brought to Dr. Ramesh for consultation.</w:t>
      </w:r>
    </w:p>
    <w:p w14:paraId="44E73982" w14:textId="77777777" w:rsidR="002C14DB" w:rsidRPr="00510C08" w:rsidRDefault="002C14DB" w:rsidP="002C14DB">
      <w:pPr>
        <w:keepNext/>
        <w:keepLines/>
        <w:widowControl/>
        <w:autoSpaceDE/>
        <w:autoSpaceDN/>
        <w:spacing w:before="40" w:line="259" w:lineRule="auto"/>
        <w:outlineLvl w:val="2"/>
        <w:rPr>
          <w:rFonts w:asciiTheme="minorHAnsi" w:eastAsia="Times New Roman" w:hAnsiTheme="minorHAnsi" w:cstheme="minorHAnsi"/>
          <w:b/>
          <w:bCs/>
          <w:i/>
          <w:iCs/>
          <w:color w:val="2F5496"/>
          <w:sz w:val="24"/>
          <w:szCs w:val="24"/>
          <w:lang w:bidi="ar-SA"/>
        </w:rPr>
      </w:pPr>
      <w:bookmarkStart w:id="320" w:name="_Toc87375407"/>
      <w:bookmarkStart w:id="321" w:name="_Toc107927850"/>
      <w:r w:rsidRPr="00510C08">
        <w:rPr>
          <w:rFonts w:asciiTheme="minorHAnsi" w:eastAsia="Times New Roman" w:hAnsiTheme="minorHAnsi" w:cstheme="minorHAnsi"/>
          <w:b/>
          <w:bCs/>
          <w:i/>
          <w:iCs/>
          <w:color w:val="2F5496"/>
          <w:sz w:val="24"/>
          <w:szCs w:val="24"/>
          <w:lang w:bidi="ar-SA"/>
        </w:rPr>
        <w:t>Relias Population Health:</w:t>
      </w:r>
      <w:bookmarkEnd w:id="320"/>
      <w:bookmarkEnd w:id="321"/>
    </w:p>
    <w:p w14:paraId="63B01614" w14:textId="2E9C99A6" w:rsidR="002C14DB" w:rsidRPr="00510C08" w:rsidRDefault="002C14DB" w:rsidP="007D669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SWMBH utilizes Relias Pop Health (an application produced by CMT using Care Connect 360 and SWMBH encounter data) to monitor behavioral health and physical health aspects of members served. Relias Pop Health contains hundreds of reports measuring HEDIS metrics, inpatient and ER utilization, medication adherence, opioid alerts, and prescriber trends. Each CMHSP has at least one identified clinical or quality professional trained in Relias Pop Health to monitor these measures. Relias Pop Health reports are utilized at the PIHP to provide a comprehensive health status of complex case management customers, identify regional and local trends, and drive decision-making for regional clinical initiatives. </w:t>
      </w:r>
      <w:bookmarkStart w:id="322" w:name="_Toc87375408"/>
    </w:p>
    <w:p w14:paraId="48BF42B5" w14:textId="77777777" w:rsidR="007D669B" w:rsidRPr="00510C08" w:rsidRDefault="007D669B" w:rsidP="007D669B">
      <w:pPr>
        <w:spacing w:after="160" w:line="259" w:lineRule="auto"/>
        <w:rPr>
          <w:rFonts w:asciiTheme="minorHAnsi" w:eastAsia="Times New Roman" w:hAnsiTheme="minorHAnsi" w:cstheme="minorHAnsi"/>
          <w:lang w:bidi="ar-SA"/>
        </w:rPr>
      </w:pPr>
    </w:p>
    <w:p w14:paraId="170A4B7D" w14:textId="09BAF0AF"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23" w:name="_Toc107927851"/>
      <w:r w:rsidRPr="00510C08">
        <w:rPr>
          <w:rFonts w:asciiTheme="minorHAnsi" w:eastAsia="Times New Roman" w:hAnsiTheme="minorHAnsi" w:cstheme="minorHAnsi"/>
          <w:b/>
          <w:bCs/>
          <w:color w:val="2F5496"/>
          <w:sz w:val="24"/>
          <w:szCs w:val="24"/>
          <w:u w:val="single"/>
          <w:lang w:bidi="ar-SA"/>
        </w:rPr>
        <w:t>Accessibility of Services</w:t>
      </w:r>
      <w:bookmarkEnd w:id="322"/>
      <w:bookmarkEnd w:id="323"/>
    </w:p>
    <w:p w14:paraId="00FEC711"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Complex Case Management (CCM) 's overall goal is to help members move towards optimum health, improved functional capability, and a better quality of life by focusing on their own health goals. The member selects the health goals that they wish to address, and a SWMBH RN will help facilitate the identification of steps needed and the community support available to meet the patient-centered goals.</w:t>
      </w:r>
    </w:p>
    <w:p w14:paraId="492783AF"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Complex Case Management is available to members who have various comorbid behavioral health, physical conditions, and needs. Complex Case Management offers SWMBH members the opportunity to talk with a Registered Nurse to assess physical and behavioral health needs; establish member-centered goals to address needs; identify barriers and solutions to help achieve goals and identify additional available community resources.</w:t>
      </w:r>
    </w:p>
    <w:p w14:paraId="0BF3A65F"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Complex Case Management aims to help organize and coordinate services for members with complex physical and behavioral health conditions. A SWMBH RN will work through physical and behavioral health obstacles or barriers with members on a 1:1 basis. The RN will help the member navigate confusing multiple service pathways and secure physical health, behavioral health, and community services. </w:t>
      </w:r>
    </w:p>
    <w:p w14:paraId="1D4248A1"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The criteria for enrollment include but is not limited to one or more severe and persistent mental illness (SPMI) Behavioral Health diagnoses and at least one of the following criteria: </w:t>
      </w:r>
    </w:p>
    <w:p w14:paraId="12E91239" w14:textId="77777777" w:rsidR="002C14DB" w:rsidRPr="00510C08" w:rsidRDefault="002C14DB" w:rsidP="009C0B94">
      <w:pPr>
        <w:widowControl/>
        <w:numPr>
          <w:ilvl w:val="0"/>
          <w:numId w:val="104"/>
        </w:numPr>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Recent (2 in the past six months) inpatient admissions (IP) to the hospital</w:t>
      </w:r>
    </w:p>
    <w:p w14:paraId="126CBDFF" w14:textId="77777777" w:rsidR="002C14DB" w:rsidRPr="00510C08" w:rsidRDefault="002C14DB" w:rsidP="009C0B94">
      <w:pPr>
        <w:widowControl/>
        <w:numPr>
          <w:ilvl w:val="0"/>
          <w:numId w:val="104"/>
        </w:numPr>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High Emergency Department (ED) User </w:t>
      </w:r>
    </w:p>
    <w:p w14:paraId="70C19655" w14:textId="77777777" w:rsidR="002C14DB" w:rsidRPr="00510C08" w:rsidRDefault="002C14DB" w:rsidP="009C0B94">
      <w:pPr>
        <w:widowControl/>
        <w:numPr>
          <w:ilvl w:val="0"/>
          <w:numId w:val="104"/>
        </w:numPr>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Four or more chronic medical diagnoses</w:t>
      </w:r>
    </w:p>
    <w:p w14:paraId="4DB12BA5" w14:textId="77777777" w:rsidR="002C14DB" w:rsidRPr="00510C08" w:rsidRDefault="002C14DB" w:rsidP="009C0B94">
      <w:pPr>
        <w:widowControl/>
        <w:numPr>
          <w:ilvl w:val="0"/>
          <w:numId w:val="104"/>
        </w:numPr>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A combination of IP admissions/high ED use along with a less severe mental illness</w:t>
      </w:r>
    </w:p>
    <w:p w14:paraId="20E44105"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Furthermore, the criteria for SUD/Withdrawal Management/Residential Treatment includes two or three withdrawal management or residential SUD treatments in the past twelve months in conjunction with two or three chronic medical conditions. </w:t>
      </w:r>
    </w:p>
    <w:p w14:paraId="6F9F1BC1"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Members identified for enrollment in CCM are contacted via phone to schedule a time to talk with the RN (via telephone or in-person) and learn about the CCM program. In addition, a SWMBH RN is available to meet members during a psychiatric inpatient stay to educate them about the CCM program and assess their eligibility and interest.</w:t>
      </w:r>
    </w:p>
    <w:p w14:paraId="45F8AB22" w14:textId="77777777" w:rsidR="002C14DB" w:rsidRPr="00510C08" w:rsidRDefault="002C14DB" w:rsidP="002C14DB">
      <w:pPr>
        <w:widowControl/>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lastRenderedPageBreak/>
        <w:t>SWMBH completed a population analysis and is making notable changes to the assessment attempting to capture the population we can most benefit. This includes racial disparities.</w:t>
      </w:r>
    </w:p>
    <w:p w14:paraId="6FCA001B" w14:textId="77777777" w:rsidR="002C14DB" w:rsidRPr="00510C08" w:rsidRDefault="002C14DB" w:rsidP="002C14DB">
      <w:pPr>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SWMBH has continued its partnerships with both substance use disorder providers and community hospitals to address the growing number of patients being treated in emergency departments for substance use and opioid overdose.  SWMBH has provided grant funds for recovery coaches who work collaboratively with emergency departments through an on-call system through the State Opioid Response grants to implement Project ASSERT (Alcohol &amp; Substance Abuse Services, Education, and Referral to Treatment) by recovery coaches working with emergency departments. Integrated Services of Kalamazoo (ISK), Summit Pointe (Calhoun County) and Serenity Hills (Berrien County) currently have Recovery Coaches on call for emergency departments in the respective counties. This includes two emergency departments in Berrien County, two in Kalamazoo County, and two in Calhoun County.  Additionally, it is also important to note that as part of the  State</w:t>
      </w:r>
      <w:r w:rsidRPr="00510C08">
        <w:rPr>
          <w:rFonts w:asciiTheme="minorHAnsi" w:eastAsia="Times New Roman" w:hAnsiTheme="minorHAnsi" w:cstheme="minorHAnsi"/>
          <w:sz w:val="24"/>
          <w:szCs w:val="24"/>
          <w:lang w:bidi="ar-SA"/>
        </w:rPr>
        <w:t xml:space="preserve"> </w:t>
      </w:r>
      <w:r w:rsidRPr="00510C08">
        <w:rPr>
          <w:rFonts w:asciiTheme="minorHAnsi" w:eastAsia="Times New Roman" w:hAnsiTheme="minorHAnsi" w:cstheme="minorHAnsi"/>
          <w:lang w:bidi="ar-SA"/>
        </w:rPr>
        <w:t xml:space="preserve">Opioid Response to the Opioid Crisis (SOR), SWMBH is partnering with two Federally Qualified Health Centers:  Covered Bridge in St. Joseph County and Family Health Center in Kalamazoo County where recover coaches are embedded in the FQHC to help screen for possible substance use disorders.  All the above partnerships utilize screening, brief intervention, and referral to treatment (SBIRT) modalities to help improve customer’s access to care.  </w:t>
      </w:r>
    </w:p>
    <w:p w14:paraId="3372F3F6"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24" w:name="_Toc87375409"/>
      <w:bookmarkStart w:id="325" w:name="_Toc107927852"/>
      <w:r w:rsidRPr="00510C08">
        <w:rPr>
          <w:rFonts w:asciiTheme="minorHAnsi" w:eastAsia="Times New Roman" w:hAnsiTheme="minorHAnsi" w:cstheme="minorHAnsi"/>
          <w:b/>
          <w:bCs/>
          <w:color w:val="2F5496"/>
          <w:sz w:val="24"/>
          <w:szCs w:val="24"/>
          <w:u w:val="single"/>
          <w:lang w:bidi="ar-SA"/>
        </w:rPr>
        <w:t>Quality and Safety</w:t>
      </w:r>
      <w:bookmarkEnd w:id="324"/>
      <w:bookmarkEnd w:id="325"/>
    </w:p>
    <w:p w14:paraId="5C05EA6C" w14:textId="77777777" w:rsidR="002C14DB" w:rsidRPr="00510C08" w:rsidRDefault="002C14DB" w:rsidP="002C14DB">
      <w:pPr>
        <w:keepNext/>
        <w:keepLines/>
        <w:widowControl/>
        <w:autoSpaceDE/>
        <w:autoSpaceDN/>
        <w:spacing w:before="40" w:line="259" w:lineRule="auto"/>
        <w:outlineLvl w:val="2"/>
        <w:rPr>
          <w:rFonts w:asciiTheme="minorHAnsi" w:eastAsia="Times New Roman" w:hAnsiTheme="minorHAnsi" w:cstheme="minorHAnsi"/>
          <w:b/>
          <w:bCs/>
          <w:i/>
          <w:iCs/>
          <w:color w:val="2F5496"/>
          <w:sz w:val="24"/>
          <w:szCs w:val="24"/>
          <w:lang w:bidi="ar-SA"/>
        </w:rPr>
      </w:pPr>
      <w:bookmarkStart w:id="326" w:name="_Toc87375410"/>
      <w:bookmarkStart w:id="327" w:name="_Toc107927853"/>
      <w:bookmarkStart w:id="328" w:name="_Toc529272975"/>
      <w:r w:rsidRPr="00510C08">
        <w:rPr>
          <w:rFonts w:asciiTheme="minorHAnsi" w:eastAsia="Times New Roman" w:hAnsiTheme="minorHAnsi" w:cstheme="minorHAnsi"/>
          <w:b/>
          <w:bCs/>
          <w:i/>
          <w:iCs/>
          <w:color w:val="2F5496"/>
          <w:sz w:val="24"/>
          <w:szCs w:val="24"/>
          <w:lang w:bidi="ar-SA"/>
        </w:rPr>
        <w:t>Diabetes Screening for People with Schizophrenia and Bipolar Disorder who are Using Antipsychotic Medications (PIP):</w:t>
      </w:r>
      <w:bookmarkEnd w:id="326"/>
      <w:bookmarkEnd w:id="327"/>
    </w:p>
    <w:p w14:paraId="69FF2B11" w14:textId="77777777" w:rsidR="002C14DB" w:rsidRPr="00510C08" w:rsidRDefault="002C14DB" w:rsidP="002C14DB">
      <w:pPr>
        <w:widowControl/>
        <w:autoSpaceDE/>
        <w:autoSpaceDN/>
        <w:spacing w:after="160" w:line="259" w:lineRule="auto"/>
        <w:rPr>
          <w:rFonts w:asciiTheme="minorHAnsi" w:eastAsia="Times New Roman" w:hAnsiTheme="minorHAnsi" w:cstheme="minorHAnsi"/>
          <w:lang w:bidi="ar-SA"/>
        </w:rPr>
      </w:pPr>
      <w:r w:rsidRPr="00510C08">
        <w:rPr>
          <w:rFonts w:asciiTheme="minorHAnsi" w:eastAsia="Times New Roman" w:hAnsiTheme="minorHAnsi" w:cstheme="minorHAnsi"/>
          <w:lang w:bidi="ar-SA"/>
        </w:rPr>
        <w:t>Southwest Michigan Behavioral Health (SWMBH) has a Performance Improvement Project (PIP) in place to improve the proportion of members with schizophrenia or bipolar disorder taking an antipsychotic medication who are screened for diabetes. SWMBH’s PIP on diabetes screening was validated by HSAG this year. We submitted our baseline measurement (calendar year 2020), which was a rate of 69.9%. Our remeasurement</w:t>
      </w:r>
      <w:r w:rsidRPr="00510C08" w:rsidDel="000E3099">
        <w:rPr>
          <w:rFonts w:asciiTheme="minorHAnsi" w:eastAsia="Times New Roman" w:hAnsiTheme="minorHAnsi" w:cstheme="minorHAnsi"/>
          <w:lang w:bidi="ar-SA"/>
        </w:rPr>
        <w:t xml:space="preserve"> one</w:t>
      </w:r>
      <w:r w:rsidRPr="00510C08">
        <w:rPr>
          <w:rFonts w:asciiTheme="minorHAnsi" w:eastAsia="Times New Roman" w:hAnsiTheme="minorHAnsi" w:cstheme="minorHAnsi"/>
          <w:lang w:bidi="ar-SA"/>
        </w:rPr>
        <w:t xml:space="preserve"> goal is 80%. SWMBH worked with our regional CMH partners to ensure that each CMH has a process set up internally to ensure that members taking antipsychotics are screened annually for diabetes. Educational materials for CMHs and customers were developed and distributed. Reports have been made available for CMHs to monitor their performance. A screenshot of year-to-date progress for 2020 is below. CMHs can export their data to identify and follow up with individuals who need a screen completed. SWMBH has engaged in some one-on-one conversations with CMHs to help them develop a plan. Internally, SWMBH is implementing a plan to coordinate with health plans. We have sent mailings to members not engaged with CMHs, and we have outreach health plans that are completing provider campaigns to ensure members receive the proper screening.</w:t>
      </w:r>
    </w:p>
    <w:p w14:paraId="7D241259"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329" w:name="_Toc54699812"/>
      <w:bookmarkStart w:id="330" w:name="_Toc56092175"/>
      <w:bookmarkStart w:id="331" w:name="_Toc87375411"/>
      <w:bookmarkStart w:id="332" w:name="_Toc107927854"/>
      <w:bookmarkEnd w:id="328"/>
      <w:r w:rsidRPr="00510C08">
        <w:rPr>
          <w:rFonts w:asciiTheme="minorHAnsi" w:eastAsia="Times New Roman" w:hAnsiTheme="minorHAnsi" w:cstheme="minorHAnsi"/>
          <w:b/>
          <w:bCs/>
          <w:color w:val="767171"/>
          <w:sz w:val="28"/>
          <w:szCs w:val="28"/>
          <w:u w:val="single"/>
          <w:lang w:bidi="ar-SA"/>
        </w:rPr>
        <w:t>Barry County Community Mental Health Authority (BCCMHA)</w:t>
      </w:r>
      <w:bookmarkEnd w:id="329"/>
      <w:bookmarkEnd w:id="330"/>
      <w:bookmarkEnd w:id="331"/>
      <w:bookmarkEnd w:id="332"/>
    </w:p>
    <w:p w14:paraId="6BE0E51A"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color w:val="2F5496"/>
          <w:sz w:val="24"/>
          <w:szCs w:val="24"/>
          <w:lang w:bidi="ar-SA"/>
        </w:rPr>
      </w:pPr>
    </w:p>
    <w:p w14:paraId="2DC2118E"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33" w:name="_Toc87375412"/>
      <w:bookmarkStart w:id="334" w:name="_Toc107927855"/>
      <w:bookmarkStart w:id="335" w:name="_Toc56092180"/>
      <w:bookmarkStart w:id="336" w:name="_Toc54699817"/>
      <w:bookmarkStart w:id="337" w:name="_Hlk23773206"/>
      <w:r w:rsidRPr="00510C08">
        <w:rPr>
          <w:rFonts w:asciiTheme="minorHAnsi" w:eastAsia="Times New Roman" w:hAnsiTheme="minorHAnsi" w:cstheme="minorHAnsi"/>
          <w:b/>
          <w:bCs/>
          <w:color w:val="2F5496"/>
          <w:sz w:val="24"/>
          <w:szCs w:val="24"/>
          <w:u w:val="single"/>
          <w:lang w:bidi="ar-SA"/>
        </w:rPr>
        <w:t>Comprehensive Care</w:t>
      </w:r>
      <w:bookmarkEnd w:id="333"/>
      <w:bookmarkEnd w:id="334"/>
    </w:p>
    <w:p w14:paraId="092838D9"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BCCMHA was awarded the MDHHS Peers as Health Coaches grant and has incorporated the position with a joint role of peer and certified community health worker embedded into the psychiatric team to assist clients with advocacy, understanding, and education. In addition, BCCMHA focuses on ensuring that clients diagnosed with Bipolar Disorder or Schizophrenia who are prescribed antipsychotic medications are screened for diabetes. In the aforementioned population of focus, 85% were ordered to complete A1C screening at the close of the 3rd quarter.</w:t>
      </w:r>
    </w:p>
    <w:p w14:paraId="6719A283"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38" w:name="_Toc87375413"/>
      <w:bookmarkStart w:id="339" w:name="_Toc107927856"/>
      <w:r w:rsidRPr="00510C08">
        <w:rPr>
          <w:rFonts w:asciiTheme="minorHAnsi" w:eastAsia="Times New Roman" w:hAnsiTheme="minorHAnsi" w:cstheme="minorHAnsi"/>
          <w:b/>
          <w:bCs/>
          <w:color w:val="2F5496"/>
          <w:sz w:val="24"/>
          <w:szCs w:val="24"/>
          <w:u w:val="single"/>
          <w:lang w:bidi="ar-SA"/>
        </w:rPr>
        <w:t>Patient-Centered Medical Homes</w:t>
      </w:r>
      <w:bookmarkEnd w:id="338"/>
      <w:bookmarkEnd w:id="339"/>
    </w:p>
    <w:p w14:paraId="5D7C78F2" w14:textId="77777777" w:rsidR="002C14DB" w:rsidRPr="00510C08" w:rsidRDefault="002C14DB" w:rsidP="001024A7">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BCCMHA completed the third year as a co-grantee, partnering with the local Federally Qualified Health Center (FQHC), Cherry Health, of the SAMHSA Promoting Integration of Primary and Behavioral Health Care (PIPBHC).  The grant provides collaborative opportunities, including weekly provider huddles, joint access to electronic medical records, and a co-located grant coordinator.  During year 3, 80 additional clients were enrolled for a total of 224 clients since program initiation. BCCMHA/Cherry Health maintains a 100% reassessment rate for clients enrolled in the program and is the only site that met and bypassed enrollment targets.</w:t>
      </w:r>
    </w:p>
    <w:p w14:paraId="0B38B156" w14:textId="77777777" w:rsidR="002C14DB" w:rsidRPr="00510C08" w:rsidRDefault="002C14DB" w:rsidP="001024A7">
      <w:pPr>
        <w:widowControl/>
        <w:autoSpaceDE/>
        <w:autoSpaceDN/>
        <w:contextualSpacing/>
        <w:rPr>
          <w:rFonts w:asciiTheme="minorHAnsi" w:eastAsia="Times New Roman" w:hAnsiTheme="minorHAnsi" w:cstheme="minorHAnsi"/>
          <w:lang w:bidi="ar-SA"/>
        </w:rPr>
      </w:pPr>
    </w:p>
    <w:p w14:paraId="18F7E66B" w14:textId="77777777" w:rsidR="002C14DB" w:rsidRPr="00510C08" w:rsidRDefault="002C14DB" w:rsidP="001024A7">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BCCMHA was awarded a 3.3-million-dollar Certified Community Behavioral Health Clinic Expansion (CCBHC-E) grant through SAMHSA, effective 08/31/2021. As a result, BCCMHA will expand services, including creation of an in-house ACT team, the ability to </w:t>
      </w:r>
      <w:r w:rsidRPr="00510C08">
        <w:rPr>
          <w:rFonts w:asciiTheme="minorHAnsi" w:eastAsia="Times New Roman" w:hAnsiTheme="minorHAnsi" w:cstheme="minorHAnsi"/>
          <w:lang w:bidi="ar-SA"/>
        </w:rPr>
        <w:lastRenderedPageBreak/>
        <w:t>serve the mild/moderate mental health population, and staff expansion to include RN care managers, a care coordinator, and veteran's case manager.  The aim is to serve 200 unique individuals in year one of the program and an additional 250 individuals in year two for a total of 450 unduplicated clients.</w:t>
      </w:r>
    </w:p>
    <w:p w14:paraId="794F56DB"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u w:val="single"/>
          <w:lang w:bidi="ar-SA"/>
        </w:rPr>
      </w:pPr>
      <w:bookmarkStart w:id="340" w:name="_Toc87375414"/>
      <w:bookmarkStart w:id="341" w:name="_Toc107927857"/>
      <w:r w:rsidRPr="00510C08">
        <w:rPr>
          <w:rFonts w:asciiTheme="minorHAnsi" w:eastAsia="Times New Roman" w:hAnsiTheme="minorHAnsi" w:cstheme="minorHAnsi"/>
          <w:b/>
          <w:bCs/>
          <w:color w:val="2F5496"/>
          <w:u w:val="single"/>
          <w:lang w:bidi="ar-SA"/>
        </w:rPr>
        <w:t>Coordination of Care</w:t>
      </w:r>
      <w:bookmarkEnd w:id="340"/>
      <w:bookmarkEnd w:id="341"/>
    </w:p>
    <w:p w14:paraId="73C41467"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BCCMHA staff have been included in morning rounds with the local emergency department to staff mutual clients and coordinate post-hospital aftercare.  Additionally, BCCMHA meets at least bi-monthly with Spectrum Health Pennock. BCCMHA participates in the community Stepping Up Task Force to address barriers to transportation for inpatient psychi</w:t>
      </w:r>
      <w:r w:rsidRPr="00510C08">
        <w:rPr>
          <w:rFonts w:asciiTheme="minorHAnsi" w:eastAsia="Times New Roman" w:hAnsiTheme="minorHAnsi" w:cstheme="minorHAnsi"/>
          <w:color w:val="000000"/>
          <w:shd w:val="clear" w:color="auto" w:fill="FFFFFF"/>
          <w:lang w:bidi="ar-SA"/>
        </w:rPr>
        <w:t xml:space="preserve">atric </w:t>
      </w:r>
      <w:r w:rsidRPr="00510C08">
        <w:rPr>
          <w:rFonts w:asciiTheme="minorHAnsi" w:eastAsia="Times New Roman" w:hAnsiTheme="minorHAnsi" w:cstheme="minorHAnsi"/>
          <w:lang w:bidi="ar-SA"/>
        </w:rPr>
        <w:t>care and educate community members in mental health first aid.</w:t>
      </w:r>
    </w:p>
    <w:p w14:paraId="444FB592"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42" w:name="_Toc87375415"/>
      <w:bookmarkStart w:id="343" w:name="_Toc107927858"/>
      <w:r w:rsidRPr="00510C08">
        <w:rPr>
          <w:rFonts w:asciiTheme="minorHAnsi" w:eastAsia="Times New Roman" w:hAnsiTheme="minorHAnsi" w:cstheme="minorHAnsi"/>
          <w:b/>
          <w:bCs/>
          <w:color w:val="2F5496"/>
          <w:sz w:val="24"/>
          <w:szCs w:val="24"/>
          <w:u w:val="single"/>
          <w:lang w:bidi="ar-SA"/>
        </w:rPr>
        <w:t>Accessibility of Services</w:t>
      </w:r>
      <w:bookmarkEnd w:id="342"/>
      <w:bookmarkEnd w:id="343"/>
    </w:p>
    <w:p w14:paraId="40F56925"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BCCMHA implemented a same-day-access model for Barry county residents effective 10/04/2021.  BCCMHA continues to offer services face-to-face, telephonically, or via Telehealth. BCCMHA had seven clients approved for the SED waiver during this fiscal year.</w:t>
      </w:r>
    </w:p>
    <w:p w14:paraId="21CF98BE"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BCCMHA completed an extensive review of accessibility factors to identify any barriers to services for clients and will develop and implement a plan to address identified barriers in the upcoming fiscal year.</w:t>
      </w:r>
    </w:p>
    <w:p w14:paraId="342384DF"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color w:val="2F5496"/>
          <w:sz w:val="24"/>
          <w:szCs w:val="24"/>
          <w:lang w:bidi="ar-SA"/>
        </w:rPr>
      </w:pPr>
    </w:p>
    <w:p w14:paraId="51AD1C4D"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44" w:name="_Toc87375416"/>
      <w:bookmarkStart w:id="345" w:name="_Toc107927859"/>
      <w:r w:rsidRPr="00510C08">
        <w:rPr>
          <w:rFonts w:asciiTheme="minorHAnsi" w:eastAsia="Times New Roman" w:hAnsiTheme="minorHAnsi" w:cstheme="minorHAnsi"/>
          <w:b/>
          <w:bCs/>
          <w:color w:val="2F5496"/>
          <w:sz w:val="24"/>
          <w:szCs w:val="24"/>
          <w:u w:val="single"/>
          <w:lang w:bidi="ar-SA"/>
        </w:rPr>
        <w:t>Quality and Safety</w:t>
      </w:r>
      <w:bookmarkEnd w:id="344"/>
      <w:bookmarkEnd w:id="345"/>
    </w:p>
    <w:p w14:paraId="7923A623" w14:textId="7B3FA2C8"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Safety and quality of services have continued to be a focus for BCCMHA throughout the COVID-19 pandemic.  Protocols, procedures and best practices were updated on regular bas</w:t>
      </w:r>
      <w:r w:rsidR="7BA9F6CB" w:rsidRPr="00510C08">
        <w:rPr>
          <w:rFonts w:asciiTheme="minorHAnsi" w:eastAsia="Times New Roman" w:hAnsiTheme="minorHAnsi" w:cstheme="minorHAnsi"/>
          <w:lang w:bidi="ar-SA"/>
        </w:rPr>
        <w:t>i</w:t>
      </w:r>
      <w:r w:rsidRPr="00510C08">
        <w:rPr>
          <w:rFonts w:asciiTheme="minorHAnsi" w:eastAsia="Times New Roman" w:hAnsiTheme="minorHAnsi" w:cstheme="minorHAnsi"/>
          <w:lang w:bidi="ar-SA"/>
        </w:rPr>
        <w:t>s.  BCCMHA revamped its QI system which now allows BCCMHA to make decision based on data. BCCMHA collaborates closely with inpatient facilities and has had a 100% hospital follow-up rate for the first three quarters of the fiscal year.</w:t>
      </w:r>
    </w:p>
    <w:p w14:paraId="67A989B1"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346" w:name="_Toc87375417"/>
      <w:bookmarkStart w:id="347" w:name="_Toc107927860"/>
      <w:r w:rsidRPr="00510C08">
        <w:rPr>
          <w:rFonts w:asciiTheme="minorHAnsi" w:eastAsia="Times New Roman" w:hAnsiTheme="minorHAnsi" w:cstheme="minorHAnsi"/>
          <w:b/>
          <w:bCs/>
          <w:color w:val="767171"/>
          <w:sz w:val="28"/>
          <w:szCs w:val="28"/>
          <w:u w:val="single"/>
          <w:lang w:bidi="ar-SA"/>
        </w:rPr>
        <w:t>Berrien County (Riverwood Center)</w:t>
      </w:r>
      <w:bookmarkEnd w:id="335"/>
      <w:bookmarkEnd w:id="336"/>
      <w:bookmarkEnd w:id="346"/>
      <w:bookmarkEnd w:id="347"/>
    </w:p>
    <w:p w14:paraId="6E144A9A" w14:textId="77777777" w:rsidR="002C14DB" w:rsidRPr="00510C08" w:rsidRDefault="002C14DB" w:rsidP="002C14DB">
      <w:pPr>
        <w:keepNext/>
        <w:keepLines/>
        <w:widowControl/>
        <w:autoSpaceDE/>
        <w:autoSpaceDN/>
        <w:spacing w:before="40"/>
        <w:contextualSpacing/>
        <w:jc w:val="center"/>
        <w:outlineLvl w:val="1"/>
        <w:rPr>
          <w:rFonts w:asciiTheme="minorHAnsi" w:eastAsia="Times New Roman" w:hAnsiTheme="minorHAnsi" w:cstheme="minorHAnsi"/>
          <w:color w:val="2F5496"/>
          <w:sz w:val="24"/>
          <w:szCs w:val="24"/>
          <w:lang w:bidi="ar-SA"/>
        </w:rPr>
      </w:pPr>
    </w:p>
    <w:p w14:paraId="1B7EE717"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48" w:name="_Toc87375418"/>
      <w:bookmarkStart w:id="349" w:name="_Toc107927861"/>
      <w:r w:rsidRPr="00510C08">
        <w:rPr>
          <w:rFonts w:asciiTheme="minorHAnsi" w:eastAsia="Times New Roman" w:hAnsiTheme="minorHAnsi" w:cstheme="minorHAnsi"/>
          <w:b/>
          <w:bCs/>
          <w:color w:val="2F5496"/>
          <w:sz w:val="24"/>
          <w:szCs w:val="24"/>
          <w:u w:val="single"/>
          <w:lang w:bidi="ar-SA"/>
        </w:rPr>
        <w:t>Comprehensive Care</w:t>
      </w:r>
      <w:bookmarkEnd w:id="348"/>
      <w:bookmarkEnd w:id="349"/>
      <w:r w:rsidRPr="00510C08">
        <w:rPr>
          <w:rFonts w:asciiTheme="minorHAnsi" w:eastAsia="Times New Roman" w:hAnsiTheme="minorHAnsi" w:cstheme="minorHAnsi"/>
          <w:b/>
          <w:bCs/>
          <w:color w:val="2F5496"/>
          <w:sz w:val="24"/>
          <w:szCs w:val="24"/>
          <w:u w:val="single"/>
          <w:lang w:bidi="ar-SA"/>
        </w:rPr>
        <w:t xml:space="preserve"> </w:t>
      </w:r>
    </w:p>
    <w:p w14:paraId="6E741B9E"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Riverwood Center was recently awarded a SAMHSA Expansion Grant as a Certified Behavioral Health Clinic (CCBHC) to help further expand the comprehensive approach to individual care for consumers. Riverwood strives to provide whole-person care by considering all aspects of a person's health, including their physical, mental, and behavioral health, as well as their socioeconomic status, housing situation, and other social determinants of health through our assessment and evaluation process and personal care plans.  Moreover, Riverwood continually evaluates over 50 different measures of physical and behavioral health of consumers to improve outcomes and evaluate care.</w:t>
      </w:r>
    </w:p>
    <w:p w14:paraId="77547A6D"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50" w:name="_Toc87375419"/>
      <w:bookmarkStart w:id="351" w:name="_Toc107927862"/>
      <w:r w:rsidRPr="00510C08">
        <w:rPr>
          <w:rFonts w:asciiTheme="minorHAnsi" w:eastAsia="Times New Roman" w:hAnsiTheme="minorHAnsi" w:cstheme="minorHAnsi"/>
          <w:b/>
          <w:bCs/>
          <w:color w:val="2F5496"/>
          <w:sz w:val="24"/>
          <w:szCs w:val="24"/>
          <w:u w:val="single"/>
          <w:lang w:bidi="ar-SA"/>
        </w:rPr>
        <w:t>Patient-Centered Medical Homes</w:t>
      </w:r>
      <w:bookmarkEnd w:id="350"/>
      <w:bookmarkEnd w:id="351"/>
      <w:r w:rsidRPr="00510C08">
        <w:rPr>
          <w:rFonts w:asciiTheme="minorHAnsi" w:eastAsia="Times New Roman" w:hAnsiTheme="minorHAnsi" w:cstheme="minorHAnsi"/>
          <w:b/>
          <w:bCs/>
          <w:color w:val="2F5496"/>
          <w:sz w:val="24"/>
          <w:szCs w:val="24"/>
          <w:u w:val="single"/>
          <w:lang w:bidi="ar-SA"/>
        </w:rPr>
        <w:t xml:space="preserve"> </w:t>
      </w:r>
    </w:p>
    <w:p w14:paraId="7EE99584"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Riverwood Center collaborates with Primary Care Providers throughout Berrien County and those involved with Medical Homes. During the intake process, each consumer is asked if they have "a current Medical Provider." If they do not, the consumers are assisted in the referral to a primary care provider or a medical home.  Moreover, Riverwood has a co-located DSS staff that can assist consumers with their benefits, including Medicaid eligibility and enrollment with a Medical Health Plan and their resources to find a "Medical Home" or primary care provider.</w:t>
      </w:r>
    </w:p>
    <w:p w14:paraId="6219D4C6"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52" w:name="_Toc87375420"/>
      <w:bookmarkStart w:id="353" w:name="_Toc107927863"/>
      <w:r w:rsidRPr="00510C08">
        <w:rPr>
          <w:rFonts w:asciiTheme="minorHAnsi" w:eastAsia="Times New Roman" w:hAnsiTheme="minorHAnsi" w:cstheme="minorHAnsi"/>
          <w:b/>
          <w:bCs/>
          <w:color w:val="2F5496"/>
          <w:sz w:val="24"/>
          <w:szCs w:val="24"/>
          <w:u w:val="single"/>
          <w:lang w:bidi="ar-SA"/>
        </w:rPr>
        <w:t>Coordination of Care</w:t>
      </w:r>
      <w:bookmarkEnd w:id="352"/>
      <w:bookmarkEnd w:id="353"/>
      <w:r w:rsidRPr="00510C08">
        <w:rPr>
          <w:rFonts w:asciiTheme="minorHAnsi" w:eastAsia="Times New Roman" w:hAnsiTheme="minorHAnsi" w:cstheme="minorHAnsi"/>
          <w:b/>
          <w:bCs/>
          <w:color w:val="2F5496"/>
          <w:sz w:val="24"/>
          <w:szCs w:val="24"/>
          <w:u w:val="single"/>
          <w:lang w:bidi="ar-SA"/>
        </w:rPr>
        <w:t xml:space="preserve"> </w:t>
      </w:r>
    </w:p>
    <w:p w14:paraId="14049875"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Coordination of care is at the foundation of Community Mental Health Centers.  The Riverwood Center Electronic Health Record System PCE allows for the exchange of consumer information to improve the coordination of care for individuals that provide releases, and the sharing is appropriate.  A goal of the CCBHC Grant for Berrien County is to coordinate the creation of a Health Information Exchange through Michigan Health Information Network (MIHIN) with Spectrum Lakeland, InterCare, and other providers throughout Berrien County that are currently using MIHIN.</w:t>
      </w:r>
    </w:p>
    <w:p w14:paraId="0F5982E5"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54" w:name="_Toc87375421"/>
      <w:bookmarkStart w:id="355" w:name="_Toc107927864"/>
      <w:r w:rsidRPr="00510C08">
        <w:rPr>
          <w:rFonts w:asciiTheme="minorHAnsi" w:eastAsia="Times New Roman" w:hAnsiTheme="minorHAnsi" w:cstheme="minorHAnsi"/>
          <w:b/>
          <w:bCs/>
          <w:color w:val="2F5496"/>
          <w:sz w:val="24"/>
          <w:szCs w:val="24"/>
          <w:u w:val="single"/>
          <w:lang w:bidi="ar-SA"/>
        </w:rPr>
        <w:t>Accessibility to Services</w:t>
      </w:r>
      <w:bookmarkEnd w:id="354"/>
      <w:bookmarkEnd w:id="355"/>
      <w:r w:rsidRPr="00510C08">
        <w:rPr>
          <w:rFonts w:asciiTheme="minorHAnsi" w:eastAsia="Times New Roman" w:hAnsiTheme="minorHAnsi" w:cstheme="minorHAnsi"/>
          <w:b/>
          <w:bCs/>
          <w:color w:val="2F5496"/>
          <w:sz w:val="24"/>
          <w:szCs w:val="24"/>
          <w:u w:val="single"/>
          <w:lang w:bidi="ar-SA"/>
        </w:rPr>
        <w:t xml:space="preserve"> </w:t>
      </w:r>
    </w:p>
    <w:p w14:paraId="77FF3C1E"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Riverwood Center continued to provide access to services during the COVID Pandemic by providing access to services using telemedicine and phones. Riverwood also provided computer stations for consumers that wished to video chat but did not have their own computers or the ability to connect with the internet. Moreover, during the pandemic, Riverwood continued safe "in-person" care for consumers wishing in-person  care to ensure all consumers would have access to care.</w:t>
      </w:r>
    </w:p>
    <w:p w14:paraId="15B23C31" w14:textId="77777777" w:rsidR="002C14DB" w:rsidRPr="00510C08" w:rsidRDefault="002C14DB" w:rsidP="002C14DB">
      <w:pPr>
        <w:keepNext/>
        <w:keepLines/>
        <w:widowControl/>
        <w:autoSpaceDE/>
        <w:autoSpaceDN/>
        <w:spacing w:before="40"/>
        <w:contextualSpacing/>
        <w:outlineLvl w:val="1"/>
        <w:rPr>
          <w:rFonts w:asciiTheme="minorHAnsi" w:eastAsia="Times New Roman" w:hAnsiTheme="minorHAnsi" w:cstheme="minorHAnsi"/>
          <w:b/>
          <w:bCs/>
          <w:color w:val="2F5496"/>
          <w:sz w:val="24"/>
          <w:szCs w:val="24"/>
          <w:u w:val="single"/>
          <w:lang w:bidi="ar-SA"/>
        </w:rPr>
      </w:pPr>
      <w:bookmarkStart w:id="356" w:name="_Toc87375422"/>
      <w:bookmarkStart w:id="357" w:name="_Toc107927865"/>
      <w:r w:rsidRPr="00510C08">
        <w:rPr>
          <w:rFonts w:asciiTheme="minorHAnsi" w:eastAsia="Times New Roman" w:hAnsiTheme="minorHAnsi" w:cstheme="minorHAnsi"/>
          <w:b/>
          <w:bCs/>
          <w:color w:val="2F5496"/>
          <w:sz w:val="24"/>
          <w:szCs w:val="24"/>
          <w:u w:val="single"/>
          <w:lang w:bidi="ar-SA"/>
        </w:rPr>
        <w:lastRenderedPageBreak/>
        <w:t>Quality and Safety</w:t>
      </w:r>
      <w:bookmarkEnd w:id="356"/>
      <w:bookmarkEnd w:id="357"/>
      <w:r w:rsidRPr="00510C08">
        <w:rPr>
          <w:rFonts w:asciiTheme="minorHAnsi" w:eastAsia="Times New Roman" w:hAnsiTheme="minorHAnsi" w:cstheme="minorHAnsi"/>
          <w:b/>
          <w:bCs/>
          <w:color w:val="2F5496"/>
          <w:sz w:val="24"/>
          <w:szCs w:val="24"/>
          <w:u w:val="single"/>
          <w:lang w:bidi="ar-SA"/>
        </w:rPr>
        <w:t xml:space="preserve"> </w:t>
      </w:r>
    </w:p>
    <w:p w14:paraId="71BBEFDA"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 xml:space="preserve">Riverwood's Health and Safety Committee developed multiple policies and procedures during the COVID Emergency to ensure that consumers and staff could provide and receive care in the safest environment possible. For example, Riverwood Center developed a daily text "Screening Tool" for all staff to complete before reporting to work. Riverwood also created screens and other social distancing tools to assure safe meeting environments with consumers. Finally, Riverwood has continued its work on improved quality measures by developing a tool that measures the correlation between Functional Assessment Scales (LOCUS, CAFAS) and the number of visit analyses for both adults and children in care.   </w:t>
      </w:r>
    </w:p>
    <w:p w14:paraId="51ED660C" w14:textId="77777777" w:rsidR="002C14DB" w:rsidRPr="00510C08" w:rsidRDefault="002C14DB" w:rsidP="002C14DB">
      <w:pPr>
        <w:widowControl/>
        <w:autoSpaceDE/>
        <w:autoSpaceDN/>
        <w:spacing w:after="160"/>
        <w:contextualSpacing/>
        <w:rPr>
          <w:rFonts w:asciiTheme="minorHAnsi" w:eastAsia="Times New Roman" w:hAnsiTheme="minorHAnsi" w:cstheme="minorHAnsi"/>
          <w:sz w:val="24"/>
          <w:szCs w:val="24"/>
          <w:lang w:bidi="ar-SA"/>
        </w:rPr>
      </w:pPr>
    </w:p>
    <w:p w14:paraId="1B70AAE9"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358" w:name="_Toc56092186"/>
      <w:bookmarkStart w:id="359" w:name="_Toc54699821"/>
      <w:bookmarkStart w:id="360" w:name="_Toc87375423"/>
      <w:bookmarkStart w:id="361" w:name="_Toc107927866"/>
      <w:bookmarkEnd w:id="337"/>
      <w:r w:rsidRPr="00510C08">
        <w:rPr>
          <w:rFonts w:asciiTheme="minorHAnsi" w:eastAsia="Times New Roman" w:hAnsiTheme="minorHAnsi" w:cstheme="minorHAnsi"/>
          <w:b/>
          <w:bCs/>
          <w:color w:val="767171"/>
          <w:sz w:val="28"/>
          <w:szCs w:val="28"/>
          <w:u w:val="single"/>
          <w:lang w:bidi="ar-SA"/>
        </w:rPr>
        <w:t>Branch County (Pines Behavioral Health)</w:t>
      </w:r>
      <w:bookmarkEnd w:id="358"/>
      <w:bookmarkEnd w:id="359"/>
      <w:bookmarkEnd w:id="360"/>
      <w:bookmarkEnd w:id="361"/>
    </w:p>
    <w:p w14:paraId="4C596A3C" w14:textId="77777777" w:rsidR="002C14DB" w:rsidRPr="00510C08" w:rsidRDefault="002C14DB" w:rsidP="002C14DB">
      <w:pPr>
        <w:widowControl/>
        <w:autoSpaceDE/>
        <w:autoSpaceDN/>
        <w:spacing w:after="160"/>
        <w:contextualSpacing/>
        <w:rPr>
          <w:rFonts w:asciiTheme="minorHAnsi" w:eastAsia="Times New Roman" w:hAnsiTheme="minorHAnsi" w:cstheme="minorHAnsi"/>
          <w:sz w:val="24"/>
          <w:szCs w:val="24"/>
          <w:lang w:bidi="ar-SA"/>
        </w:rPr>
      </w:pPr>
    </w:p>
    <w:p w14:paraId="1D4D657A"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62" w:name="_Toc87375424"/>
      <w:bookmarkStart w:id="363" w:name="_Toc107927867"/>
      <w:r w:rsidRPr="00510C08">
        <w:rPr>
          <w:rFonts w:asciiTheme="minorHAnsi" w:eastAsia="Times New Roman" w:hAnsiTheme="minorHAnsi" w:cstheme="minorHAnsi"/>
          <w:b/>
          <w:bCs/>
          <w:color w:val="2F5496"/>
          <w:sz w:val="24"/>
          <w:szCs w:val="24"/>
          <w:u w:val="single"/>
          <w:lang w:bidi="ar-SA"/>
        </w:rPr>
        <w:t>Comprehensive Care</w:t>
      </w:r>
      <w:bookmarkEnd w:id="362"/>
      <w:bookmarkEnd w:id="363"/>
    </w:p>
    <w:p w14:paraId="3D3ABF74"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Comprehensive Care  In the vein of providing holistic care to each person served, Pines Behavioral Health assesses the person relative to their physical needs, social determinants, and individualized mental health condition.  Pines works with several community agencies, including schools, the court system, law enforcement, Michigan Rehabilitation Services, the Department of Health and Human Services, the Public Health Department, various health clinics, primary care physicians, Medicaid Health Plans, senior service agencies, juvenile justice, private behavioral health providers, public transportation </w:t>
      </w:r>
      <w:r w:rsidRPr="00510C08">
        <w:rPr>
          <w:rFonts w:asciiTheme="minorHAnsi" w:eastAsia="Times New Roman" w:hAnsiTheme="minorHAnsi" w:cstheme="minorHAnsi"/>
          <w:sz w:val="24"/>
          <w:szCs w:val="24"/>
          <w:lang w:bidi="ar-SA"/>
        </w:rPr>
        <w:t xml:space="preserve">system, </w:t>
      </w:r>
      <w:r w:rsidRPr="00510C08">
        <w:rPr>
          <w:rFonts w:asciiTheme="minorHAnsi" w:eastAsia="Times New Roman" w:hAnsiTheme="minorHAnsi" w:cstheme="minorHAnsi"/>
          <w:lang w:bidi="ar-SA"/>
        </w:rPr>
        <w:t>and veteran's services to name a few.</w:t>
      </w:r>
      <w:r w:rsidRPr="00510C08">
        <w:rPr>
          <w:rFonts w:asciiTheme="minorHAnsi" w:eastAsia="Times New Roman" w:hAnsiTheme="minorHAnsi" w:cstheme="minorHAnsi"/>
          <w:sz w:val="24"/>
          <w:szCs w:val="24"/>
          <w:lang w:bidi="ar-SA"/>
        </w:rPr>
        <w:t xml:space="preserve"> </w:t>
      </w:r>
      <w:r w:rsidRPr="00510C08">
        <w:rPr>
          <w:rFonts w:asciiTheme="minorHAnsi" w:eastAsia="Times New Roman" w:hAnsiTheme="minorHAnsi" w:cstheme="minorHAnsi"/>
          <w:lang w:bidi="ar-SA"/>
        </w:rPr>
        <w:t xml:space="preserve">Pines is also the HARA for persons in the county needing housing.  This year, Pines expanded child mobile, created an adult mobile team, and accepted a grant to serve mild/moderate consumers and health care providers impacted by Covid 19 for greater comprehensive care.  </w:t>
      </w:r>
    </w:p>
    <w:p w14:paraId="11CF9F95" w14:textId="77777777" w:rsidR="002C14DB" w:rsidRPr="00510C08" w:rsidRDefault="002C14DB" w:rsidP="002C14DB">
      <w:pPr>
        <w:widowControl/>
        <w:autoSpaceDE/>
        <w:autoSpaceDN/>
        <w:contextualSpacing/>
        <w:rPr>
          <w:rFonts w:asciiTheme="minorHAnsi" w:eastAsia="Times New Roman" w:hAnsiTheme="minorHAnsi" w:cstheme="minorHAnsi"/>
          <w:sz w:val="24"/>
          <w:szCs w:val="24"/>
          <w:lang w:bidi="ar-SA"/>
        </w:rPr>
      </w:pPr>
    </w:p>
    <w:p w14:paraId="6529D3D2"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64" w:name="_Toc87375425"/>
      <w:bookmarkStart w:id="365" w:name="_Toc107927868"/>
      <w:r w:rsidRPr="00510C08">
        <w:rPr>
          <w:rFonts w:asciiTheme="minorHAnsi" w:eastAsia="Times New Roman" w:hAnsiTheme="minorHAnsi" w:cstheme="minorHAnsi"/>
          <w:b/>
          <w:bCs/>
          <w:color w:val="2F5496"/>
          <w:sz w:val="24"/>
          <w:szCs w:val="24"/>
          <w:u w:val="single"/>
          <w:lang w:bidi="ar-SA"/>
        </w:rPr>
        <w:t>Patient-Centered Medical Home Participation</w:t>
      </w:r>
      <w:bookmarkEnd w:id="364"/>
      <w:bookmarkEnd w:id="365"/>
      <w:r w:rsidRPr="00510C08">
        <w:rPr>
          <w:rFonts w:asciiTheme="minorHAnsi" w:eastAsia="Times New Roman" w:hAnsiTheme="minorHAnsi" w:cstheme="minorHAnsi"/>
          <w:b/>
          <w:bCs/>
          <w:color w:val="2F5496"/>
          <w:sz w:val="24"/>
          <w:szCs w:val="24"/>
          <w:u w:val="single"/>
          <w:lang w:bidi="ar-SA"/>
        </w:rPr>
        <w:t xml:space="preserve"> </w:t>
      </w:r>
    </w:p>
    <w:p w14:paraId="10AFFE14"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Pines works closely with the three ProMedica rural health clinics in the county, addressing the comprehensive physical and behavioral health needs of those mutually served. Mutual referrals are made, and follow-up is provided.  Our medically complex individuals often receive nursing and other specialized healthcare linked with the person's primary care provider.  Should a primary care provider not exist for the individual served, Pines works with the person to obtain one and facilitates that the relationship needed to engage ongoing by accompanying the person to their appointments as requested and needed. Additionally, Pines is a member of the community workgroup addressing the health and wellness needs of children.</w:t>
      </w:r>
    </w:p>
    <w:p w14:paraId="4AB2F020" w14:textId="77777777" w:rsidR="002C14DB" w:rsidRPr="00510C08" w:rsidRDefault="002C14DB" w:rsidP="002C14DB">
      <w:pPr>
        <w:widowControl/>
        <w:autoSpaceDE/>
        <w:autoSpaceDN/>
        <w:contextualSpacing/>
        <w:rPr>
          <w:rFonts w:asciiTheme="minorHAnsi" w:eastAsia="Times New Roman" w:hAnsiTheme="minorHAnsi" w:cstheme="minorHAnsi"/>
          <w:sz w:val="24"/>
          <w:szCs w:val="24"/>
          <w:lang w:bidi="ar-SA"/>
        </w:rPr>
      </w:pPr>
    </w:p>
    <w:p w14:paraId="4DB2D191"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66" w:name="_Toc87375426"/>
      <w:bookmarkStart w:id="367" w:name="_Toc107927869"/>
      <w:r w:rsidRPr="00510C08">
        <w:rPr>
          <w:rFonts w:asciiTheme="minorHAnsi" w:eastAsia="Times New Roman" w:hAnsiTheme="minorHAnsi" w:cstheme="minorHAnsi"/>
          <w:b/>
          <w:bCs/>
          <w:color w:val="2F5496"/>
          <w:sz w:val="24"/>
          <w:szCs w:val="24"/>
          <w:u w:val="single"/>
          <w:lang w:bidi="ar-SA"/>
        </w:rPr>
        <w:t>Coordination of Care</w:t>
      </w:r>
      <w:bookmarkEnd w:id="366"/>
      <w:bookmarkEnd w:id="367"/>
      <w:r w:rsidRPr="00510C08">
        <w:rPr>
          <w:rFonts w:asciiTheme="minorHAnsi" w:eastAsia="Times New Roman" w:hAnsiTheme="minorHAnsi" w:cstheme="minorHAnsi"/>
          <w:b/>
          <w:bCs/>
          <w:color w:val="2F5496"/>
          <w:sz w:val="24"/>
          <w:szCs w:val="24"/>
          <w:u w:val="single"/>
          <w:lang w:bidi="ar-SA"/>
        </w:rPr>
        <w:t xml:space="preserve">  </w:t>
      </w:r>
    </w:p>
    <w:p w14:paraId="601E8EA0"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As the primary provider for behavioral health services, including substance use, Pines provides or contracts for the entire array of Medicaid supports and services, including persons covered by commercial insurance if they meet the specialty service eligibility.  In addition, Pines works closely with law enforcement, corrections, and the court within the jail diversion system, jail-based services, the addition of a mobile crisis unit, and the development of a family drug court. The integration of health care with behavioral health is paramount. Pines partners with both the Health Department and Free Clinic to address the needs for the uninsured and has recently added medical assistance to identify and address those at risk of metabolic syndrome.</w:t>
      </w:r>
    </w:p>
    <w:p w14:paraId="0F527FFF" w14:textId="77777777" w:rsidR="002C14DB" w:rsidRPr="00510C08" w:rsidRDefault="002C14DB" w:rsidP="002C14DB">
      <w:pPr>
        <w:widowControl/>
        <w:autoSpaceDE/>
        <w:autoSpaceDN/>
        <w:contextualSpacing/>
        <w:rPr>
          <w:rFonts w:asciiTheme="minorHAnsi" w:eastAsia="Times New Roman" w:hAnsiTheme="minorHAnsi" w:cstheme="minorHAnsi"/>
          <w:sz w:val="24"/>
          <w:szCs w:val="24"/>
          <w:lang w:bidi="ar-SA"/>
        </w:rPr>
      </w:pPr>
    </w:p>
    <w:p w14:paraId="6B051461"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68" w:name="_Toc87375427"/>
      <w:bookmarkStart w:id="369" w:name="_Toc107927870"/>
      <w:r w:rsidRPr="00510C08">
        <w:rPr>
          <w:rFonts w:asciiTheme="minorHAnsi" w:eastAsia="Times New Roman" w:hAnsiTheme="minorHAnsi" w:cstheme="minorHAnsi"/>
          <w:b/>
          <w:bCs/>
          <w:color w:val="2F5496"/>
          <w:sz w:val="24"/>
          <w:szCs w:val="24"/>
          <w:u w:val="single"/>
          <w:lang w:bidi="ar-SA"/>
        </w:rPr>
        <w:t>Accessibility to Services</w:t>
      </w:r>
      <w:bookmarkEnd w:id="368"/>
      <w:bookmarkEnd w:id="369"/>
      <w:r w:rsidRPr="00510C08">
        <w:rPr>
          <w:rFonts w:asciiTheme="minorHAnsi" w:eastAsia="Times New Roman" w:hAnsiTheme="minorHAnsi" w:cstheme="minorHAnsi"/>
          <w:b/>
          <w:bCs/>
          <w:color w:val="2F5496"/>
          <w:sz w:val="24"/>
          <w:szCs w:val="24"/>
          <w:u w:val="single"/>
          <w:lang w:bidi="ar-SA"/>
        </w:rPr>
        <w:t xml:space="preserve">  </w:t>
      </w:r>
    </w:p>
    <w:p w14:paraId="3CEBB6AA"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Pines values the importance of assuring that services are accessible to the most at need in ways that best accommodate individual choice.  Pines has implemented Same Day Access for intake and has mobile crisis throughout the evening hours and weekend for adults and children. The enrollment in Waivers and the agency's acceptance of grants have allowed access across the county regardless of insurance. Navigators have been added to link people between acute and outpatient systems, and peer-based care connectors provide support between appointments. </w:t>
      </w:r>
    </w:p>
    <w:p w14:paraId="39CB611D"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p>
    <w:p w14:paraId="4A5968B5"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70" w:name="_Toc87375428"/>
      <w:bookmarkStart w:id="371" w:name="_Toc107927871"/>
      <w:r w:rsidRPr="00510C08">
        <w:rPr>
          <w:rFonts w:asciiTheme="minorHAnsi" w:eastAsia="Times New Roman" w:hAnsiTheme="minorHAnsi" w:cstheme="minorHAnsi"/>
          <w:b/>
          <w:bCs/>
          <w:color w:val="2F5496"/>
          <w:sz w:val="24"/>
          <w:szCs w:val="24"/>
          <w:u w:val="single"/>
          <w:lang w:bidi="ar-SA"/>
        </w:rPr>
        <w:t>Quality &amp; Safety</w:t>
      </w:r>
      <w:bookmarkEnd w:id="370"/>
      <w:bookmarkEnd w:id="371"/>
    </w:p>
    <w:p w14:paraId="6312B30E" w14:textId="77777777" w:rsidR="002C14DB" w:rsidRPr="00510C08" w:rsidRDefault="002C14DB" w:rsidP="002C14DB">
      <w:pPr>
        <w:widowControl/>
        <w:autoSpaceDE/>
        <w:autoSpaceDN/>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The purpose of Pines' Quality Improvement (QI) Program is to assure that services provided can result in positive consumer outcomes and customer satisfaction through a well-designed service delivery program.  The scope of the QI Program is comprehensive and encompasses all service programs, direct and contracted, and includes all populations.  </w:t>
      </w:r>
    </w:p>
    <w:p w14:paraId="5F6C0EFA"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The identification of and subsequent reduction of sentinel events and risk incidents are critical to a quality-based program. Therefore, this year has concentrated on improving access performance trends and follow-up post-discharge. The Recipient Rights Officer will extensively review these incidents to ensure that the consumer's rights are not violated. Risk Events and Critical Incidents are reported to SWMBH monthly for oversight monitoring and trend analysis.  Internally, high-risk incident reports (sentinel events and med errors) are analyzed for trends over time.  Efforts to improve safety this year include enhanced training in CPI for in-home and mobile teams and the addition of BCBA's to implement positive behavioral supports and applied behavioral analytical support as necessary to mitigate risk to self and others.  </w:t>
      </w:r>
    </w:p>
    <w:p w14:paraId="4F87866E"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372" w:name="_Toc56092193"/>
      <w:bookmarkStart w:id="373" w:name="_Toc54699828"/>
      <w:bookmarkStart w:id="374" w:name="_Toc87375429"/>
      <w:bookmarkStart w:id="375" w:name="_Toc107927872"/>
      <w:r w:rsidRPr="00510C08">
        <w:rPr>
          <w:rFonts w:asciiTheme="minorHAnsi" w:eastAsia="Times New Roman" w:hAnsiTheme="minorHAnsi" w:cstheme="minorHAnsi"/>
          <w:b/>
          <w:bCs/>
          <w:color w:val="767171"/>
          <w:sz w:val="28"/>
          <w:szCs w:val="28"/>
          <w:u w:val="single"/>
          <w:lang w:bidi="ar-SA"/>
        </w:rPr>
        <w:t>Calhoun County (Summit Pointe)</w:t>
      </w:r>
      <w:bookmarkStart w:id="376" w:name="_Toc54699836"/>
      <w:bookmarkStart w:id="377" w:name="_Toc56092201"/>
      <w:bookmarkEnd w:id="372"/>
      <w:bookmarkEnd w:id="373"/>
      <w:bookmarkEnd w:id="374"/>
      <w:bookmarkEnd w:id="375"/>
    </w:p>
    <w:p w14:paraId="1D3CFC3C" w14:textId="77777777" w:rsidR="002C14DB" w:rsidRPr="00510C08" w:rsidRDefault="002C14DB" w:rsidP="002C14DB">
      <w:pPr>
        <w:widowControl/>
        <w:autoSpaceDE/>
        <w:autoSpaceDN/>
        <w:spacing w:after="160" w:line="259" w:lineRule="auto"/>
        <w:rPr>
          <w:rFonts w:asciiTheme="minorHAnsi" w:eastAsia="Times New Roman" w:hAnsiTheme="minorHAnsi" w:cstheme="minorHAnsi"/>
          <w:sz w:val="24"/>
          <w:szCs w:val="24"/>
          <w:lang w:bidi="ar-SA"/>
        </w:rPr>
      </w:pPr>
    </w:p>
    <w:p w14:paraId="47A54E35"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i/>
          <w:color w:val="2F5496"/>
          <w:sz w:val="24"/>
          <w:szCs w:val="24"/>
          <w:u w:val="single"/>
          <w:lang w:bidi="ar-SA"/>
        </w:rPr>
      </w:pPr>
      <w:bookmarkStart w:id="378" w:name="_Toc87375430"/>
      <w:bookmarkStart w:id="379" w:name="_Toc107927873"/>
      <w:r w:rsidRPr="00510C08">
        <w:rPr>
          <w:rFonts w:asciiTheme="minorHAnsi" w:eastAsia="Times New Roman" w:hAnsiTheme="minorHAnsi" w:cstheme="minorHAnsi"/>
          <w:b/>
          <w:bCs/>
          <w:color w:val="2F5496"/>
          <w:sz w:val="24"/>
          <w:szCs w:val="24"/>
          <w:u w:val="single"/>
          <w:lang w:bidi="ar-SA"/>
        </w:rPr>
        <w:t>Comprehensive Care/Coordination of Care/Patient-Centered Medical Homes</w:t>
      </w:r>
      <w:bookmarkEnd w:id="378"/>
      <w:bookmarkEnd w:id="379"/>
    </w:p>
    <w:p w14:paraId="2BB61AE0"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0" w:name="_Toc87375431"/>
      <w:r w:rsidRPr="00510C08">
        <w:rPr>
          <w:rFonts w:asciiTheme="minorHAnsi" w:eastAsia="Times New Roman" w:hAnsiTheme="minorHAnsi" w:cstheme="minorHAnsi"/>
          <w:b/>
          <w:bCs/>
          <w:i/>
          <w:iCs/>
          <w:color w:val="1F3864"/>
          <w:lang w:bidi="ar-SA"/>
        </w:rPr>
        <w:t>CCBHC</w:t>
      </w:r>
      <w:r w:rsidRPr="00510C08">
        <w:rPr>
          <w:rFonts w:asciiTheme="minorHAnsi" w:eastAsia="Times New Roman" w:hAnsiTheme="minorHAnsi" w:cstheme="minorHAnsi"/>
          <w:b/>
          <w:bCs/>
          <w:color w:val="1F3864"/>
          <w:lang w:bidi="ar-SA"/>
        </w:rPr>
        <w:t>:</w:t>
      </w:r>
      <w:bookmarkEnd w:id="380"/>
      <w:r w:rsidRPr="00510C08">
        <w:rPr>
          <w:rFonts w:asciiTheme="minorHAnsi" w:eastAsia="Times New Roman" w:hAnsiTheme="minorHAnsi" w:cstheme="minorHAnsi"/>
          <w:lang w:bidi="ar-SA"/>
        </w:rPr>
        <w:t xml:space="preserve"> </w:t>
      </w:r>
      <w:bookmarkStart w:id="381" w:name="_MailEndCompose"/>
      <w:r w:rsidRPr="00510C08">
        <w:rPr>
          <w:rFonts w:asciiTheme="minorHAnsi" w:eastAsia="Times New Roman" w:hAnsiTheme="minorHAnsi" w:cstheme="minorHAnsi"/>
          <w:lang w:bidi="ar-SA"/>
        </w:rPr>
        <w:t xml:space="preserve">Nearly all Summit Pointe customers will participate in processes and receive services organized according to CCBHC criteria. The intended difference between the grant-funded population (i.e., those entered into SPARS) and individuals receiving services under the organizational CCBHC model is the intensity of activity by nurse Complex Care Managers. In FY21, customers were served via means of SAMHSA grant outreach, </w:t>
      </w:r>
      <w:bookmarkEnd w:id="381"/>
      <w:r w:rsidRPr="00510C08">
        <w:rPr>
          <w:rFonts w:asciiTheme="minorHAnsi" w:eastAsia="Times New Roman" w:hAnsiTheme="minorHAnsi" w:cstheme="minorHAnsi"/>
          <w:lang w:bidi="ar-SA"/>
        </w:rPr>
        <w:t xml:space="preserve">collaborative care services, and First Step (Summit Pointe’s Urgent Care). Through these means we were able to serve 3,365 consumers. </w:t>
      </w:r>
    </w:p>
    <w:p w14:paraId="0431D221"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2" w:name="_Toc87375432"/>
      <w:r w:rsidRPr="00510C08">
        <w:rPr>
          <w:rFonts w:asciiTheme="minorHAnsi" w:eastAsia="Times New Roman" w:hAnsiTheme="minorHAnsi" w:cstheme="minorHAnsi"/>
          <w:b/>
          <w:bCs/>
          <w:i/>
          <w:iCs/>
          <w:color w:val="1F3864"/>
          <w:lang w:bidi="ar-SA"/>
        </w:rPr>
        <w:t>Assisted Outpatient Treatment Grant:</w:t>
      </w:r>
      <w:bookmarkEnd w:id="382"/>
      <w:r w:rsidRPr="00510C08">
        <w:rPr>
          <w:rFonts w:asciiTheme="minorHAnsi" w:eastAsia="Times New Roman" w:hAnsiTheme="minorHAnsi" w:cstheme="minorHAnsi"/>
          <w:lang w:bidi="ar-SA"/>
        </w:rPr>
        <w:t xml:space="preserve"> During FY 21, Summit Pointe served 55 unique customers under this program. The goal is 300 customers over the 4-year grant period. </w:t>
      </w:r>
    </w:p>
    <w:p w14:paraId="0656EBCC"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3" w:name="_Toc87375433"/>
      <w:r w:rsidRPr="00510C08">
        <w:rPr>
          <w:rFonts w:asciiTheme="minorHAnsi" w:eastAsia="Times New Roman" w:hAnsiTheme="minorHAnsi" w:cstheme="minorHAnsi"/>
          <w:b/>
          <w:bCs/>
          <w:i/>
          <w:iCs/>
          <w:color w:val="1F3864"/>
          <w:lang w:bidi="ar-SA"/>
        </w:rPr>
        <w:t>Opioid Health Home:</w:t>
      </w:r>
      <w:bookmarkEnd w:id="383"/>
      <w:r w:rsidRPr="00510C08">
        <w:rPr>
          <w:rFonts w:asciiTheme="minorHAnsi" w:eastAsia="Times New Roman" w:hAnsiTheme="minorHAnsi" w:cstheme="minorHAnsi"/>
          <w:lang w:bidi="ar-SA"/>
        </w:rPr>
        <w:t xml:space="preserve"> Summit enrolled and provided OHH services to 88 separate customers. </w:t>
      </w:r>
    </w:p>
    <w:p w14:paraId="4FA0A03D"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4" w:name="_Toc87375434"/>
      <w:r w:rsidRPr="00510C08">
        <w:rPr>
          <w:rFonts w:asciiTheme="minorHAnsi" w:eastAsia="Times New Roman" w:hAnsiTheme="minorHAnsi" w:cstheme="minorHAnsi"/>
          <w:b/>
          <w:bCs/>
          <w:i/>
          <w:iCs/>
          <w:color w:val="1F3864"/>
          <w:lang w:bidi="ar-SA"/>
        </w:rPr>
        <w:t>Crisis Intervention Team:</w:t>
      </w:r>
      <w:bookmarkEnd w:id="384"/>
      <w:r w:rsidRPr="00510C08">
        <w:rPr>
          <w:rFonts w:asciiTheme="minorHAnsi" w:eastAsia="Times New Roman" w:hAnsiTheme="minorHAnsi" w:cstheme="minorHAnsi"/>
          <w:lang w:bidi="ar-SA"/>
        </w:rPr>
        <w:t xml:space="preserve"> Summit Pointe continued to train Battle Creek police and Dispatch staff on CIT. For FY 21, 28 officers and 26 dispatch staff completed training. </w:t>
      </w:r>
    </w:p>
    <w:p w14:paraId="603027AA"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5" w:name="_Toc87375435"/>
      <w:r w:rsidRPr="00510C08">
        <w:rPr>
          <w:rFonts w:asciiTheme="minorHAnsi" w:eastAsia="Times New Roman" w:hAnsiTheme="minorHAnsi" w:cstheme="minorHAnsi"/>
          <w:b/>
          <w:bCs/>
          <w:i/>
          <w:iCs/>
          <w:color w:val="1F3864"/>
          <w:lang w:bidi="ar-SA"/>
        </w:rPr>
        <w:t>Suicide Prevention/Other Resources:</w:t>
      </w:r>
      <w:bookmarkEnd w:id="385"/>
      <w:r w:rsidRPr="00510C08">
        <w:rPr>
          <w:rFonts w:asciiTheme="minorHAnsi" w:eastAsia="Times New Roman" w:hAnsiTheme="minorHAnsi" w:cstheme="minorHAnsi"/>
          <w:lang w:bidi="ar-SA"/>
        </w:rPr>
        <w:t xml:space="preserve"> In May, Summit Pointe hired a full-time Suicide Prevention Specialist, Scott Teichmer. Scott has provided QPR training to Calhoun County residents and Summit Pointe staff. Additionally, Summit Pointe launched Credible Mind, a website platform that provides resources for mental well-being. Credible mind is available to community partners, customers, and staff. </w:t>
      </w:r>
    </w:p>
    <w:p w14:paraId="326E86FD"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bookmarkStart w:id="386" w:name="_Toc87375436"/>
      <w:r w:rsidRPr="00510C08">
        <w:rPr>
          <w:rFonts w:asciiTheme="minorHAnsi" w:eastAsia="Times New Roman" w:hAnsiTheme="minorHAnsi" w:cstheme="minorHAnsi"/>
          <w:b/>
          <w:bCs/>
          <w:i/>
          <w:iCs/>
          <w:color w:val="1F3864"/>
          <w:lang w:bidi="ar-SA"/>
        </w:rPr>
        <w:t>Housing:</w:t>
      </w:r>
      <w:bookmarkEnd w:id="386"/>
      <w:r w:rsidRPr="00510C08">
        <w:rPr>
          <w:rFonts w:asciiTheme="minorHAnsi" w:eastAsia="Times New Roman" w:hAnsiTheme="minorHAnsi" w:cstheme="minorHAnsi"/>
          <w:lang w:bidi="ar-SA"/>
        </w:rPr>
        <w:t xml:space="preserve"> Summit Pointe was awarded CERA (Covid Emergency Rental Assistance) funds. We utilized $5,711,540.80 to assist Calhoun County residents who found themselves behind on rent due to COVID. </w:t>
      </w:r>
    </w:p>
    <w:p w14:paraId="553D76C5"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sz w:val="24"/>
          <w:szCs w:val="24"/>
          <w:u w:val="single"/>
          <w:lang w:bidi="ar-SA"/>
        </w:rPr>
      </w:pPr>
    </w:p>
    <w:p w14:paraId="32023BC2"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sz w:val="24"/>
          <w:szCs w:val="24"/>
          <w:u w:val="single"/>
          <w:lang w:bidi="ar-SA"/>
        </w:rPr>
      </w:pPr>
      <w:bookmarkStart w:id="387" w:name="_Toc87375437"/>
      <w:r w:rsidRPr="00510C08">
        <w:rPr>
          <w:rFonts w:asciiTheme="minorHAnsi" w:eastAsia="Times New Roman" w:hAnsiTheme="minorHAnsi" w:cstheme="minorHAnsi"/>
          <w:b/>
          <w:bCs/>
          <w:color w:val="2F5496"/>
          <w:sz w:val="24"/>
          <w:szCs w:val="24"/>
          <w:u w:val="single"/>
          <w:lang w:bidi="ar-SA"/>
        </w:rPr>
        <w:t>Accessibility to Services</w:t>
      </w:r>
      <w:bookmarkEnd w:id="387"/>
    </w:p>
    <w:p w14:paraId="1ABB534D"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On March 22, 2021, Summit Pointe opened First Step. First Step is Calhoun County's first psychiatric urgent care center. Customer Counts: 1752 unique customers were served from 3/22/21-9/30/21. Increased SUD services by adding an IOP program. As a result, 23 customers have been enrolled, with 129 sessions billed. </w:t>
      </w:r>
    </w:p>
    <w:p w14:paraId="1F7771F0"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u w:val="single"/>
          <w:lang w:bidi="ar-SA"/>
        </w:rPr>
      </w:pPr>
    </w:p>
    <w:p w14:paraId="445ACA2C"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sz w:val="24"/>
          <w:szCs w:val="24"/>
          <w:u w:val="single"/>
          <w:lang w:bidi="ar-SA"/>
        </w:rPr>
      </w:pPr>
      <w:bookmarkStart w:id="388" w:name="_Toc87375438"/>
      <w:r w:rsidRPr="00510C08">
        <w:rPr>
          <w:rFonts w:asciiTheme="minorHAnsi" w:eastAsia="Times New Roman" w:hAnsiTheme="minorHAnsi" w:cstheme="minorHAnsi"/>
          <w:b/>
          <w:bCs/>
          <w:color w:val="2F5496"/>
          <w:sz w:val="24"/>
          <w:szCs w:val="24"/>
          <w:u w:val="single"/>
          <w:lang w:bidi="ar-SA"/>
        </w:rPr>
        <w:t>Quality and Safety</w:t>
      </w:r>
      <w:bookmarkEnd w:id="388"/>
    </w:p>
    <w:p w14:paraId="6A0AC67C" w14:textId="77777777" w:rsidR="002C14DB" w:rsidRPr="00510C08" w:rsidRDefault="002C14DB" w:rsidP="002C14DB">
      <w:pPr>
        <w:widowControl/>
        <w:autoSpaceDE/>
        <w:autoSpaceDN/>
        <w:spacing w:after="160"/>
        <w:contextualSpacing/>
        <w:rPr>
          <w:rFonts w:asciiTheme="minorHAnsi" w:eastAsia="Times New Roman" w:hAnsiTheme="minorHAnsi" w:cstheme="minorHAnsi"/>
          <w:b/>
          <w:i/>
          <w:lang w:bidi="ar-SA"/>
        </w:rPr>
      </w:pPr>
      <w:r w:rsidRPr="00510C08">
        <w:rPr>
          <w:rFonts w:asciiTheme="minorHAnsi" w:eastAsia="Times New Roman" w:hAnsiTheme="minorHAnsi" w:cstheme="minorHAnsi"/>
          <w:lang w:bidi="ar-SA"/>
        </w:rPr>
        <w:t xml:space="preserve">In FY21, Summit Pointe received its second conformance to standards acknowledgment from CARF. Summit continually evaluates and updates policy and procedures to ensure compliance with MDHHS, CARF, and SWMBH standards. The Summit Pointe Quality Assurance and Performance Improvement Program is designed around the Balanced Scorecard approach, a strategic planning, and management system that monitors performance against measurable goals.  In FY 21, goals were set for the organization overall vs. individual teams. These goals-maintained alignment with Summit Pointe's strategic goals. </w:t>
      </w:r>
      <w:r w:rsidRPr="00510C08">
        <w:rPr>
          <w:rFonts w:asciiTheme="minorHAnsi" w:eastAsia="Times New Roman" w:hAnsiTheme="minorHAnsi" w:cstheme="minorHAnsi"/>
          <w:color w:val="000000"/>
          <w:lang w:bidi="ar-SA"/>
        </w:rPr>
        <w:t xml:space="preserve">Incident Reporting, QIC: Summit Pointe held 4 RCA meetings which resulted in improvements for crisis screening for customers. The Quality Improvement Committee (QIC) </w:t>
      </w:r>
      <w:r w:rsidRPr="00510C08">
        <w:rPr>
          <w:rFonts w:asciiTheme="minorHAnsi" w:eastAsia="Times New Roman" w:hAnsiTheme="minorHAnsi" w:cstheme="minorHAnsi"/>
          <w:color w:val="000000"/>
          <w:lang w:bidi="ar-SA"/>
        </w:rPr>
        <w:lastRenderedPageBreak/>
        <w:t xml:space="preserve">changed its meeting schedule to once per month. This change allows for increased data sharing and participation from other departments as needed. </w:t>
      </w:r>
    </w:p>
    <w:p w14:paraId="3A6D6E58"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389" w:name="_Toc87375439"/>
      <w:bookmarkStart w:id="390" w:name="_Toc107927874"/>
      <w:r w:rsidRPr="00510C08">
        <w:rPr>
          <w:rFonts w:asciiTheme="minorHAnsi" w:eastAsia="Times New Roman" w:hAnsiTheme="minorHAnsi" w:cstheme="minorHAnsi"/>
          <w:b/>
          <w:bCs/>
          <w:color w:val="767171"/>
          <w:sz w:val="28"/>
          <w:szCs w:val="28"/>
          <w:u w:val="single"/>
          <w:lang w:bidi="ar-SA"/>
        </w:rPr>
        <w:t>Cass County (Woodlands)</w:t>
      </w:r>
      <w:bookmarkEnd w:id="376"/>
      <w:bookmarkEnd w:id="377"/>
      <w:bookmarkEnd w:id="389"/>
      <w:bookmarkEnd w:id="390"/>
    </w:p>
    <w:p w14:paraId="132F0402" w14:textId="77777777" w:rsidR="002C14DB" w:rsidRPr="00510C08" w:rsidRDefault="002C14DB" w:rsidP="002C14DB">
      <w:pPr>
        <w:keepNext/>
        <w:keepLines/>
        <w:widowControl/>
        <w:autoSpaceDE/>
        <w:autoSpaceDN/>
        <w:spacing w:before="40" w:line="259" w:lineRule="auto"/>
        <w:jc w:val="center"/>
        <w:outlineLvl w:val="1"/>
        <w:rPr>
          <w:rFonts w:asciiTheme="minorHAnsi" w:eastAsia="Times New Roman" w:hAnsiTheme="minorHAnsi" w:cstheme="minorHAnsi"/>
          <w:b/>
          <w:bCs/>
          <w:color w:val="2F5496"/>
          <w:sz w:val="24"/>
          <w:szCs w:val="24"/>
          <w:lang w:bidi="ar-SA"/>
        </w:rPr>
      </w:pPr>
    </w:p>
    <w:p w14:paraId="0DB972A2"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91" w:name="_Toc87375440"/>
      <w:bookmarkStart w:id="392" w:name="_Toc107927875"/>
      <w:r w:rsidRPr="00510C08">
        <w:rPr>
          <w:rFonts w:asciiTheme="minorHAnsi" w:eastAsia="Times New Roman" w:hAnsiTheme="minorHAnsi" w:cstheme="minorHAnsi"/>
          <w:b/>
          <w:bCs/>
          <w:color w:val="2F5496"/>
          <w:sz w:val="24"/>
          <w:szCs w:val="24"/>
          <w:u w:val="single"/>
          <w:lang w:bidi="ar-SA"/>
        </w:rPr>
        <w:t>Comprehensive Care</w:t>
      </w:r>
      <w:bookmarkEnd w:id="391"/>
      <w:bookmarkEnd w:id="392"/>
    </w:p>
    <w:p w14:paraId="1E6F6348" w14:textId="77777777" w:rsidR="002C14DB" w:rsidRPr="00510C08" w:rsidRDefault="002C14DB" w:rsidP="002C14DB">
      <w:pPr>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Woodlands Behavioral Healthcare Network (WBHN) is committed to the integrated health of all persons served, taking a whole-person approach to comprehensive, coordinated care - person-centered, community-based, and recovery-oriented services.</w:t>
      </w:r>
    </w:p>
    <w:p w14:paraId="32407E00"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93" w:name="_Toc87375441"/>
      <w:bookmarkStart w:id="394" w:name="_Toc107927876"/>
      <w:r w:rsidRPr="00510C08">
        <w:rPr>
          <w:rFonts w:asciiTheme="minorHAnsi" w:eastAsia="Times New Roman" w:hAnsiTheme="minorHAnsi" w:cstheme="minorHAnsi"/>
          <w:b/>
          <w:bCs/>
          <w:color w:val="2F5496"/>
          <w:sz w:val="24"/>
          <w:szCs w:val="24"/>
          <w:u w:val="single"/>
          <w:lang w:bidi="ar-SA"/>
        </w:rPr>
        <w:t>Coordination of Care</w:t>
      </w:r>
      <w:bookmarkEnd w:id="393"/>
      <w:bookmarkEnd w:id="394"/>
    </w:p>
    <w:p w14:paraId="6F2E8C5B"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WBHN assists persons served in linking/coordinating services with a primary care physician and a Medicaid Health Plan (if needed). Staff routinely encourage health screenings, preventative health care, and dental care. Additionally, WBHN's medication management clinic and Case Managers provide health education as well as frequently coordinate with the person's primary physician, neurologist, and other specialists to ensure fully coordinated services, as well as work with residential care providers to ensure they are adequately following physician orders and addressing health care needs.  </w:t>
      </w:r>
    </w:p>
    <w:p w14:paraId="67CB6E66"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Persons discharged from an inpatient stay are scheduled within 30 days of discharge with a psychiatrist.  Any no-shows or cancellations to the post-discharge follow-up appointment receive calls to encourage engagement and the importance of follow-through. This information is shared with the appropriate health plan for the individual so that the health plan is informed. Additionally, WBHN psychiatrists routinely order and follow up with lab work orders for all patients receiving psychiatric services. </w:t>
      </w:r>
    </w:p>
    <w:p w14:paraId="02573C44"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Nurses and other staff provide education on the importance of this lab testing. In addition, lab work is coordinated with primary care physicians, so the patient is not unnecessarily repeating lab work, and results are shared with primary care offices as appropriate through a coordination of care document.</w:t>
      </w:r>
      <w:bookmarkStart w:id="395" w:name="_Toc56168313"/>
    </w:p>
    <w:p w14:paraId="67AF9DD2"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96" w:name="_Toc87375442"/>
      <w:bookmarkStart w:id="397" w:name="_Toc107927877"/>
      <w:r w:rsidRPr="00510C08">
        <w:rPr>
          <w:rFonts w:asciiTheme="minorHAnsi" w:eastAsia="Times New Roman" w:hAnsiTheme="minorHAnsi" w:cstheme="minorHAnsi"/>
          <w:b/>
          <w:bCs/>
          <w:color w:val="2F5496"/>
          <w:sz w:val="24"/>
          <w:szCs w:val="24"/>
          <w:u w:val="single"/>
          <w:lang w:bidi="ar-SA"/>
        </w:rPr>
        <w:t>Accessibility to Services</w:t>
      </w:r>
      <w:bookmarkEnd w:id="395"/>
      <w:bookmarkEnd w:id="396"/>
      <w:bookmarkEnd w:id="397"/>
    </w:p>
    <w:p w14:paraId="57466612" w14:textId="77777777" w:rsidR="002C14DB" w:rsidRPr="00510C08" w:rsidRDefault="002C14DB" w:rsidP="002C14DB">
      <w:pPr>
        <w:spacing w:after="160"/>
        <w:contextualSpacing/>
        <w:rPr>
          <w:rFonts w:asciiTheme="minorHAnsi" w:eastAsia="Times New Roman" w:hAnsiTheme="minorHAnsi" w:cstheme="minorHAnsi"/>
          <w:bCs/>
          <w:lang w:bidi="ar-SA"/>
        </w:rPr>
      </w:pPr>
      <w:r w:rsidRPr="00510C08">
        <w:rPr>
          <w:rFonts w:asciiTheme="minorHAnsi" w:eastAsia="Times New Roman" w:hAnsiTheme="minorHAnsi" w:cstheme="minorHAnsi"/>
          <w:lang w:bidi="ar-SA"/>
        </w:rPr>
        <w:t>WBHN's services can be accessed by walk-in, by appointment, and/or by referral, as well as through crisis services during and after business hours. In addition, c</w:t>
      </w:r>
      <w:r w:rsidRPr="00510C08">
        <w:rPr>
          <w:rFonts w:asciiTheme="minorHAnsi" w:eastAsia="Times New Roman" w:hAnsiTheme="minorHAnsi" w:cstheme="minorHAnsi"/>
          <w:bCs/>
          <w:lang w:bidi="ar-SA"/>
        </w:rPr>
        <w:t>risis services are offered at WBHN locations throughout the county and both hospital emergency rooms and jail.</w:t>
      </w:r>
    </w:p>
    <w:p w14:paraId="42C696C8" w14:textId="77777777" w:rsidR="002C14DB" w:rsidRPr="00510C08" w:rsidRDefault="002C14DB" w:rsidP="002C14DB">
      <w:pPr>
        <w:spacing w:after="160"/>
        <w:contextualSpacing/>
        <w:rPr>
          <w:rFonts w:asciiTheme="minorHAnsi" w:eastAsia="Times New Roman" w:hAnsiTheme="minorHAnsi" w:cstheme="minorHAnsi"/>
          <w:bCs/>
          <w:lang w:bidi="ar-SA"/>
        </w:rPr>
      </w:pPr>
      <w:r w:rsidRPr="00510C08">
        <w:rPr>
          <w:rFonts w:asciiTheme="minorHAnsi" w:eastAsia="Times New Roman" w:hAnsiTheme="minorHAnsi" w:cstheme="minorHAnsi"/>
          <w:bCs/>
          <w:lang w:bidi="ar-SA"/>
        </w:rPr>
        <w:t xml:space="preserve">Crisis services are also available 24 hours, 365 days per year, accessible through a toll-free phone line.  </w:t>
      </w:r>
      <w:r w:rsidRPr="00510C08">
        <w:rPr>
          <w:rFonts w:asciiTheme="minorHAnsi" w:eastAsia="Times New Roman" w:hAnsiTheme="minorHAnsi" w:cstheme="minorHAnsi"/>
          <w:lang w:bidi="ar-SA"/>
        </w:rPr>
        <w:t>WBHN also serves as a referral center for individuals experiencing non-acute behavioral health issues (mild to moderate mental health concerns).</w:t>
      </w:r>
    </w:p>
    <w:p w14:paraId="5793531E"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398" w:name="_Toc56168314"/>
      <w:bookmarkStart w:id="399" w:name="_Toc87375443"/>
      <w:bookmarkStart w:id="400" w:name="_Toc107927878"/>
      <w:r w:rsidRPr="00510C08">
        <w:rPr>
          <w:rFonts w:asciiTheme="minorHAnsi" w:eastAsia="Times New Roman" w:hAnsiTheme="minorHAnsi" w:cstheme="minorHAnsi"/>
          <w:b/>
          <w:bCs/>
          <w:color w:val="2F5496"/>
          <w:sz w:val="24"/>
          <w:szCs w:val="24"/>
          <w:u w:val="single"/>
          <w:lang w:bidi="ar-SA"/>
        </w:rPr>
        <w:t>Quality &amp; Safety</w:t>
      </w:r>
      <w:bookmarkEnd w:id="398"/>
      <w:bookmarkEnd w:id="399"/>
      <w:bookmarkEnd w:id="400"/>
    </w:p>
    <w:p w14:paraId="49E88548"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WBHN continually evaluates and enhances the Quality Improvement Processes and Outcomes. The organization monitors, evaluates, and improves systems and processes frequently. Additionally, WBHN develops and implements efficient and effective processes to monitor and evaluate service delivery, quality of care, and enrollee satisfaction, promote timely identification and resolution of quality-of-care issues, and meet the needs of external and internal stakeholders and provide performance improvement leadership to other departments. Furthermore, the Safety Committee monitors staff, client, and stakeholder safety when accessing our physical locations and WBHN services. Safety practices are built into policies and procedures and improving and maintaining safety are incorporated into client assessments and treatment planning. WBHN monitors and reports Sentinel Events, Critical Incidents, and other Risk events. The Recipient Rights Officer addresses and reviews these events to ensure that the customer's rights are not violated. For example, a sentinel event is investigated, and the Medical Director and selected staff members conduct a root cause analysis. Sentinel events and Critical events, as defined by MDHHS, are reported as required and are monitored internally through Recipient Rights and the Safety Committee for opportunities for improvement.  </w:t>
      </w:r>
    </w:p>
    <w:p w14:paraId="784DFDC2"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u w:val="single"/>
          <w:lang w:bidi="ar-SA"/>
        </w:rPr>
      </w:pPr>
      <w:bookmarkStart w:id="401" w:name="_Toc56092211"/>
      <w:bookmarkStart w:id="402" w:name="_Toc54699840"/>
      <w:bookmarkStart w:id="403" w:name="_Toc87375444"/>
    </w:p>
    <w:p w14:paraId="630CFD2D"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404" w:name="_Toc107927879"/>
      <w:r w:rsidRPr="00510C08">
        <w:rPr>
          <w:rFonts w:asciiTheme="minorHAnsi" w:eastAsia="Times New Roman" w:hAnsiTheme="minorHAnsi" w:cstheme="minorHAnsi"/>
          <w:b/>
          <w:bCs/>
          <w:color w:val="767171"/>
          <w:sz w:val="28"/>
          <w:szCs w:val="28"/>
          <w:u w:val="single"/>
          <w:lang w:bidi="ar-SA"/>
        </w:rPr>
        <w:t>Kalamazoo County (Integrated Services of Kalamazoo - ISK)</w:t>
      </w:r>
      <w:bookmarkEnd w:id="401"/>
      <w:bookmarkEnd w:id="402"/>
      <w:bookmarkEnd w:id="403"/>
      <w:bookmarkEnd w:id="404"/>
    </w:p>
    <w:p w14:paraId="04599160" w14:textId="77777777" w:rsidR="002C14DB" w:rsidRPr="00510C08" w:rsidRDefault="002C14DB" w:rsidP="002C14DB">
      <w:pPr>
        <w:keepNext/>
        <w:keepLines/>
        <w:widowControl/>
        <w:autoSpaceDE/>
        <w:autoSpaceDN/>
        <w:spacing w:before="240"/>
        <w:contextualSpacing/>
        <w:outlineLvl w:val="0"/>
        <w:rPr>
          <w:rFonts w:asciiTheme="minorHAnsi" w:eastAsia="Times New Roman" w:hAnsiTheme="minorHAnsi" w:cstheme="minorHAnsi"/>
          <w:b/>
          <w:bCs/>
          <w:color w:val="2F5496"/>
          <w:sz w:val="24"/>
          <w:szCs w:val="24"/>
          <w:u w:val="single"/>
          <w:lang w:bidi="ar-SA"/>
        </w:rPr>
      </w:pPr>
      <w:bookmarkStart w:id="405" w:name="_Toc56092228"/>
      <w:bookmarkStart w:id="406" w:name="_Toc54699857"/>
    </w:p>
    <w:p w14:paraId="7B2AC42C"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407" w:name="_Toc87375445"/>
      <w:bookmarkStart w:id="408" w:name="_Toc107927880"/>
      <w:r w:rsidRPr="00510C08">
        <w:rPr>
          <w:rFonts w:asciiTheme="minorHAnsi" w:eastAsia="Times New Roman" w:hAnsiTheme="minorHAnsi" w:cstheme="minorHAnsi"/>
          <w:b/>
          <w:bCs/>
          <w:color w:val="2F5496"/>
          <w:sz w:val="24"/>
          <w:szCs w:val="24"/>
          <w:u w:val="single"/>
          <w:lang w:bidi="ar-SA"/>
        </w:rPr>
        <w:t>Comprehensive</w:t>
      </w:r>
      <w:r w:rsidRPr="00510C08">
        <w:rPr>
          <w:rFonts w:asciiTheme="minorHAnsi" w:eastAsia="Times New Roman" w:hAnsiTheme="minorHAnsi" w:cstheme="minorHAnsi"/>
          <w:b/>
          <w:bCs/>
          <w:color w:val="2F5496"/>
          <w:spacing w:val="-7"/>
          <w:sz w:val="24"/>
          <w:szCs w:val="24"/>
          <w:u w:val="single"/>
          <w:lang w:bidi="ar-SA"/>
        </w:rPr>
        <w:t xml:space="preserve"> </w:t>
      </w:r>
      <w:r w:rsidRPr="00510C08">
        <w:rPr>
          <w:rFonts w:asciiTheme="minorHAnsi" w:eastAsia="Times New Roman" w:hAnsiTheme="minorHAnsi" w:cstheme="minorHAnsi"/>
          <w:b/>
          <w:bCs/>
          <w:color w:val="2F5496"/>
          <w:sz w:val="24"/>
          <w:szCs w:val="24"/>
          <w:u w:val="single"/>
          <w:lang w:bidi="ar-SA"/>
        </w:rPr>
        <w:t>Care</w:t>
      </w:r>
      <w:bookmarkEnd w:id="407"/>
      <w:bookmarkEnd w:id="408"/>
    </w:p>
    <w:p w14:paraId="32B4C3F2"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Key health indicators continue to be assessed at intake and on an ongoing basis as needed. Screening and monitoring are completed on an ongoing basis, according to need. Some screenings for key indicators are completed at each psychiatric appointment; including </w:t>
      </w:r>
      <w:r w:rsidRPr="00510C08">
        <w:rPr>
          <w:rFonts w:asciiTheme="minorHAnsi" w:eastAsia="Times New Roman" w:hAnsiTheme="minorHAnsi" w:cstheme="minorHAnsi"/>
          <w:lang w:bidi="ar-SA"/>
        </w:rPr>
        <w:lastRenderedPageBreak/>
        <w:t xml:space="preserve">BMI screening, weight assessment, tobacco use and blood pressure level. Testing for additional key health conditions are ordered by integrated health services providers as needed or integrated health staff coordinates with primary care providers to ensure screening occurs. </w:t>
      </w:r>
    </w:p>
    <w:p w14:paraId="5BCDED69"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bookmarkStart w:id="409" w:name="_Hlk494790983"/>
      <w:r w:rsidRPr="00510C08">
        <w:rPr>
          <w:rFonts w:asciiTheme="minorHAnsi" w:eastAsia="Times New Roman" w:hAnsiTheme="minorHAnsi" w:cstheme="minorHAnsi"/>
          <w:lang w:bidi="ar-SA"/>
        </w:rPr>
        <w:t xml:space="preserve">ISK Care Coordinators and Community Health Workers coordinate services with primary care, community providers, and address social determinants of health and other basic needs as well as provide resources. Community Health Workers also screen individuals for suicide risk and coordinate with primary care clinicians for follow up care as needed. </w:t>
      </w:r>
    </w:p>
    <w:p w14:paraId="0619AE77"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410" w:name="_Toc87375446"/>
      <w:bookmarkStart w:id="411" w:name="_Toc107927881"/>
      <w:bookmarkEnd w:id="409"/>
      <w:r w:rsidRPr="00510C08">
        <w:rPr>
          <w:rFonts w:asciiTheme="minorHAnsi" w:eastAsia="Times New Roman" w:hAnsiTheme="minorHAnsi" w:cstheme="minorHAnsi"/>
          <w:b/>
          <w:bCs/>
          <w:color w:val="2F5496"/>
          <w:sz w:val="24"/>
          <w:szCs w:val="24"/>
          <w:u w:val="single"/>
          <w:lang w:bidi="ar-SA"/>
        </w:rPr>
        <w:t>Patient-Centered</w:t>
      </w:r>
      <w:bookmarkEnd w:id="410"/>
      <w:bookmarkEnd w:id="411"/>
    </w:p>
    <w:p w14:paraId="2246AC20"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ISK continues to be committed to person-centered and individualized care. This has further been met through the expanded use of telehealth as an option for individuals to increase engagement and coordination of care. Telehealth provides the individual with more choice and flexibility in the way that services are provided to meet their individualized needs and preferences. Although face to face contacts are encouraged, telehealth has assisted greatly with engagement, access, and continuity of care.  </w:t>
      </w:r>
    </w:p>
    <w:p w14:paraId="0C461781"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sz w:val="24"/>
          <w:szCs w:val="24"/>
          <w:u w:val="single"/>
          <w:lang w:bidi="ar-SA"/>
        </w:rPr>
      </w:pPr>
      <w:bookmarkStart w:id="412" w:name="_Toc87375447"/>
      <w:bookmarkStart w:id="413" w:name="_Toc107927882"/>
      <w:r w:rsidRPr="00510C08">
        <w:rPr>
          <w:rFonts w:asciiTheme="minorHAnsi" w:eastAsia="Times New Roman" w:hAnsiTheme="minorHAnsi" w:cstheme="minorHAnsi"/>
          <w:b/>
          <w:bCs/>
          <w:color w:val="2F5496"/>
          <w:sz w:val="24"/>
          <w:szCs w:val="24"/>
          <w:u w:val="single"/>
          <w:lang w:bidi="ar-SA"/>
        </w:rPr>
        <w:t>Coordinated</w:t>
      </w:r>
      <w:r w:rsidRPr="00510C08">
        <w:rPr>
          <w:rFonts w:asciiTheme="minorHAnsi" w:eastAsia="Times New Roman" w:hAnsiTheme="minorHAnsi" w:cstheme="minorHAnsi"/>
          <w:b/>
          <w:bCs/>
          <w:color w:val="2F5496"/>
          <w:spacing w:val="-5"/>
          <w:sz w:val="24"/>
          <w:szCs w:val="24"/>
          <w:u w:val="single"/>
          <w:lang w:bidi="ar-SA"/>
        </w:rPr>
        <w:t xml:space="preserve"> </w:t>
      </w:r>
      <w:r w:rsidRPr="00510C08">
        <w:rPr>
          <w:rFonts w:asciiTheme="minorHAnsi" w:eastAsia="Times New Roman" w:hAnsiTheme="minorHAnsi" w:cstheme="minorHAnsi"/>
          <w:b/>
          <w:bCs/>
          <w:color w:val="2F5496"/>
          <w:sz w:val="24"/>
          <w:szCs w:val="24"/>
          <w:u w:val="single"/>
          <w:lang w:bidi="ar-SA"/>
        </w:rPr>
        <w:t>Care</w:t>
      </w:r>
      <w:bookmarkEnd w:id="412"/>
      <w:bookmarkEnd w:id="413"/>
    </w:p>
    <w:p w14:paraId="78005519"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ISK has care coordination agreements with over 50 community partners including healthcare, education, and criminal justice/law enforcement focusing on collaboration and meeting needs at both the individual and community level. These efforts will be even more enhanced through the Certified Community Behavioral Health Clinic (CCBCH) and </w:t>
      </w:r>
      <w:r w:rsidRPr="00510C08">
        <w:rPr>
          <w:rFonts w:asciiTheme="minorHAnsi" w:eastAsia="Times New Roman" w:hAnsiTheme="minorHAnsi" w:cstheme="minorHAnsi"/>
          <w:color w:val="000000"/>
          <w:shd w:val="clear" w:color="auto" w:fill="FFFFFF"/>
          <w:lang w:bidi="ar-SA"/>
        </w:rPr>
        <w:t xml:space="preserve">formal coordination with primary and other care settings to provide intensive care management and transitions across services and supports. </w:t>
      </w:r>
      <w:r w:rsidRPr="00510C08">
        <w:rPr>
          <w:rFonts w:asciiTheme="minorHAnsi" w:eastAsia="Times New Roman" w:hAnsiTheme="minorHAnsi" w:cstheme="minorHAnsi"/>
          <w:lang w:bidi="ar-SA"/>
        </w:rPr>
        <w:t xml:space="preserve"> </w:t>
      </w:r>
    </w:p>
    <w:p w14:paraId="3FCDAAD9"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ISK employs a Behavioral Health Consultant who engages with twenty-three (23) primary care and OB GYN practices to link and coordinate consumers and families in need of services. In addition, Care Coordinators assist primary care offices in reaching out to at-risk families in the community to engage them in health/behavioral health services.</w:t>
      </w:r>
    </w:p>
    <w:p w14:paraId="50202FF5"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sz w:val="24"/>
          <w:szCs w:val="24"/>
          <w:lang w:bidi="ar-SA"/>
        </w:rPr>
      </w:pPr>
      <w:r w:rsidRPr="00510C08">
        <w:rPr>
          <w:rFonts w:asciiTheme="minorHAnsi" w:eastAsia="Times New Roman" w:hAnsiTheme="minorHAnsi" w:cstheme="minorHAnsi"/>
          <w:lang w:bidi="ar-SA"/>
        </w:rPr>
        <w:t>ISK Care Coordinators work closely with contract providers to ensure individuals are engaged in services, offered a person-centered planning approach, monitor health and wellness indicators and assist staff in coordinating health care needs.  Care Coordinators also provide hospital follow-up within 24 hours of a hospital and/or emergency department discharge.  This process allows for individuals to receive further coordination and support upon their discharge.</w:t>
      </w:r>
      <w:r w:rsidRPr="00510C08">
        <w:rPr>
          <w:rFonts w:asciiTheme="minorHAnsi" w:eastAsia="Times New Roman" w:hAnsiTheme="minorHAnsi" w:cstheme="minorHAnsi"/>
          <w:sz w:val="24"/>
          <w:szCs w:val="24"/>
          <w:lang w:bidi="ar-SA"/>
        </w:rPr>
        <w:t xml:space="preserve">  </w:t>
      </w:r>
    </w:p>
    <w:p w14:paraId="7DDC9DC5"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b/>
          <w:bCs/>
          <w:color w:val="2F5496"/>
          <w:u w:val="single"/>
          <w:lang w:bidi="ar-SA"/>
        </w:rPr>
      </w:pPr>
      <w:bookmarkStart w:id="414" w:name="_Toc87375448"/>
      <w:bookmarkStart w:id="415" w:name="_Toc107927883"/>
      <w:r w:rsidRPr="00510C08">
        <w:rPr>
          <w:rFonts w:asciiTheme="minorHAnsi" w:eastAsia="Times New Roman" w:hAnsiTheme="minorHAnsi" w:cstheme="minorHAnsi"/>
          <w:b/>
          <w:bCs/>
          <w:color w:val="2F5496"/>
          <w:u w:val="single"/>
          <w:lang w:bidi="ar-SA"/>
        </w:rPr>
        <w:t>Accessible</w:t>
      </w:r>
      <w:r w:rsidRPr="00510C08">
        <w:rPr>
          <w:rFonts w:asciiTheme="minorHAnsi" w:eastAsia="Times New Roman" w:hAnsiTheme="minorHAnsi" w:cstheme="minorHAnsi"/>
          <w:b/>
          <w:bCs/>
          <w:color w:val="2F5496"/>
          <w:spacing w:val="-9"/>
          <w:u w:val="single"/>
          <w:lang w:bidi="ar-SA"/>
        </w:rPr>
        <w:t xml:space="preserve"> </w:t>
      </w:r>
      <w:r w:rsidRPr="00510C08">
        <w:rPr>
          <w:rFonts w:asciiTheme="minorHAnsi" w:eastAsia="Times New Roman" w:hAnsiTheme="minorHAnsi" w:cstheme="minorHAnsi"/>
          <w:b/>
          <w:bCs/>
          <w:color w:val="2F5496"/>
          <w:u w:val="single"/>
          <w:lang w:bidi="ar-SA"/>
        </w:rPr>
        <w:t>Services</w:t>
      </w:r>
      <w:bookmarkEnd w:id="414"/>
      <w:bookmarkEnd w:id="415"/>
    </w:p>
    <w:p w14:paraId="139D919E"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ISK implemented Same Day Access to reduce the timeline for accessing services and increasing engagement in treatment. During COVID-19 Same Day Access transitioned to telehealth services, allowing for quick and easy access to services needed during this pandemic.    </w:t>
      </w:r>
    </w:p>
    <w:p w14:paraId="1EE82867" w14:textId="77777777" w:rsidR="002C14DB" w:rsidRPr="00510C08" w:rsidRDefault="002C14DB" w:rsidP="002C14DB">
      <w:pPr>
        <w:keepNext/>
        <w:keepLines/>
        <w:widowControl/>
        <w:autoSpaceDE/>
        <w:autoSpaceDN/>
        <w:spacing w:before="40" w:line="259" w:lineRule="auto"/>
        <w:outlineLvl w:val="1"/>
        <w:rPr>
          <w:rFonts w:asciiTheme="minorHAnsi" w:eastAsia="Times New Roman" w:hAnsiTheme="minorHAnsi" w:cstheme="minorHAnsi"/>
          <w:color w:val="2F5496"/>
          <w:u w:val="single"/>
          <w:lang w:bidi="ar-SA"/>
        </w:rPr>
      </w:pPr>
      <w:bookmarkStart w:id="416" w:name="_Toc87375449"/>
      <w:bookmarkStart w:id="417" w:name="_Toc107927884"/>
      <w:r w:rsidRPr="00510C08">
        <w:rPr>
          <w:rFonts w:asciiTheme="minorHAnsi" w:eastAsia="Times New Roman" w:hAnsiTheme="minorHAnsi" w:cstheme="minorHAnsi"/>
          <w:b/>
          <w:bCs/>
          <w:color w:val="2F5496"/>
          <w:u w:val="single"/>
          <w:lang w:bidi="ar-SA"/>
        </w:rPr>
        <w:t>Quality &amp;</w:t>
      </w:r>
      <w:r w:rsidRPr="00510C08">
        <w:rPr>
          <w:rFonts w:asciiTheme="minorHAnsi" w:eastAsia="Times New Roman" w:hAnsiTheme="minorHAnsi" w:cstheme="minorHAnsi"/>
          <w:b/>
          <w:bCs/>
          <w:color w:val="2F5496"/>
          <w:spacing w:val="-4"/>
          <w:u w:val="single"/>
          <w:lang w:bidi="ar-SA"/>
        </w:rPr>
        <w:t xml:space="preserve"> </w:t>
      </w:r>
      <w:r w:rsidRPr="00510C08">
        <w:rPr>
          <w:rFonts w:asciiTheme="minorHAnsi" w:eastAsia="Times New Roman" w:hAnsiTheme="minorHAnsi" w:cstheme="minorHAnsi"/>
          <w:b/>
          <w:bCs/>
          <w:color w:val="2F5496"/>
          <w:u w:val="single"/>
          <w:lang w:bidi="ar-SA"/>
        </w:rPr>
        <w:t>Safety</w:t>
      </w:r>
      <w:bookmarkEnd w:id="416"/>
      <w:bookmarkEnd w:id="417"/>
      <w:r w:rsidRPr="00510C08">
        <w:rPr>
          <w:rFonts w:asciiTheme="minorHAnsi" w:eastAsia="Times New Roman" w:hAnsiTheme="minorHAnsi" w:cstheme="minorHAnsi"/>
          <w:color w:val="2F5496"/>
          <w:u w:val="single"/>
          <w:lang w:bidi="ar-SA"/>
        </w:rPr>
        <w:t xml:space="preserve"> </w:t>
      </w:r>
    </w:p>
    <w:p w14:paraId="4B62AE44" w14:textId="77777777" w:rsidR="002C14DB" w:rsidRPr="00510C08"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Quality of care and safety continued to be of utmost importance throughout the COVID-19 pandemic. ISK adheres to COVID precautions to ensure services are provided in a safe manner and through a welcoming environment. Utilization of services along with supporting the sustainability of provider organizations have been monitored to ensure that individuals continue to receive quality care to meet their needs. </w:t>
      </w:r>
    </w:p>
    <w:p w14:paraId="23C43F0C" w14:textId="712A0E7F" w:rsidR="002C14DB" w:rsidRDefault="002C14DB" w:rsidP="002C14DB">
      <w:pPr>
        <w:tabs>
          <w:tab w:val="left" w:pos="840"/>
        </w:tabs>
        <w:autoSpaceDE/>
        <w:autoSpaceDN/>
        <w:spacing w:after="160" w:line="259" w:lineRule="auto"/>
        <w:ind w:right="122"/>
        <w:jc w:val="both"/>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ISK Data Analyst manages population health reports to look at risk factors including depression, suicide risk, follow up care and health disparities. These reports allow ISK to identify and address gaps in service and make data-based decisions regarding treatment options and system improvements. </w:t>
      </w:r>
    </w:p>
    <w:p w14:paraId="757B00D0" w14:textId="77777777" w:rsidR="00380E40" w:rsidRPr="00510C08" w:rsidRDefault="00380E40" w:rsidP="002C14DB">
      <w:pPr>
        <w:tabs>
          <w:tab w:val="left" w:pos="840"/>
        </w:tabs>
        <w:autoSpaceDE/>
        <w:autoSpaceDN/>
        <w:spacing w:after="160" w:line="259" w:lineRule="auto"/>
        <w:ind w:right="122"/>
        <w:jc w:val="both"/>
        <w:rPr>
          <w:rFonts w:asciiTheme="minorHAnsi" w:eastAsia="Times New Roman" w:hAnsiTheme="minorHAnsi" w:cstheme="minorHAnsi"/>
          <w:lang w:bidi="ar-SA"/>
        </w:rPr>
      </w:pPr>
    </w:p>
    <w:p w14:paraId="3AB368C1"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418" w:name="_Toc87375450"/>
      <w:bookmarkStart w:id="419" w:name="_Toc107927885"/>
      <w:r w:rsidRPr="00510C08">
        <w:rPr>
          <w:rFonts w:asciiTheme="minorHAnsi" w:eastAsia="Times New Roman" w:hAnsiTheme="minorHAnsi" w:cstheme="minorHAnsi"/>
          <w:b/>
          <w:bCs/>
          <w:color w:val="767171"/>
          <w:sz w:val="28"/>
          <w:szCs w:val="28"/>
          <w:u w:val="single"/>
          <w:lang w:bidi="ar-SA"/>
        </w:rPr>
        <w:lastRenderedPageBreak/>
        <w:t>St. Joe County (SJCCMHSAS)</w:t>
      </w:r>
      <w:bookmarkEnd w:id="405"/>
      <w:bookmarkEnd w:id="406"/>
      <w:bookmarkEnd w:id="418"/>
      <w:bookmarkEnd w:id="419"/>
    </w:p>
    <w:p w14:paraId="0FC69333" w14:textId="77777777" w:rsidR="002C14DB" w:rsidRPr="00510C08" w:rsidRDefault="002C14DB" w:rsidP="002C14DB">
      <w:pPr>
        <w:widowControl/>
        <w:autoSpaceDE/>
        <w:autoSpaceDN/>
        <w:spacing w:after="160"/>
        <w:contextualSpacing/>
        <w:jc w:val="center"/>
        <w:rPr>
          <w:rFonts w:asciiTheme="minorHAnsi" w:eastAsia="Times New Roman" w:hAnsiTheme="minorHAnsi" w:cstheme="minorHAnsi"/>
          <w:sz w:val="24"/>
          <w:szCs w:val="24"/>
          <w:lang w:bidi="ar-SA"/>
        </w:rPr>
      </w:pPr>
    </w:p>
    <w:p w14:paraId="5009D242"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u w:val="single"/>
          <w:lang w:bidi="ar-SA"/>
        </w:rPr>
      </w:pPr>
      <w:bookmarkStart w:id="420" w:name="_Toc87375451"/>
      <w:r w:rsidRPr="00510C08">
        <w:rPr>
          <w:rFonts w:asciiTheme="minorHAnsi" w:eastAsia="Times New Roman" w:hAnsiTheme="minorHAnsi" w:cstheme="minorHAnsi"/>
          <w:b/>
          <w:bCs/>
          <w:color w:val="2F5496"/>
          <w:u w:val="single"/>
          <w:lang w:bidi="ar-SA"/>
        </w:rPr>
        <w:t>Comprehensive Care</w:t>
      </w:r>
      <w:bookmarkEnd w:id="420"/>
      <w:r w:rsidRPr="00510C08">
        <w:rPr>
          <w:rFonts w:asciiTheme="minorHAnsi" w:eastAsia="Times New Roman" w:hAnsiTheme="minorHAnsi" w:cstheme="minorHAnsi"/>
          <w:b/>
          <w:bCs/>
          <w:u w:val="single"/>
          <w:lang w:bidi="ar-SA"/>
        </w:rPr>
        <w:t xml:space="preserve"> </w:t>
      </w:r>
    </w:p>
    <w:p w14:paraId="23D419CD" w14:textId="25CA0C50"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For the past several years, CMHSAS&amp;SJC has enjoyed multiple partnerships with neighboring county-wide primary care physicians. Client electronic medical record is user friendly to send documents regarding client care regarding annual assessment, therapy notes, medication management, lab testing results, and psychiatric evaluations. Upon admission, clients are asked to sign releases for primary care </w:t>
      </w:r>
      <w:r w:rsidR="00380E40" w:rsidRPr="00510C08">
        <w:rPr>
          <w:rFonts w:asciiTheme="minorHAnsi" w:eastAsia="Times New Roman" w:hAnsiTheme="minorHAnsi" w:cstheme="minorHAnsi"/>
          <w:lang w:bidi="ar-SA"/>
        </w:rPr>
        <w:t>doctors,</w:t>
      </w:r>
      <w:r w:rsidRPr="00510C08">
        <w:rPr>
          <w:rFonts w:asciiTheme="minorHAnsi" w:eastAsia="Times New Roman" w:hAnsiTheme="minorHAnsi" w:cstheme="minorHAnsi"/>
          <w:lang w:bidi="ar-SA"/>
        </w:rPr>
        <w:t xml:space="preserve"> so we can ensure coordination. If a client does not have a PCP, then referrals are made. The clinic nurse follows up with the client to ensure they have gained access. Our current rate of clients with PCP averages 95%. Covered Bridge Health Care is our primary resource for clients without a PCP. Covered Bridge health care is an FQHC with a pharmacy, mobile care and provides a range of medical services.</w:t>
      </w:r>
    </w:p>
    <w:p w14:paraId="1AEE8F90"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CMHSAS-SJC worked closely with Covered Bridge Healthcare to inform the community of our services via their mobile healthcare units set up around our county. Finally, CMHSAS-SJC developed new creative means to continue providing medications to our clients, such as contracting with Covered Bridge Pharmacy to provide medication delivery services and sending nursing staff into the community to provide injections for our clients. </w:t>
      </w:r>
    </w:p>
    <w:p w14:paraId="4D0642BB"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October 1, we became certified as a CCBHC demonstration site. Currently, an RN reviews charts for compliance for the quality indicators and works closely with primary care doctors to ensure clients receive standards of care to overall improve their health. Starting November 1, two additional RN's will provide comprehensive care and follow-up for individuals to enhance stability and compliance with mental health providers and primary care providers. In addition, we will utilize Relias population health and Care Connect 360 to manage high-risk clients and work with them regarding services to manage their health care. Mobile Crisis Units will also be in place to provide crisis services in the community.</w:t>
      </w:r>
    </w:p>
    <w:p w14:paraId="043ADB5A" w14:textId="77777777" w:rsidR="002C14DB" w:rsidRPr="00510C08" w:rsidRDefault="002C14DB" w:rsidP="002C14DB">
      <w:pPr>
        <w:spacing w:after="160"/>
        <w:contextualSpacing/>
        <w:rPr>
          <w:rFonts w:asciiTheme="minorHAnsi" w:eastAsia="Times New Roman" w:hAnsiTheme="minorHAnsi" w:cstheme="minorHAnsi"/>
          <w:lang w:bidi="ar-SA"/>
        </w:rPr>
      </w:pPr>
    </w:p>
    <w:p w14:paraId="60FDAFE2" w14:textId="77777777" w:rsidR="002C14DB" w:rsidRPr="00510C08" w:rsidRDefault="002C14DB" w:rsidP="002C14DB">
      <w:pPr>
        <w:spacing w:after="160"/>
        <w:contextualSpacing/>
        <w:rPr>
          <w:rFonts w:asciiTheme="minorHAnsi" w:eastAsia="Times New Roman" w:hAnsiTheme="minorHAnsi" w:cstheme="minorHAnsi"/>
          <w:color w:val="2F5496"/>
          <w:lang w:bidi="ar-SA"/>
        </w:rPr>
      </w:pPr>
    </w:p>
    <w:p w14:paraId="7F516709" w14:textId="77777777" w:rsidR="002C14DB" w:rsidRPr="00510C08" w:rsidRDefault="002C14DB" w:rsidP="002C14DB">
      <w:pPr>
        <w:spacing w:after="160"/>
        <w:contextualSpacing/>
        <w:rPr>
          <w:rFonts w:asciiTheme="minorHAnsi" w:eastAsia="Times New Roman" w:hAnsiTheme="minorHAnsi" w:cstheme="minorHAnsi"/>
          <w:b/>
          <w:bCs/>
          <w:u w:val="single"/>
          <w:lang w:bidi="ar-SA"/>
        </w:rPr>
      </w:pPr>
      <w:bookmarkStart w:id="421" w:name="_Toc87375452"/>
      <w:r w:rsidRPr="00510C08">
        <w:rPr>
          <w:rFonts w:asciiTheme="minorHAnsi" w:eastAsia="Times New Roman" w:hAnsiTheme="minorHAnsi" w:cstheme="minorHAnsi"/>
          <w:b/>
          <w:bCs/>
          <w:color w:val="2F5496"/>
          <w:u w:val="single"/>
          <w:lang w:bidi="ar-SA"/>
        </w:rPr>
        <w:t>Patient-Centered Medical Homes</w:t>
      </w:r>
      <w:bookmarkEnd w:id="421"/>
      <w:r w:rsidRPr="00510C08">
        <w:rPr>
          <w:rFonts w:asciiTheme="minorHAnsi" w:eastAsia="Times New Roman" w:hAnsiTheme="minorHAnsi" w:cstheme="minorHAnsi"/>
          <w:b/>
          <w:bCs/>
          <w:color w:val="2F5496"/>
          <w:u w:val="single"/>
          <w:lang w:bidi="ar-SA"/>
        </w:rPr>
        <w:t xml:space="preserve"> </w:t>
      </w:r>
    </w:p>
    <w:p w14:paraId="70EAC0B9"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We work closely with Covered Bridge Health Care who operates medical homes. We are in partnership with them to provide psychiatric services and a variety of mental health services in said medical homes.</w:t>
      </w:r>
    </w:p>
    <w:p w14:paraId="78F06E2B" w14:textId="77777777" w:rsidR="002C14DB" w:rsidRPr="00510C08" w:rsidRDefault="002C14DB" w:rsidP="002C14DB">
      <w:pPr>
        <w:spacing w:after="160"/>
        <w:contextualSpacing/>
        <w:rPr>
          <w:rFonts w:asciiTheme="minorHAnsi" w:eastAsia="Times New Roman" w:hAnsiTheme="minorHAnsi" w:cstheme="minorHAnsi"/>
          <w:color w:val="2F5496"/>
          <w:lang w:bidi="ar-SA"/>
        </w:rPr>
      </w:pPr>
    </w:p>
    <w:p w14:paraId="3ABF564A" w14:textId="77777777" w:rsidR="002C14DB" w:rsidRPr="00510C08" w:rsidRDefault="002C14DB" w:rsidP="002C14DB">
      <w:pPr>
        <w:spacing w:after="160"/>
        <w:contextualSpacing/>
        <w:rPr>
          <w:rFonts w:asciiTheme="minorHAnsi" w:eastAsia="Times New Roman" w:hAnsiTheme="minorHAnsi" w:cstheme="minorHAnsi"/>
          <w:b/>
          <w:bCs/>
          <w:color w:val="2F5496"/>
          <w:u w:val="single"/>
          <w:lang w:bidi="ar-SA"/>
        </w:rPr>
      </w:pPr>
      <w:bookmarkStart w:id="422" w:name="_Toc87375453"/>
      <w:r w:rsidRPr="00510C08">
        <w:rPr>
          <w:rFonts w:asciiTheme="minorHAnsi" w:eastAsia="Times New Roman" w:hAnsiTheme="minorHAnsi" w:cstheme="minorHAnsi"/>
          <w:b/>
          <w:bCs/>
          <w:color w:val="2F5496"/>
          <w:u w:val="single"/>
          <w:lang w:bidi="ar-SA"/>
        </w:rPr>
        <w:t>Accessibility of Services</w:t>
      </w:r>
      <w:bookmarkEnd w:id="422"/>
    </w:p>
    <w:p w14:paraId="595E39A9"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Since the pandemic, we have continued to provide various telehealth services to ensure access and ongoing services. We currently staff access department with two master's prepared clinicians and one bachelor level position. Each day staff is available for phone screens, face-to-face assessments, emergency walk-ins, assessments at the local hospitals, and various other related access activities.</w:t>
      </w:r>
    </w:p>
    <w:p w14:paraId="0ED6EE00"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Even while the pandemic had the state on lockdown, CMHSAS-SJC was still able to improve and expand the services that we provide to our clients. CMHSAS-SJC worked closely with area Hospitals and the local Police departments to develop a plan for safe transport to psychiatric facilities. CMHSAS-SJC continues to partner with the county court system for juvenile mental health court. This program has ensured clients, and especially children, receive and comply with mental health services instead of just being locked away. Finally, CMHSAS-SJC strengthened its partnership with the schools by adding several new positions, including three 31N Grant position and an ISD clinician.</w:t>
      </w:r>
    </w:p>
    <w:p w14:paraId="6675352A" w14:textId="77777777" w:rsidR="002C14DB" w:rsidRPr="00510C08" w:rsidRDefault="002C14DB" w:rsidP="002C14DB">
      <w:pPr>
        <w:spacing w:after="160"/>
        <w:contextualSpacing/>
        <w:rPr>
          <w:rFonts w:asciiTheme="minorHAnsi" w:eastAsia="Times New Roman" w:hAnsiTheme="minorHAnsi" w:cstheme="minorHAnsi"/>
          <w:color w:val="2F5496"/>
          <w:lang w:bidi="ar-SA"/>
        </w:rPr>
      </w:pPr>
    </w:p>
    <w:p w14:paraId="39856AD1" w14:textId="77777777" w:rsidR="002C14DB" w:rsidRPr="00510C08" w:rsidRDefault="002C14DB" w:rsidP="002C14DB">
      <w:pPr>
        <w:spacing w:after="160"/>
        <w:contextualSpacing/>
        <w:rPr>
          <w:rFonts w:asciiTheme="minorHAnsi" w:eastAsia="Times New Roman" w:hAnsiTheme="minorHAnsi" w:cstheme="minorHAnsi"/>
          <w:b/>
          <w:bCs/>
          <w:u w:val="single"/>
          <w:lang w:bidi="ar-SA"/>
        </w:rPr>
      </w:pPr>
      <w:bookmarkStart w:id="423" w:name="_Toc87375454"/>
      <w:r w:rsidRPr="00510C08">
        <w:rPr>
          <w:rFonts w:asciiTheme="minorHAnsi" w:eastAsia="Times New Roman" w:hAnsiTheme="minorHAnsi" w:cstheme="minorHAnsi"/>
          <w:b/>
          <w:bCs/>
          <w:color w:val="2F5496"/>
          <w:u w:val="single"/>
          <w:lang w:bidi="ar-SA"/>
        </w:rPr>
        <w:t>Quality and Safety</w:t>
      </w:r>
      <w:bookmarkEnd w:id="423"/>
    </w:p>
    <w:p w14:paraId="4E5FB69B" w14:textId="77777777" w:rsidR="002C14DB" w:rsidRPr="00510C08" w:rsidRDefault="002C14DB" w:rsidP="002C14DB">
      <w:pPr>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CMHSAS-SJC also improved the organization during the pandemic. CMHSAS-SJC successfully completed a SWMBH audit and LOCUS Fidelity audit. Notably, the agency achieved some of its highest scores in years during the SWMBH audit., CMHSAS-SJC successfully passed its three-year CARF accreditation and continues to be compliant. CMHSAS-SJC continues to make much-needed improvements to buildings and client areas for accessibility and to ensure quality care. CMHSAS-SJC has revamped its access department to focus on getting clients from request to intake (2a) quicker and intake to first service (3a-d). Access staff is now doing both the request for service and scheduling an intake with themselves.</w:t>
      </w:r>
    </w:p>
    <w:p w14:paraId="48ED3A9D" w14:textId="77777777" w:rsidR="002C14DB" w:rsidRPr="00510C08" w:rsidRDefault="002C14DB" w:rsidP="002C14DB">
      <w:pPr>
        <w:spacing w:after="160"/>
        <w:contextualSpacing/>
        <w:rPr>
          <w:rFonts w:asciiTheme="minorHAnsi" w:eastAsia="Times New Roman" w:hAnsiTheme="minorHAnsi" w:cstheme="minorHAnsi"/>
          <w:sz w:val="24"/>
          <w:szCs w:val="24"/>
          <w:lang w:bidi="ar-SA"/>
        </w:rPr>
      </w:pPr>
      <w:r w:rsidRPr="00510C08">
        <w:rPr>
          <w:rFonts w:asciiTheme="minorHAnsi" w:eastAsia="Times New Roman" w:hAnsiTheme="minorHAnsi" w:cstheme="minorHAnsi"/>
          <w:lang w:bidi="ar-SA"/>
        </w:rPr>
        <w:t xml:space="preserve">Additionally, they are performing preplanning services for our clients as well. This reduces the time it takes for a client to see their primary clinician and begin receiving services. This process also reduces the number of new faces the client must-see during intake, </w:t>
      </w:r>
      <w:r w:rsidRPr="00510C08">
        <w:rPr>
          <w:rFonts w:asciiTheme="minorHAnsi" w:eastAsia="Times New Roman" w:hAnsiTheme="minorHAnsi" w:cstheme="minorHAnsi"/>
          <w:lang w:bidi="ar-SA"/>
        </w:rPr>
        <w:lastRenderedPageBreak/>
        <w:t xml:space="preserve">thus improving customer service.  </w:t>
      </w:r>
    </w:p>
    <w:p w14:paraId="4FEE7EDD" w14:textId="77777777" w:rsidR="002C14DB" w:rsidRPr="00510C08" w:rsidRDefault="002C14DB" w:rsidP="002C14DB">
      <w:pPr>
        <w:keepNext/>
        <w:keepLines/>
        <w:widowControl/>
        <w:autoSpaceDE/>
        <w:autoSpaceDN/>
        <w:spacing w:before="240"/>
        <w:contextualSpacing/>
        <w:jc w:val="center"/>
        <w:outlineLvl w:val="0"/>
        <w:rPr>
          <w:rFonts w:asciiTheme="minorHAnsi" w:eastAsia="Times New Roman" w:hAnsiTheme="minorHAnsi" w:cstheme="minorHAnsi"/>
          <w:b/>
          <w:bCs/>
          <w:color w:val="767171"/>
          <w:sz w:val="28"/>
          <w:szCs w:val="28"/>
          <w:u w:val="single"/>
          <w:lang w:bidi="ar-SA"/>
        </w:rPr>
      </w:pPr>
      <w:bookmarkStart w:id="424" w:name="_Toc56092229"/>
      <w:bookmarkStart w:id="425" w:name="_Toc87375455"/>
      <w:bookmarkStart w:id="426" w:name="_Toc107927886"/>
      <w:r w:rsidRPr="00510C08">
        <w:rPr>
          <w:rFonts w:asciiTheme="minorHAnsi" w:eastAsia="Times New Roman" w:hAnsiTheme="minorHAnsi" w:cstheme="minorHAnsi"/>
          <w:b/>
          <w:bCs/>
          <w:color w:val="767171"/>
          <w:sz w:val="28"/>
          <w:szCs w:val="28"/>
          <w:u w:val="single"/>
          <w:lang w:bidi="ar-SA"/>
        </w:rPr>
        <w:t>Van Buren County (Van Buren Community Mental Health)</w:t>
      </w:r>
      <w:bookmarkEnd w:id="424"/>
      <w:bookmarkEnd w:id="425"/>
      <w:bookmarkEnd w:id="426"/>
    </w:p>
    <w:p w14:paraId="0B85B85C"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p>
    <w:p w14:paraId="23FE4D42"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 xml:space="preserve">Van Buren Community Mental Health's (VBCMH's) approach to serving the community has long focused on the specified elements listed below. </w:t>
      </w:r>
      <w:r w:rsidRPr="00510C08">
        <w:rPr>
          <w:rFonts w:asciiTheme="minorHAnsi" w:hAnsiTheme="minorHAnsi" w:cstheme="minorHAnsi"/>
          <w:lang w:bidi="ar-SA"/>
        </w:rPr>
        <w:t>VBCMH is committed to our clients' integrated treatment and support and takes a whole-person orientation to services grounded in person-centered, community-based, and recovery-oriented philosophies. T</w:t>
      </w:r>
      <w:r w:rsidRPr="00510C08">
        <w:rPr>
          <w:rFonts w:asciiTheme="minorHAnsi" w:eastAsia="Times New Roman" w:hAnsiTheme="minorHAnsi" w:cstheme="minorHAnsi"/>
          <w:lang w:bidi="ar-SA"/>
        </w:rPr>
        <w:t>he reader is referred to last year's narrative, where numerous pages documented how these elements are routinely incorporated.  All of the work described last year continued, which is remarkable given the impacts of the ongoing pandemic.  New achievements in 2021 include:</w:t>
      </w:r>
    </w:p>
    <w:p w14:paraId="6DE69A6A"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lang w:bidi="ar-SA"/>
        </w:rPr>
      </w:pPr>
    </w:p>
    <w:p w14:paraId="42BED29D"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u w:val="single"/>
          <w:lang w:bidi="ar-SA"/>
        </w:rPr>
      </w:pPr>
      <w:bookmarkStart w:id="427" w:name="_Toc87375456"/>
      <w:r w:rsidRPr="00510C08">
        <w:rPr>
          <w:rFonts w:asciiTheme="minorHAnsi" w:eastAsia="Times New Roman" w:hAnsiTheme="minorHAnsi" w:cstheme="minorHAnsi"/>
          <w:b/>
          <w:bCs/>
          <w:color w:val="2F5496"/>
          <w:u w:val="single"/>
          <w:lang w:bidi="ar-SA"/>
        </w:rPr>
        <w:t>Comprehensive Care &amp; Patient-Centered Medical Homes</w:t>
      </w:r>
      <w:bookmarkEnd w:id="427"/>
    </w:p>
    <w:p w14:paraId="2DA29F7D"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r w:rsidRPr="00510C08">
        <w:rPr>
          <w:rFonts w:asciiTheme="minorHAnsi" w:eastAsia="Times New Roman" w:hAnsiTheme="minorHAnsi" w:cstheme="minorHAnsi"/>
          <w:lang w:bidi="ar-SA"/>
        </w:rPr>
        <w:t xml:space="preserve">Developed, hired, and deployed the Health Services Supervisor staff position to facilitate improvements in integrated care and improved implementation of health and safety protocols. Also worked internally and regionally on readiness to implement the Certified Community Behavioral Health Clinic model.  Plan to apply for a SAMHSA grant to implement this model at the next opportunity. Partnered with Delta Dental and University of Michigan School of Dentistry to implement curriculum teaching interested customers better oral health habits. Worked with the Van Buren/Cass District Health Department to vaccinate staff and consumers for COVID-19 and influenza and develop and implement mitigation efforts and safety protocols for COVID 19 which were updated numerous times during the year. Hired and deployed additional peer recovery coach for persons with substance use disorders. Continued to provide comprehensive services to the community (including new initiatives) despite the changing pandemic conditions and the subsequent difficulties hiring new staff. </w:t>
      </w:r>
    </w:p>
    <w:p w14:paraId="52CD38B4"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lang w:bidi="ar-SA"/>
        </w:rPr>
      </w:pPr>
    </w:p>
    <w:p w14:paraId="2605375F" w14:textId="77777777" w:rsidR="002C14DB" w:rsidRPr="00510C08" w:rsidRDefault="002C14DB" w:rsidP="002C14DB">
      <w:pPr>
        <w:widowControl/>
        <w:autoSpaceDE/>
        <w:autoSpaceDN/>
        <w:spacing w:after="160"/>
        <w:contextualSpacing/>
        <w:rPr>
          <w:rFonts w:asciiTheme="minorHAnsi" w:eastAsia="Times New Roman" w:hAnsiTheme="minorHAnsi" w:cstheme="minorHAnsi"/>
          <w:u w:val="single"/>
          <w:lang w:bidi="ar-SA"/>
        </w:rPr>
      </w:pPr>
      <w:bookmarkStart w:id="428" w:name="_Toc87375457"/>
      <w:r w:rsidRPr="00510C08">
        <w:rPr>
          <w:rFonts w:asciiTheme="minorHAnsi" w:eastAsia="Times New Roman" w:hAnsiTheme="minorHAnsi" w:cstheme="minorHAnsi"/>
          <w:b/>
          <w:bCs/>
          <w:color w:val="2F5496"/>
          <w:u w:val="single"/>
          <w:lang w:bidi="ar-SA"/>
        </w:rPr>
        <w:t>Coordination of Care &amp; Quality &amp; Safety</w:t>
      </w:r>
      <w:bookmarkEnd w:id="428"/>
    </w:p>
    <w:p w14:paraId="3129F328"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Planned and implemented a switch in electronic health records to better support clinician efficiency, integrated care, and quality improvement data collection and feedback. The New EHR system allows communication with other EHRs/ Data systems, including receiving and sending ADTs. Implemented a Parent Advocacy position in partnership with local courts, assisting parents involved with the courts in meeting the requirements to successfully complete court supervision. The organization also offered monthly virtual QPR, suicide gatekeeper training, and educating hundreds in our community on preventing suicide. Implemented new processes for ensuring as many persons as possible are assessed within 14 days of request and served within 14 days of assessment even when persons refuse first offered date, or no-show or cancel. </w:t>
      </w:r>
    </w:p>
    <w:p w14:paraId="31620F7D"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lang w:bidi="ar-SA"/>
        </w:rPr>
      </w:pPr>
    </w:p>
    <w:p w14:paraId="19F8EC9A" w14:textId="77777777" w:rsidR="002C14DB" w:rsidRPr="00510C08" w:rsidRDefault="002C14DB" w:rsidP="002C14DB">
      <w:pPr>
        <w:widowControl/>
        <w:autoSpaceDE/>
        <w:autoSpaceDN/>
        <w:spacing w:after="160"/>
        <w:contextualSpacing/>
        <w:rPr>
          <w:rFonts w:asciiTheme="minorHAnsi" w:eastAsia="Times New Roman" w:hAnsiTheme="minorHAnsi" w:cstheme="minorHAnsi"/>
          <w:b/>
          <w:bCs/>
          <w:color w:val="2F5496"/>
          <w:u w:val="single"/>
          <w:lang w:bidi="ar-SA"/>
        </w:rPr>
      </w:pPr>
      <w:bookmarkStart w:id="429" w:name="_Toc87375458"/>
      <w:r w:rsidRPr="00510C08">
        <w:rPr>
          <w:rFonts w:asciiTheme="minorHAnsi" w:eastAsia="Times New Roman" w:hAnsiTheme="minorHAnsi" w:cstheme="minorHAnsi"/>
          <w:b/>
          <w:bCs/>
          <w:color w:val="2F5496"/>
          <w:u w:val="single"/>
          <w:lang w:bidi="ar-SA"/>
        </w:rPr>
        <w:t>Accessibility of Services</w:t>
      </w:r>
      <w:bookmarkEnd w:id="429"/>
    </w:p>
    <w:p w14:paraId="7D99A0A4" w14:textId="77777777" w:rsidR="002C14DB" w:rsidRPr="00510C08" w:rsidRDefault="002C14DB" w:rsidP="002C14DB">
      <w:pPr>
        <w:widowControl/>
        <w:autoSpaceDE/>
        <w:autoSpaceDN/>
        <w:spacing w:after="160"/>
        <w:contextualSpacing/>
        <w:rPr>
          <w:rFonts w:asciiTheme="minorHAnsi" w:eastAsia="Times New Roman" w:hAnsiTheme="minorHAnsi" w:cstheme="minorHAnsi"/>
          <w:lang w:bidi="ar-SA"/>
        </w:rPr>
      </w:pPr>
      <w:r w:rsidRPr="00510C08">
        <w:rPr>
          <w:rFonts w:asciiTheme="minorHAnsi" w:eastAsia="Times New Roman" w:hAnsiTheme="minorHAnsi" w:cstheme="minorHAnsi"/>
          <w:lang w:bidi="ar-SA"/>
        </w:rPr>
        <w:t xml:space="preserve">Continued significant upgrades to the technology infrastructure to improve teleservices accessibility and emphasized customer choice in service modality, whether face-to-face, video call, or phone. Continued allowance of teleservices for customers decreases no-shows and improves accessibility. Selected as a site in partnership with MDHHS' implementation of SAMHSA's COVID 19 Emergency grant to increase behavioral health in areas hard hit by the impact of the pandemic and have implemented many pieces of the workplan. Implemented, in partnership with Van Buren ISD, MDOC, and MDHHS, Project AWARE, bringing early intervention services to youth in school; and collaborating with MDHHS, the Infant and Early Childhood Consultation Services, providing consultation to daycare services in the county.  Under school-based health center funding, a mental health clinician was added to the Bangor elementary school and increased half-time clinician at the health center to full time. These new projects strengthen community partnerships, improve the opportunities for early access to care and seamless entry into other CMH services when needed. Rented and moved into a newly remodeled office location for a portion of VBCMH staff.  The location is more accessible and on the primary thoroughfare between South Haven and Bangor and is more welcoming of customers. These and other actions increased persons served by 6% over last year.  </w:t>
      </w:r>
    </w:p>
    <w:p w14:paraId="5B8367AF" w14:textId="62853339" w:rsidR="00857F0B" w:rsidRDefault="00857F0B" w:rsidP="00555152">
      <w:pPr>
        <w:pStyle w:val="Heading2"/>
        <w:jc w:val="left"/>
        <w:rPr>
          <w:rFonts w:asciiTheme="minorHAnsi" w:eastAsia="Times New Roman" w:hAnsiTheme="minorHAnsi" w:cstheme="minorHAnsi"/>
          <w:b/>
          <w:lang w:bidi="ar-SA"/>
        </w:rPr>
      </w:pPr>
    </w:p>
    <w:p w14:paraId="2B0B0240" w14:textId="60622458" w:rsidR="00B55CD5" w:rsidRDefault="00B55CD5" w:rsidP="00555152">
      <w:pPr>
        <w:pStyle w:val="Heading2"/>
        <w:jc w:val="left"/>
        <w:rPr>
          <w:rFonts w:asciiTheme="minorHAnsi" w:eastAsia="Times New Roman" w:hAnsiTheme="minorHAnsi" w:cstheme="minorHAnsi"/>
          <w:b/>
          <w:lang w:bidi="ar-SA"/>
        </w:rPr>
      </w:pPr>
    </w:p>
    <w:p w14:paraId="30192EAB" w14:textId="77777777" w:rsidR="00B55CD5" w:rsidRPr="00510C08" w:rsidRDefault="00B55CD5" w:rsidP="00555152">
      <w:pPr>
        <w:pStyle w:val="Heading2"/>
        <w:jc w:val="left"/>
        <w:rPr>
          <w:rFonts w:asciiTheme="minorHAnsi" w:eastAsia="Times New Roman" w:hAnsiTheme="minorHAnsi" w:cstheme="minorHAnsi"/>
          <w:b/>
          <w:lang w:bidi="ar-SA"/>
        </w:rPr>
      </w:pPr>
    </w:p>
    <w:p w14:paraId="5393F15C" w14:textId="27D6A359" w:rsidR="00303C7F" w:rsidRPr="00510C08" w:rsidRDefault="00303C7F" w:rsidP="00303C7F">
      <w:pPr>
        <w:pStyle w:val="Heading2"/>
        <w:rPr>
          <w:rFonts w:asciiTheme="minorHAnsi" w:eastAsia="Times New Roman" w:hAnsiTheme="minorHAnsi" w:cstheme="minorHAnsi"/>
          <w:b/>
          <w:lang w:bidi="ar-SA"/>
        </w:rPr>
      </w:pPr>
      <w:bookmarkStart w:id="430" w:name="_Toc107927887"/>
      <w:r w:rsidRPr="00510C08">
        <w:rPr>
          <w:rFonts w:asciiTheme="minorHAnsi" w:eastAsia="Times New Roman" w:hAnsiTheme="minorHAnsi" w:cstheme="minorHAnsi"/>
          <w:b/>
          <w:lang w:bidi="ar-SA"/>
        </w:rPr>
        <w:lastRenderedPageBreak/>
        <w:t>Evaluation of Improved Communication Efforts with Providers</w:t>
      </w:r>
      <w:bookmarkEnd w:id="430"/>
    </w:p>
    <w:p w14:paraId="528D3278" w14:textId="23322B09" w:rsidR="00303C7F" w:rsidRPr="00510C08" w:rsidRDefault="00303C7F" w:rsidP="00406F49">
      <w:pPr>
        <w:pStyle w:val="Heading2"/>
        <w:jc w:val="left"/>
        <w:rPr>
          <w:rFonts w:asciiTheme="minorHAnsi" w:hAnsiTheme="minorHAnsi" w:cstheme="minorHAnsi"/>
          <w:b/>
          <w:bCs/>
          <w:u w:val="none"/>
        </w:rPr>
      </w:pPr>
      <w:bookmarkStart w:id="431" w:name="_Toc107927888"/>
      <w:commentRangeStart w:id="432"/>
      <w:commentRangeStart w:id="433"/>
      <w:commentRangeStart w:id="434"/>
      <w:commentRangeEnd w:id="432"/>
      <w:r w:rsidRPr="00510C08">
        <w:rPr>
          <w:rStyle w:val="CommentReference"/>
          <w:rFonts w:asciiTheme="minorHAnsi" w:hAnsiTheme="minorHAnsi" w:cstheme="minorHAnsi"/>
        </w:rPr>
        <w:commentReference w:id="432"/>
      </w:r>
      <w:commentRangeEnd w:id="433"/>
      <w:r w:rsidR="00312C80" w:rsidRPr="00510C08">
        <w:rPr>
          <w:rStyle w:val="CommentReference"/>
          <w:rFonts w:asciiTheme="minorHAnsi" w:hAnsiTheme="minorHAnsi" w:cstheme="minorHAnsi"/>
        </w:rPr>
        <w:commentReference w:id="433"/>
      </w:r>
      <w:commentRangeEnd w:id="434"/>
      <w:r w:rsidRPr="00510C08">
        <w:rPr>
          <w:rStyle w:val="CommentReference"/>
          <w:rFonts w:asciiTheme="minorHAnsi" w:hAnsiTheme="minorHAnsi" w:cstheme="minorHAnsi"/>
        </w:rPr>
        <w:commentReference w:id="434"/>
      </w:r>
      <w:bookmarkEnd w:id="431"/>
    </w:p>
    <w:p w14:paraId="0DD619A9" w14:textId="0D6EC6C5" w:rsidR="00303C7F" w:rsidRPr="00510C08" w:rsidRDefault="00406F49" w:rsidP="00303C7F">
      <w:pPr>
        <w:pStyle w:val="Heading2"/>
        <w:jc w:val="left"/>
        <w:rPr>
          <w:rFonts w:asciiTheme="minorHAnsi" w:hAnsiTheme="minorHAnsi" w:cstheme="minorHAnsi"/>
          <w:noProof/>
        </w:rPr>
      </w:pPr>
      <w:r w:rsidRPr="00510C08">
        <w:rPr>
          <w:rFonts w:asciiTheme="minorHAnsi" w:hAnsiTheme="minorHAnsi" w:cstheme="minorHAnsi"/>
          <w:u w:val="none"/>
        </w:rPr>
        <w:t xml:space="preserve">                 </w:t>
      </w:r>
      <w:bookmarkStart w:id="436" w:name="_Toc107927889"/>
      <w:r w:rsidRPr="00510C08">
        <w:rPr>
          <w:rFonts w:asciiTheme="minorHAnsi" w:hAnsiTheme="minorHAnsi" w:cstheme="minorHAnsi"/>
          <w:noProof/>
        </w:rPr>
        <w:drawing>
          <wp:inline distT="0" distB="0" distL="0" distR="0" wp14:anchorId="02D2CFA0" wp14:editId="6DCC247E">
            <wp:extent cx="6007047" cy="3344545"/>
            <wp:effectExtent l="0" t="0" r="0" b="8255"/>
            <wp:docPr id="649005525" name="Picture 64900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15477" cy="3404915"/>
                    </a:xfrm>
                    <a:prstGeom prst="rect">
                      <a:avLst/>
                    </a:prstGeom>
                  </pic:spPr>
                </pic:pic>
              </a:graphicData>
            </a:graphic>
          </wp:inline>
        </w:drawing>
      </w:r>
      <w:bookmarkEnd w:id="436"/>
    </w:p>
    <w:p w14:paraId="4DEF43E0" w14:textId="77777777" w:rsidR="00CC7A0E" w:rsidRPr="00510C08" w:rsidRDefault="00CC7A0E" w:rsidP="00CC7A0E">
      <w:pPr>
        <w:rPr>
          <w:rFonts w:asciiTheme="minorHAnsi" w:hAnsiTheme="minorHAnsi" w:cstheme="minorHAnsi"/>
          <w:noProof/>
          <w:sz w:val="28"/>
          <w:szCs w:val="28"/>
          <w:u w:val="single" w:color="000000"/>
        </w:rPr>
      </w:pPr>
    </w:p>
    <w:p w14:paraId="0A6B70B5" w14:textId="3D6FD5FD" w:rsidR="00CC7A0E" w:rsidRPr="00510C08" w:rsidRDefault="00CC7A0E" w:rsidP="00CC7A0E">
      <w:pPr>
        <w:tabs>
          <w:tab w:val="left" w:pos="1110"/>
        </w:tabs>
        <w:rPr>
          <w:rFonts w:asciiTheme="minorHAnsi" w:hAnsiTheme="minorHAnsi" w:cstheme="minorHAnsi"/>
        </w:rPr>
      </w:pPr>
      <w:r w:rsidRPr="00510C08">
        <w:rPr>
          <w:rFonts w:asciiTheme="minorHAnsi" w:hAnsiTheme="minorHAnsi" w:cstheme="minorHAnsi"/>
        </w:rPr>
        <w:tab/>
      </w:r>
      <w:r w:rsidRPr="00510C08">
        <w:rPr>
          <w:rFonts w:asciiTheme="minorHAnsi" w:hAnsiTheme="minorHAnsi" w:cstheme="minorHAnsi"/>
          <w:noProof/>
        </w:rPr>
        <w:drawing>
          <wp:inline distT="0" distB="0" distL="0" distR="0" wp14:anchorId="6BA7B0CF" wp14:editId="5CFE7FD8">
            <wp:extent cx="3194050" cy="2476644"/>
            <wp:effectExtent l="0" t="0" r="6350" b="0"/>
            <wp:docPr id="649005528" name="Picture 64900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251555" cy="2521233"/>
                    </a:xfrm>
                    <a:prstGeom prst="rect">
                      <a:avLst/>
                    </a:prstGeom>
                  </pic:spPr>
                </pic:pic>
              </a:graphicData>
            </a:graphic>
          </wp:inline>
        </w:drawing>
      </w:r>
      <w:r w:rsidR="00634E6C" w:rsidRPr="00510C08">
        <w:rPr>
          <w:rFonts w:asciiTheme="minorHAnsi" w:hAnsiTheme="minorHAnsi" w:cstheme="minorHAnsi"/>
          <w:noProof/>
        </w:rPr>
        <w:drawing>
          <wp:inline distT="0" distB="0" distL="0" distR="0" wp14:anchorId="06712B0C" wp14:editId="0B24340B">
            <wp:extent cx="3105150" cy="2472055"/>
            <wp:effectExtent l="0" t="0" r="0" b="4445"/>
            <wp:docPr id="649005530" name="Picture 64900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173327" cy="2526332"/>
                    </a:xfrm>
                    <a:prstGeom prst="rect">
                      <a:avLst/>
                    </a:prstGeom>
                  </pic:spPr>
                </pic:pic>
              </a:graphicData>
            </a:graphic>
          </wp:inline>
        </w:drawing>
      </w:r>
    </w:p>
    <w:p w14:paraId="69A329BB" w14:textId="0767A446" w:rsidR="00303C7F" w:rsidRPr="00510C08" w:rsidRDefault="003A7A20" w:rsidP="00940BC6">
      <w:pPr>
        <w:rPr>
          <w:rFonts w:asciiTheme="minorHAnsi" w:hAnsiTheme="minorHAnsi" w:cstheme="minorHAnsi"/>
        </w:rPr>
      </w:pPr>
      <w:r w:rsidRPr="00510C08">
        <w:rPr>
          <w:rFonts w:asciiTheme="minorHAnsi" w:hAnsiTheme="minorHAnsi" w:cstheme="minorHAnsi"/>
        </w:rPr>
        <w:t xml:space="preserve">         </w:t>
      </w:r>
    </w:p>
    <w:p w14:paraId="2190AC81" w14:textId="0BB54DC6" w:rsidR="00303C7F" w:rsidRPr="00510C08" w:rsidRDefault="00603124" w:rsidP="00940BC6">
      <w:pPr>
        <w:rPr>
          <w:rFonts w:asciiTheme="minorHAnsi" w:hAnsiTheme="minorHAnsi" w:cstheme="minorHAnsi"/>
          <w:noProof/>
        </w:rPr>
      </w:pPr>
      <w:r w:rsidRPr="00510C08">
        <w:rPr>
          <w:rFonts w:asciiTheme="minorHAnsi" w:hAnsiTheme="minorHAnsi" w:cstheme="minorHAnsi"/>
          <w:noProof/>
        </w:rPr>
        <w:lastRenderedPageBreak/>
        <w:drawing>
          <wp:inline distT="0" distB="0" distL="0" distR="0" wp14:anchorId="22682DEC" wp14:editId="7566533B">
            <wp:extent cx="7581900" cy="4112895"/>
            <wp:effectExtent l="0" t="0" r="0" b="1905"/>
            <wp:docPr id="649005531" name="Picture 64900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581900" cy="4112895"/>
                    </a:xfrm>
                    <a:prstGeom prst="rect">
                      <a:avLst/>
                    </a:prstGeom>
                  </pic:spPr>
                </pic:pic>
              </a:graphicData>
            </a:graphic>
          </wp:inline>
        </w:drawing>
      </w:r>
    </w:p>
    <w:p w14:paraId="3E967829" w14:textId="77777777" w:rsidR="00E40208" w:rsidRPr="00510C08" w:rsidRDefault="00E40208" w:rsidP="00E40208">
      <w:pPr>
        <w:rPr>
          <w:rFonts w:asciiTheme="minorHAnsi" w:hAnsiTheme="minorHAnsi" w:cstheme="minorHAnsi"/>
        </w:rPr>
      </w:pPr>
    </w:p>
    <w:p w14:paraId="2C0B6723" w14:textId="77777777" w:rsidR="00E40208" w:rsidRPr="00510C08" w:rsidRDefault="00E40208" w:rsidP="00E40208">
      <w:pPr>
        <w:rPr>
          <w:rFonts w:asciiTheme="minorHAnsi" w:hAnsiTheme="minorHAnsi" w:cstheme="minorHAnsi"/>
          <w:noProof/>
        </w:rPr>
      </w:pPr>
    </w:p>
    <w:p w14:paraId="77C81352" w14:textId="736B0A26" w:rsidR="00E40208" w:rsidRPr="00510C08" w:rsidRDefault="00E40208" w:rsidP="00E40208">
      <w:pPr>
        <w:tabs>
          <w:tab w:val="left" w:pos="1360"/>
        </w:tabs>
        <w:rPr>
          <w:rFonts w:asciiTheme="minorHAnsi" w:hAnsiTheme="minorHAnsi" w:cstheme="minorHAnsi"/>
        </w:rPr>
      </w:pPr>
      <w:r w:rsidRPr="00510C08">
        <w:rPr>
          <w:rFonts w:asciiTheme="minorHAnsi" w:hAnsiTheme="minorHAnsi" w:cstheme="minorHAnsi"/>
        </w:rPr>
        <w:tab/>
      </w:r>
      <w:r w:rsidRPr="00510C08">
        <w:rPr>
          <w:rFonts w:asciiTheme="minorHAnsi" w:hAnsiTheme="minorHAnsi" w:cstheme="minorHAnsi"/>
          <w:noProof/>
        </w:rPr>
        <w:drawing>
          <wp:inline distT="0" distB="0" distL="0" distR="0" wp14:anchorId="6C713908" wp14:editId="5C5BB464">
            <wp:extent cx="6307675" cy="3155950"/>
            <wp:effectExtent l="0" t="0" r="0" b="6350"/>
            <wp:docPr id="649005532" name="Picture 6490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335645" cy="3169944"/>
                    </a:xfrm>
                    <a:prstGeom prst="rect">
                      <a:avLst/>
                    </a:prstGeom>
                  </pic:spPr>
                </pic:pic>
              </a:graphicData>
            </a:graphic>
          </wp:inline>
        </w:drawing>
      </w:r>
    </w:p>
    <w:p w14:paraId="2C2E0C8B" w14:textId="0AD282DD" w:rsidR="00303C7F" w:rsidRPr="00510C08" w:rsidRDefault="00303C7F" w:rsidP="00940BC6">
      <w:pPr>
        <w:rPr>
          <w:rFonts w:asciiTheme="minorHAnsi" w:hAnsiTheme="minorHAnsi" w:cstheme="minorHAnsi"/>
          <w:noProof/>
          <w:color w:val="2B579A"/>
          <w:shd w:val="clear" w:color="auto" w:fill="E6E6E6"/>
        </w:rPr>
      </w:pPr>
    </w:p>
    <w:p w14:paraId="3119925D" w14:textId="77777777" w:rsidR="004756A7" w:rsidRPr="00510C08" w:rsidRDefault="004756A7" w:rsidP="00940BC6">
      <w:pPr>
        <w:rPr>
          <w:rFonts w:asciiTheme="minorHAnsi" w:hAnsiTheme="minorHAnsi" w:cstheme="minorHAnsi"/>
        </w:rPr>
      </w:pPr>
    </w:p>
    <w:p w14:paraId="040BD4CA" w14:textId="6417736B" w:rsidR="004756A7" w:rsidRPr="00510C08" w:rsidRDefault="008E2CFE" w:rsidP="00AD1746">
      <w:pPr>
        <w:pStyle w:val="Heading2"/>
        <w:rPr>
          <w:rFonts w:asciiTheme="minorHAnsi" w:hAnsiTheme="minorHAnsi" w:cstheme="minorHAnsi"/>
          <w:b/>
        </w:rPr>
      </w:pPr>
      <w:bookmarkStart w:id="437" w:name="_Toc107927890"/>
      <w:r w:rsidRPr="00510C08">
        <w:rPr>
          <w:rFonts w:asciiTheme="minorHAnsi" w:hAnsiTheme="minorHAnsi" w:cstheme="minorHAnsi"/>
          <w:noProof/>
        </w:rPr>
        <w:lastRenderedPageBreak/>
        <w:drawing>
          <wp:inline distT="0" distB="0" distL="0" distR="0" wp14:anchorId="72B3C43B" wp14:editId="322E08E3">
            <wp:extent cx="6089650" cy="3373789"/>
            <wp:effectExtent l="0" t="0" r="6350" b="0"/>
            <wp:docPr id="649005533" name="Picture 64900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133856" cy="3398280"/>
                    </a:xfrm>
                    <a:prstGeom prst="rect">
                      <a:avLst/>
                    </a:prstGeom>
                  </pic:spPr>
                </pic:pic>
              </a:graphicData>
            </a:graphic>
          </wp:inline>
        </w:drawing>
      </w:r>
      <w:bookmarkEnd w:id="437"/>
    </w:p>
    <w:p w14:paraId="55776D35" w14:textId="77777777" w:rsidR="0003645C" w:rsidRPr="00510C08" w:rsidRDefault="0003645C" w:rsidP="00AD1746">
      <w:pPr>
        <w:pStyle w:val="Heading2"/>
        <w:rPr>
          <w:rFonts w:asciiTheme="minorHAnsi" w:hAnsiTheme="minorHAnsi" w:cstheme="minorHAnsi"/>
          <w:b/>
        </w:rPr>
      </w:pPr>
    </w:p>
    <w:p w14:paraId="488D021D" w14:textId="0B751544" w:rsidR="008E2CFE" w:rsidRPr="00510C08" w:rsidRDefault="008E2CFE" w:rsidP="00AD1746">
      <w:pPr>
        <w:pStyle w:val="Heading2"/>
        <w:rPr>
          <w:rFonts w:asciiTheme="minorHAnsi" w:hAnsiTheme="minorHAnsi" w:cstheme="minorHAnsi"/>
          <w:b/>
        </w:rPr>
      </w:pPr>
    </w:p>
    <w:p w14:paraId="37173C51" w14:textId="51F98B5E" w:rsidR="008E2CFE" w:rsidRPr="00510C08" w:rsidRDefault="00415E1D" w:rsidP="00AD1746">
      <w:pPr>
        <w:pStyle w:val="Heading2"/>
        <w:rPr>
          <w:rFonts w:asciiTheme="minorHAnsi" w:hAnsiTheme="minorHAnsi" w:cstheme="minorHAnsi"/>
          <w:b/>
        </w:rPr>
      </w:pPr>
      <w:bookmarkStart w:id="438" w:name="_Toc107927891"/>
      <w:r w:rsidRPr="00510C08">
        <w:rPr>
          <w:rFonts w:asciiTheme="minorHAnsi" w:hAnsiTheme="minorHAnsi" w:cstheme="minorHAnsi"/>
          <w:noProof/>
        </w:rPr>
        <w:drawing>
          <wp:inline distT="0" distB="0" distL="0" distR="0" wp14:anchorId="6D646E03" wp14:editId="40DD5343">
            <wp:extent cx="6864350" cy="3994150"/>
            <wp:effectExtent l="0" t="0" r="12700" b="6350"/>
            <wp:docPr id="649005535" name="Chart 649005535">
              <a:extLst xmlns:a="http://schemas.openxmlformats.org/drawingml/2006/main">
                <a:ext uri="{FF2B5EF4-FFF2-40B4-BE49-F238E27FC236}">
                  <a16:creationId xmlns:a16="http://schemas.microsoft.com/office/drawing/2014/main" id="{870F3B73-F586-4804-AFF0-B66CD9162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bookmarkEnd w:id="438"/>
    </w:p>
    <w:p w14:paraId="6EF73AA3" w14:textId="759FA76B" w:rsidR="004756A7" w:rsidRPr="00510C08" w:rsidRDefault="004756A7" w:rsidP="00AD1746">
      <w:pPr>
        <w:pStyle w:val="Heading2"/>
        <w:rPr>
          <w:rFonts w:asciiTheme="minorHAnsi" w:hAnsiTheme="minorHAnsi" w:cstheme="minorHAnsi"/>
          <w:b/>
        </w:rPr>
      </w:pPr>
    </w:p>
    <w:p w14:paraId="701D6C00" w14:textId="08E6AB29" w:rsidR="00C913AF" w:rsidRPr="00510C08" w:rsidRDefault="00C913AF" w:rsidP="00AD1746">
      <w:pPr>
        <w:pStyle w:val="Heading2"/>
        <w:rPr>
          <w:rFonts w:asciiTheme="minorHAnsi" w:hAnsiTheme="minorHAnsi" w:cstheme="minorHAnsi"/>
          <w:b/>
        </w:rPr>
      </w:pPr>
      <w:bookmarkStart w:id="439" w:name="_Toc107927892"/>
      <w:r w:rsidRPr="00510C08">
        <w:rPr>
          <w:rFonts w:asciiTheme="minorHAnsi" w:hAnsiTheme="minorHAnsi" w:cstheme="minorHAnsi"/>
          <w:noProof/>
        </w:rPr>
        <mc:AlternateContent>
          <mc:Choice Requires="wps">
            <w:drawing>
              <wp:anchor distT="45720" distB="45720" distL="114300" distR="114300" simplePos="0" relativeHeight="251658263" behindDoc="0" locked="0" layoutInCell="1" allowOverlap="1" wp14:anchorId="1295F0A0" wp14:editId="33EFF1C0">
                <wp:simplePos x="0" y="0"/>
                <wp:positionH relativeFrom="margin">
                  <wp:align>center</wp:align>
                </wp:positionH>
                <wp:positionV relativeFrom="paragraph">
                  <wp:posOffset>11430</wp:posOffset>
                </wp:positionV>
                <wp:extent cx="6877050" cy="3562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562350"/>
                        </a:xfrm>
                        <a:prstGeom prst="rect">
                          <a:avLst/>
                        </a:prstGeom>
                        <a:solidFill>
                          <a:srgbClr val="FFFFFF"/>
                        </a:solidFill>
                        <a:ln w="9525">
                          <a:solidFill>
                            <a:schemeClr val="tx1"/>
                          </a:solidFill>
                          <a:miter lim="800000"/>
                          <a:headEnd/>
                          <a:tailEnd/>
                        </a:ln>
                      </wps:spPr>
                      <wps:txbx>
                        <w:txbxContent>
                          <w:p w14:paraId="61D62722" w14:textId="77777777" w:rsidR="00F36FBB" w:rsidRDefault="00F36FBB" w:rsidP="00C913AF">
                            <w:pPr>
                              <w:rPr>
                                <w:sz w:val="20"/>
                                <w:szCs w:val="20"/>
                              </w:rPr>
                            </w:pPr>
                            <w:r w:rsidRPr="00687D82">
                              <w:rPr>
                                <w:b/>
                                <w:sz w:val="20"/>
                                <w:szCs w:val="20"/>
                              </w:rPr>
                              <w:t>Survey Description and Analysis:</w:t>
                            </w:r>
                            <w:r w:rsidRPr="00687D82">
                              <w:rPr>
                                <w:sz w:val="20"/>
                                <w:szCs w:val="20"/>
                              </w:rPr>
                              <w:t xml:space="preserve"> During the months of November and December of </w:t>
                            </w:r>
                            <w:r>
                              <w:rPr>
                                <w:sz w:val="20"/>
                                <w:szCs w:val="20"/>
                              </w:rPr>
                              <w:t>calendar year’s (18-19-20-21)</w:t>
                            </w:r>
                            <w:r w:rsidRPr="00687D82">
                              <w:rPr>
                                <w:sz w:val="20"/>
                                <w:szCs w:val="20"/>
                              </w:rPr>
                              <w:t xml:space="preserve"> the Mental Health Statistic Improvement Project (MHSIP) survey was administered (through telephone interviews and random probability sampling) to </w:t>
                            </w:r>
                            <w:r>
                              <w:rPr>
                                <w:sz w:val="20"/>
                                <w:szCs w:val="20"/>
                              </w:rPr>
                              <w:t xml:space="preserve">an average of 1000 </w:t>
                            </w:r>
                            <w:r w:rsidRPr="00687D82">
                              <w:rPr>
                                <w:sz w:val="20"/>
                                <w:szCs w:val="20"/>
                              </w:rPr>
                              <w:t xml:space="preserve">consumers who received Mental Health services through Southwest Michigan Behavioral Health from January through June </w:t>
                            </w:r>
                            <w:r>
                              <w:rPr>
                                <w:sz w:val="20"/>
                                <w:szCs w:val="20"/>
                              </w:rPr>
                              <w:t>each year</w:t>
                            </w:r>
                            <w:r w:rsidRPr="00687D82">
                              <w:rPr>
                                <w:sz w:val="20"/>
                                <w:szCs w:val="20"/>
                              </w:rPr>
                              <w:t>. In observation the current results</w:t>
                            </w:r>
                            <w:r>
                              <w:rPr>
                                <w:sz w:val="20"/>
                                <w:szCs w:val="20"/>
                              </w:rPr>
                              <w:t xml:space="preserve">; </w:t>
                            </w:r>
                            <w:r w:rsidRPr="00687D82">
                              <w:rPr>
                                <w:sz w:val="20"/>
                                <w:szCs w:val="20"/>
                              </w:rPr>
                              <w:t>representing consumer feedback received from individuals who engaged with Southwest Michigan Behavioral Health Utilization Management staff to receive services</w:t>
                            </w:r>
                            <w:r>
                              <w:rPr>
                                <w:sz w:val="20"/>
                                <w:szCs w:val="20"/>
                              </w:rPr>
                              <w:t>.</w:t>
                            </w:r>
                            <w:r w:rsidRPr="00687D82">
                              <w:rPr>
                                <w:sz w:val="20"/>
                                <w:szCs w:val="20"/>
                              </w:rPr>
                              <w:t xml:space="preserve"> </w:t>
                            </w:r>
                          </w:p>
                          <w:p w14:paraId="6FA82A4D" w14:textId="77777777" w:rsidR="00F36FBB" w:rsidRPr="00687D82" w:rsidRDefault="00F36FBB" w:rsidP="00C913AF">
                            <w:pPr>
                              <w:rPr>
                                <w:sz w:val="20"/>
                                <w:szCs w:val="20"/>
                              </w:rPr>
                            </w:pPr>
                            <w:r>
                              <w:rPr>
                                <w:sz w:val="20"/>
                                <w:szCs w:val="20"/>
                              </w:rPr>
                              <w:t xml:space="preserve">Overall results by year </w:t>
                            </w:r>
                            <w:r w:rsidRPr="00687D82">
                              <w:rPr>
                                <w:sz w:val="20"/>
                                <w:szCs w:val="20"/>
                              </w:rPr>
                              <w:t>tend to reflect positive levels of consumer satisfaction in the area of Utilization Management as measured by the MHSIP</w:t>
                            </w:r>
                            <w:r>
                              <w:rPr>
                                <w:sz w:val="20"/>
                                <w:szCs w:val="20"/>
                              </w:rPr>
                              <w:t xml:space="preserve"> (Adult) survey tool</w:t>
                            </w:r>
                            <w:r w:rsidRPr="00687D82">
                              <w:rPr>
                                <w:sz w:val="20"/>
                                <w:szCs w:val="20"/>
                              </w:rPr>
                              <w:t xml:space="preserve">.  </w:t>
                            </w:r>
                            <w:r>
                              <w:rPr>
                                <w:sz w:val="20"/>
                                <w:szCs w:val="20"/>
                              </w:rPr>
                              <w:t xml:space="preserve">Results have been compared to State and National trends and reflect a higher result in each of the (10) questions that can be directly related to the Consumers experience with Utilization Management Services. </w:t>
                            </w:r>
                            <w:r w:rsidRPr="00687D82">
                              <w:rPr>
                                <w:sz w:val="20"/>
                                <w:szCs w:val="20"/>
                              </w:rPr>
                              <w:t xml:space="preserve">This data is reviewed by various Regional Committees on an annual basis to enhance performance; quality improvement; improve overall consumer outcomes and satisfaction. </w:t>
                            </w:r>
                          </w:p>
                          <w:p w14:paraId="216BBBD8" w14:textId="77777777" w:rsidR="00F36FBB" w:rsidRDefault="00F36FBB" w:rsidP="00C913AF">
                            <w:pPr>
                              <w:rPr>
                                <w:sz w:val="20"/>
                                <w:szCs w:val="20"/>
                              </w:rPr>
                            </w:pPr>
                            <w:r w:rsidRPr="00687D82">
                              <w:rPr>
                                <w:b/>
                                <w:sz w:val="20"/>
                                <w:szCs w:val="20"/>
                              </w:rPr>
                              <w:t>Opportunities for Improvement and Next Steps:</w:t>
                            </w:r>
                            <w:r w:rsidRPr="00687D82">
                              <w:rPr>
                                <w:sz w:val="20"/>
                                <w:szCs w:val="20"/>
                              </w:rPr>
                              <w:t xml:space="preserve"> </w:t>
                            </w:r>
                            <w:r>
                              <w:rPr>
                                <w:sz w:val="20"/>
                                <w:szCs w:val="20"/>
                              </w:rPr>
                              <w:t xml:space="preserve">6/10 categories surveyed, received a decline in overall “In Agreement” percentage in comparison to the 2020 results. 4 categories realized an improvement in results in comparison to 2020 results. It is important to note; no categories showed a ‘significant’ decrease (5% or higher). </w:t>
                            </w:r>
                            <w:r w:rsidRPr="00687D82">
                              <w:rPr>
                                <w:sz w:val="20"/>
                                <w:szCs w:val="20"/>
                              </w:rPr>
                              <w:t>The consumer responses received, will be evaluated by UM staff, QAPI staff and Regional Committees to identify any common denominators, or trends in responses. If trends are identified in a particular category, then an improvement plan</w:t>
                            </w:r>
                            <w:r>
                              <w:rPr>
                                <w:sz w:val="20"/>
                                <w:szCs w:val="20"/>
                              </w:rPr>
                              <w:t xml:space="preserve"> will be formulated. However, the </w:t>
                            </w:r>
                            <w:r w:rsidRPr="00687D82">
                              <w:rPr>
                                <w:sz w:val="20"/>
                                <w:szCs w:val="20"/>
                              </w:rPr>
                              <w:t>initial</w:t>
                            </w:r>
                            <w:r>
                              <w:rPr>
                                <w:sz w:val="20"/>
                                <w:szCs w:val="20"/>
                              </w:rPr>
                              <w:t xml:space="preserve"> score analysis appears to be consistently positive with no significant variance in scores indicated for this survey period. </w:t>
                            </w:r>
                          </w:p>
                          <w:p w14:paraId="3D12084A" w14:textId="77777777" w:rsidR="00F36FBB" w:rsidRDefault="00F36FBB" w:rsidP="00C913AF">
                            <w:pPr>
                              <w:rPr>
                                <w:sz w:val="20"/>
                                <w:szCs w:val="20"/>
                              </w:rPr>
                            </w:pPr>
                            <w:r>
                              <w:rPr>
                                <w:sz w:val="20"/>
                                <w:szCs w:val="20"/>
                              </w:rPr>
                              <w:t xml:space="preserve">It is important to note, that the MHSIP tool use is contractually required for use by the Michigan Department of Health and Human Services (MDHHS). SWMBH believes there are better and more initiative tools that are now available to measure consumer satisfaction with UM service experience. SWMBH is in discussions with MDHHS to explore the use of a NCQA approved tool for use during the 2022 survey distribution/measurement period. </w:t>
                            </w:r>
                          </w:p>
                          <w:p w14:paraId="77D4C8E9" w14:textId="77777777" w:rsidR="00F36FBB" w:rsidRPr="00AF3385" w:rsidRDefault="00F36FBB" w:rsidP="00C913AF">
                            <w:pPr>
                              <w:rPr>
                                <w:bCs/>
                                <w:sz w:val="20"/>
                                <w:szCs w:val="20"/>
                              </w:rPr>
                            </w:pPr>
                            <w:r w:rsidRPr="00AF3385">
                              <w:rPr>
                                <w:b/>
                                <w:bCs/>
                                <w:sz w:val="20"/>
                                <w:szCs w:val="20"/>
                              </w:rPr>
                              <w:t>Survey Methodology:</w:t>
                            </w:r>
                            <w:r>
                              <w:rPr>
                                <w:b/>
                                <w:bCs/>
                              </w:rPr>
                              <w:t xml:space="preserve"> </w:t>
                            </w:r>
                            <w:r w:rsidRPr="00AF3385">
                              <w:rPr>
                                <w:bCs/>
                                <w:sz w:val="20"/>
                                <w:szCs w:val="20"/>
                              </w:rPr>
                              <w:t>The survey results represent the percentage of consumer responses who were in “Agreement” or Strongly Agreed” with the indicated question, across all (10) Utilization Management questions.</w:t>
                            </w:r>
                            <w:r>
                              <w:rPr>
                                <w:b/>
                                <w:bCs/>
                                <w:sz w:val="20"/>
                                <w:szCs w:val="20"/>
                              </w:rPr>
                              <w:t xml:space="preserve"> </w:t>
                            </w:r>
                          </w:p>
                          <w:p w14:paraId="392C7E2B" w14:textId="77777777" w:rsidR="00F36FBB" w:rsidRDefault="00F36FBB" w:rsidP="00C913AF">
                            <w:pPr>
                              <w:rPr>
                                <w:b/>
                                <w:bCs/>
                              </w:rPr>
                            </w:pPr>
                          </w:p>
                          <w:p w14:paraId="7AF10445" w14:textId="77777777" w:rsidR="00F36FBB" w:rsidRDefault="00F36FBB" w:rsidP="00C913AF">
                            <w:pPr>
                              <w:rPr>
                                <w:b/>
                                <w:bCs/>
                              </w:rPr>
                            </w:pPr>
                          </w:p>
                          <w:p w14:paraId="0B3DC44E" w14:textId="77777777" w:rsidR="00F36FBB" w:rsidRDefault="00F36FBB" w:rsidP="00C913AF"/>
                          <w:p w14:paraId="5BA093EA" w14:textId="77777777" w:rsidR="00F36FBB" w:rsidRDefault="00F36FBB" w:rsidP="00C913AF"/>
                          <w:p w14:paraId="3A575EF6" w14:textId="77777777" w:rsidR="00F36FBB" w:rsidRDefault="00F36FBB" w:rsidP="00C913AF"/>
                          <w:p w14:paraId="44E2CCDF" w14:textId="77777777" w:rsidR="00F36FBB" w:rsidRDefault="00F36FBB" w:rsidP="00C913AF"/>
                          <w:p w14:paraId="4BDA681E" w14:textId="77777777" w:rsidR="00F36FBB" w:rsidRDefault="00F36FBB" w:rsidP="00C913AF"/>
                          <w:p w14:paraId="14D93053" w14:textId="77777777" w:rsidR="00F36FBB" w:rsidRDefault="00F36FBB" w:rsidP="00C913AF"/>
                          <w:p w14:paraId="6B1FA96E" w14:textId="77777777" w:rsidR="00F36FBB" w:rsidRDefault="00F36FBB" w:rsidP="00C913AF"/>
                          <w:p w14:paraId="38B3D387" w14:textId="5FE68D66" w:rsidR="00F36FBB" w:rsidRDefault="00F36FBB" w:rsidP="00C913AF">
                            <w:r>
                              <w:t xml:space="preserve">Opportunities for Improvement: The detailed consumer feedback will be evaluated by Utilization Team Members, Quality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5F0A0" id="Text Box 2" o:spid="_x0000_s1042" type="#_x0000_t202" style="position:absolute;left:0;text-align:left;margin-left:0;margin-top:.9pt;width:541.5pt;height:280.5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" strokecolor="black [3213]">
                <v:textbox>
                  <w:txbxContent>
                    <w:p w14:paraId="61D62722" w14:textId="77777777" w:rsidR="00F36FBB" w:rsidRDefault="00F36FBB" w:rsidP="00C913AF">
                      <w:pPr>
                        <w:rPr>
                          <w:sz w:val="20"/>
                          <w:szCs w:val="20"/>
                        </w:rPr>
                      </w:pPr>
                      <w:r w:rsidRPr="00687D82">
                        <w:rPr>
                          <w:b/>
                          <w:sz w:val="20"/>
                          <w:szCs w:val="20"/>
                        </w:rPr>
                        <w:t>Survey Description and Analysis:</w:t>
                      </w:r>
                      <w:r w:rsidRPr="00687D82">
                        <w:rPr>
                          <w:sz w:val="20"/>
                          <w:szCs w:val="20"/>
                        </w:rPr>
                        <w:t xml:space="preserve"> During the months of November and December of </w:t>
                      </w:r>
                      <w:r>
                        <w:rPr>
                          <w:sz w:val="20"/>
                          <w:szCs w:val="20"/>
                        </w:rPr>
                        <w:t>calendar year’s (18-19-20-21)</w:t>
                      </w:r>
                      <w:r w:rsidRPr="00687D82">
                        <w:rPr>
                          <w:sz w:val="20"/>
                          <w:szCs w:val="20"/>
                        </w:rPr>
                        <w:t xml:space="preserve"> the Mental Health Statistic Improvement Project (MHSIP) survey was administered (through telephone interviews and random probability sampling) to </w:t>
                      </w:r>
                      <w:r>
                        <w:rPr>
                          <w:sz w:val="20"/>
                          <w:szCs w:val="20"/>
                        </w:rPr>
                        <w:t xml:space="preserve">an average of 1000 </w:t>
                      </w:r>
                      <w:r w:rsidRPr="00687D82">
                        <w:rPr>
                          <w:sz w:val="20"/>
                          <w:szCs w:val="20"/>
                        </w:rPr>
                        <w:t xml:space="preserve">consumers who received Mental Health services through Southwest Michigan Behavioral Health from January through June </w:t>
                      </w:r>
                      <w:r>
                        <w:rPr>
                          <w:sz w:val="20"/>
                          <w:szCs w:val="20"/>
                        </w:rPr>
                        <w:t>each year</w:t>
                      </w:r>
                      <w:r w:rsidRPr="00687D82">
                        <w:rPr>
                          <w:sz w:val="20"/>
                          <w:szCs w:val="20"/>
                        </w:rPr>
                        <w:t>. In observation the current results</w:t>
                      </w:r>
                      <w:r>
                        <w:rPr>
                          <w:sz w:val="20"/>
                          <w:szCs w:val="20"/>
                        </w:rPr>
                        <w:t xml:space="preserve">; </w:t>
                      </w:r>
                      <w:r w:rsidRPr="00687D82">
                        <w:rPr>
                          <w:sz w:val="20"/>
                          <w:szCs w:val="20"/>
                        </w:rPr>
                        <w:t>representing consumer feedback received from individuals who engaged with Southwest Michigan Behavioral Health Utilization Management staff to receive services</w:t>
                      </w:r>
                      <w:r>
                        <w:rPr>
                          <w:sz w:val="20"/>
                          <w:szCs w:val="20"/>
                        </w:rPr>
                        <w:t>.</w:t>
                      </w:r>
                      <w:r w:rsidRPr="00687D82">
                        <w:rPr>
                          <w:sz w:val="20"/>
                          <w:szCs w:val="20"/>
                        </w:rPr>
                        <w:t xml:space="preserve"> </w:t>
                      </w:r>
                    </w:p>
                    <w:p w14:paraId="6FA82A4D" w14:textId="77777777" w:rsidR="00F36FBB" w:rsidRPr="00687D82" w:rsidRDefault="00F36FBB" w:rsidP="00C913AF">
                      <w:pPr>
                        <w:rPr>
                          <w:sz w:val="20"/>
                          <w:szCs w:val="20"/>
                        </w:rPr>
                      </w:pPr>
                      <w:r>
                        <w:rPr>
                          <w:sz w:val="20"/>
                          <w:szCs w:val="20"/>
                        </w:rPr>
                        <w:t xml:space="preserve">Overall results by year </w:t>
                      </w:r>
                      <w:r w:rsidRPr="00687D82">
                        <w:rPr>
                          <w:sz w:val="20"/>
                          <w:szCs w:val="20"/>
                        </w:rPr>
                        <w:t>tend to reflect positive levels of consumer satisfaction in the area of Utilization Management as measured by the MHSIP</w:t>
                      </w:r>
                      <w:r>
                        <w:rPr>
                          <w:sz w:val="20"/>
                          <w:szCs w:val="20"/>
                        </w:rPr>
                        <w:t xml:space="preserve"> (Adult) survey tool</w:t>
                      </w:r>
                      <w:r w:rsidRPr="00687D82">
                        <w:rPr>
                          <w:sz w:val="20"/>
                          <w:szCs w:val="20"/>
                        </w:rPr>
                        <w:t xml:space="preserve">.  </w:t>
                      </w:r>
                      <w:r>
                        <w:rPr>
                          <w:sz w:val="20"/>
                          <w:szCs w:val="20"/>
                        </w:rPr>
                        <w:t xml:space="preserve">Results have been compared to State and National trends and reflect a higher result in each of the (10) questions that can be directly related to the Consumers experience with Utilization Management Services. </w:t>
                      </w:r>
                      <w:r w:rsidRPr="00687D82">
                        <w:rPr>
                          <w:sz w:val="20"/>
                          <w:szCs w:val="20"/>
                        </w:rPr>
                        <w:t xml:space="preserve">This data is reviewed by various Regional Committees on an annual basis to enhance performance; quality improvement; improve overall consumer outcomes and satisfaction. </w:t>
                      </w:r>
                    </w:p>
                    <w:p w14:paraId="216BBBD8" w14:textId="77777777" w:rsidR="00F36FBB" w:rsidRDefault="00F36FBB" w:rsidP="00C913AF">
                      <w:pPr>
                        <w:rPr>
                          <w:sz w:val="20"/>
                          <w:szCs w:val="20"/>
                        </w:rPr>
                      </w:pPr>
                      <w:r w:rsidRPr="00687D82">
                        <w:rPr>
                          <w:b/>
                          <w:sz w:val="20"/>
                          <w:szCs w:val="20"/>
                        </w:rPr>
                        <w:t>Opportunities for Improvement and Next Steps:</w:t>
                      </w:r>
                      <w:r w:rsidRPr="00687D82">
                        <w:rPr>
                          <w:sz w:val="20"/>
                          <w:szCs w:val="20"/>
                        </w:rPr>
                        <w:t xml:space="preserve"> </w:t>
                      </w:r>
                      <w:r>
                        <w:rPr>
                          <w:sz w:val="20"/>
                          <w:szCs w:val="20"/>
                        </w:rPr>
                        <w:t xml:space="preserve">6/10 categories surveyed, received a decline in overall “In Agreement” percentage in comparison to the 2020 results. 4 categories realized an improvement in results in comparison to 2020 results. It is important to note; no categories showed a ‘significant’ decrease (5% or higher). </w:t>
                      </w:r>
                      <w:r w:rsidRPr="00687D82">
                        <w:rPr>
                          <w:sz w:val="20"/>
                          <w:szCs w:val="20"/>
                        </w:rPr>
                        <w:t>The consumer responses received, will be evaluated by UM staff, QAPI staff and Regional Committees to identify any common denominators, or trends in responses. If trends are identified in a particular category, then an improvement plan</w:t>
                      </w:r>
                      <w:r>
                        <w:rPr>
                          <w:sz w:val="20"/>
                          <w:szCs w:val="20"/>
                        </w:rPr>
                        <w:t xml:space="preserve"> will be formulated. However, the </w:t>
                      </w:r>
                      <w:r w:rsidRPr="00687D82">
                        <w:rPr>
                          <w:sz w:val="20"/>
                          <w:szCs w:val="20"/>
                        </w:rPr>
                        <w:t>initial</w:t>
                      </w:r>
                      <w:r>
                        <w:rPr>
                          <w:sz w:val="20"/>
                          <w:szCs w:val="20"/>
                        </w:rPr>
                        <w:t xml:space="preserve"> score analysis appears to be consistently positive with no significant variance in scores indicated for this survey period. </w:t>
                      </w:r>
                    </w:p>
                    <w:p w14:paraId="3D12084A" w14:textId="77777777" w:rsidR="00F36FBB" w:rsidRDefault="00F36FBB" w:rsidP="00C913AF">
                      <w:pPr>
                        <w:rPr>
                          <w:sz w:val="20"/>
                          <w:szCs w:val="20"/>
                        </w:rPr>
                      </w:pPr>
                      <w:r>
                        <w:rPr>
                          <w:sz w:val="20"/>
                          <w:szCs w:val="20"/>
                        </w:rPr>
                        <w:t xml:space="preserve">It is important to note, that the MHSIP tool use is contractually required for use by the Michigan Department of Health and Human Services (MDHHS). SWMBH believes there are better and more initiative tools that are now available to measure consumer satisfaction with UM service experience. SWMBH is in discussions with MDHHS to explore the use of a NCQA approved tool for use during the 2022 survey distribution/measurement period. </w:t>
                      </w:r>
                    </w:p>
                    <w:p w14:paraId="77D4C8E9" w14:textId="77777777" w:rsidR="00F36FBB" w:rsidRPr="00AF3385" w:rsidRDefault="00F36FBB" w:rsidP="00C913AF">
                      <w:pPr>
                        <w:rPr>
                          <w:bCs/>
                          <w:sz w:val="20"/>
                          <w:szCs w:val="20"/>
                        </w:rPr>
                      </w:pPr>
                      <w:r w:rsidRPr="00AF3385">
                        <w:rPr>
                          <w:b/>
                          <w:bCs/>
                          <w:sz w:val="20"/>
                          <w:szCs w:val="20"/>
                        </w:rPr>
                        <w:t>Survey Methodology:</w:t>
                      </w:r>
                      <w:r>
                        <w:rPr>
                          <w:b/>
                          <w:bCs/>
                        </w:rPr>
                        <w:t xml:space="preserve"> </w:t>
                      </w:r>
                      <w:r w:rsidRPr="00AF3385">
                        <w:rPr>
                          <w:bCs/>
                          <w:sz w:val="20"/>
                          <w:szCs w:val="20"/>
                        </w:rPr>
                        <w:t>The survey results represent the percentage of consumer responses who were in “Agreement” or Strongly Agreed” with the indicated question, across all (10) Utilization Management questions.</w:t>
                      </w:r>
                      <w:r>
                        <w:rPr>
                          <w:b/>
                          <w:bCs/>
                          <w:sz w:val="20"/>
                          <w:szCs w:val="20"/>
                        </w:rPr>
                        <w:t xml:space="preserve"> </w:t>
                      </w:r>
                    </w:p>
                    <w:p w14:paraId="392C7E2B" w14:textId="77777777" w:rsidR="00F36FBB" w:rsidRDefault="00F36FBB" w:rsidP="00C913AF">
                      <w:pPr>
                        <w:rPr>
                          <w:b/>
                          <w:bCs/>
                        </w:rPr>
                      </w:pPr>
                    </w:p>
                    <w:p w14:paraId="7AF10445" w14:textId="77777777" w:rsidR="00F36FBB" w:rsidRDefault="00F36FBB" w:rsidP="00C913AF">
                      <w:pPr>
                        <w:rPr>
                          <w:b/>
                          <w:bCs/>
                        </w:rPr>
                      </w:pPr>
                    </w:p>
                    <w:p w14:paraId="0B3DC44E" w14:textId="77777777" w:rsidR="00F36FBB" w:rsidRDefault="00F36FBB" w:rsidP="00C913AF"/>
                    <w:p w14:paraId="5BA093EA" w14:textId="77777777" w:rsidR="00F36FBB" w:rsidRDefault="00F36FBB" w:rsidP="00C913AF"/>
                    <w:p w14:paraId="3A575EF6" w14:textId="77777777" w:rsidR="00F36FBB" w:rsidRDefault="00F36FBB" w:rsidP="00C913AF"/>
                    <w:p w14:paraId="44E2CCDF" w14:textId="77777777" w:rsidR="00F36FBB" w:rsidRDefault="00F36FBB" w:rsidP="00C913AF"/>
                    <w:p w14:paraId="4BDA681E" w14:textId="77777777" w:rsidR="00F36FBB" w:rsidRDefault="00F36FBB" w:rsidP="00C913AF"/>
                    <w:p w14:paraId="14D93053" w14:textId="77777777" w:rsidR="00F36FBB" w:rsidRDefault="00F36FBB" w:rsidP="00C913AF"/>
                    <w:p w14:paraId="6B1FA96E" w14:textId="77777777" w:rsidR="00F36FBB" w:rsidRDefault="00F36FBB" w:rsidP="00C913AF"/>
                    <w:p w14:paraId="38B3D387" w14:textId="5FE68D66" w:rsidR="00F36FBB" w:rsidRDefault="00F36FBB" w:rsidP="00C913AF">
                      <w:r>
                        <w:t xml:space="preserve">Opportunities for Improvement: The detailed consumer feedback will be evaluated by Utilization Team Members, Quality  </w:t>
                      </w:r>
                    </w:p>
                  </w:txbxContent>
                </v:textbox>
                <w10:wrap type="square" anchorx="margin"/>
              </v:shape>
            </w:pict>
          </mc:Fallback>
        </mc:AlternateContent>
      </w:r>
      <w:bookmarkEnd w:id="439"/>
    </w:p>
    <w:p w14:paraId="2C0BBD9C" w14:textId="77777777" w:rsidR="00C913AF" w:rsidRPr="00510C08" w:rsidRDefault="00C913AF" w:rsidP="00AD1746">
      <w:pPr>
        <w:pStyle w:val="Heading2"/>
        <w:rPr>
          <w:rFonts w:asciiTheme="minorHAnsi" w:hAnsiTheme="minorHAnsi" w:cstheme="minorHAnsi"/>
          <w:b/>
        </w:rPr>
      </w:pPr>
    </w:p>
    <w:p w14:paraId="168CB978" w14:textId="77777777" w:rsidR="00C913AF" w:rsidRPr="00510C08" w:rsidRDefault="00C913AF" w:rsidP="00AD1746">
      <w:pPr>
        <w:pStyle w:val="Heading2"/>
        <w:rPr>
          <w:rFonts w:asciiTheme="minorHAnsi" w:hAnsiTheme="minorHAnsi" w:cstheme="minorHAnsi"/>
          <w:b/>
        </w:rPr>
      </w:pPr>
    </w:p>
    <w:p w14:paraId="2463AB27" w14:textId="77777777" w:rsidR="00C913AF" w:rsidRPr="00510C08" w:rsidRDefault="00C913AF" w:rsidP="00AD1746">
      <w:pPr>
        <w:pStyle w:val="Heading2"/>
        <w:rPr>
          <w:rFonts w:asciiTheme="minorHAnsi" w:hAnsiTheme="minorHAnsi" w:cstheme="minorHAnsi"/>
          <w:b/>
        </w:rPr>
      </w:pPr>
    </w:p>
    <w:p w14:paraId="6ED0646E" w14:textId="77777777" w:rsidR="00C913AF" w:rsidRPr="00510C08" w:rsidRDefault="00C913AF" w:rsidP="00AD1746">
      <w:pPr>
        <w:pStyle w:val="Heading2"/>
        <w:rPr>
          <w:rFonts w:asciiTheme="minorHAnsi" w:hAnsiTheme="minorHAnsi" w:cstheme="minorHAnsi"/>
          <w:b/>
        </w:rPr>
      </w:pPr>
    </w:p>
    <w:p w14:paraId="48F7B738" w14:textId="77777777" w:rsidR="00C913AF" w:rsidRPr="00510C08" w:rsidRDefault="00C913AF" w:rsidP="00AD1746">
      <w:pPr>
        <w:pStyle w:val="Heading2"/>
        <w:rPr>
          <w:rFonts w:asciiTheme="minorHAnsi" w:hAnsiTheme="minorHAnsi" w:cstheme="minorHAnsi"/>
          <w:b/>
        </w:rPr>
      </w:pPr>
    </w:p>
    <w:p w14:paraId="4F42AA1D" w14:textId="77777777" w:rsidR="00C913AF" w:rsidRPr="00510C08" w:rsidRDefault="00C913AF" w:rsidP="00AD1746">
      <w:pPr>
        <w:pStyle w:val="Heading2"/>
        <w:rPr>
          <w:rFonts w:asciiTheme="minorHAnsi" w:hAnsiTheme="minorHAnsi" w:cstheme="minorHAnsi"/>
          <w:b/>
        </w:rPr>
      </w:pPr>
    </w:p>
    <w:p w14:paraId="4A5D0D7B" w14:textId="77777777" w:rsidR="00C913AF" w:rsidRPr="00510C08" w:rsidRDefault="00C913AF" w:rsidP="00AD1746">
      <w:pPr>
        <w:pStyle w:val="Heading2"/>
        <w:rPr>
          <w:rFonts w:asciiTheme="minorHAnsi" w:hAnsiTheme="minorHAnsi" w:cstheme="minorHAnsi"/>
          <w:b/>
        </w:rPr>
      </w:pPr>
    </w:p>
    <w:p w14:paraId="641554FF" w14:textId="77777777" w:rsidR="00C913AF" w:rsidRPr="00510C08" w:rsidRDefault="00C913AF" w:rsidP="00AD1746">
      <w:pPr>
        <w:pStyle w:val="Heading2"/>
        <w:rPr>
          <w:rFonts w:asciiTheme="minorHAnsi" w:hAnsiTheme="minorHAnsi" w:cstheme="minorHAnsi"/>
          <w:b/>
        </w:rPr>
      </w:pPr>
    </w:p>
    <w:p w14:paraId="11309999" w14:textId="77777777" w:rsidR="00C913AF" w:rsidRPr="00510C08" w:rsidRDefault="00C913AF" w:rsidP="00AD1746">
      <w:pPr>
        <w:pStyle w:val="Heading2"/>
        <w:rPr>
          <w:rFonts w:asciiTheme="minorHAnsi" w:hAnsiTheme="minorHAnsi" w:cstheme="minorHAnsi"/>
          <w:b/>
        </w:rPr>
      </w:pPr>
    </w:p>
    <w:p w14:paraId="49F218E0" w14:textId="77777777" w:rsidR="00C913AF" w:rsidRPr="00510C08" w:rsidRDefault="00C913AF" w:rsidP="00AD1746">
      <w:pPr>
        <w:pStyle w:val="Heading2"/>
        <w:rPr>
          <w:rFonts w:asciiTheme="minorHAnsi" w:hAnsiTheme="minorHAnsi" w:cstheme="minorHAnsi"/>
          <w:b/>
        </w:rPr>
      </w:pPr>
    </w:p>
    <w:p w14:paraId="1491E4C6" w14:textId="77777777" w:rsidR="00C913AF" w:rsidRPr="00510C08" w:rsidRDefault="00C913AF" w:rsidP="00AD1746">
      <w:pPr>
        <w:pStyle w:val="Heading2"/>
        <w:rPr>
          <w:rFonts w:asciiTheme="minorHAnsi" w:hAnsiTheme="minorHAnsi" w:cstheme="minorHAnsi"/>
          <w:b/>
        </w:rPr>
      </w:pPr>
    </w:p>
    <w:p w14:paraId="71406C68" w14:textId="566BD38B" w:rsidR="00C913AF" w:rsidRPr="00510C08" w:rsidRDefault="00C913AF" w:rsidP="00C913AF">
      <w:pPr>
        <w:pStyle w:val="Heading2"/>
        <w:jc w:val="left"/>
        <w:rPr>
          <w:rFonts w:asciiTheme="minorHAnsi" w:hAnsiTheme="minorHAnsi" w:cstheme="minorHAnsi"/>
          <w:b/>
        </w:rPr>
      </w:pPr>
    </w:p>
    <w:p w14:paraId="4090D9B0" w14:textId="77777777" w:rsidR="00C913AF" w:rsidRPr="00510C08" w:rsidRDefault="00C913AF" w:rsidP="00C913AF">
      <w:pPr>
        <w:pStyle w:val="Heading2"/>
        <w:jc w:val="left"/>
        <w:rPr>
          <w:rFonts w:asciiTheme="minorHAnsi" w:hAnsiTheme="minorHAnsi" w:cstheme="minorHAnsi"/>
          <w:b/>
        </w:rPr>
      </w:pPr>
    </w:p>
    <w:p w14:paraId="41E1117C" w14:textId="77777777" w:rsidR="00C913AF" w:rsidRPr="00510C08" w:rsidRDefault="00C913AF" w:rsidP="00AD1746">
      <w:pPr>
        <w:pStyle w:val="Heading2"/>
        <w:rPr>
          <w:rFonts w:asciiTheme="minorHAnsi" w:hAnsiTheme="minorHAnsi" w:cstheme="minorHAnsi"/>
          <w:b/>
        </w:rPr>
      </w:pPr>
    </w:p>
    <w:p w14:paraId="2D666EEE" w14:textId="77777777" w:rsidR="00C913AF" w:rsidRPr="00510C08" w:rsidRDefault="00C913AF" w:rsidP="00AD1746">
      <w:pPr>
        <w:pStyle w:val="Heading2"/>
        <w:rPr>
          <w:rFonts w:asciiTheme="minorHAnsi" w:hAnsiTheme="minorHAnsi" w:cstheme="minorHAnsi"/>
          <w:b/>
        </w:rPr>
      </w:pPr>
    </w:p>
    <w:p w14:paraId="01C55DC2" w14:textId="77777777" w:rsidR="00C913AF" w:rsidRPr="00510C08" w:rsidRDefault="00C913AF" w:rsidP="00AD1746">
      <w:pPr>
        <w:pStyle w:val="Heading2"/>
        <w:rPr>
          <w:rFonts w:asciiTheme="minorHAnsi" w:hAnsiTheme="minorHAnsi" w:cstheme="minorHAnsi"/>
          <w:b/>
        </w:rPr>
      </w:pPr>
    </w:p>
    <w:p w14:paraId="2275E2C0" w14:textId="2511E911" w:rsidR="005959CE" w:rsidRPr="00510C08" w:rsidRDefault="00A41879" w:rsidP="00AD1746">
      <w:pPr>
        <w:pStyle w:val="Heading2"/>
        <w:rPr>
          <w:rFonts w:asciiTheme="minorHAnsi" w:hAnsiTheme="minorHAnsi" w:cstheme="minorHAnsi"/>
          <w:b/>
        </w:rPr>
      </w:pPr>
      <w:bookmarkStart w:id="440" w:name="_Toc107927893"/>
      <w:r w:rsidRPr="00510C08">
        <w:rPr>
          <w:rFonts w:asciiTheme="minorHAnsi" w:hAnsiTheme="minorHAnsi" w:cstheme="minorHAnsi"/>
          <w:b/>
        </w:rPr>
        <w:t>MI Health Link Process Improvements</w:t>
      </w:r>
      <w:bookmarkEnd w:id="440"/>
    </w:p>
    <w:p w14:paraId="2275E2C1" w14:textId="77777777" w:rsidR="005959CE" w:rsidRPr="00510C08" w:rsidRDefault="005959CE" w:rsidP="00ED6BCC">
      <w:pPr>
        <w:pStyle w:val="Heading3"/>
        <w:rPr>
          <w:rFonts w:asciiTheme="minorHAnsi" w:hAnsiTheme="minorHAnsi" w:cstheme="minorHAnsi"/>
          <w:sz w:val="17"/>
        </w:rPr>
      </w:pPr>
    </w:p>
    <w:p w14:paraId="6FAA716A" w14:textId="2E17F0D2" w:rsidR="00B50EFA" w:rsidRPr="00510C08" w:rsidRDefault="3B91377D" w:rsidP="00B50EFA">
      <w:pPr>
        <w:ind w:left="560"/>
        <w:rPr>
          <w:rFonts w:asciiTheme="minorHAnsi" w:eastAsia="Times New Roman" w:hAnsiTheme="minorHAnsi" w:cstheme="minorHAnsi"/>
        </w:rPr>
      </w:pPr>
      <w:r w:rsidRPr="00510C08">
        <w:rPr>
          <w:rFonts w:asciiTheme="minorHAnsi" w:hAnsiTheme="minorHAnsi" w:cstheme="minorHAnsi"/>
        </w:rPr>
        <w:t xml:space="preserve">An external vendor was engaged in 2021 to conduct an operational gap assessment and analysis of Southwest Michigan Behavioral Health’s (SWMBH) MI Health Link (MHL) operations. The project design includes opportunities for updates to, and input from, SWMBH leadership and employees, MHL providers, ICO leadership and employees, and MDHHS to help </w:t>
      </w:r>
      <w:commentRangeStart w:id="441"/>
      <w:r w:rsidRPr="00510C08">
        <w:rPr>
          <w:rFonts w:asciiTheme="minorHAnsi" w:hAnsiTheme="minorHAnsi" w:cstheme="minorHAnsi"/>
        </w:rPr>
        <w:t>ensure</w:t>
      </w:r>
      <w:commentRangeEnd w:id="441"/>
      <w:r w:rsidR="00006A2D" w:rsidRPr="00510C08">
        <w:rPr>
          <w:rStyle w:val="CommentReference"/>
          <w:rFonts w:asciiTheme="minorHAnsi" w:hAnsiTheme="minorHAnsi" w:cstheme="minorHAnsi"/>
        </w:rPr>
        <w:commentReference w:id="441"/>
      </w:r>
      <w:r w:rsidRPr="00510C08">
        <w:rPr>
          <w:rFonts w:asciiTheme="minorHAnsi" w:hAnsiTheme="minorHAnsi" w:cstheme="minorHAnsi"/>
        </w:rPr>
        <w:t xml:space="preserve"> that the final gap analysis informs recommendations for operational and contractual improvements or remediation based on an assessment of SWMBH and MHL’ partners operations and stakeholder feedback.</w:t>
      </w:r>
    </w:p>
    <w:p w14:paraId="725F4BC2" w14:textId="33F1ABB8" w:rsidR="3B91377D" w:rsidRPr="00510C08" w:rsidRDefault="3B91377D" w:rsidP="3B91377D">
      <w:pPr>
        <w:ind w:left="560"/>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1815"/>
        <w:gridCol w:w="9945"/>
      </w:tblGrid>
      <w:tr w:rsidR="3B91377D" w:rsidRPr="00510C08" w14:paraId="6DBBB3BE" w14:textId="77777777" w:rsidTr="0500D2EC">
        <w:tc>
          <w:tcPr>
            <w:tcW w:w="1815" w:type="dxa"/>
            <w:tcBorders>
              <w:top w:val="single" w:sz="8" w:space="0" w:color="auto"/>
              <w:left w:val="single" w:sz="8" w:space="0" w:color="auto"/>
              <w:bottom w:val="single" w:sz="8" w:space="0" w:color="auto"/>
              <w:right w:val="single" w:sz="8" w:space="0" w:color="auto"/>
            </w:tcBorders>
            <w:shd w:val="clear" w:color="auto" w:fill="E7E6E6"/>
          </w:tcPr>
          <w:p w14:paraId="027E96D1" w14:textId="0CB787C6" w:rsidR="3B91377D" w:rsidRPr="00510C08" w:rsidRDefault="3B91377D" w:rsidP="3B91377D">
            <w:pPr>
              <w:jc w:val="center"/>
              <w:rPr>
                <w:rFonts w:asciiTheme="minorHAnsi" w:hAnsiTheme="minorHAnsi" w:cstheme="minorHAnsi"/>
              </w:rPr>
            </w:pPr>
            <w:r w:rsidRPr="00510C08">
              <w:rPr>
                <w:rFonts w:asciiTheme="minorHAnsi" w:hAnsiTheme="minorHAnsi" w:cstheme="minorHAnsi"/>
                <w:b/>
                <w:bCs/>
              </w:rPr>
              <w:t>2021</w:t>
            </w:r>
          </w:p>
        </w:tc>
        <w:tc>
          <w:tcPr>
            <w:tcW w:w="9945" w:type="dxa"/>
            <w:tcBorders>
              <w:top w:val="single" w:sz="8" w:space="0" w:color="auto"/>
              <w:left w:val="single" w:sz="8" w:space="0" w:color="auto"/>
              <w:bottom w:val="single" w:sz="8" w:space="0" w:color="auto"/>
              <w:right w:val="single" w:sz="8" w:space="0" w:color="auto"/>
            </w:tcBorders>
            <w:shd w:val="clear" w:color="auto" w:fill="E7E6E6"/>
          </w:tcPr>
          <w:p w14:paraId="398A74A1" w14:textId="2AE024ED" w:rsidR="3B91377D" w:rsidRPr="00510C08" w:rsidRDefault="3B91377D" w:rsidP="3B91377D">
            <w:pPr>
              <w:jc w:val="center"/>
              <w:rPr>
                <w:rFonts w:asciiTheme="minorHAnsi" w:hAnsiTheme="minorHAnsi" w:cstheme="minorHAnsi"/>
              </w:rPr>
            </w:pPr>
            <w:r w:rsidRPr="00510C08">
              <w:rPr>
                <w:rFonts w:asciiTheme="minorHAnsi" w:hAnsiTheme="minorHAnsi" w:cstheme="minorHAnsi"/>
                <w:b/>
                <w:bCs/>
                <w:color w:val="000000" w:themeColor="text1"/>
              </w:rPr>
              <w:t xml:space="preserve">Overarching Successes, Challenges, Lessons </w:t>
            </w:r>
          </w:p>
        </w:tc>
      </w:tr>
      <w:tr w:rsidR="3B91377D" w:rsidRPr="00510C08" w14:paraId="76668A8D" w14:textId="77777777" w:rsidTr="0500D2EC">
        <w:tc>
          <w:tcPr>
            <w:tcW w:w="1815" w:type="dxa"/>
            <w:tcBorders>
              <w:top w:val="single" w:sz="8" w:space="0" w:color="auto"/>
              <w:left w:val="single" w:sz="8" w:space="0" w:color="auto"/>
              <w:bottom w:val="single" w:sz="8" w:space="0" w:color="auto"/>
              <w:right w:val="single" w:sz="8" w:space="0" w:color="auto"/>
            </w:tcBorders>
            <w:shd w:val="clear" w:color="auto" w:fill="E2EFD9"/>
          </w:tcPr>
          <w:p w14:paraId="3C86545F" w14:textId="6518F784" w:rsidR="3B91377D" w:rsidRPr="00510C08" w:rsidRDefault="3B91377D">
            <w:pPr>
              <w:rPr>
                <w:rFonts w:asciiTheme="minorHAnsi" w:hAnsiTheme="minorHAnsi" w:cstheme="minorHAnsi"/>
              </w:rPr>
            </w:pPr>
            <w:r w:rsidRPr="00510C08">
              <w:rPr>
                <w:rFonts w:asciiTheme="minorHAnsi" w:hAnsiTheme="minorHAnsi" w:cstheme="minorHAnsi"/>
                <w:color w:val="000000" w:themeColor="text1"/>
              </w:rPr>
              <w:t>Successes</w:t>
            </w:r>
          </w:p>
        </w:tc>
        <w:tc>
          <w:tcPr>
            <w:tcW w:w="9945" w:type="dxa"/>
            <w:tcBorders>
              <w:top w:val="single" w:sz="8" w:space="0" w:color="auto"/>
              <w:left w:val="single" w:sz="8" w:space="0" w:color="auto"/>
              <w:bottom w:val="single" w:sz="8" w:space="0" w:color="auto"/>
              <w:right w:val="single" w:sz="8" w:space="0" w:color="auto"/>
            </w:tcBorders>
          </w:tcPr>
          <w:p w14:paraId="3DD8AF1A" w14:textId="29C34B84"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Beneficiaries have gained benefits, services, supports and improved results</w:t>
            </w:r>
          </w:p>
          <w:p w14:paraId="21804926" w14:textId="64C1ABB3"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SWMBH earned MBHO certification and recertification through NCQA</w:t>
            </w:r>
          </w:p>
          <w:p w14:paraId="4E21F875" w14:textId="2A915CCF"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Increased knowledge, skills and abilities throughout SWMBH departments</w:t>
            </w:r>
          </w:p>
          <w:p w14:paraId="121A70A6" w14:textId="21ACBBE0"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ICOs view SWMBH as a valuable partner in MHL</w:t>
            </w:r>
          </w:p>
          <w:p w14:paraId="348BFB51" w14:textId="4E01458A"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MHL demonstration opens doors to other activity with ICOs, MHPs, MDHHS</w:t>
            </w:r>
          </w:p>
          <w:p w14:paraId="0BE2EE32" w14:textId="255A4996"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Members appreciate no co-pays and the special attention they get from care management activities</w:t>
            </w:r>
          </w:p>
          <w:p w14:paraId="1DEC970F" w14:textId="40B09958" w:rsidR="3B91377D" w:rsidRPr="00510C08" w:rsidRDefault="3B91377D" w:rsidP="009C0B94">
            <w:pPr>
              <w:pStyle w:val="ListParagraph"/>
              <w:numPr>
                <w:ilvl w:val="0"/>
                <w:numId w:val="96"/>
              </w:numPr>
              <w:rPr>
                <w:rFonts w:asciiTheme="minorHAnsi" w:hAnsiTheme="minorHAnsi" w:cstheme="minorHAnsi"/>
              </w:rPr>
            </w:pPr>
            <w:r w:rsidRPr="00510C08">
              <w:rPr>
                <w:rFonts w:asciiTheme="minorHAnsi" w:hAnsiTheme="minorHAnsi" w:cstheme="minorHAnsi"/>
              </w:rPr>
              <w:t>High MHL customer satisfaction survey scores</w:t>
            </w:r>
          </w:p>
        </w:tc>
      </w:tr>
      <w:tr w:rsidR="3B91377D" w:rsidRPr="00510C08" w14:paraId="24E1977F" w14:textId="77777777" w:rsidTr="0500D2EC">
        <w:tc>
          <w:tcPr>
            <w:tcW w:w="1815" w:type="dxa"/>
            <w:tcBorders>
              <w:top w:val="single" w:sz="8" w:space="0" w:color="auto"/>
              <w:left w:val="single" w:sz="8" w:space="0" w:color="auto"/>
              <w:bottom w:val="single" w:sz="8" w:space="0" w:color="auto"/>
              <w:right w:val="single" w:sz="8" w:space="0" w:color="auto"/>
            </w:tcBorders>
            <w:shd w:val="clear" w:color="auto" w:fill="FBE4D5"/>
          </w:tcPr>
          <w:p w14:paraId="7005A79E" w14:textId="46D8D933" w:rsidR="3B91377D" w:rsidRPr="00510C08" w:rsidRDefault="3B91377D">
            <w:pPr>
              <w:rPr>
                <w:rFonts w:asciiTheme="minorHAnsi" w:hAnsiTheme="minorHAnsi" w:cstheme="minorHAnsi"/>
              </w:rPr>
            </w:pPr>
            <w:r w:rsidRPr="00510C08">
              <w:rPr>
                <w:rFonts w:asciiTheme="minorHAnsi" w:hAnsiTheme="minorHAnsi" w:cstheme="minorHAnsi"/>
                <w:color w:val="000000" w:themeColor="text1"/>
              </w:rPr>
              <w:t>Challenges</w:t>
            </w:r>
          </w:p>
        </w:tc>
        <w:tc>
          <w:tcPr>
            <w:tcW w:w="9945" w:type="dxa"/>
            <w:tcBorders>
              <w:top w:val="single" w:sz="8" w:space="0" w:color="auto"/>
              <w:left w:val="single" w:sz="8" w:space="0" w:color="auto"/>
              <w:bottom w:val="single" w:sz="8" w:space="0" w:color="auto"/>
              <w:right w:val="single" w:sz="8" w:space="0" w:color="auto"/>
            </w:tcBorders>
          </w:tcPr>
          <w:p w14:paraId="6036F5C1" w14:textId="7B4B183D"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t>Electronic Health Records vary widely amongst the ICOs, PIHPs, CMHSPs, provider agencies with interoperability challenges – resulting in multiple manual processes and burdensome workarounds to meet ICO demands.</w:t>
            </w:r>
          </w:p>
          <w:p w14:paraId="4A1EB0ED" w14:textId="36BBA71B"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t>Integrated Care Bridge has not been functional or reliable for the majority of the demonstration</w:t>
            </w:r>
          </w:p>
          <w:p w14:paraId="25648F41" w14:textId="35F20B61"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t>ICOs have experienced frequent staff turnover and changes in ownership</w:t>
            </w:r>
          </w:p>
          <w:p w14:paraId="35B89F81" w14:textId="5384FD87"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t>ICO contracts place almost all burden and responsibility on the PIHPs</w:t>
            </w:r>
          </w:p>
          <w:p w14:paraId="2862DD72" w14:textId="5EB1628A"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lastRenderedPageBreak/>
              <w:t>Feds, State and ICOs have lagged with evaluation data and demonstration results</w:t>
            </w:r>
          </w:p>
          <w:p w14:paraId="0F3CD3A8" w14:textId="574785C9" w:rsidR="3B91377D" w:rsidRPr="00510C08" w:rsidRDefault="3B91377D" w:rsidP="009C0B94">
            <w:pPr>
              <w:pStyle w:val="ListParagraph"/>
              <w:numPr>
                <w:ilvl w:val="0"/>
                <w:numId w:val="95"/>
              </w:numPr>
              <w:rPr>
                <w:rFonts w:asciiTheme="minorHAnsi" w:hAnsiTheme="minorHAnsi" w:cstheme="minorHAnsi"/>
              </w:rPr>
            </w:pPr>
            <w:r w:rsidRPr="00510C08">
              <w:rPr>
                <w:rFonts w:asciiTheme="minorHAnsi" w:hAnsiTheme="minorHAnsi" w:cstheme="minorHAnsi"/>
              </w:rPr>
              <w:t>ICOs differ from each other in terms of expectations and processes</w:t>
            </w:r>
          </w:p>
        </w:tc>
      </w:tr>
      <w:tr w:rsidR="3B91377D" w:rsidRPr="00510C08" w14:paraId="70206045" w14:textId="77777777" w:rsidTr="0500D2EC">
        <w:tc>
          <w:tcPr>
            <w:tcW w:w="1815" w:type="dxa"/>
            <w:tcBorders>
              <w:top w:val="single" w:sz="8" w:space="0" w:color="auto"/>
              <w:left w:val="single" w:sz="8" w:space="0" w:color="auto"/>
              <w:bottom w:val="single" w:sz="8" w:space="0" w:color="auto"/>
              <w:right w:val="single" w:sz="8" w:space="0" w:color="auto"/>
            </w:tcBorders>
            <w:shd w:val="clear" w:color="auto" w:fill="D9E2F3"/>
          </w:tcPr>
          <w:p w14:paraId="54FADB06" w14:textId="2BA7A98F" w:rsidR="3B91377D" w:rsidRPr="00510C08" w:rsidRDefault="3B91377D">
            <w:pPr>
              <w:rPr>
                <w:rFonts w:asciiTheme="minorHAnsi" w:hAnsiTheme="minorHAnsi" w:cstheme="minorHAnsi"/>
              </w:rPr>
            </w:pPr>
            <w:r w:rsidRPr="00510C08">
              <w:rPr>
                <w:rFonts w:asciiTheme="minorHAnsi" w:hAnsiTheme="minorHAnsi" w:cstheme="minorHAnsi"/>
                <w:color w:val="000000" w:themeColor="text1"/>
              </w:rPr>
              <w:lastRenderedPageBreak/>
              <w:t>Lessons</w:t>
            </w:r>
          </w:p>
        </w:tc>
        <w:tc>
          <w:tcPr>
            <w:tcW w:w="9945" w:type="dxa"/>
            <w:tcBorders>
              <w:top w:val="single" w:sz="8" w:space="0" w:color="auto"/>
              <w:left w:val="single" w:sz="8" w:space="0" w:color="auto"/>
              <w:bottom w:val="single" w:sz="8" w:space="0" w:color="auto"/>
              <w:right w:val="single" w:sz="8" w:space="0" w:color="auto"/>
            </w:tcBorders>
          </w:tcPr>
          <w:p w14:paraId="56E5599D" w14:textId="113062ED" w:rsidR="3B91377D" w:rsidRPr="00510C08" w:rsidRDefault="3B91377D" w:rsidP="009C0B94">
            <w:pPr>
              <w:pStyle w:val="ListParagraph"/>
              <w:numPr>
                <w:ilvl w:val="0"/>
                <w:numId w:val="94"/>
              </w:numPr>
              <w:rPr>
                <w:rFonts w:asciiTheme="minorHAnsi" w:hAnsiTheme="minorHAnsi" w:cstheme="minorHAnsi"/>
              </w:rPr>
            </w:pPr>
            <w:r w:rsidRPr="00510C08">
              <w:rPr>
                <w:rFonts w:asciiTheme="minorHAnsi" w:hAnsiTheme="minorHAnsi" w:cstheme="minorHAnsi"/>
              </w:rPr>
              <w:t>SWMBH has learned to reorganize, refocus and resource to meet MHL and NCQA requirements</w:t>
            </w:r>
          </w:p>
          <w:p w14:paraId="2C11BADA" w14:textId="0A72E9C3" w:rsidR="3B91377D" w:rsidRPr="00510C08" w:rsidRDefault="3B91377D" w:rsidP="009C0B94">
            <w:pPr>
              <w:pStyle w:val="ListParagraph"/>
              <w:numPr>
                <w:ilvl w:val="0"/>
                <w:numId w:val="94"/>
              </w:numPr>
              <w:rPr>
                <w:rFonts w:asciiTheme="minorHAnsi" w:hAnsiTheme="minorHAnsi" w:cstheme="minorHAnsi"/>
              </w:rPr>
            </w:pPr>
            <w:r w:rsidRPr="00510C08">
              <w:rPr>
                <w:rFonts w:asciiTheme="minorHAnsi" w:hAnsiTheme="minorHAnsi" w:cstheme="minorHAnsi"/>
              </w:rPr>
              <w:t>Almost every department at SWMBH plays an important role with MHL, therefore we must have clearly defined roles and constant cross-functional communication</w:t>
            </w:r>
          </w:p>
          <w:p w14:paraId="38996ACC" w14:textId="125526C3" w:rsidR="3B91377D" w:rsidRPr="00510C08" w:rsidRDefault="3B91377D" w:rsidP="009C0B94">
            <w:pPr>
              <w:pStyle w:val="ListParagraph"/>
              <w:numPr>
                <w:ilvl w:val="0"/>
                <w:numId w:val="94"/>
              </w:numPr>
              <w:rPr>
                <w:rFonts w:asciiTheme="minorHAnsi" w:hAnsiTheme="minorHAnsi" w:cstheme="minorHAnsi"/>
              </w:rPr>
            </w:pPr>
            <w:r w:rsidRPr="00510C08">
              <w:rPr>
                <w:rFonts w:asciiTheme="minorHAnsi" w:hAnsiTheme="minorHAnsi" w:cstheme="minorHAnsi"/>
              </w:rPr>
              <w:t>MHL is a heavy administrative burden for PIHPs, resulting in added FTEs to meet auditing, reporting and financial settlement requirements</w:t>
            </w:r>
          </w:p>
        </w:tc>
      </w:tr>
    </w:tbl>
    <w:p w14:paraId="4469D665" w14:textId="72CF873A" w:rsidR="3B91377D" w:rsidRPr="00510C08" w:rsidRDefault="3B91377D" w:rsidP="3B91377D">
      <w:pPr>
        <w:ind w:left="560"/>
        <w:rPr>
          <w:rFonts w:asciiTheme="minorHAnsi" w:hAnsiTheme="minorHAnsi" w:cstheme="minorHAnsi"/>
        </w:rPr>
      </w:pPr>
    </w:p>
    <w:p w14:paraId="2275E2D2" w14:textId="3D8F1D09" w:rsidR="005959CE" w:rsidRPr="00510C08" w:rsidRDefault="00A41879" w:rsidP="00AD1746">
      <w:pPr>
        <w:pStyle w:val="Heading3"/>
        <w:rPr>
          <w:rFonts w:asciiTheme="minorHAnsi" w:hAnsiTheme="minorHAnsi" w:cstheme="minorHAnsi"/>
          <w:bCs w:val="0"/>
          <w:i/>
          <w:iCs/>
        </w:rPr>
      </w:pPr>
      <w:bookmarkStart w:id="442" w:name="_Toc107927894"/>
      <w:r w:rsidRPr="00510C08">
        <w:rPr>
          <w:rFonts w:asciiTheme="minorHAnsi" w:hAnsiTheme="minorHAnsi" w:cstheme="minorHAnsi"/>
          <w:bCs w:val="0"/>
          <w:i/>
          <w:iCs/>
        </w:rPr>
        <w:t>Current Integrated Healthcare Goals</w:t>
      </w:r>
      <w:bookmarkEnd w:id="442"/>
    </w:p>
    <w:p w14:paraId="2275E2D3" w14:textId="77777777" w:rsidR="005959CE" w:rsidRPr="00510C08" w:rsidRDefault="005959CE">
      <w:pPr>
        <w:pStyle w:val="BodyText"/>
        <w:spacing w:before="4"/>
        <w:rPr>
          <w:rFonts w:asciiTheme="minorHAnsi" w:hAnsiTheme="minorHAnsi" w:cstheme="minorHAnsi"/>
          <w:sz w:val="17"/>
        </w:rPr>
      </w:pPr>
    </w:p>
    <w:p w14:paraId="2275E2D4" w14:textId="77777777" w:rsidR="005959CE" w:rsidRPr="00510C08" w:rsidRDefault="00A41879" w:rsidP="009C0B94">
      <w:pPr>
        <w:pStyle w:val="ListParagraph"/>
        <w:numPr>
          <w:ilvl w:val="1"/>
          <w:numId w:val="11"/>
        </w:numPr>
        <w:tabs>
          <w:tab w:val="left" w:pos="1641"/>
        </w:tabs>
        <w:spacing w:before="56"/>
        <w:ind w:hanging="361"/>
        <w:rPr>
          <w:rFonts w:asciiTheme="minorHAnsi" w:hAnsiTheme="minorHAnsi" w:cstheme="minorHAnsi"/>
        </w:rPr>
      </w:pPr>
      <w:r w:rsidRPr="00510C08">
        <w:rPr>
          <w:rFonts w:asciiTheme="minorHAnsi" w:hAnsiTheme="minorHAnsi" w:cstheme="minorHAnsi"/>
        </w:rPr>
        <w:t>Reduce the rate of ER use for chronic, non-emergent</w:t>
      </w:r>
      <w:r w:rsidRPr="00510C08">
        <w:rPr>
          <w:rFonts w:asciiTheme="minorHAnsi" w:hAnsiTheme="minorHAnsi" w:cstheme="minorHAnsi"/>
          <w:spacing w:val="-5"/>
        </w:rPr>
        <w:t xml:space="preserve"> </w:t>
      </w:r>
      <w:r w:rsidRPr="00510C08">
        <w:rPr>
          <w:rFonts w:asciiTheme="minorHAnsi" w:hAnsiTheme="minorHAnsi" w:cstheme="minorHAnsi"/>
        </w:rPr>
        <w:t>care</w:t>
      </w:r>
    </w:p>
    <w:p w14:paraId="2275E2D5" w14:textId="77777777" w:rsidR="005959CE" w:rsidRPr="00510C08" w:rsidRDefault="00A41879" w:rsidP="009C0B94">
      <w:pPr>
        <w:pStyle w:val="ListParagraph"/>
        <w:numPr>
          <w:ilvl w:val="1"/>
          <w:numId w:val="11"/>
        </w:numPr>
        <w:tabs>
          <w:tab w:val="left" w:pos="1641"/>
        </w:tabs>
        <w:spacing w:before="1"/>
        <w:ind w:hanging="361"/>
        <w:rPr>
          <w:rFonts w:asciiTheme="minorHAnsi" w:hAnsiTheme="minorHAnsi" w:cstheme="minorHAnsi"/>
        </w:rPr>
      </w:pPr>
      <w:r w:rsidRPr="00510C08">
        <w:rPr>
          <w:rFonts w:asciiTheme="minorHAnsi" w:hAnsiTheme="minorHAnsi" w:cstheme="minorHAnsi"/>
        </w:rPr>
        <w:t>Reconnect patients to their PCP and</w:t>
      </w:r>
      <w:r w:rsidRPr="00510C08">
        <w:rPr>
          <w:rFonts w:asciiTheme="minorHAnsi" w:hAnsiTheme="minorHAnsi" w:cstheme="minorHAnsi"/>
          <w:spacing w:val="-6"/>
        </w:rPr>
        <w:t xml:space="preserve"> </w:t>
      </w:r>
      <w:r w:rsidRPr="00510C08">
        <w:rPr>
          <w:rFonts w:asciiTheme="minorHAnsi" w:hAnsiTheme="minorHAnsi" w:cstheme="minorHAnsi"/>
        </w:rPr>
        <w:t>CMH</w:t>
      </w:r>
    </w:p>
    <w:p w14:paraId="2275E2D6" w14:textId="77777777" w:rsidR="005959CE" w:rsidRPr="00510C08" w:rsidRDefault="00A41879" w:rsidP="009C0B94">
      <w:pPr>
        <w:pStyle w:val="ListParagraph"/>
        <w:numPr>
          <w:ilvl w:val="1"/>
          <w:numId w:val="11"/>
        </w:numPr>
        <w:tabs>
          <w:tab w:val="left" w:pos="1641"/>
        </w:tabs>
        <w:ind w:hanging="361"/>
        <w:rPr>
          <w:rFonts w:asciiTheme="minorHAnsi" w:hAnsiTheme="minorHAnsi" w:cstheme="minorHAnsi"/>
        </w:rPr>
      </w:pPr>
      <w:r w:rsidRPr="00510C08">
        <w:rPr>
          <w:rFonts w:asciiTheme="minorHAnsi" w:hAnsiTheme="minorHAnsi" w:cstheme="minorHAnsi"/>
        </w:rPr>
        <w:t>Include patients in their coordination of</w:t>
      </w:r>
      <w:r w:rsidRPr="00510C08">
        <w:rPr>
          <w:rFonts w:asciiTheme="minorHAnsi" w:hAnsiTheme="minorHAnsi" w:cstheme="minorHAnsi"/>
          <w:spacing w:val="-4"/>
        </w:rPr>
        <w:t xml:space="preserve"> </w:t>
      </w:r>
      <w:r w:rsidRPr="00510C08">
        <w:rPr>
          <w:rFonts w:asciiTheme="minorHAnsi" w:hAnsiTheme="minorHAnsi" w:cstheme="minorHAnsi"/>
        </w:rPr>
        <w:t>care</w:t>
      </w:r>
    </w:p>
    <w:p w14:paraId="2275E2D7" w14:textId="77777777" w:rsidR="005959CE" w:rsidRPr="00510C08" w:rsidRDefault="00A41879" w:rsidP="009C0B94">
      <w:pPr>
        <w:pStyle w:val="ListParagraph"/>
        <w:numPr>
          <w:ilvl w:val="1"/>
          <w:numId w:val="11"/>
        </w:numPr>
        <w:tabs>
          <w:tab w:val="left" w:pos="1641"/>
        </w:tabs>
        <w:ind w:hanging="361"/>
        <w:rPr>
          <w:rFonts w:asciiTheme="minorHAnsi" w:hAnsiTheme="minorHAnsi" w:cstheme="minorHAnsi"/>
        </w:rPr>
      </w:pPr>
      <w:r w:rsidRPr="00510C08">
        <w:rPr>
          <w:rFonts w:asciiTheme="minorHAnsi" w:hAnsiTheme="minorHAnsi" w:cstheme="minorHAnsi"/>
        </w:rPr>
        <w:t>Provide authorization for services as</w:t>
      </w:r>
      <w:r w:rsidRPr="00510C08">
        <w:rPr>
          <w:rFonts w:asciiTheme="minorHAnsi" w:hAnsiTheme="minorHAnsi" w:cstheme="minorHAnsi"/>
          <w:spacing w:val="-11"/>
        </w:rPr>
        <w:t xml:space="preserve"> </w:t>
      </w:r>
      <w:r w:rsidRPr="00510C08">
        <w:rPr>
          <w:rFonts w:asciiTheme="minorHAnsi" w:hAnsiTheme="minorHAnsi" w:cstheme="minorHAnsi"/>
        </w:rPr>
        <w:t>needed</w:t>
      </w:r>
    </w:p>
    <w:p w14:paraId="2275E2D8" w14:textId="77777777" w:rsidR="005959CE" w:rsidRPr="00510C08" w:rsidRDefault="00A41879" w:rsidP="009C0B94">
      <w:pPr>
        <w:pStyle w:val="ListParagraph"/>
        <w:numPr>
          <w:ilvl w:val="1"/>
          <w:numId w:val="11"/>
        </w:numPr>
        <w:tabs>
          <w:tab w:val="left" w:pos="1641"/>
        </w:tabs>
        <w:ind w:hanging="361"/>
        <w:rPr>
          <w:rFonts w:asciiTheme="minorHAnsi" w:hAnsiTheme="minorHAnsi" w:cstheme="minorHAnsi"/>
        </w:rPr>
      </w:pPr>
      <w:r w:rsidRPr="00510C08">
        <w:rPr>
          <w:rFonts w:asciiTheme="minorHAnsi" w:hAnsiTheme="minorHAnsi" w:cstheme="minorHAnsi"/>
        </w:rPr>
        <w:t>Positively impact Population Health through coordination of</w:t>
      </w:r>
      <w:r w:rsidRPr="00510C08">
        <w:rPr>
          <w:rFonts w:asciiTheme="minorHAnsi" w:hAnsiTheme="minorHAnsi" w:cstheme="minorHAnsi"/>
          <w:spacing w:val="-8"/>
        </w:rPr>
        <w:t xml:space="preserve"> </w:t>
      </w:r>
      <w:r w:rsidRPr="00510C08">
        <w:rPr>
          <w:rFonts w:asciiTheme="minorHAnsi" w:hAnsiTheme="minorHAnsi" w:cstheme="minorHAnsi"/>
        </w:rPr>
        <w:t>care</w:t>
      </w:r>
    </w:p>
    <w:p w14:paraId="2275E2D9" w14:textId="77777777" w:rsidR="005959CE" w:rsidRPr="00510C08" w:rsidRDefault="005959CE">
      <w:pPr>
        <w:pStyle w:val="BodyText"/>
        <w:spacing w:before="1"/>
        <w:rPr>
          <w:rFonts w:asciiTheme="minorHAnsi" w:hAnsiTheme="minorHAnsi" w:cstheme="minorHAnsi"/>
          <w:b/>
        </w:rPr>
      </w:pPr>
    </w:p>
    <w:p w14:paraId="2275E2E3" w14:textId="7827F8FF" w:rsidR="00447CC4" w:rsidRPr="00510C08" w:rsidRDefault="00447CC4">
      <w:pPr>
        <w:rPr>
          <w:rFonts w:asciiTheme="minorHAnsi" w:hAnsiTheme="minorHAnsi" w:cstheme="minorHAnsi"/>
          <w:highlight w:val="yellow"/>
        </w:rPr>
        <w:sectPr w:rsidR="00447CC4" w:rsidRPr="00510C08">
          <w:headerReference w:type="default" r:id="rId210"/>
          <w:pgSz w:w="12240" w:h="15840"/>
          <w:pgMar w:top="1500" w:right="140" w:bottom="1640" w:left="160" w:header="0" w:footer="1151" w:gutter="0"/>
          <w:cols w:space="720"/>
        </w:sectPr>
      </w:pPr>
    </w:p>
    <w:p w14:paraId="2275E2E9" w14:textId="77777777" w:rsidR="005959CE" w:rsidRPr="00510C08" w:rsidRDefault="005959CE">
      <w:pPr>
        <w:pStyle w:val="BodyText"/>
        <w:rPr>
          <w:rFonts w:asciiTheme="minorHAnsi" w:hAnsiTheme="minorHAnsi" w:cstheme="minorHAnsi"/>
          <w:sz w:val="24"/>
        </w:rPr>
      </w:pPr>
    </w:p>
    <w:p w14:paraId="2275E2EA" w14:textId="77777777" w:rsidR="005959CE" w:rsidRPr="00510C08" w:rsidRDefault="005959CE">
      <w:pPr>
        <w:pStyle w:val="BodyText"/>
        <w:spacing w:before="5"/>
        <w:rPr>
          <w:rFonts w:asciiTheme="minorHAnsi" w:hAnsiTheme="minorHAnsi" w:cstheme="minorHAnsi"/>
          <w:sz w:val="23"/>
        </w:rPr>
      </w:pPr>
    </w:p>
    <w:p w14:paraId="2275E2EB" w14:textId="09563563" w:rsidR="005959CE" w:rsidRPr="00510C08" w:rsidRDefault="00A41879" w:rsidP="009564B5">
      <w:pPr>
        <w:pStyle w:val="Heading2"/>
        <w:rPr>
          <w:rFonts w:asciiTheme="minorHAnsi" w:hAnsiTheme="minorHAnsi" w:cstheme="minorHAnsi"/>
          <w:b/>
          <w:u w:val="none"/>
        </w:rPr>
      </w:pPr>
      <w:bookmarkStart w:id="443" w:name="_Toc107927895"/>
      <w:r w:rsidRPr="00510C08">
        <w:rPr>
          <w:rFonts w:asciiTheme="minorHAnsi" w:hAnsiTheme="minorHAnsi" w:cstheme="minorHAnsi"/>
          <w:b/>
        </w:rPr>
        <w:t>202</w:t>
      </w:r>
      <w:r w:rsidR="004877AB" w:rsidRPr="00510C08">
        <w:rPr>
          <w:rFonts w:asciiTheme="minorHAnsi" w:hAnsiTheme="minorHAnsi" w:cstheme="minorHAnsi"/>
          <w:b/>
        </w:rPr>
        <w:t>1</w:t>
      </w:r>
      <w:r w:rsidRPr="00510C08">
        <w:rPr>
          <w:rFonts w:asciiTheme="minorHAnsi" w:hAnsiTheme="minorHAnsi" w:cstheme="minorHAnsi"/>
          <w:b/>
        </w:rPr>
        <w:t xml:space="preserve"> Customer Service Priorities and </w:t>
      </w:r>
      <w:commentRangeStart w:id="444"/>
      <w:commentRangeStart w:id="445"/>
      <w:r w:rsidRPr="00510C08">
        <w:rPr>
          <w:rFonts w:asciiTheme="minorHAnsi" w:hAnsiTheme="minorHAnsi" w:cstheme="minorHAnsi"/>
          <w:b/>
        </w:rPr>
        <w:t>Goals</w:t>
      </w:r>
      <w:commentRangeEnd w:id="444"/>
      <w:r w:rsidR="0051071E" w:rsidRPr="00510C08">
        <w:rPr>
          <w:rStyle w:val="CommentReference"/>
          <w:rFonts w:asciiTheme="minorHAnsi" w:hAnsiTheme="minorHAnsi" w:cstheme="minorHAnsi"/>
        </w:rPr>
        <w:commentReference w:id="444"/>
      </w:r>
      <w:commentRangeEnd w:id="445"/>
      <w:r w:rsidRPr="00510C08">
        <w:rPr>
          <w:rStyle w:val="CommentReference"/>
          <w:rFonts w:asciiTheme="minorHAnsi" w:hAnsiTheme="minorHAnsi" w:cstheme="minorHAnsi"/>
        </w:rPr>
        <w:commentReference w:id="445"/>
      </w:r>
      <w:bookmarkEnd w:id="443"/>
    </w:p>
    <w:p w14:paraId="2275E2EC" w14:textId="77777777" w:rsidR="005959CE" w:rsidRPr="00510C08" w:rsidRDefault="005959CE">
      <w:pPr>
        <w:pStyle w:val="BodyText"/>
        <w:spacing w:before="1"/>
        <w:rPr>
          <w:rFonts w:asciiTheme="minorHAnsi" w:hAnsiTheme="minorHAnsi" w:cstheme="minorHAnsi"/>
          <w:b/>
          <w:sz w:val="26"/>
        </w:rPr>
      </w:pPr>
    </w:p>
    <w:tbl>
      <w:tblPr>
        <w:tblW w:w="0" w:type="auto"/>
        <w:tblInd w:w="92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4767"/>
        <w:gridCol w:w="2340"/>
        <w:gridCol w:w="2983"/>
      </w:tblGrid>
      <w:tr w:rsidR="005959CE" w:rsidRPr="00510C08" w14:paraId="2275E2EE" w14:textId="77777777">
        <w:trPr>
          <w:trHeight w:val="362"/>
        </w:trPr>
        <w:tc>
          <w:tcPr>
            <w:tcW w:w="10090" w:type="dxa"/>
            <w:gridSpan w:val="3"/>
            <w:tcBorders>
              <w:top w:val="nil"/>
              <w:left w:val="nil"/>
              <w:bottom w:val="nil"/>
              <w:right w:val="nil"/>
            </w:tcBorders>
            <w:shd w:val="clear" w:color="auto" w:fill="5B9BD4"/>
          </w:tcPr>
          <w:p w14:paraId="2275E2ED" w14:textId="77777777" w:rsidR="005959CE" w:rsidRPr="00510C08" w:rsidRDefault="00A41879">
            <w:pPr>
              <w:pStyle w:val="TableParagraph"/>
              <w:spacing w:before="9" w:line="333" w:lineRule="exact"/>
              <w:ind w:left="3532" w:right="3524"/>
              <w:jc w:val="center"/>
              <w:rPr>
                <w:rFonts w:asciiTheme="minorHAnsi" w:hAnsiTheme="minorHAnsi" w:cstheme="minorHAnsi"/>
                <w:sz w:val="28"/>
              </w:rPr>
            </w:pPr>
            <w:r w:rsidRPr="00510C08">
              <w:rPr>
                <w:rFonts w:asciiTheme="minorHAnsi" w:hAnsiTheme="minorHAnsi" w:cstheme="minorHAnsi"/>
                <w:sz w:val="28"/>
              </w:rPr>
              <w:t>SWMBH Customer Service</w:t>
            </w:r>
          </w:p>
        </w:tc>
      </w:tr>
      <w:tr w:rsidR="005959CE" w:rsidRPr="00510C08" w14:paraId="2275E2F2" w14:textId="77777777">
        <w:trPr>
          <w:trHeight w:val="340"/>
        </w:trPr>
        <w:tc>
          <w:tcPr>
            <w:tcW w:w="4767" w:type="dxa"/>
            <w:tcBorders>
              <w:top w:val="nil"/>
            </w:tcBorders>
            <w:shd w:val="clear" w:color="auto" w:fill="DEEAF6"/>
          </w:tcPr>
          <w:p w14:paraId="2275E2EF" w14:textId="77777777" w:rsidR="005959CE" w:rsidRPr="00510C08" w:rsidRDefault="00A41879">
            <w:pPr>
              <w:pStyle w:val="TableParagraph"/>
              <w:spacing w:line="321" w:lineRule="exact"/>
              <w:ind w:left="1835" w:right="1827"/>
              <w:jc w:val="center"/>
              <w:rPr>
                <w:rFonts w:asciiTheme="minorHAnsi" w:hAnsiTheme="minorHAnsi" w:cstheme="minorHAnsi"/>
                <w:b/>
                <w:sz w:val="28"/>
              </w:rPr>
            </w:pPr>
            <w:r w:rsidRPr="00510C08">
              <w:rPr>
                <w:rFonts w:asciiTheme="minorHAnsi" w:hAnsiTheme="minorHAnsi" w:cstheme="minorHAnsi"/>
                <w:b/>
                <w:sz w:val="28"/>
              </w:rPr>
              <w:t>Priorities</w:t>
            </w:r>
          </w:p>
        </w:tc>
        <w:tc>
          <w:tcPr>
            <w:tcW w:w="2340" w:type="dxa"/>
            <w:tcBorders>
              <w:top w:val="nil"/>
            </w:tcBorders>
            <w:shd w:val="clear" w:color="auto" w:fill="DEEAF6"/>
          </w:tcPr>
          <w:p w14:paraId="2275E2F0" w14:textId="77777777" w:rsidR="005959CE" w:rsidRPr="00510C08" w:rsidRDefault="00A41879">
            <w:pPr>
              <w:pStyle w:val="TableParagraph"/>
              <w:spacing w:line="321" w:lineRule="exact"/>
              <w:ind w:left="823" w:right="818"/>
              <w:jc w:val="center"/>
              <w:rPr>
                <w:rFonts w:asciiTheme="minorHAnsi" w:hAnsiTheme="minorHAnsi" w:cstheme="minorHAnsi"/>
                <w:b/>
                <w:sz w:val="28"/>
              </w:rPr>
            </w:pPr>
            <w:r w:rsidRPr="00510C08">
              <w:rPr>
                <w:rFonts w:asciiTheme="minorHAnsi" w:hAnsiTheme="minorHAnsi" w:cstheme="minorHAnsi"/>
                <w:b/>
                <w:sz w:val="28"/>
              </w:rPr>
              <w:t>Goals</w:t>
            </w:r>
          </w:p>
        </w:tc>
        <w:tc>
          <w:tcPr>
            <w:tcW w:w="2983" w:type="dxa"/>
            <w:tcBorders>
              <w:top w:val="nil"/>
            </w:tcBorders>
            <w:shd w:val="clear" w:color="auto" w:fill="DEEAF6"/>
          </w:tcPr>
          <w:p w14:paraId="2275E2F1" w14:textId="77777777" w:rsidR="005959CE" w:rsidRPr="00510C08" w:rsidRDefault="00A41879">
            <w:pPr>
              <w:pStyle w:val="TableParagraph"/>
              <w:spacing w:line="321" w:lineRule="exact"/>
              <w:ind w:left="507"/>
              <w:rPr>
                <w:rFonts w:asciiTheme="minorHAnsi" w:hAnsiTheme="minorHAnsi" w:cstheme="minorHAnsi"/>
                <w:b/>
                <w:sz w:val="28"/>
              </w:rPr>
            </w:pPr>
            <w:r w:rsidRPr="00510C08">
              <w:rPr>
                <w:rFonts w:asciiTheme="minorHAnsi" w:hAnsiTheme="minorHAnsi" w:cstheme="minorHAnsi"/>
                <w:b/>
                <w:sz w:val="28"/>
              </w:rPr>
              <w:t>Service Activities</w:t>
            </w:r>
          </w:p>
        </w:tc>
      </w:tr>
      <w:tr w:rsidR="005959CE" w:rsidRPr="00510C08" w14:paraId="2275E30B" w14:textId="77777777">
        <w:trPr>
          <w:trHeight w:val="6773"/>
        </w:trPr>
        <w:tc>
          <w:tcPr>
            <w:tcW w:w="4767" w:type="dxa"/>
          </w:tcPr>
          <w:p w14:paraId="2275E2F3" w14:textId="77777777" w:rsidR="005959CE" w:rsidRPr="00510C08" w:rsidRDefault="00A41879" w:rsidP="009C0B94">
            <w:pPr>
              <w:pStyle w:val="TableParagraph"/>
              <w:numPr>
                <w:ilvl w:val="0"/>
                <w:numId w:val="7"/>
              </w:numPr>
              <w:tabs>
                <w:tab w:val="left" w:pos="468"/>
                <w:tab w:val="left" w:pos="469"/>
              </w:tabs>
              <w:spacing w:before="2"/>
              <w:ind w:right="165"/>
              <w:rPr>
                <w:rFonts w:asciiTheme="minorHAnsi" w:hAnsiTheme="minorHAnsi" w:cstheme="minorHAnsi"/>
                <w:sz w:val="20"/>
              </w:rPr>
            </w:pPr>
            <w:r w:rsidRPr="00510C08">
              <w:rPr>
                <w:rFonts w:asciiTheme="minorHAnsi" w:hAnsiTheme="minorHAnsi" w:cstheme="minorHAnsi"/>
                <w:sz w:val="20"/>
              </w:rPr>
              <w:t>Welcome and orient individuals to services and benefits available, as well as the provider</w:t>
            </w:r>
            <w:r w:rsidRPr="00510C08">
              <w:rPr>
                <w:rFonts w:asciiTheme="minorHAnsi" w:hAnsiTheme="minorHAnsi" w:cstheme="minorHAnsi"/>
                <w:spacing w:val="-19"/>
                <w:sz w:val="20"/>
              </w:rPr>
              <w:t xml:space="preserve"> </w:t>
            </w:r>
            <w:r w:rsidRPr="00510C08">
              <w:rPr>
                <w:rFonts w:asciiTheme="minorHAnsi" w:hAnsiTheme="minorHAnsi" w:cstheme="minorHAnsi"/>
                <w:sz w:val="20"/>
              </w:rPr>
              <w:t>network.</w:t>
            </w:r>
          </w:p>
          <w:p w14:paraId="2275E2F4" w14:textId="6F1A0CA5" w:rsidR="005959CE" w:rsidRPr="00510C08" w:rsidRDefault="00A41879" w:rsidP="009C0B94">
            <w:pPr>
              <w:pStyle w:val="TableParagraph"/>
              <w:numPr>
                <w:ilvl w:val="0"/>
                <w:numId w:val="7"/>
              </w:numPr>
              <w:tabs>
                <w:tab w:val="left" w:pos="468"/>
                <w:tab w:val="left" w:pos="469"/>
              </w:tabs>
              <w:ind w:right="104"/>
              <w:rPr>
                <w:rFonts w:asciiTheme="minorHAnsi" w:hAnsiTheme="minorHAnsi" w:cstheme="minorHAnsi"/>
                <w:sz w:val="20"/>
              </w:rPr>
            </w:pPr>
            <w:r w:rsidRPr="00510C08">
              <w:rPr>
                <w:rFonts w:asciiTheme="minorHAnsi" w:hAnsiTheme="minorHAnsi" w:cstheme="minorHAnsi"/>
                <w:sz w:val="20"/>
              </w:rPr>
              <w:t xml:space="preserve">Develop and provide information to members about </w:t>
            </w:r>
            <w:r w:rsidR="00A743E0" w:rsidRPr="00510C08">
              <w:rPr>
                <w:rFonts w:asciiTheme="minorHAnsi" w:hAnsiTheme="minorHAnsi" w:cstheme="minorHAnsi"/>
                <w:sz w:val="20"/>
              </w:rPr>
              <w:t>accessing</w:t>
            </w:r>
            <w:r w:rsidRPr="00510C08">
              <w:rPr>
                <w:rFonts w:asciiTheme="minorHAnsi" w:hAnsiTheme="minorHAnsi" w:cstheme="minorHAnsi"/>
                <w:sz w:val="20"/>
              </w:rPr>
              <w:t xml:space="preserve"> mental health, primary</w:t>
            </w:r>
            <w:r w:rsidRPr="00510C08">
              <w:rPr>
                <w:rFonts w:asciiTheme="minorHAnsi" w:hAnsiTheme="minorHAnsi" w:cstheme="minorHAnsi"/>
                <w:spacing w:val="-19"/>
                <w:sz w:val="20"/>
              </w:rPr>
              <w:t xml:space="preserve"> </w:t>
            </w:r>
            <w:r w:rsidRPr="00510C08">
              <w:rPr>
                <w:rFonts w:asciiTheme="minorHAnsi" w:hAnsiTheme="minorHAnsi" w:cstheme="minorHAnsi"/>
                <w:sz w:val="20"/>
              </w:rPr>
              <w:t>health, and other community</w:t>
            </w:r>
            <w:r w:rsidRPr="00510C08">
              <w:rPr>
                <w:rFonts w:asciiTheme="minorHAnsi" w:hAnsiTheme="minorHAnsi" w:cstheme="minorHAnsi"/>
                <w:spacing w:val="-2"/>
                <w:sz w:val="20"/>
              </w:rPr>
              <w:t xml:space="preserve"> </w:t>
            </w:r>
            <w:r w:rsidRPr="00510C08">
              <w:rPr>
                <w:rFonts w:asciiTheme="minorHAnsi" w:hAnsiTheme="minorHAnsi" w:cstheme="minorHAnsi"/>
                <w:sz w:val="20"/>
              </w:rPr>
              <w:t>services.</w:t>
            </w:r>
          </w:p>
          <w:p w14:paraId="2275E2F5" w14:textId="77777777" w:rsidR="005959CE" w:rsidRPr="00510C08" w:rsidRDefault="00A41879" w:rsidP="009C0B94">
            <w:pPr>
              <w:pStyle w:val="TableParagraph"/>
              <w:numPr>
                <w:ilvl w:val="0"/>
                <w:numId w:val="7"/>
              </w:numPr>
              <w:tabs>
                <w:tab w:val="left" w:pos="468"/>
                <w:tab w:val="left" w:pos="469"/>
              </w:tabs>
              <w:ind w:right="486"/>
              <w:rPr>
                <w:rFonts w:asciiTheme="minorHAnsi" w:hAnsiTheme="minorHAnsi" w:cstheme="minorHAnsi"/>
                <w:sz w:val="20"/>
              </w:rPr>
            </w:pPr>
            <w:r w:rsidRPr="00510C08">
              <w:rPr>
                <w:rFonts w:asciiTheme="minorHAnsi" w:hAnsiTheme="minorHAnsi" w:cstheme="minorHAnsi"/>
                <w:sz w:val="20"/>
              </w:rPr>
              <w:t>Provide information to members about how</w:t>
            </w:r>
            <w:r w:rsidRPr="00510C08">
              <w:rPr>
                <w:rFonts w:asciiTheme="minorHAnsi" w:hAnsiTheme="minorHAnsi" w:cstheme="minorHAnsi"/>
                <w:spacing w:val="-18"/>
                <w:sz w:val="20"/>
              </w:rPr>
              <w:t xml:space="preserve"> </w:t>
            </w:r>
            <w:r w:rsidRPr="00510C08">
              <w:rPr>
                <w:rFonts w:asciiTheme="minorHAnsi" w:hAnsiTheme="minorHAnsi" w:cstheme="minorHAnsi"/>
                <w:sz w:val="20"/>
              </w:rPr>
              <w:t>to access the various Rights</w:t>
            </w:r>
            <w:r w:rsidRPr="00510C08">
              <w:rPr>
                <w:rFonts w:asciiTheme="minorHAnsi" w:hAnsiTheme="minorHAnsi" w:cstheme="minorHAnsi"/>
                <w:spacing w:val="-7"/>
                <w:sz w:val="20"/>
              </w:rPr>
              <w:t xml:space="preserve"> </w:t>
            </w:r>
            <w:r w:rsidRPr="00510C08">
              <w:rPr>
                <w:rFonts w:asciiTheme="minorHAnsi" w:hAnsiTheme="minorHAnsi" w:cstheme="minorHAnsi"/>
                <w:sz w:val="20"/>
              </w:rPr>
              <w:t>processes.</w:t>
            </w:r>
          </w:p>
          <w:p w14:paraId="2275E2F6" w14:textId="77777777" w:rsidR="005959CE" w:rsidRPr="00510C08" w:rsidRDefault="00A41879" w:rsidP="009C0B94">
            <w:pPr>
              <w:pStyle w:val="TableParagraph"/>
              <w:numPr>
                <w:ilvl w:val="0"/>
                <w:numId w:val="7"/>
              </w:numPr>
              <w:tabs>
                <w:tab w:val="left" w:pos="468"/>
                <w:tab w:val="left" w:pos="469"/>
              </w:tabs>
              <w:ind w:right="683"/>
              <w:rPr>
                <w:rFonts w:asciiTheme="minorHAnsi" w:hAnsiTheme="minorHAnsi" w:cstheme="minorHAnsi"/>
                <w:sz w:val="20"/>
              </w:rPr>
            </w:pPr>
            <w:r w:rsidRPr="00510C08">
              <w:rPr>
                <w:rFonts w:asciiTheme="minorHAnsi" w:hAnsiTheme="minorHAnsi" w:cstheme="minorHAnsi"/>
                <w:sz w:val="20"/>
              </w:rPr>
              <w:t>Help individuals with problems and</w:t>
            </w:r>
            <w:r w:rsidRPr="00510C08">
              <w:rPr>
                <w:rFonts w:asciiTheme="minorHAnsi" w:hAnsiTheme="minorHAnsi" w:cstheme="minorHAnsi"/>
                <w:spacing w:val="-15"/>
                <w:sz w:val="20"/>
              </w:rPr>
              <w:t xml:space="preserve"> </w:t>
            </w:r>
            <w:r w:rsidRPr="00510C08">
              <w:rPr>
                <w:rFonts w:asciiTheme="minorHAnsi" w:hAnsiTheme="minorHAnsi" w:cstheme="minorHAnsi"/>
                <w:sz w:val="20"/>
              </w:rPr>
              <w:t>inquiries regarding</w:t>
            </w:r>
            <w:r w:rsidRPr="00510C08">
              <w:rPr>
                <w:rFonts w:asciiTheme="minorHAnsi" w:hAnsiTheme="minorHAnsi" w:cstheme="minorHAnsi"/>
                <w:spacing w:val="-2"/>
                <w:sz w:val="20"/>
              </w:rPr>
              <w:t xml:space="preserve"> </w:t>
            </w:r>
            <w:r w:rsidRPr="00510C08">
              <w:rPr>
                <w:rFonts w:asciiTheme="minorHAnsi" w:hAnsiTheme="minorHAnsi" w:cstheme="minorHAnsi"/>
                <w:sz w:val="20"/>
              </w:rPr>
              <w:t>benefits.</w:t>
            </w:r>
          </w:p>
          <w:p w14:paraId="2275E2F7" w14:textId="77777777" w:rsidR="005959CE" w:rsidRPr="00510C08" w:rsidRDefault="00A41879" w:rsidP="009C0B94">
            <w:pPr>
              <w:pStyle w:val="TableParagraph"/>
              <w:numPr>
                <w:ilvl w:val="0"/>
                <w:numId w:val="7"/>
              </w:numPr>
              <w:tabs>
                <w:tab w:val="left" w:pos="468"/>
                <w:tab w:val="left" w:pos="469"/>
              </w:tabs>
              <w:ind w:right="411"/>
              <w:rPr>
                <w:rFonts w:asciiTheme="minorHAnsi" w:hAnsiTheme="minorHAnsi" w:cstheme="minorHAnsi"/>
                <w:sz w:val="20"/>
              </w:rPr>
            </w:pPr>
            <w:r w:rsidRPr="00510C08">
              <w:rPr>
                <w:rFonts w:asciiTheme="minorHAnsi" w:hAnsiTheme="minorHAnsi" w:cstheme="minorHAnsi"/>
                <w:sz w:val="20"/>
              </w:rPr>
              <w:t>Assist people with and oversee local complaints and grievance</w:t>
            </w:r>
            <w:r w:rsidRPr="00510C08">
              <w:rPr>
                <w:rFonts w:asciiTheme="minorHAnsi" w:hAnsiTheme="minorHAnsi" w:cstheme="minorHAnsi"/>
                <w:spacing w:val="-3"/>
                <w:sz w:val="20"/>
              </w:rPr>
              <w:t xml:space="preserve"> </w:t>
            </w:r>
            <w:r w:rsidRPr="00510C08">
              <w:rPr>
                <w:rFonts w:asciiTheme="minorHAnsi" w:hAnsiTheme="minorHAnsi" w:cstheme="minorHAnsi"/>
                <w:sz w:val="20"/>
              </w:rPr>
              <w:t>processes.</w:t>
            </w:r>
          </w:p>
          <w:p w14:paraId="2275E2F8" w14:textId="77777777" w:rsidR="005959CE" w:rsidRPr="00510C08" w:rsidRDefault="00A41879" w:rsidP="009C0B94">
            <w:pPr>
              <w:pStyle w:val="TableParagraph"/>
              <w:numPr>
                <w:ilvl w:val="0"/>
                <w:numId w:val="7"/>
              </w:numPr>
              <w:tabs>
                <w:tab w:val="left" w:pos="468"/>
                <w:tab w:val="left" w:pos="469"/>
              </w:tabs>
              <w:spacing w:before="1"/>
              <w:ind w:right="178"/>
              <w:rPr>
                <w:rFonts w:asciiTheme="minorHAnsi" w:hAnsiTheme="minorHAnsi" w:cstheme="minorHAnsi"/>
                <w:sz w:val="20"/>
              </w:rPr>
            </w:pPr>
            <w:r w:rsidRPr="00510C08">
              <w:rPr>
                <w:rFonts w:asciiTheme="minorHAnsi" w:hAnsiTheme="minorHAnsi" w:cstheme="minorHAnsi"/>
                <w:sz w:val="20"/>
              </w:rPr>
              <w:t>Track and report patterns of problem areas for</w:t>
            </w:r>
            <w:r w:rsidRPr="00510C08">
              <w:rPr>
                <w:rFonts w:asciiTheme="minorHAnsi" w:hAnsiTheme="minorHAnsi" w:cstheme="minorHAnsi"/>
                <w:spacing w:val="-23"/>
                <w:sz w:val="20"/>
              </w:rPr>
              <w:t xml:space="preserve"> </w:t>
            </w:r>
            <w:r w:rsidRPr="00510C08">
              <w:rPr>
                <w:rFonts w:asciiTheme="minorHAnsi" w:hAnsiTheme="minorHAnsi" w:cstheme="minorHAnsi"/>
                <w:sz w:val="20"/>
              </w:rPr>
              <w:t>the organization.</w:t>
            </w:r>
          </w:p>
          <w:p w14:paraId="2275E2F9" w14:textId="77777777" w:rsidR="005959CE" w:rsidRPr="00510C08" w:rsidRDefault="00A41879" w:rsidP="009C0B94">
            <w:pPr>
              <w:pStyle w:val="TableParagraph"/>
              <w:numPr>
                <w:ilvl w:val="0"/>
                <w:numId w:val="7"/>
              </w:numPr>
              <w:tabs>
                <w:tab w:val="left" w:pos="468"/>
                <w:tab w:val="left" w:pos="469"/>
              </w:tabs>
              <w:ind w:right="398"/>
              <w:rPr>
                <w:rFonts w:asciiTheme="minorHAnsi" w:hAnsiTheme="minorHAnsi" w:cstheme="minorHAnsi"/>
                <w:sz w:val="20"/>
              </w:rPr>
            </w:pPr>
            <w:r w:rsidRPr="00510C08">
              <w:rPr>
                <w:rFonts w:asciiTheme="minorHAnsi" w:hAnsiTheme="minorHAnsi" w:cstheme="minorHAnsi"/>
                <w:sz w:val="20"/>
              </w:rPr>
              <w:t>Establish Policies and Procedures that meet</w:t>
            </w:r>
            <w:r w:rsidRPr="00510C08">
              <w:rPr>
                <w:rFonts w:asciiTheme="minorHAnsi" w:hAnsiTheme="minorHAnsi" w:cstheme="minorHAnsi"/>
                <w:spacing w:val="-19"/>
                <w:sz w:val="20"/>
              </w:rPr>
              <w:t xml:space="preserve"> </w:t>
            </w:r>
            <w:r w:rsidRPr="00510C08">
              <w:rPr>
                <w:rFonts w:asciiTheme="minorHAnsi" w:hAnsiTheme="minorHAnsi" w:cstheme="minorHAnsi"/>
                <w:sz w:val="20"/>
              </w:rPr>
              <w:t>and exceed all expectations</w:t>
            </w:r>
            <w:r w:rsidRPr="00510C08">
              <w:rPr>
                <w:rFonts w:asciiTheme="minorHAnsi" w:hAnsiTheme="minorHAnsi" w:cstheme="minorHAnsi"/>
                <w:spacing w:val="-3"/>
                <w:sz w:val="20"/>
              </w:rPr>
              <w:t xml:space="preserve"> </w:t>
            </w:r>
            <w:r w:rsidRPr="00510C08">
              <w:rPr>
                <w:rFonts w:asciiTheme="minorHAnsi" w:hAnsiTheme="minorHAnsi" w:cstheme="minorHAnsi"/>
                <w:sz w:val="20"/>
              </w:rPr>
              <w:t>set.</w:t>
            </w:r>
          </w:p>
          <w:p w14:paraId="2275E2FA" w14:textId="77777777" w:rsidR="005959CE" w:rsidRPr="00510C08" w:rsidRDefault="00A41879" w:rsidP="009C0B94">
            <w:pPr>
              <w:pStyle w:val="TableParagraph"/>
              <w:numPr>
                <w:ilvl w:val="0"/>
                <w:numId w:val="7"/>
              </w:numPr>
              <w:tabs>
                <w:tab w:val="left" w:pos="468"/>
                <w:tab w:val="left" w:pos="469"/>
              </w:tabs>
              <w:ind w:right="157"/>
              <w:rPr>
                <w:rFonts w:asciiTheme="minorHAnsi" w:hAnsiTheme="minorHAnsi" w:cstheme="minorHAnsi"/>
                <w:sz w:val="20"/>
              </w:rPr>
            </w:pPr>
            <w:r w:rsidRPr="00510C08">
              <w:rPr>
                <w:rFonts w:asciiTheme="minorHAnsi" w:hAnsiTheme="minorHAnsi" w:cstheme="minorHAnsi"/>
                <w:sz w:val="20"/>
              </w:rPr>
              <w:t>Manage the Customer Services Committee</w:t>
            </w:r>
            <w:r w:rsidRPr="00510C08">
              <w:rPr>
                <w:rFonts w:asciiTheme="minorHAnsi" w:hAnsiTheme="minorHAnsi" w:cstheme="minorHAnsi"/>
                <w:spacing w:val="-19"/>
                <w:sz w:val="20"/>
              </w:rPr>
              <w:t xml:space="preserve"> </w:t>
            </w:r>
            <w:r w:rsidRPr="00510C08">
              <w:rPr>
                <w:rFonts w:asciiTheme="minorHAnsi" w:hAnsiTheme="minorHAnsi" w:cstheme="minorHAnsi"/>
                <w:sz w:val="20"/>
              </w:rPr>
              <w:t>Charter and membership to represent all of SWMBH member</w:t>
            </w:r>
            <w:r w:rsidRPr="00510C08">
              <w:rPr>
                <w:rFonts w:asciiTheme="minorHAnsi" w:hAnsiTheme="minorHAnsi" w:cstheme="minorHAnsi"/>
                <w:spacing w:val="-1"/>
                <w:sz w:val="20"/>
              </w:rPr>
              <w:t xml:space="preserve"> </w:t>
            </w:r>
            <w:r w:rsidRPr="00510C08">
              <w:rPr>
                <w:rFonts w:asciiTheme="minorHAnsi" w:hAnsiTheme="minorHAnsi" w:cstheme="minorHAnsi"/>
                <w:sz w:val="20"/>
              </w:rPr>
              <w:t>counties.</w:t>
            </w:r>
          </w:p>
          <w:p w14:paraId="2275E2FB" w14:textId="77777777" w:rsidR="005959CE" w:rsidRPr="00510C08" w:rsidRDefault="00A41879" w:rsidP="009C0B94">
            <w:pPr>
              <w:pStyle w:val="TableParagraph"/>
              <w:numPr>
                <w:ilvl w:val="0"/>
                <w:numId w:val="7"/>
              </w:numPr>
              <w:tabs>
                <w:tab w:val="left" w:pos="468"/>
                <w:tab w:val="left" w:pos="469"/>
              </w:tabs>
              <w:ind w:right="116"/>
              <w:rPr>
                <w:rFonts w:asciiTheme="minorHAnsi" w:hAnsiTheme="minorHAnsi" w:cstheme="minorHAnsi"/>
                <w:sz w:val="20"/>
              </w:rPr>
            </w:pPr>
            <w:r w:rsidRPr="00510C08">
              <w:rPr>
                <w:rFonts w:asciiTheme="minorHAnsi" w:hAnsiTheme="minorHAnsi" w:cstheme="minorHAnsi"/>
                <w:sz w:val="20"/>
              </w:rPr>
              <w:t>Create/Manage and Distribute the SWMBH Medicaid and MI Health Link Customer</w:t>
            </w:r>
            <w:r w:rsidRPr="00510C08">
              <w:rPr>
                <w:rFonts w:asciiTheme="minorHAnsi" w:hAnsiTheme="minorHAnsi" w:cstheme="minorHAnsi"/>
                <w:spacing w:val="-18"/>
                <w:sz w:val="20"/>
              </w:rPr>
              <w:t xml:space="preserve"> </w:t>
            </w:r>
            <w:r w:rsidRPr="00510C08">
              <w:rPr>
                <w:rFonts w:asciiTheme="minorHAnsi" w:hAnsiTheme="minorHAnsi" w:cstheme="minorHAnsi"/>
                <w:sz w:val="20"/>
              </w:rPr>
              <w:t>Handbooks.</w:t>
            </w:r>
          </w:p>
          <w:p w14:paraId="2275E2FC" w14:textId="77777777" w:rsidR="005959CE" w:rsidRPr="00510C08" w:rsidRDefault="00A41879" w:rsidP="009C0B94">
            <w:pPr>
              <w:pStyle w:val="TableParagraph"/>
              <w:numPr>
                <w:ilvl w:val="0"/>
                <w:numId w:val="7"/>
              </w:numPr>
              <w:tabs>
                <w:tab w:val="left" w:pos="468"/>
                <w:tab w:val="left" w:pos="469"/>
              </w:tabs>
              <w:ind w:right="270"/>
              <w:rPr>
                <w:rFonts w:asciiTheme="minorHAnsi" w:hAnsiTheme="minorHAnsi" w:cstheme="minorHAnsi"/>
                <w:sz w:val="20"/>
              </w:rPr>
            </w:pPr>
            <w:r w:rsidRPr="00510C08">
              <w:rPr>
                <w:rFonts w:asciiTheme="minorHAnsi" w:hAnsiTheme="minorHAnsi" w:cstheme="minorHAnsi"/>
                <w:sz w:val="20"/>
              </w:rPr>
              <w:t>Develop documents/Action Notices to communicate with customers regarding SWMBH- level service</w:t>
            </w:r>
            <w:r w:rsidRPr="00510C08">
              <w:rPr>
                <w:rFonts w:asciiTheme="minorHAnsi" w:hAnsiTheme="minorHAnsi" w:cstheme="minorHAnsi"/>
                <w:spacing w:val="-3"/>
                <w:sz w:val="20"/>
              </w:rPr>
              <w:t xml:space="preserve"> </w:t>
            </w:r>
            <w:r w:rsidRPr="00510C08">
              <w:rPr>
                <w:rFonts w:asciiTheme="minorHAnsi" w:hAnsiTheme="minorHAnsi" w:cstheme="minorHAnsi"/>
                <w:sz w:val="20"/>
              </w:rPr>
              <w:t>decisions.</w:t>
            </w:r>
          </w:p>
          <w:p w14:paraId="2275E2FD" w14:textId="77777777" w:rsidR="005959CE" w:rsidRPr="00510C08" w:rsidRDefault="00A41879" w:rsidP="009C0B94">
            <w:pPr>
              <w:pStyle w:val="TableParagraph"/>
              <w:numPr>
                <w:ilvl w:val="0"/>
                <w:numId w:val="7"/>
              </w:numPr>
              <w:tabs>
                <w:tab w:val="left" w:pos="468"/>
                <w:tab w:val="left" w:pos="469"/>
              </w:tabs>
              <w:ind w:right="545"/>
              <w:rPr>
                <w:rFonts w:asciiTheme="minorHAnsi" w:hAnsiTheme="minorHAnsi" w:cstheme="minorHAnsi"/>
                <w:sz w:val="20"/>
              </w:rPr>
            </w:pPr>
            <w:r w:rsidRPr="00510C08">
              <w:rPr>
                <w:rFonts w:asciiTheme="minorHAnsi" w:hAnsiTheme="minorHAnsi" w:cstheme="minorHAnsi"/>
                <w:sz w:val="20"/>
              </w:rPr>
              <w:t>Communicate with SWMBH Provider</w:t>
            </w:r>
            <w:r w:rsidRPr="00510C08">
              <w:rPr>
                <w:rFonts w:asciiTheme="minorHAnsi" w:hAnsiTheme="minorHAnsi" w:cstheme="minorHAnsi"/>
                <w:spacing w:val="-15"/>
                <w:sz w:val="20"/>
              </w:rPr>
              <w:t xml:space="preserve"> </w:t>
            </w:r>
            <w:r w:rsidRPr="00510C08">
              <w:rPr>
                <w:rFonts w:asciiTheme="minorHAnsi" w:hAnsiTheme="minorHAnsi" w:cstheme="minorHAnsi"/>
                <w:sz w:val="20"/>
              </w:rPr>
              <w:t>Network regarding CS office</w:t>
            </w:r>
            <w:r w:rsidRPr="00510C08">
              <w:rPr>
                <w:rFonts w:asciiTheme="minorHAnsi" w:hAnsiTheme="minorHAnsi" w:cstheme="minorHAnsi"/>
                <w:spacing w:val="-4"/>
                <w:sz w:val="20"/>
              </w:rPr>
              <w:t xml:space="preserve"> </w:t>
            </w:r>
            <w:r w:rsidRPr="00510C08">
              <w:rPr>
                <w:rFonts w:asciiTheme="minorHAnsi" w:hAnsiTheme="minorHAnsi" w:cstheme="minorHAnsi"/>
                <w:sz w:val="20"/>
              </w:rPr>
              <w:t>functions.</w:t>
            </w:r>
          </w:p>
          <w:p w14:paraId="2275E2FE" w14:textId="77777777" w:rsidR="005959CE" w:rsidRPr="00510C08" w:rsidRDefault="00A41879" w:rsidP="009C0B94">
            <w:pPr>
              <w:pStyle w:val="TableParagraph"/>
              <w:numPr>
                <w:ilvl w:val="0"/>
                <w:numId w:val="7"/>
              </w:numPr>
              <w:tabs>
                <w:tab w:val="left" w:pos="468"/>
                <w:tab w:val="left" w:pos="469"/>
              </w:tabs>
              <w:spacing w:before="1"/>
              <w:ind w:right="1013"/>
              <w:rPr>
                <w:rFonts w:asciiTheme="minorHAnsi" w:hAnsiTheme="minorHAnsi" w:cstheme="minorHAnsi"/>
                <w:sz w:val="20"/>
              </w:rPr>
            </w:pPr>
            <w:r w:rsidRPr="00510C08">
              <w:rPr>
                <w:rFonts w:asciiTheme="minorHAnsi" w:hAnsiTheme="minorHAnsi" w:cstheme="minorHAnsi"/>
                <w:sz w:val="20"/>
              </w:rPr>
              <w:t>Develop marketing and</w:t>
            </w:r>
            <w:r w:rsidRPr="00510C08">
              <w:rPr>
                <w:rFonts w:asciiTheme="minorHAnsi" w:hAnsiTheme="minorHAnsi" w:cstheme="minorHAnsi"/>
                <w:spacing w:val="-12"/>
                <w:sz w:val="20"/>
              </w:rPr>
              <w:t xml:space="preserve"> </w:t>
            </w:r>
            <w:r w:rsidRPr="00510C08">
              <w:rPr>
                <w:rFonts w:asciiTheme="minorHAnsi" w:hAnsiTheme="minorHAnsi" w:cstheme="minorHAnsi"/>
                <w:sz w:val="20"/>
              </w:rPr>
              <w:t>member-related communications</w:t>
            </w:r>
          </w:p>
        </w:tc>
        <w:tc>
          <w:tcPr>
            <w:tcW w:w="2340" w:type="dxa"/>
          </w:tcPr>
          <w:p w14:paraId="2275E2FF" w14:textId="55641073" w:rsidR="005959CE" w:rsidRPr="00510C08" w:rsidRDefault="00A41879" w:rsidP="009C0B94">
            <w:pPr>
              <w:pStyle w:val="TableParagraph"/>
              <w:numPr>
                <w:ilvl w:val="0"/>
                <w:numId w:val="6"/>
              </w:numPr>
              <w:tabs>
                <w:tab w:val="left" w:pos="465"/>
                <w:tab w:val="left" w:pos="466"/>
              </w:tabs>
              <w:spacing w:before="1" w:line="216" w:lineRule="auto"/>
              <w:ind w:right="199"/>
              <w:rPr>
                <w:rFonts w:asciiTheme="minorHAnsi" w:hAnsiTheme="minorHAnsi" w:cstheme="minorHAnsi"/>
                <w:sz w:val="20"/>
              </w:rPr>
            </w:pPr>
            <w:r w:rsidRPr="00510C08">
              <w:rPr>
                <w:rFonts w:asciiTheme="minorHAnsi" w:hAnsiTheme="minorHAnsi" w:cstheme="minorHAnsi"/>
                <w:sz w:val="20"/>
              </w:rPr>
              <w:t>Create and</w:t>
            </w:r>
            <w:r w:rsidRPr="00510C08">
              <w:rPr>
                <w:rFonts w:asciiTheme="minorHAnsi" w:hAnsiTheme="minorHAnsi" w:cstheme="minorHAnsi"/>
                <w:spacing w:val="-17"/>
                <w:sz w:val="20"/>
              </w:rPr>
              <w:t xml:space="preserve"> </w:t>
            </w:r>
            <w:r w:rsidRPr="00510C08">
              <w:rPr>
                <w:rFonts w:asciiTheme="minorHAnsi" w:hAnsiTheme="minorHAnsi" w:cstheme="minorHAnsi"/>
                <w:sz w:val="20"/>
              </w:rPr>
              <w:t xml:space="preserve">Maintain a </w:t>
            </w:r>
            <w:r w:rsidRPr="00510C08">
              <w:rPr>
                <w:rFonts w:asciiTheme="minorHAnsi" w:hAnsiTheme="minorHAnsi" w:cstheme="minorHAnsi"/>
                <w:i/>
                <w:sz w:val="20"/>
              </w:rPr>
              <w:t xml:space="preserve">Welcoming </w:t>
            </w:r>
            <w:r w:rsidRPr="00510C08">
              <w:rPr>
                <w:rFonts w:asciiTheme="minorHAnsi" w:hAnsiTheme="minorHAnsi" w:cstheme="minorHAnsi"/>
                <w:sz w:val="20"/>
              </w:rPr>
              <w:t xml:space="preserve">atmosphere for customers of </w:t>
            </w:r>
            <w:r w:rsidR="00A743E0" w:rsidRPr="00510C08">
              <w:rPr>
                <w:rFonts w:asciiTheme="minorHAnsi" w:hAnsiTheme="minorHAnsi" w:cstheme="minorHAnsi"/>
                <w:sz w:val="20"/>
              </w:rPr>
              <w:t xml:space="preserve">the </w:t>
            </w:r>
            <w:r w:rsidRPr="00510C08">
              <w:rPr>
                <w:rFonts w:asciiTheme="minorHAnsi" w:hAnsiTheme="minorHAnsi" w:cstheme="minorHAnsi"/>
                <w:sz w:val="20"/>
              </w:rPr>
              <w:t>SWMBH</w:t>
            </w:r>
            <w:r w:rsidRPr="00510C08">
              <w:rPr>
                <w:rFonts w:asciiTheme="minorHAnsi" w:hAnsiTheme="minorHAnsi" w:cstheme="minorHAnsi"/>
                <w:spacing w:val="-2"/>
                <w:sz w:val="20"/>
              </w:rPr>
              <w:t xml:space="preserve"> </w:t>
            </w:r>
            <w:r w:rsidRPr="00510C08">
              <w:rPr>
                <w:rFonts w:asciiTheme="minorHAnsi" w:hAnsiTheme="minorHAnsi" w:cstheme="minorHAnsi"/>
                <w:sz w:val="20"/>
              </w:rPr>
              <w:t>network.</w:t>
            </w:r>
          </w:p>
          <w:p w14:paraId="2275E300" w14:textId="77777777" w:rsidR="005959CE" w:rsidRPr="00510C08" w:rsidRDefault="00A41879" w:rsidP="009C0B94">
            <w:pPr>
              <w:pStyle w:val="TableParagraph"/>
              <w:numPr>
                <w:ilvl w:val="0"/>
                <w:numId w:val="6"/>
              </w:numPr>
              <w:tabs>
                <w:tab w:val="left" w:pos="465"/>
                <w:tab w:val="left" w:pos="466"/>
              </w:tabs>
              <w:spacing w:before="1" w:line="216" w:lineRule="auto"/>
              <w:ind w:right="215"/>
              <w:rPr>
                <w:rFonts w:asciiTheme="minorHAnsi" w:hAnsiTheme="minorHAnsi" w:cstheme="minorHAnsi"/>
                <w:sz w:val="20"/>
              </w:rPr>
            </w:pPr>
            <w:r w:rsidRPr="00510C08">
              <w:rPr>
                <w:rFonts w:asciiTheme="minorHAnsi" w:hAnsiTheme="minorHAnsi" w:cstheme="minorHAnsi"/>
                <w:sz w:val="20"/>
              </w:rPr>
              <w:t>Promote Customer Voice to be heard throughout</w:t>
            </w:r>
            <w:r w:rsidRPr="00510C08">
              <w:rPr>
                <w:rFonts w:asciiTheme="minorHAnsi" w:hAnsiTheme="minorHAnsi" w:cstheme="minorHAnsi"/>
                <w:spacing w:val="-9"/>
                <w:sz w:val="20"/>
              </w:rPr>
              <w:t xml:space="preserve"> </w:t>
            </w:r>
            <w:r w:rsidRPr="00510C08">
              <w:rPr>
                <w:rFonts w:asciiTheme="minorHAnsi" w:hAnsiTheme="minorHAnsi" w:cstheme="minorHAnsi"/>
                <w:sz w:val="20"/>
              </w:rPr>
              <w:t>SWMBH business</w:t>
            </w:r>
            <w:r w:rsidRPr="00510C08">
              <w:rPr>
                <w:rFonts w:asciiTheme="minorHAnsi" w:hAnsiTheme="minorHAnsi" w:cstheme="minorHAnsi"/>
                <w:spacing w:val="-4"/>
                <w:sz w:val="20"/>
              </w:rPr>
              <w:t xml:space="preserve"> </w:t>
            </w:r>
            <w:r w:rsidRPr="00510C08">
              <w:rPr>
                <w:rFonts w:asciiTheme="minorHAnsi" w:hAnsiTheme="minorHAnsi" w:cstheme="minorHAnsi"/>
                <w:sz w:val="20"/>
              </w:rPr>
              <w:t>activities.</w:t>
            </w:r>
          </w:p>
          <w:p w14:paraId="2275E301" w14:textId="77777777" w:rsidR="005959CE" w:rsidRPr="00510C08" w:rsidRDefault="00A41879" w:rsidP="009C0B94">
            <w:pPr>
              <w:pStyle w:val="TableParagraph"/>
              <w:numPr>
                <w:ilvl w:val="0"/>
                <w:numId w:val="6"/>
              </w:numPr>
              <w:tabs>
                <w:tab w:val="left" w:pos="465"/>
                <w:tab w:val="left" w:pos="466"/>
              </w:tabs>
              <w:spacing w:line="216" w:lineRule="auto"/>
              <w:ind w:right="111"/>
              <w:rPr>
                <w:rFonts w:asciiTheme="minorHAnsi" w:hAnsiTheme="minorHAnsi" w:cstheme="minorHAnsi"/>
                <w:sz w:val="20"/>
              </w:rPr>
            </w:pPr>
            <w:r w:rsidRPr="00510C08">
              <w:rPr>
                <w:rFonts w:asciiTheme="minorHAnsi" w:hAnsiTheme="minorHAnsi" w:cstheme="minorHAnsi"/>
                <w:sz w:val="20"/>
              </w:rPr>
              <w:t>Assist with all complaints, grievances, or appeals filed with the CS</w:t>
            </w:r>
            <w:r w:rsidRPr="00510C08">
              <w:rPr>
                <w:rFonts w:asciiTheme="minorHAnsi" w:hAnsiTheme="minorHAnsi" w:cstheme="minorHAnsi"/>
                <w:spacing w:val="-3"/>
                <w:sz w:val="20"/>
              </w:rPr>
              <w:t xml:space="preserve"> </w:t>
            </w:r>
            <w:r w:rsidRPr="00510C08">
              <w:rPr>
                <w:rFonts w:asciiTheme="minorHAnsi" w:hAnsiTheme="minorHAnsi" w:cstheme="minorHAnsi"/>
                <w:sz w:val="20"/>
              </w:rPr>
              <w:t>office.</w:t>
            </w:r>
          </w:p>
          <w:p w14:paraId="2275E302" w14:textId="77777777" w:rsidR="005959CE" w:rsidRPr="00510C08" w:rsidRDefault="00A41879" w:rsidP="009C0B94">
            <w:pPr>
              <w:pStyle w:val="TableParagraph"/>
              <w:numPr>
                <w:ilvl w:val="0"/>
                <w:numId w:val="6"/>
              </w:numPr>
              <w:tabs>
                <w:tab w:val="left" w:pos="465"/>
                <w:tab w:val="left" w:pos="466"/>
              </w:tabs>
              <w:spacing w:line="216" w:lineRule="auto"/>
              <w:ind w:right="271"/>
              <w:rPr>
                <w:rFonts w:asciiTheme="minorHAnsi" w:hAnsiTheme="minorHAnsi" w:cstheme="minorHAnsi"/>
                <w:sz w:val="20"/>
              </w:rPr>
            </w:pPr>
            <w:r w:rsidRPr="00510C08">
              <w:rPr>
                <w:rFonts w:asciiTheme="minorHAnsi" w:hAnsiTheme="minorHAnsi" w:cstheme="minorHAnsi"/>
                <w:sz w:val="20"/>
              </w:rPr>
              <w:t>Collect and review aggregate data regarding</w:t>
            </w:r>
            <w:r w:rsidRPr="00510C08">
              <w:rPr>
                <w:rFonts w:asciiTheme="minorHAnsi" w:hAnsiTheme="minorHAnsi" w:cstheme="minorHAnsi"/>
                <w:spacing w:val="-14"/>
                <w:sz w:val="20"/>
              </w:rPr>
              <w:t xml:space="preserve"> </w:t>
            </w:r>
            <w:r w:rsidRPr="00510C08">
              <w:rPr>
                <w:rFonts w:asciiTheme="minorHAnsi" w:hAnsiTheme="minorHAnsi" w:cstheme="minorHAnsi"/>
                <w:sz w:val="20"/>
              </w:rPr>
              <w:t>customer grievances and appeals.</w:t>
            </w:r>
          </w:p>
        </w:tc>
        <w:tc>
          <w:tcPr>
            <w:tcW w:w="2983" w:type="dxa"/>
          </w:tcPr>
          <w:p w14:paraId="2275E303" w14:textId="77777777" w:rsidR="005959CE" w:rsidRPr="00510C08" w:rsidRDefault="00A41879" w:rsidP="009C0B94">
            <w:pPr>
              <w:pStyle w:val="TableParagraph"/>
              <w:numPr>
                <w:ilvl w:val="0"/>
                <w:numId w:val="5"/>
              </w:numPr>
              <w:tabs>
                <w:tab w:val="left" w:pos="466"/>
                <w:tab w:val="left" w:pos="467"/>
              </w:tabs>
              <w:spacing w:before="2"/>
              <w:ind w:right="185"/>
              <w:rPr>
                <w:rFonts w:asciiTheme="minorHAnsi" w:hAnsiTheme="minorHAnsi" w:cstheme="minorHAnsi"/>
                <w:sz w:val="20"/>
              </w:rPr>
            </w:pPr>
            <w:r w:rsidRPr="00510C08">
              <w:rPr>
                <w:rFonts w:asciiTheme="minorHAnsi" w:hAnsiTheme="minorHAnsi" w:cstheme="minorHAnsi"/>
                <w:sz w:val="20"/>
              </w:rPr>
              <w:t xml:space="preserve">Developed common training materials for </w:t>
            </w:r>
            <w:r w:rsidRPr="00510C08">
              <w:rPr>
                <w:rFonts w:asciiTheme="minorHAnsi" w:hAnsiTheme="minorHAnsi" w:cstheme="minorHAnsi"/>
                <w:w w:val="95"/>
                <w:sz w:val="20"/>
              </w:rPr>
              <w:t>SWMBH/Providers/CMHSPs.</w:t>
            </w:r>
          </w:p>
          <w:p w14:paraId="2275E304" w14:textId="77777777" w:rsidR="005959CE" w:rsidRPr="00510C08" w:rsidRDefault="00A41879" w:rsidP="009C0B94">
            <w:pPr>
              <w:pStyle w:val="TableParagraph"/>
              <w:numPr>
                <w:ilvl w:val="0"/>
                <w:numId w:val="5"/>
              </w:numPr>
              <w:tabs>
                <w:tab w:val="left" w:pos="466"/>
                <w:tab w:val="left" w:pos="467"/>
              </w:tabs>
              <w:ind w:right="170"/>
              <w:rPr>
                <w:rFonts w:asciiTheme="minorHAnsi" w:hAnsiTheme="minorHAnsi" w:cstheme="minorHAnsi"/>
                <w:sz w:val="20"/>
              </w:rPr>
            </w:pPr>
            <w:r w:rsidRPr="00510C08">
              <w:rPr>
                <w:rFonts w:asciiTheme="minorHAnsi" w:hAnsiTheme="minorHAnsi" w:cstheme="minorHAnsi"/>
                <w:sz w:val="20"/>
              </w:rPr>
              <w:t>Developed, updated, and/or distributed SWMBH</w:t>
            </w:r>
            <w:r w:rsidRPr="00510C08">
              <w:rPr>
                <w:rFonts w:asciiTheme="minorHAnsi" w:hAnsiTheme="minorHAnsi" w:cstheme="minorHAnsi"/>
                <w:spacing w:val="-18"/>
                <w:sz w:val="20"/>
              </w:rPr>
              <w:t xml:space="preserve"> </w:t>
            </w:r>
            <w:r w:rsidRPr="00510C08">
              <w:rPr>
                <w:rFonts w:asciiTheme="minorHAnsi" w:hAnsiTheme="minorHAnsi" w:cstheme="minorHAnsi"/>
                <w:sz w:val="20"/>
              </w:rPr>
              <w:t>network customer/stakeholder educational materials, including:</w:t>
            </w:r>
          </w:p>
          <w:p w14:paraId="2275E305" w14:textId="4C4176AD" w:rsidR="005959CE" w:rsidRPr="00510C08" w:rsidRDefault="00A41879" w:rsidP="009C0B94">
            <w:pPr>
              <w:pStyle w:val="TableParagraph"/>
              <w:numPr>
                <w:ilvl w:val="1"/>
                <w:numId w:val="5"/>
              </w:numPr>
              <w:tabs>
                <w:tab w:val="left" w:pos="826"/>
                <w:tab w:val="left" w:pos="827"/>
              </w:tabs>
              <w:spacing w:line="214" w:lineRule="exact"/>
              <w:ind w:hanging="361"/>
              <w:rPr>
                <w:rFonts w:asciiTheme="minorHAnsi" w:hAnsiTheme="minorHAnsi" w:cstheme="minorHAnsi"/>
                <w:sz w:val="20"/>
              </w:rPr>
            </w:pPr>
            <w:r w:rsidRPr="00510C08">
              <w:rPr>
                <w:rFonts w:asciiTheme="minorHAnsi" w:hAnsiTheme="minorHAnsi" w:cstheme="minorHAnsi"/>
                <w:sz w:val="20"/>
              </w:rPr>
              <w:t>Members</w:t>
            </w:r>
            <w:r w:rsidRPr="00510C08">
              <w:rPr>
                <w:rFonts w:asciiTheme="minorHAnsi" w:hAnsiTheme="minorHAnsi" w:cstheme="minorHAnsi"/>
                <w:spacing w:val="-9"/>
                <w:sz w:val="20"/>
              </w:rPr>
              <w:t xml:space="preserve"> </w:t>
            </w:r>
            <w:r w:rsidRPr="00510C08">
              <w:rPr>
                <w:rFonts w:asciiTheme="minorHAnsi" w:hAnsiTheme="minorHAnsi" w:cstheme="minorHAnsi"/>
                <w:sz w:val="20"/>
              </w:rPr>
              <w:t>Newsletters</w:t>
            </w:r>
          </w:p>
          <w:p w14:paraId="2275E306" w14:textId="764D2F4E" w:rsidR="005959CE" w:rsidRPr="00510C08" w:rsidRDefault="00A41879" w:rsidP="009C0B94">
            <w:pPr>
              <w:pStyle w:val="TableParagraph"/>
              <w:numPr>
                <w:ilvl w:val="1"/>
                <w:numId w:val="5"/>
              </w:numPr>
              <w:tabs>
                <w:tab w:val="left" w:pos="826"/>
                <w:tab w:val="left" w:pos="827"/>
              </w:tabs>
              <w:spacing w:line="220" w:lineRule="exact"/>
              <w:ind w:hanging="361"/>
              <w:rPr>
                <w:rFonts w:asciiTheme="minorHAnsi" w:hAnsiTheme="minorHAnsi" w:cstheme="minorHAnsi"/>
                <w:sz w:val="20"/>
              </w:rPr>
            </w:pPr>
            <w:r w:rsidRPr="00510C08">
              <w:rPr>
                <w:rFonts w:asciiTheme="minorHAnsi" w:hAnsiTheme="minorHAnsi" w:cstheme="minorHAnsi"/>
                <w:sz w:val="20"/>
              </w:rPr>
              <w:t>Provider</w:t>
            </w:r>
            <w:r w:rsidRPr="00510C08">
              <w:rPr>
                <w:rFonts w:asciiTheme="minorHAnsi" w:hAnsiTheme="minorHAnsi" w:cstheme="minorHAnsi"/>
                <w:spacing w:val="-11"/>
                <w:sz w:val="20"/>
              </w:rPr>
              <w:t xml:space="preserve"> </w:t>
            </w:r>
            <w:r w:rsidRPr="00510C08">
              <w:rPr>
                <w:rFonts w:asciiTheme="minorHAnsi" w:hAnsiTheme="minorHAnsi" w:cstheme="minorHAnsi"/>
                <w:sz w:val="20"/>
              </w:rPr>
              <w:t>Newsletters</w:t>
            </w:r>
          </w:p>
          <w:p w14:paraId="2275E307" w14:textId="01163975" w:rsidR="005959CE" w:rsidRPr="00510C08" w:rsidRDefault="00A41879" w:rsidP="009C0B94">
            <w:pPr>
              <w:pStyle w:val="TableParagraph"/>
              <w:numPr>
                <w:ilvl w:val="1"/>
                <w:numId w:val="5"/>
              </w:numPr>
              <w:tabs>
                <w:tab w:val="left" w:pos="826"/>
                <w:tab w:val="left" w:pos="827"/>
              </w:tabs>
              <w:spacing w:line="220" w:lineRule="exact"/>
              <w:ind w:hanging="361"/>
              <w:rPr>
                <w:rFonts w:asciiTheme="minorHAnsi" w:hAnsiTheme="minorHAnsi" w:cstheme="minorHAnsi"/>
                <w:sz w:val="20"/>
              </w:rPr>
            </w:pPr>
            <w:r w:rsidRPr="00510C08">
              <w:rPr>
                <w:rFonts w:asciiTheme="minorHAnsi" w:hAnsiTheme="minorHAnsi" w:cstheme="minorHAnsi"/>
                <w:sz w:val="20"/>
              </w:rPr>
              <w:t>Handbook</w:t>
            </w:r>
            <w:r w:rsidR="006F00EA">
              <w:rPr>
                <w:rFonts w:asciiTheme="minorHAnsi" w:hAnsiTheme="minorHAnsi" w:cstheme="minorHAnsi"/>
                <w:sz w:val="20"/>
              </w:rPr>
              <w:t>s</w:t>
            </w:r>
          </w:p>
          <w:p w14:paraId="2275E308" w14:textId="77777777" w:rsidR="005959CE" w:rsidRPr="00510C08" w:rsidRDefault="00A41879" w:rsidP="009C0B94">
            <w:pPr>
              <w:pStyle w:val="TableParagraph"/>
              <w:numPr>
                <w:ilvl w:val="1"/>
                <w:numId w:val="5"/>
              </w:numPr>
              <w:tabs>
                <w:tab w:val="left" w:pos="826"/>
                <w:tab w:val="left" w:pos="827"/>
              </w:tabs>
              <w:spacing w:before="5" w:line="216" w:lineRule="auto"/>
              <w:ind w:right="124"/>
              <w:rPr>
                <w:rFonts w:asciiTheme="minorHAnsi" w:hAnsiTheme="minorHAnsi" w:cstheme="minorHAnsi"/>
                <w:sz w:val="20"/>
              </w:rPr>
            </w:pPr>
            <w:r w:rsidRPr="00510C08">
              <w:rPr>
                <w:rFonts w:asciiTheme="minorHAnsi" w:hAnsiTheme="minorHAnsi" w:cstheme="minorHAnsi"/>
                <w:sz w:val="20"/>
              </w:rPr>
              <w:t>Informational materials- SWMBH, Substance Use Disorder, Recovery Oriented Systems of Care, MI Health Link, VA Navigator, Complex</w:t>
            </w:r>
            <w:r w:rsidRPr="00510C08">
              <w:rPr>
                <w:rFonts w:asciiTheme="minorHAnsi" w:hAnsiTheme="minorHAnsi" w:cstheme="minorHAnsi"/>
                <w:spacing w:val="-10"/>
                <w:sz w:val="20"/>
              </w:rPr>
              <w:t xml:space="preserve"> </w:t>
            </w:r>
            <w:r w:rsidRPr="00510C08">
              <w:rPr>
                <w:rFonts w:asciiTheme="minorHAnsi" w:hAnsiTheme="minorHAnsi" w:cstheme="minorHAnsi"/>
                <w:sz w:val="20"/>
              </w:rPr>
              <w:t>Case Management, and Autism Services Brochures</w:t>
            </w:r>
          </w:p>
          <w:p w14:paraId="2275E309" w14:textId="77777777" w:rsidR="005959CE" w:rsidRPr="00510C08" w:rsidRDefault="00A41879" w:rsidP="009C0B94">
            <w:pPr>
              <w:pStyle w:val="TableParagraph"/>
              <w:numPr>
                <w:ilvl w:val="1"/>
                <w:numId w:val="5"/>
              </w:numPr>
              <w:tabs>
                <w:tab w:val="left" w:pos="826"/>
                <w:tab w:val="left" w:pos="827"/>
              </w:tabs>
              <w:spacing w:before="1" w:line="216" w:lineRule="auto"/>
              <w:ind w:right="330"/>
              <w:rPr>
                <w:rFonts w:asciiTheme="minorHAnsi" w:hAnsiTheme="minorHAnsi" w:cstheme="minorHAnsi"/>
                <w:sz w:val="20"/>
              </w:rPr>
            </w:pPr>
            <w:r w:rsidRPr="00510C08">
              <w:rPr>
                <w:rFonts w:asciiTheme="minorHAnsi" w:hAnsiTheme="minorHAnsi" w:cstheme="minorHAnsi"/>
                <w:sz w:val="20"/>
              </w:rPr>
              <w:t>SWMBH and</w:t>
            </w:r>
            <w:r w:rsidRPr="00510C08">
              <w:rPr>
                <w:rFonts w:asciiTheme="minorHAnsi" w:hAnsiTheme="minorHAnsi" w:cstheme="minorHAnsi"/>
                <w:spacing w:val="-11"/>
                <w:sz w:val="20"/>
              </w:rPr>
              <w:t xml:space="preserve"> </w:t>
            </w:r>
            <w:r w:rsidRPr="00510C08">
              <w:rPr>
                <w:rFonts w:asciiTheme="minorHAnsi" w:hAnsiTheme="minorHAnsi" w:cstheme="minorHAnsi"/>
                <w:sz w:val="20"/>
              </w:rPr>
              <w:t>Recovery Oriented Systems of Care Marketing Materials</w:t>
            </w:r>
          </w:p>
          <w:p w14:paraId="2275E30A" w14:textId="77777777" w:rsidR="005959CE" w:rsidRPr="00510C08" w:rsidRDefault="00A41879" w:rsidP="009C0B94">
            <w:pPr>
              <w:pStyle w:val="TableParagraph"/>
              <w:numPr>
                <w:ilvl w:val="1"/>
                <w:numId w:val="5"/>
              </w:numPr>
              <w:tabs>
                <w:tab w:val="left" w:pos="826"/>
                <w:tab w:val="left" w:pos="827"/>
              </w:tabs>
              <w:spacing w:before="1" w:line="216" w:lineRule="auto"/>
              <w:ind w:right="153"/>
              <w:rPr>
                <w:rFonts w:asciiTheme="minorHAnsi" w:hAnsiTheme="minorHAnsi" w:cstheme="minorHAnsi"/>
                <w:sz w:val="20"/>
              </w:rPr>
            </w:pPr>
            <w:r w:rsidRPr="00510C08">
              <w:rPr>
                <w:rFonts w:asciiTheme="minorHAnsi" w:hAnsiTheme="minorHAnsi" w:cstheme="minorHAnsi"/>
                <w:sz w:val="20"/>
              </w:rPr>
              <w:t>MI Health Link</w:t>
            </w:r>
            <w:r w:rsidRPr="00510C08">
              <w:rPr>
                <w:rFonts w:asciiTheme="minorHAnsi" w:hAnsiTheme="minorHAnsi" w:cstheme="minorHAnsi"/>
                <w:spacing w:val="-17"/>
                <w:sz w:val="20"/>
              </w:rPr>
              <w:t xml:space="preserve"> </w:t>
            </w:r>
            <w:r w:rsidRPr="00510C08">
              <w:rPr>
                <w:rFonts w:asciiTheme="minorHAnsi" w:hAnsiTheme="minorHAnsi" w:cstheme="minorHAnsi"/>
                <w:sz w:val="20"/>
              </w:rPr>
              <w:t>Welcome Packet and orientation materials</w:t>
            </w:r>
          </w:p>
        </w:tc>
      </w:tr>
    </w:tbl>
    <w:p w14:paraId="2275E30C" w14:textId="77777777" w:rsidR="005959CE" w:rsidRPr="00510C08" w:rsidRDefault="005959CE">
      <w:pPr>
        <w:spacing w:line="216" w:lineRule="auto"/>
        <w:rPr>
          <w:rFonts w:asciiTheme="minorHAnsi" w:hAnsiTheme="minorHAnsi" w:cstheme="minorHAnsi"/>
          <w:sz w:val="20"/>
        </w:rPr>
        <w:sectPr w:rsidR="005959CE" w:rsidRPr="00510C08">
          <w:headerReference w:type="default" r:id="rId211"/>
          <w:pgSz w:w="12240" w:h="15840"/>
          <w:pgMar w:top="640" w:right="140" w:bottom="1640" w:left="160" w:header="0" w:footer="1151" w:gutter="0"/>
          <w:cols w:space="720"/>
        </w:sectPr>
      </w:pPr>
    </w:p>
    <w:p w14:paraId="2275E30D" w14:textId="36806349" w:rsidR="005959CE" w:rsidRPr="00510C08" w:rsidRDefault="00A41879" w:rsidP="2C3D550A">
      <w:pPr>
        <w:pStyle w:val="Heading2"/>
        <w:rPr>
          <w:rFonts w:asciiTheme="minorHAnsi" w:hAnsiTheme="minorHAnsi" w:cstheme="minorHAnsi"/>
          <w:b/>
          <w:bCs/>
          <w:u w:val="none"/>
        </w:rPr>
      </w:pPr>
      <w:bookmarkStart w:id="446" w:name="_Toc107927896"/>
      <w:r w:rsidRPr="00510C08">
        <w:rPr>
          <w:rFonts w:asciiTheme="minorHAnsi" w:hAnsiTheme="minorHAnsi" w:cstheme="minorHAnsi"/>
          <w:b/>
          <w:bCs/>
        </w:rPr>
        <w:lastRenderedPageBreak/>
        <w:t>20</w:t>
      </w:r>
      <w:r w:rsidR="00975997" w:rsidRPr="00510C08">
        <w:rPr>
          <w:rFonts w:asciiTheme="minorHAnsi" w:hAnsiTheme="minorHAnsi" w:cstheme="minorHAnsi"/>
          <w:b/>
          <w:bCs/>
        </w:rPr>
        <w:t>21</w:t>
      </w:r>
      <w:r w:rsidRPr="00510C08">
        <w:rPr>
          <w:rFonts w:asciiTheme="minorHAnsi" w:hAnsiTheme="minorHAnsi" w:cstheme="minorHAnsi"/>
          <w:b/>
          <w:bCs/>
        </w:rPr>
        <w:t xml:space="preserve"> Cultural Competence Plan</w:t>
      </w:r>
      <w:commentRangeStart w:id="447"/>
      <w:commentRangeStart w:id="448"/>
      <w:commentRangeStart w:id="449"/>
      <w:commentRangeEnd w:id="447"/>
      <w:r w:rsidRPr="00510C08">
        <w:rPr>
          <w:rStyle w:val="CommentReference"/>
          <w:rFonts w:asciiTheme="minorHAnsi" w:hAnsiTheme="minorHAnsi" w:cstheme="minorHAnsi"/>
        </w:rPr>
        <w:commentReference w:id="447"/>
      </w:r>
      <w:commentRangeEnd w:id="448"/>
      <w:r w:rsidR="0051071E" w:rsidRPr="00510C08">
        <w:rPr>
          <w:rStyle w:val="CommentReference"/>
          <w:rFonts w:asciiTheme="minorHAnsi" w:hAnsiTheme="minorHAnsi" w:cstheme="minorHAnsi"/>
        </w:rPr>
        <w:commentReference w:id="448"/>
      </w:r>
      <w:commentRangeEnd w:id="449"/>
      <w:r w:rsidRPr="00510C08">
        <w:rPr>
          <w:rStyle w:val="CommentReference"/>
          <w:rFonts w:asciiTheme="minorHAnsi" w:hAnsiTheme="minorHAnsi" w:cstheme="minorHAnsi"/>
        </w:rPr>
        <w:commentReference w:id="449"/>
      </w:r>
      <w:bookmarkEnd w:id="446"/>
    </w:p>
    <w:p w14:paraId="2275E30E" w14:textId="77777777" w:rsidR="005959CE" w:rsidRPr="00510C08" w:rsidRDefault="00A41879">
      <w:pPr>
        <w:pStyle w:val="Heading5"/>
        <w:spacing w:before="49"/>
        <w:ind w:left="0" w:right="15"/>
        <w:jc w:val="center"/>
        <w:rPr>
          <w:rFonts w:asciiTheme="minorHAnsi" w:hAnsiTheme="minorHAnsi" w:cstheme="minorHAnsi"/>
        </w:rPr>
      </w:pPr>
      <w:r w:rsidRPr="00510C08">
        <w:rPr>
          <w:rFonts w:asciiTheme="minorHAnsi" w:hAnsiTheme="minorHAnsi" w:cstheme="minorHAnsi"/>
        </w:rPr>
        <w:t>Cultural Competence Strategies</w:t>
      </w:r>
    </w:p>
    <w:p w14:paraId="28F20D3F" w14:textId="22870D82" w:rsidR="006F00EA" w:rsidRDefault="006F00EA" w:rsidP="006F00EA">
      <w:pPr>
        <w:rPr>
          <w:rFonts w:eastAsiaTheme="minorHAnsi"/>
          <w:b/>
          <w:bCs/>
          <w:u w:val="single"/>
          <w:lang w:bidi="ar-SA"/>
        </w:rPr>
      </w:pPr>
    </w:p>
    <w:tbl>
      <w:tblPr>
        <w:tblW w:w="0" w:type="auto"/>
        <w:tblCellMar>
          <w:left w:w="0" w:type="dxa"/>
          <w:right w:w="0" w:type="dxa"/>
        </w:tblCellMar>
        <w:tblLook w:val="04A0" w:firstRow="1" w:lastRow="0" w:firstColumn="1" w:lastColumn="0" w:noHBand="0" w:noVBand="1"/>
      </w:tblPr>
      <w:tblGrid>
        <w:gridCol w:w="4398"/>
        <w:gridCol w:w="3679"/>
        <w:gridCol w:w="3843"/>
      </w:tblGrid>
      <w:tr w:rsidR="006F00EA" w14:paraId="1AAD0FA3" w14:textId="77777777" w:rsidTr="006F00EA">
        <w:tc>
          <w:tcPr>
            <w:tcW w:w="532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8F2FE54" w14:textId="77777777" w:rsidR="006F00EA" w:rsidRDefault="006F00EA">
            <w:pPr>
              <w:jc w:val="center"/>
              <w:rPr>
                <w:b/>
                <w:bCs/>
              </w:rPr>
            </w:pPr>
            <w:r>
              <w:rPr>
                <w:b/>
                <w:bCs/>
              </w:rPr>
              <w:t>Business Practice – to promote Competency</w:t>
            </w:r>
          </w:p>
        </w:tc>
        <w:tc>
          <w:tcPr>
            <w:tcW w:w="441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D13D18E" w14:textId="77777777" w:rsidR="006F00EA" w:rsidRDefault="006F00EA">
            <w:pPr>
              <w:jc w:val="center"/>
              <w:rPr>
                <w:b/>
                <w:bCs/>
              </w:rPr>
            </w:pPr>
            <w:r>
              <w:rPr>
                <w:b/>
                <w:bCs/>
                <w:color w:val="000000"/>
              </w:rPr>
              <w:t>Source</w:t>
            </w:r>
          </w:p>
        </w:tc>
        <w:tc>
          <w:tcPr>
            <w:tcW w:w="487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C5B03CA" w14:textId="77777777" w:rsidR="006F00EA" w:rsidRDefault="006F00EA">
            <w:pPr>
              <w:jc w:val="center"/>
              <w:rPr>
                <w:b/>
                <w:bCs/>
              </w:rPr>
            </w:pPr>
            <w:r>
              <w:rPr>
                <w:b/>
                <w:bCs/>
                <w:color w:val="000000"/>
              </w:rPr>
              <w:t xml:space="preserve">Outcome </w:t>
            </w:r>
          </w:p>
        </w:tc>
      </w:tr>
      <w:tr w:rsidR="006F00EA" w14:paraId="17BB9C19"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9CFA"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actively recruits workforce of diverse backgrounds through the candidate selection process. </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62BC2EEF" w14:textId="77777777" w:rsidR="006F00EA" w:rsidRDefault="006F00EA" w:rsidP="009C0B94">
            <w:pPr>
              <w:pStyle w:val="ListParagraph"/>
              <w:widowControl/>
              <w:numPr>
                <w:ilvl w:val="0"/>
                <w:numId w:val="113"/>
              </w:numPr>
              <w:autoSpaceDE/>
              <w:autoSpaceDN/>
              <w:contextualSpacing/>
              <w:rPr>
                <w:rFonts w:eastAsia="Times New Roman"/>
              </w:rPr>
            </w:pPr>
            <w:r>
              <w:rPr>
                <w:rFonts w:eastAsia="Times New Roman"/>
              </w:rPr>
              <w:t>SWMBH Position Descriptions</w:t>
            </w:r>
          </w:p>
          <w:p w14:paraId="68617A70" w14:textId="77777777" w:rsidR="006F00EA" w:rsidRDefault="006F00EA" w:rsidP="009C0B94">
            <w:pPr>
              <w:pStyle w:val="ListParagraph"/>
              <w:widowControl/>
              <w:numPr>
                <w:ilvl w:val="0"/>
                <w:numId w:val="113"/>
              </w:numPr>
              <w:autoSpaceDE/>
              <w:autoSpaceDN/>
              <w:contextualSpacing/>
              <w:rPr>
                <w:rFonts w:eastAsia="Times New Roman"/>
              </w:rPr>
            </w:pPr>
            <w:r>
              <w:rPr>
                <w:rFonts w:eastAsia="Times New Roman"/>
              </w:rPr>
              <w:t>SWMBH Policy 3.7 – Cultural and Linguistic Competency</w:t>
            </w:r>
          </w:p>
          <w:p w14:paraId="7EA2FEF0" w14:textId="77777777" w:rsidR="006F00EA" w:rsidRDefault="006F00EA" w:rsidP="009C0B94">
            <w:pPr>
              <w:pStyle w:val="ListParagraph"/>
              <w:widowControl/>
              <w:numPr>
                <w:ilvl w:val="0"/>
                <w:numId w:val="113"/>
              </w:numPr>
              <w:autoSpaceDE/>
              <w:autoSpaceDN/>
              <w:contextualSpacing/>
              <w:rPr>
                <w:rFonts w:eastAsia="Times New Roman"/>
              </w:rPr>
            </w:pPr>
            <w:r>
              <w:rPr>
                <w:rFonts w:eastAsia="Times New Roman"/>
              </w:rPr>
              <w:t>SWMBH Policy 4.7 – Competitive Employment</w:t>
            </w:r>
          </w:p>
          <w:p w14:paraId="4E1B3EBD" w14:textId="77777777" w:rsidR="006F00EA" w:rsidRDefault="006F00EA" w:rsidP="009C0B94">
            <w:pPr>
              <w:pStyle w:val="ListParagraph"/>
              <w:widowControl/>
              <w:numPr>
                <w:ilvl w:val="0"/>
                <w:numId w:val="113"/>
              </w:numPr>
              <w:autoSpaceDE/>
              <w:autoSpaceDN/>
              <w:contextualSpacing/>
              <w:rPr>
                <w:rFonts w:eastAsia="Times New Roman"/>
              </w:rPr>
            </w:pPr>
            <w:r>
              <w:rPr>
                <w:rFonts w:eastAsia="Times New Roman"/>
              </w:rPr>
              <w:t>Network Adequacy Analysis – Population Race/Ethnicity Analysis</w:t>
            </w:r>
          </w:p>
        </w:tc>
        <w:tc>
          <w:tcPr>
            <w:tcW w:w="4872" w:type="dxa"/>
            <w:tcBorders>
              <w:top w:val="nil"/>
              <w:left w:val="nil"/>
              <w:bottom w:val="single" w:sz="8" w:space="0" w:color="auto"/>
              <w:right w:val="single" w:sz="8" w:space="0" w:color="auto"/>
            </w:tcBorders>
            <w:tcMar>
              <w:top w:w="0" w:type="dxa"/>
              <w:left w:w="108" w:type="dxa"/>
              <w:bottom w:w="0" w:type="dxa"/>
              <w:right w:w="108" w:type="dxa"/>
            </w:tcMar>
          </w:tcPr>
          <w:p w14:paraId="0642B4C0" w14:textId="77777777" w:rsidR="006F00EA" w:rsidRDefault="006F00EA">
            <w:pPr>
              <w:rPr>
                <w:rFonts w:eastAsiaTheme="minorHAnsi"/>
              </w:rPr>
            </w:pPr>
            <w:r>
              <w:t xml:space="preserve">To promote a workforce that is reflective of the community and individuals served. </w:t>
            </w:r>
          </w:p>
          <w:p w14:paraId="481CE64B" w14:textId="77777777" w:rsidR="006F00EA" w:rsidRDefault="006F00EA"/>
        </w:tc>
      </w:tr>
      <w:tr w:rsidR="006F00EA" w14:paraId="0DFED4BC"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01E30"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SWMBH hiring process includes utilization of “Guidelines to Explore Diversity in Job Interview” to determine an interviewees experience/willingness to support diversity and cultural competence as a SWMBH employee</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6972C644" w14:textId="77777777" w:rsidR="006F00EA" w:rsidRDefault="006F00EA" w:rsidP="009C0B94">
            <w:pPr>
              <w:pStyle w:val="ListParagraph"/>
              <w:widowControl/>
              <w:numPr>
                <w:ilvl w:val="0"/>
                <w:numId w:val="114"/>
              </w:numPr>
              <w:autoSpaceDE/>
              <w:autoSpaceDN/>
              <w:contextualSpacing/>
              <w:rPr>
                <w:rFonts w:eastAsia="Times New Roman"/>
              </w:rPr>
            </w:pPr>
            <w:r>
              <w:rPr>
                <w:rFonts w:eastAsia="Times New Roman"/>
              </w:rPr>
              <w:t>SWMBH Position Descriptions</w:t>
            </w:r>
          </w:p>
          <w:p w14:paraId="732D0CB2" w14:textId="77777777" w:rsidR="006F00EA" w:rsidRDefault="006F00EA" w:rsidP="009C0B94">
            <w:pPr>
              <w:pStyle w:val="ListParagraph"/>
              <w:widowControl/>
              <w:numPr>
                <w:ilvl w:val="0"/>
                <w:numId w:val="114"/>
              </w:numPr>
              <w:autoSpaceDE/>
              <w:autoSpaceDN/>
              <w:contextualSpacing/>
              <w:rPr>
                <w:rFonts w:eastAsia="Times New Roman"/>
              </w:rPr>
            </w:pPr>
            <w:r>
              <w:rPr>
                <w:rFonts w:eastAsia="Times New Roman"/>
              </w:rPr>
              <w:t>SWMBH Policy 3.7 – Cultural and Linguistic Competency</w:t>
            </w:r>
          </w:p>
          <w:p w14:paraId="224CFB62" w14:textId="77777777" w:rsidR="006F00EA" w:rsidRDefault="006F00EA" w:rsidP="009C0B94">
            <w:pPr>
              <w:pStyle w:val="ListParagraph"/>
              <w:widowControl/>
              <w:numPr>
                <w:ilvl w:val="0"/>
                <w:numId w:val="114"/>
              </w:numPr>
              <w:autoSpaceDE/>
              <w:autoSpaceDN/>
              <w:contextualSpacing/>
              <w:rPr>
                <w:rFonts w:eastAsia="Times New Roman"/>
              </w:rPr>
            </w:pPr>
            <w:r>
              <w:rPr>
                <w:rFonts w:eastAsia="Times New Roman"/>
              </w:rPr>
              <w:t>SWMBH Policy 4.7 – Competitive Employment</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7E5495AC" w14:textId="77777777" w:rsidR="006F00EA" w:rsidRDefault="006F00EA">
            <w:pPr>
              <w:rPr>
                <w:rFonts w:eastAsiaTheme="minorHAnsi"/>
              </w:rPr>
            </w:pPr>
            <w:r>
              <w:t xml:space="preserve">To promote hiring of staff who embrace cultural competency as a work ethic.  </w:t>
            </w:r>
          </w:p>
        </w:tc>
      </w:tr>
      <w:tr w:rsidR="006F00EA" w14:paraId="7904199B"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3DD7C"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SWMBH utilizes non-discrimination statements in all hiring and contracting searches.</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54C47F77" w14:textId="77777777" w:rsidR="006F00EA" w:rsidRDefault="006F00EA" w:rsidP="009C0B94">
            <w:pPr>
              <w:pStyle w:val="ListParagraph"/>
              <w:widowControl/>
              <w:numPr>
                <w:ilvl w:val="0"/>
                <w:numId w:val="115"/>
              </w:numPr>
              <w:autoSpaceDE/>
              <w:autoSpaceDN/>
              <w:contextualSpacing/>
              <w:rPr>
                <w:rFonts w:eastAsia="Times New Roman"/>
              </w:rPr>
            </w:pPr>
            <w:r>
              <w:rPr>
                <w:rFonts w:eastAsia="Times New Roman"/>
              </w:rPr>
              <w:t>SWMBH Position Descriptions</w:t>
            </w:r>
          </w:p>
          <w:p w14:paraId="115AD286" w14:textId="77777777" w:rsidR="006F00EA" w:rsidRDefault="006F00EA" w:rsidP="009C0B94">
            <w:pPr>
              <w:pStyle w:val="ListParagraph"/>
              <w:widowControl/>
              <w:numPr>
                <w:ilvl w:val="0"/>
                <w:numId w:val="115"/>
              </w:numPr>
              <w:autoSpaceDE/>
              <w:autoSpaceDN/>
              <w:contextualSpacing/>
              <w:rPr>
                <w:rFonts w:eastAsia="Times New Roman"/>
              </w:rPr>
            </w:pPr>
            <w:r>
              <w:rPr>
                <w:rFonts w:eastAsia="Times New Roman"/>
              </w:rPr>
              <w:t xml:space="preserve">SWMBH Annual Performance Review Form </w:t>
            </w:r>
          </w:p>
          <w:p w14:paraId="644B0D6F" w14:textId="77777777" w:rsidR="006F00EA" w:rsidRDefault="006F00EA" w:rsidP="009C0B94">
            <w:pPr>
              <w:pStyle w:val="ListParagraph"/>
              <w:widowControl/>
              <w:numPr>
                <w:ilvl w:val="0"/>
                <w:numId w:val="116"/>
              </w:numPr>
              <w:autoSpaceDE/>
              <w:autoSpaceDN/>
              <w:contextualSpacing/>
              <w:rPr>
                <w:rFonts w:eastAsia="Times New Roman"/>
              </w:rPr>
            </w:pPr>
            <w:r>
              <w:rPr>
                <w:rFonts w:eastAsia="Times New Roman"/>
              </w:rPr>
              <w:t>SWMBH Policy 3.7 – Cultural and Linguistic Competency</w:t>
            </w:r>
          </w:p>
          <w:p w14:paraId="2E4F425A" w14:textId="77777777" w:rsidR="006F00EA" w:rsidRDefault="006F00EA" w:rsidP="009C0B94">
            <w:pPr>
              <w:pStyle w:val="ListParagraph"/>
              <w:widowControl/>
              <w:numPr>
                <w:ilvl w:val="0"/>
                <w:numId w:val="116"/>
              </w:numPr>
              <w:autoSpaceDE/>
              <w:autoSpaceDN/>
              <w:contextualSpacing/>
              <w:rPr>
                <w:rFonts w:eastAsia="Times New Roman"/>
              </w:rPr>
            </w:pPr>
            <w:r>
              <w:rPr>
                <w:rFonts w:eastAsia="Times New Roman"/>
              </w:rPr>
              <w:t>SWMBH Policy 4.7 – Competitive Employment</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31B1472B" w14:textId="77777777" w:rsidR="006F00EA" w:rsidRDefault="006F00EA">
            <w:pPr>
              <w:rPr>
                <w:rFonts w:eastAsiaTheme="minorHAnsi"/>
              </w:rPr>
            </w:pPr>
            <w:r>
              <w:t>SWMBH seeks to develop a workforce reflective of our community/individuals served.</w:t>
            </w:r>
          </w:p>
        </w:tc>
      </w:tr>
      <w:tr w:rsidR="006F00EA" w14:paraId="182083DA"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57391C"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Personnel/Providers are required to follow training guidelines related to Cultural Competence and all other required topics of training. Monitored process to occur annually. </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0636ACEF" w14:textId="77777777" w:rsidR="006F00EA" w:rsidRDefault="006F00EA" w:rsidP="009C0B94">
            <w:pPr>
              <w:pStyle w:val="ListParagraph"/>
              <w:widowControl/>
              <w:numPr>
                <w:ilvl w:val="0"/>
                <w:numId w:val="117"/>
              </w:numPr>
              <w:autoSpaceDE/>
              <w:autoSpaceDN/>
              <w:contextualSpacing/>
              <w:rPr>
                <w:rFonts w:eastAsia="Times New Roman"/>
              </w:rPr>
            </w:pPr>
            <w:r>
              <w:rPr>
                <w:rFonts w:eastAsia="Times New Roman"/>
              </w:rPr>
              <w:t xml:space="preserve">SWMBH Policy 3.7 – Cultural and Linguistic Competency </w:t>
            </w:r>
          </w:p>
          <w:p w14:paraId="7A95046B" w14:textId="77777777" w:rsidR="006F00EA" w:rsidRDefault="006F00EA" w:rsidP="009C0B94">
            <w:pPr>
              <w:pStyle w:val="ListParagraph"/>
              <w:widowControl/>
              <w:numPr>
                <w:ilvl w:val="0"/>
                <w:numId w:val="117"/>
              </w:numPr>
              <w:autoSpaceDE/>
              <w:autoSpaceDN/>
              <w:contextualSpacing/>
              <w:rPr>
                <w:rFonts w:eastAsia="Times New Roman"/>
              </w:rPr>
            </w:pPr>
            <w:r>
              <w:rPr>
                <w:rFonts w:eastAsia="Times New Roman"/>
              </w:rPr>
              <w:t>SWMBH Cultural Competency and Diversity Training (Power Point Presentation)</w:t>
            </w:r>
          </w:p>
          <w:p w14:paraId="41D77488" w14:textId="77777777" w:rsidR="006F00EA" w:rsidRDefault="006F00EA" w:rsidP="009C0B94">
            <w:pPr>
              <w:pStyle w:val="ListParagraph"/>
              <w:widowControl/>
              <w:numPr>
                <w:ilvl w:val="0"/>
                <w:numId w:val="117"/>
              </w:numPr>
              <w:autoSpaceDE/>
              <w:autoSpaceDN/>
              <w:contextualSpacing/>
              <w:rPr>
                <w:rFonts w:eastAsia="Times New Roman"/>
              </w:rPr>
            </w:pPr>
            <w:r>
              <w:rPr>
                <w:rFonts w:eastAsia="Times New Roman"/>
              </w:rPr>
              <w:t>SWMBH Cultural Competency and Diversity Attestation Form</w:t>
            </w:r>
          </w:p>
          <w:p w14:paraId="019E6265" w14:textId="77777777" w:rsidR="006F00EA" w:rsidRDefault="006F00EA" w:rsidP="009C0B94">
            <w:pPr>
              <w:pStyle w:val="ListParagraph"/>
              <w:widowControl/>
              <w:numPr>
                <w:ilvl w:val="0"/>
                <w:numId w:val="117"/>
              </w:numPr>
              <w:autoSpaceDE/>
              <w:autoSpaceDN/>
              <w:contextualSpacing/>
              <w:rPr>
                <w:rFonts w:eastAsia="Times New Roman"/>
              </w:rPr>
            </w:pPr>
            <w:r>
              <w:rPr>
                <w:rFonts w:eastAsia="Times New Roman"/>
              </w:rPr>
              <w:t>Network Adequacy Analysis – Population Race/Ethnicity Analysis</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34318021" w14:textId="77777777" w:rsidR="006F00EA" w:rsidRDefault="006F00EA">
            <w:pPr>
              <w:rPr>
                <w:rFonts w:eastAsiaTheme="minorHAnsi"/>
              </w:rPr>
            </w:pPr>
            <w:r>
              <w:t xml:space="preserve">SWMBH promotes workforce education in working with diverse populations. </w:t>
            </w:r>
          </w:p>
          <w:p w14:paraId="6A0D37BF" w14:textId="77777777" w:rsidR="006F00EA" w:rsidRDefault="006F00EA">
            <w:pPr>
              <w:rPr>
                <w:color w:val="FF0000"/>
              </w:rPr>
            </w:pPr>
            <w:r>
              <w:t xml:space="preserve">Spanish is the most prevalent non-English language spoken in the SWMBH 8-county region. According to the American Community Survey Aggregate Data, 2020 ACS 5-Year Estimates Subject Table, 2.9% of the population in the SWMBH region in 2019are native Spanish speakers.  1.75% speak Arabic and .489% speak Chinese (including Mandarin, Cantonese), the next two most common languages   </w:t>
            </w:r>
          </w:p>
        </w:tc>
      </w:tr>
      <w:tr w:rsidR="006F00EA" w14:paraId="19C2E0AA"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EFBBE"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reviews </w:t>
            </w:r>
            <w:r>
              <w:rPr>
                <w:rFonts w:eastAsia="Times New Roman"/>
                <w:i/>
                <w:iCs/>
              </w:rPr>
              <w:t>Essential Functions</w:t>
            </w:r>
            <w:r>
              <w:rPr>
                <w:rFonts w:eastAsia="Times New Roman"/>
              </w:rPr>
              <w:t xml:space="preserve"> of each employee. </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66BC6EAE" w14:textId="77777777" w:rsidR="006F00EA" w:rsidRDefault="006F00EA" w:rsidP="009C0B94">
            <w:pPr>
              <w:pStyle w:val="ListParagraph"/>
              <w:widowControl/>
              <w:numPr>
                <w:ilvl w:val="0"/>
                <w:numId w:val="118"/>
              </w:numPr>
              <w:autoSpaceDE/>
              <w:autoSpaceDN/>
              <w:contextualSpacing/>
              <w:rPr>
                <w:rFonts w:eastAsia="Times New Roman"/>
              </w:rPr>
            </w:pPr>
            <w:r>
              <w:rPr>
                <w:rFonts w:eastAsia="Times New Roman"/>
              </w:rPr>
              <w:t>SWMBH Position Descriptions</w:t>
            </w:r>
          </w:p>
          <w:p w14:paraId="65EEEE10" w14:textId="77777777" w:rsidR="006F00EA" w:rsidRDefault="006F00EA" w:rsidP="009C0B94">
            <w:pPr>
              <w:pStyle w:val="ListParagraph"/>
              <w:widowControl/>
              <w:numPr>
                <w:ilvl w:val="0"/>
                <w:numId w:val="118"/>
              </w:numPr>
              <w:autoSpaceDE/>
              <w:autoSpaceDN/>
              <w:contextualSpacing/>
              <w:rPr>
                <w:rFonts w:eastAsia="Times New Roman"/>
              </w:rPr>
            </w:pPr>
            <w:r>
              <w:rPr>
                <w:rFonts w:eastAsia="Times New Roman"/>
              </w:rPr>
              <w:t xml:space="preserve">SWMBH Annual Performance Review Form </w:t>
            </w:r>
          </w:p>
          <w:p w14:paraId="4387B0F2" w14:textId="77777777" w:rsidR="006F00EA" w:rsidRDefault="006F00EA" w:rsidP="009C0B94">
            <w:pPr>
              <w:pStyle w:val="ListParagraph"/>
              <w:widowControl/>
              <w:numPr>
                <w:ilvl w:val="0"/>
                <w:numId w:val="118"/>
              </w:numPr>
              <w:autoSpaceDE/>
              <w:autoSpaceDN/>
              <w:contextualSpacing/>
              <w:rPr>
                <w:rFonts w:eastAsia="Times New Roman"/>
              </w:rPr>
            </w:pPr>
            <w:r>
              <w:rPr>
                <w:rFonts w:eastAsia="Times New Roman"/>
              </w:rPr>
              <w:t xml:space="preserve">SWMBH Policy 3.7 – Cultural and Linguistic Competency </w:t>
            </w:r>
          </w:p>
          <w:p w14:paraId="5812FC9A" w14:textId="77777777" w:rsidR="006F00EA" w:rsidRDefault="006F00EA" w:rsidP="006F00EA">
            <w:pPr>
              <w:widowControl/>
              <w:autoSpaceDE/>
              <w:autoSpaceDN/>
              <w:contextualSpacing/>
              <w:rPr>
                <w:rFonts w:eastAsia="Times New Roman"/>
              </w:rPr>
            </w:pPr>
          </w:p>
          <w:p w14:paraId="7F47F86C" w14:textId="77777777" w:rsidR="006F00EA" w:rsidRDefault="006F00EA" w:rsidP="006F00EA">
            <w:pPr>
              <w:widowControl/>
              <w:autoSpaceDE/>
              <w:autoSpaceDN/>
              <w:contextualSpacing/>
              <w:rPr>
                <w:rFonts w:eastAsia="Times New Roman"/>
              </w:rPr>
            </w:pPr>
          </w:p>
          <w:p w14:paraId="1A2FC863" w14:textId="6B719402" w:rsidR="006F00EA" w:rsidRPr="006F00EA" w:rsidRDefault="006F00EA" w:rsidP="006F00EA">
            <w:pPr>
              <w:widowControl/>
              <w:autoSpaceDE/>
              <w:autoSpaceDN/>
              <w:contextualSpacing/>
              <w:rPr>
                <w:rFonts w:eastAsia="Times New Roman"/>
              </w:rPr>
            </w:pP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36273902" w14:textId="77777777" w:rsidR="006F00EA" w:rsidRDefault="006F00EA">
            <w:pPr>
              <w:rPr>
                <w:rFonts w:eastAsiaTheme="minorHAnsi"/>
              </w:rPr>
            </w:pPr>
            <w:r>
              <w:t>To ensure tasks and responsibilities remain accurate as well as provided in a Culturally Competent manner.</w:t>
            </w:r>
          </w:p>
        </w:tc>
      </w:tr>
      <w:tr w:rsidR="006F00EA" w14:paraId="67EF3CDE"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1928D"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promotes Cultural Competence practices in design, </w:t>
            </w:r>
            <w:r>
              <w:rPr>
                <w:rFonts w:eastAsia="Times New Roman"/>
              </w:rPr>
              <w:lastRenderedPageBreak/>
              <w:t>monitoring of contractual provider performance.</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5CD01F49" w14:textId="77777777" w:rsidR="006F00EA" w:rsidRDefault="006F00EA" w:rsidP="009C0B94">
            <w:pPr>
              <w:pStyle w:val="ListParagraph"/>
              <w:widowControl/>
              <w:numPr>
                <w:ilvl w:val="0"/>
                <w:numId w:val="119"/>
              </w:numPr>
              <w:autoSpaceDE/>
              <w:autoSpaceDN/>
              <w:contextualSpacing/>
              <w:rPr>
                <w:rFonts w:eastAsia="Times New Roman"/>
              </w:rPr>
            </w:pPr>
            <w:r>
              <w:rPr>
                <w:rFonts w:eastAsia="Times New Roman"/>
              </w:rPr>
              <w:lastRenderedPageBreak/>
              <w:t>SWMBH Member/Provider Handbook</w:t>
            </w:r>
          </w:p>
          <w:p w14:paraId="374D1B39" w14:textId="77777777" w:rsidR="006F00EA" w:rsidRDefault="006F00EA" w:rsidP="009C0B94">
            <w:pPr>
              <w:pStyle w:val="ListParagraph"/>
              <w:widowControl/>
              <w:numPr>
                <w:ilvl w:val="0"/>
                <w:numId w:val="119"/>
              </w:numPr>
              <w:autoSpaceDE/>
              <w:autoSpaceDN/>
              <w:contextualSpacing/>
              <w:rPr>
                <w:rFonts w:eastAsia="Times New Roman"/>
              </w:rPr>
            </w:pPr>
            <w:r>
              <w:rPr>
                <w:rFonts w:eastAsia="Times New Roman"/>
              </w:rPr>
              <w:lastRenderedPageBreak/>
              <w:t>SWMBH Site/Monitoring Reviews</w:t>
            </w:r>
          </w:p>
          <w:p w14:paraId="241A1C2C" w14:textId="77777777" w:rsidR="006F00EA" w:rsidRDefault="006F00EA" w:rsidP="009C0B94">
            <w:pPr>
              <w:pStyle w:val="ListParagraph"/>
              <w:widowControl/>
              <w:numPr>
                <w:ilvl w:val="0"/>
                <w:numId w:val="119"/>
              </w:numPr>
              <w:autoSpaceDE/>
              <w:autoSpaceDN/>
              <w:contextualSpacing/>
              <w:rPr>
                <w:rFonts w:eastAsia="Times New Roman"/>
              </w:rPr>
            </w:pPr>
            <w:r>
              <w:rPr>
                <w:rFonts w:eastAsia="Times New Roman"/>
              </w:rPr>
              <w:t>SWMBH Cultural Competency Workgroup</w:t>
            </w:r>
          </w:p>
          <w:p w14:paraId="18B77BE2" w14:textId="77777777" w:rsidR="006F00EA" w:rsidRDefault="006F00EA" w:rsidP="009C0B94">
            <w:pPr>
              <w:pStyle w:val="ListParagraph"/>
              <w:widowControl/>
              <w:numPr>
                <w:ilvl w:val="0"/>
                <w:numId w:val="119"/>
              </w:numPr>
              <w:autoSpaceDE/>
              <w:autoSpaceDN/>
              <w:contextualSpacing/>
              <w:rPr>
                <w:rFonts w:eastAsia="Times New Roman"/>
              </w:rPr>
            </w:pPr>
            <w:r>
              <w:rPr>
                <w:rFonts w:eastAsia="Times New Roman"/>
              </w:rPr>
              <w:t>Network Adequacy Analysis – Population Race/Ethnicity Analysis</w:t>
            </w:r>
          </w:p>
        </w:tc>
        <w:tc>
          <w:tcPr>
            <w:tcW w:w="4872" w:type="dxa"/>
            <w:tcBorders>
              <w:top w:val="nil"/>
              <w:left w:val="nil"/>
              <w:bottom w:val="single" w:sz="8" w:space="0" w:color="auto"/>
              <w:right w:val="single" w:sz="8" w:space="0" w:color="auto"/>
            </w:tcBorders>
            <w:tcMar>
              <w:top w:w="0" w:type="dxa"/>
              <w:left w:w="108" w:type="dxa"/>
              <w:bottom w:w="0" w:type="dxa"/>
              <w:right w:w="108" w:type="dxa"/>
            </w:tcMar>
          </w:tcPr>
          <w:p w14:paraId="521853E8" w14:textId="77777777" w:rsidR="006F00EA" w:rsidRDefault="006F00EA">
            <w:pPr>
              <w:rPr>
                <w:rFonts w:eastAsiaTheme="minorHAnsi"/>
              </w:rPr>
            </w:pPr>
            <w:r>
              <w:lastRenderedPageBreak/>
              <w:t xml:space="preserve">To ensure provider network performance meets SWMBH standards. </w:t>
            </w:r>
          </w:p>
          <w:p w14:paraId="0A57DE13" w14:textId="77777777" w:rsidR="006F00EA" w:rsidRDefault="006F00EA"/>
        </w:tc>
      </w:tr>
      <w:tr w:rsidR="006F00EA" w14:paraId="35A76BB5" w14:textId="77777777" w:rsidTr="006F00EA">
        <w:trPr>
          <w:trHeight w:val="1223"/>
        </w:trPr>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EF2CE"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lastRenderedPageBreak/>
              <w:t xml:space="preserve">SWMBH maintains representation within the Recovery Oriented Systems of Care (ROSC) Community-Wide Collaboration, which explores Cultural Competency and barriers.  </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52B5A0BA" w14:textId="77777777" w:rsidR="006F00EA" w:rsidRDefault="006F00EA" w:rsidP="009C0B94">
            <w:pPr>
              <w:pStyle w:val="ListParagraph"/>
              <w:widowControl/>
              <w:numPr>
                <w:ilvl w:val="0"/>
                <w:numId w:val="120"/>
              </w:numPr>
              <w:autoSpaceDE/>
              <w:autoSpaceDN/>
              <w:contextualSpacing/>
              <w:rPr>
                <w:rFonts w:eastAsia="Times New Roman"/>
              </w:rPr>
            </w:pPr>
            <w:r>
              <w:rPr>
                <w:rFonts w:eastAsia="Times New Roman"/>
              </w:rPr>
              <w:t xml:space="preserve">ROSC Community Collaboration Meeting Minutes. </w:t>
            </w:r>
          </w:p>
          <w:p w14:paraId="1CE3DBE2" w14:textId="77777777" w:rsidR="006F00EA" w:rsidRDefault="006F00EA" w:rsidP="009C0B94">
            <w:pPr>
              <w:pStyle w:val="ListParagraph"/>
              <w:widowControl/>
              <w:numPr>
                <w:ilvl w:val="0"/>
                <w:numId w:val="120"/>
              </w:numPr>
              <w:autoSpaceDE/>
              <w:autoSpaceDN/>
              <w:contextualSpacing/>
              <w:rPr>
                <w:rFonts w:eastAsia="Times New Roman"/>
              </w:rPr>
            </w:pPr>
            <w:r>
              <w:rPr>
                <w:rFonts w:eastAsia="Times New Roman"/>
              </w:rPr>
              <w:t>Network Adequacy Analysis – Population Race/Ethnicity Analysis</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6C773E8C" w14:textId="77777777" w:rsidR="006F00EA" w:rsidRDefault="006F00EA">
            <w:pPr>
              <w:rPr>
                <w:rFonts w:eastAsiaTheme="minorHAnsi"/>
              </w:rPr>
            </w:pPr>
            <w:r>
              <w:t xml:space="preserve">Based on needs, is a community-wide partnership to address/discuss Cultural issues and barriers to care. </w:t>
            </w:r>
          </w:p>
        </w:tc>
      </w:tr>
      <w:tr w:rsidR="006F00EA" w14:paraId="5DF95222" w14:textId="77777777" w:rsidTr="006F00EA">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BD97D"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annually/internally evaluates demographic data of network and individuals served through its Network Adequacy review </w:t>
            </w:r>
          </w:p>
          <w:p w14:paraId="77338F56" w14:textId="77777777" w:rsidR="006F00EA" w:rsidRDefault="006F00EA">
            <w:pPr>
              <w:pStyle w:val="ListParagraph"/>
              <w:rPr>
                <w:rFonts w:eastAsiaTheme="minorHAnsi"/>
              </w:rPr>
            </w:pPr>
            <w:r>
              <w:t>(Attached on pg. 7-8).</w:t>
            </w:r>
          </w:p>
        </w:tc>
        <w:tc>
          <w:tcPr>
            <w:tcW w:w="4416" w:type="dxa"/>
            <w:tcBorders>
              <w:top w:val="nil"/>
              <w:left w:val="nil"/>
              <w:bottom w:val="single" w:sz="8" w:space="0" w:color="auto"/>
              <w:right w:val="single" w:sz="8" w:space="0" w:color="auto"/>
            </w:tcBorders>
            <w:tcMar>
              <w:top w:w="0" w:type="dxa"/>
              <w:left w:w="108" w:type="dxa"/>
              <w:bottom w:w="0" w:type="dxa"/>
              <w:right w:w="108" w:type="dxa"/>
            </w:tcMar>
            <w:hideMark/>
          </w:tcPr>
          <w:p w14:paraId="100ECB0F" w14:textId="77777777" w:rsidR="006F00EA" w:rsidRDefault="006F00EA" w:rsidP="009C0B94">
            <w:pPr>
              <w:pStyle w:val="ListParagraph"/>
              <w:widowControl/>
              <w:numPr>
                <w:ilvl w:val="0"/>
                <w:numId w:val="121"/>
              </w:numPr>
              <w:autoSpaceDE/>
              <w:autoSpaceDN/>
              <w:contextualSpacing/>
              <w:rPr>
                <w:rFonts w:eastAsia="Times New Roman"/>
              </w:rPr>
            </w:pPr>
            <w:r>
              <w:rPr>
                <w:rFonts w:eastAsia="Times New Roman"/>
              </w:rPr>
              <w:t>SWMBH Employee Satisfaction Surveys</w:t>
            </w:r>
          </w:p>
          <w:p w14:paraId="2290B8D2" w14:textId="77777777" w:rsidR="006F00EA" w:rsidRDefault="006F00EA" w:rsidP="009C0B94">
            <w:pPr>
              <w:pStyle w:val="ListParagraph"/>
              <w:widowControl/>
              <w:numPr>
                <w:ilvl w:val="0"/>
                <w:numId w:val="121"/>
              </w:numPr>
              <w:autoSpaceDE/>
              <w:autoSpaceDN/>
              <w:contextualSpacing/>
              <w:rPr>
                <w:rFonts w:eastAsia="Times New Roman"/>
              </w:rPr>
            </w:pPr>
            <w:r>
              <w:rPr>
                <w:rFonts w:eastAsia="Times New Roman"/>
              </w:rPr>
              <w:t>SWMBH Policy 3.7 – Cultural Competency</w:t>
            </w:r>
          </w:p>
          <w:p w14:paraId="250F16E0" w14:textId="77777777" w:rsidR="006F00EA" w:rsidRDefault="006F00EA" w:rsidP="009C0B94">
            <w:pPr>
              <w:pStyle w:val="ListParagraph"/>
              <w:widowControl/>
              <w:numPr>
                <w:ilvl w:val="0"/>
                <w:numId w:val="121"/>
              </w:numPr>
              <w:autoSpaceDE/>
              <w:autoSpaceDN/>
              <w:contextualSpacing/>
              <w:rPr>
                <w:rFonts w:eastAsia="Times New Roman"/>
              </w:rPr>
            </w:pPr>
            <w:r>
              <w:rPr>
                <w:rFonts w:eastAsia="Times New Roman"/>
              </w:rPr>
              <w:t>SWMBH Policy 2.12 – Network Adequacy</w:t>
            </w:r>
          </w:p>
          <w:p w14:paraId="4EED46E5" w14:textId="77777777" w:rsidR="006F00EA" w:rsidRDefault="006F00EA" w:rsidP="009C0B94">
            <w:pPr>
              <w:pStyle w:val="ListParagraph"/>
              <w:widowControl/>
              <w:numPr>
                <w:ilvl w:val="0"/>
                <w:numId w:val="121"/>
              </w:numPr>
              <w:autoSpaceDE/>
              <w:autoSpaceDN/>
              <w:contextualSpacing/>
              <w:rPr>
                <w:rFonts w:eastAsia="Times New Roman"/>
              </w:rPr>
            </w:pPr>
            <w:r>
              <w:rPr>
                <w:rFonts w:eastAsia="Times New Roman"/>
              </w:rPr>
              <w:t>SWMBH Policy 2.7 – Communication to Providers</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7FC5AFE1" w14:textId="77777777" w:rsidR="006F00EA" w:rsidRDefault="006F00EA">
            <w:pPr>
              <w:rPr>
                <w:rFonts w:eastAsiaTheme="minorHAnsi"/>
                <w:color w:val="FF0000"/>
              </w:rPr>
            </w:pPr>
            <w:r>
              <w:t xml:space="preserve">Evaluation performed to identify if SWMBH workforce continues to be reflective of demographics of community/individuals served.   </w:t>
            </w:r>
          </w:p>
        </w:tc>
      </w:tr>
    </w:tbl>
    <w:p w14:paraId="40D0C4E2" w14:textId="77777777" w:rsidR="006F00EA" w:rsidRDefault="006F00EA" w:rsidP="006F00EA">
      <w:pPr>
        <w:rPr>
          <w:rFonts w:eastAsiaTheme="minorHAnsi"/>
        </w:rPr>
      </w:pPr>
    </w:p>
    <w:p w14:paraId="241DE679" w14:textId="77777777" w:rsidR="006F00EA" w:rsidRDefault="006F00EA" w:rsidP="006F00EA">
      <w:r>
        <w:rPr>
          <w:rFonts w:eastAsia="Times New Roman"/>
        </w:rPr>
        <w:br w:type="page"/>
      </w:r>
    </w:p>
    <w:p w14:paraId="2A1F77AA" w14:textId="77777777" w:rsidR="006F00EA" w:rsidRDefault="006F00EA" w:rsidP="006F00EA">
      <w:pPr>
        <w:rPr>
          <w:u w:val="single"/>
        </w:rPr>
      </w:pPr>
      <w:r>
        <w:rPr>
          <w:u w:val="single"/>
        </w:rPr>
        <w:lastRenderedPageBreak/>
        <w:t>Individuals Served</w:t>
      </w:r>
    </w:p>
    <w:tbl>
      <w:tblPr>
        <w:tblW w:w="0" w:type="auto"/>
        <w:tblCellMar>
          <w:left w:w="0" w:type="dxa"/>
          <w:right w:w="0" w:type="dxa"/>
        </w:tblCellMar>
        <w:tblLook w:val="04A0" w:firstRow="1" w:lastRow="0" w:firstColumn="1" w:lastColumn="0" w:noHBand="0" w:noVBand="1"/>
      </w:tblPr>
      <w:tblGrid>
        <w:gridCol w:w="4574"/>
        <w:gridCol w:w="3543"/>
        <w:gridCol w:w="3803"/>
      </w:tblGrid>
      <w:tr w:rsidR="006F00EA" w14:paraId="2FF94AF3" w14:textId="77777777" w:rsidTr="006F00EA">
        <w:tc>
          <w:tcPr>
            <w:tcW w:w="55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43E8815" w14:textId="77777777" w:rsidR="006F00EA" w:rsidRDefault="006F00EA">
            <w:pPr>
              <w:jc w:val="center"/>
              <w:rPr>
                <w:b/>
                <w:bCs/>
              </w:rPr>
            </w:pPr>
            <w:r>
              <w:rPr>
                <w:b/>
                <w:bCs/>
              </w:rPr>
              <w:t>Business Practice – to promote Competency</w:t>
            </w:r>
          </w:p>
        </w:tc>
        <w:tc>
          <w:tcPr>
            <w:tcW w:w="423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DF74081" w14:textId="77777777" w:rsidR="006F00EA" w:rsidRDefault="006F00EA">
            <w:pPr>
              <w:jc w:val="center"/>
              <w:rPr>
                <w:b/>
                <w:bCs/>
              </w:rPr>
            </w:pPr>
            <w:r>
              <w:rPr>
                <w:b/>
                <w:bCs/>
                <w:color w:val="000000"/>
              </w:rPr>
              <w:t>Source</w:t>
            </w:r>
          </w:p>
        </w:tc>
        <w:tc>
          <w:tcPr>
            <w:tcW w:w="487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1727B84" w14:textId="77777777" w:rsidR="006F00EA" w:rsidRDefault="006F00EA">
            <w:pPr>
              <w:jc w:val="center"/>
              <w:rPr>
                <w:b/>
                <w:bCs/>
              </w:rPr>
            </w:pPr>
            <w:r>
              <w:rPr>
                <w:b/>
                <w:bCs/>
                <w:color w:val="000000"/>
              </w:rPr>
              <w:t xml:space="preserve">Outcome </w:t>
            </w:r>
          </w:p>
        </w:tc>
      </w:tr>
      <w:tr w:rsidR="006F00EA" w14:paraId="4452723C"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D1782"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encourages customers to identify their need for language support services via the use of “I Speak” tools at service sites or via telephone contacts. </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363B97CA" w14:textId="77777777" w:rsidR="006F00EA" w:rsidRDefault="006F00EA" w:rsidP="009C0B94">
            <w:pPr>
              <w:pStyle w:val="ListParagraph"/>
              <w:widowControl/>
              <w:numPr>
                <w:ilvl w:val="0"/>
                <w:numId w:val="122"/>
              </w:numPr>
              <w:autoSpaceDE/>
              <w:autoSpaceDN/>
              <w:contextualSpacing/>
              <w:rPr>
                <w:rFonts w:eastAsia="Times New Roman"/>
              </w:rPr>
            </w:pPr>
            <w:r>
              <w:rPr>
                <w:rFonts w:eastAsia="Times New Roman"/>
              </w:rPr>
              <w:t>SWMBH Policy 6.5 Limited English Proficiency</w:t>
            </w:r>
          </w:p>
          <w:p w14:paraId="273AF7C0" w14:textId="77777777" w:rsidR="006F00EA" w:rsidRDefault="006F00EA" w:rsidP="009C0B94">
            <w:pPr>
              <w:pStyle w:val="ListParagraph"/>
              <w:widowControl/>
              <w:numPr>
                <w:ilvl w:val="0"/>
                <w:numId w:val="122"/>
              </w:numPr>
              <w:autoSpaceDE/>
              <w:autoSpaceDN/>
              <w:contextualSpacing/>
              <w:rPr>
                <w:rFonts w:eastAsia="Times New Roman"/>
              </w:rPr>
            </w:pPr>
            <w:r>
              <w:rPr>
                <w:rFonts w:eastAsia="Times New Roman"/>
              </w:rPr>
              <w:t>SWMBH Network Adequacy Plan</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1C3F52A6" w14:textId="77777777" w:rsidR="006F00EA" w:rsidRDefault="006F00EA">
            <w:pPr>
              <w:rPr>
                <w:rFonts w:eastAsiaTheme="minorHAnsi"/>
              </w:rPr>
            </w:pPr>
            <w:r>
              <w:t xml:space="preserve">When customers can identify their primary language, SWMBH can direct supports necessary to provide support and services. </w:t>
            </w:r>
          </w:p>
        </w:tc>
      </w:tr>
      <w:tr w:rsidR="006F00EA" w14:paraId="79D402B6"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55006"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provides no-cost interpretation and translation as necessary for vital documents, during appointments, and telephone contacts. </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430BC30E" w14:textId="77777777" w:rsidR="006F00EA" w:rsidRDefault="006F00EA" w:rsidP="009C0B94">
            <w:pPr>
              <w:pStyle w:val="ListParagraph"/>
              <w:widowControl/>
              <w:numPr>
                <w:ilvl w:val="0"/>
                <w:numId w:val="122"/>
              </w:numPr>
              <w:autoSpaceDE/>
              <w:autoSpaceDN/>
              <w:contextualSpacing/>
              <w:rPr>
                <w:rFonts w:eastAsia="Times New Roman"/>
              </w:rPr>
            </w:pPr>
            <w:r>
              <w:rPr>
                <w:rFonts w:eastAsia="Times New Roman"/>
              </w:rPr>
              <w:t>SWMBH Policy 4.3 – Authorization and Outlier Management</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3546D7DD" w14:textId="77777777" w:rsidR="006F00EA" w:rsidRDefault="006F00EA">
            <w:pPr>
              <w:rPr>
                <w:rFonts w:eastAsiaTheme="minorHAnsi"/>
              </w:rPr>
            </w:pPr>
            <w:r>
              <w:t xml:space="preserve">To engage in services, SWMBH offers free language assistance to customers and individuals seeking services. </w:t>
            </w:r>
          </w:p>
        </w:tc>
      </w:tr>
      <w:tr w:rsidR="006F00EA" w14:paraId="20D7F7E8"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9009E"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Via the Person-Centered Planning process, SWMBH (and all contracted providers) encourages discussion of the importance of issues such as:  culturally sensitive needs, gender or age specific needs, economic issues, spiritual needs/beliefs, and/or issues related to sexuality identity/orientation – in all treatment planning.</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1E199B05" w14:textId="77777777" w:rsidR="006F00EA" w:rsidRDefault="006F00EA" w:rsidP="009C0B94">
            <w:pPr>
              <w:pStyle w:val="ListParagraph"/>
              <w:widowControl/>
              <w:numPr>
                <w:ilvl w:val="0"/>
                <w:numId w:val="122"/>
              </w:numPr>
              <w:autoSpaceDE/>
              <w:autoSpaceDN/>
              <w:contextualSpacing/>
              <w:rPr>
                <w:rFonts w:eastAsia="Times New Roman"/>
              </w:rPr>
            </w:pPr>
            <w:r>
              <w:rPr>
                <w:rFonts w:eastAsia="Times New Roman"/>
              </w:rPr>
              <w:t>SWMBH Policy 4.5 – Person and Family Centered Planning</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575CDEB0" w14:textId="77777777" w:rsidR="006F00EA" w:rsidRDefault="006F00EA">
            <w:pPr>
              <w:rPr>
                <w:rFonts w:eastAsiaTheme="minorHAnsi"/>
              </w:rPr>
            </w:pPr>
            <w:r>
              <w:t xml:space="preserve">To ensure customers are receiving services suited to their individual needs. </w:t>
            </w:r>
          </w:p>
        </w:tc>
      </w:tr>
      <w:tr w:rsidR="006F00EA" w14:paraId="2649F5FB"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E3D53"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maintains a competent provider panel of interpreters and translators. </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0C935BEB" w14:textId="77777777" w:rsidR="006F00EA" w:rsidRDefault="006F00EA" w:rsidP="009C0B94">
            <w:pPr>
              <w:pStyle w:val="ListParagraph"/>
              <w:widowControl/>
              <w:numPr>
                <w:ilvl w:val="0"/>
                <w:numId w:val="122"/>
              </w:numPr>
              <w:autoSpaceDE/>
              <w:autoSpaceDN/>
              <w:contextualSpacing/>
              <w:rPr>
                <w:rFonts w:eastAsia="Times New Roman"/>
              </w:rPr>
            </w:pPr>
            <w:r>
              <w:rPr>
                <w:rFonts w:eastAsia="Times New Roman"/>
              </w:rPr>
              <w:t>SWMBH Policy 4.1 – Access Management</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0C39F3C8" w14:textId="77777777" w:rsidR="006F00EA" w:rsidRDefault="006F00EA">
            <w:pPr>
              <w:rPr>
                <w:rFonts w:eastAsiaTheme="minorHAnsi"/>
              </w:rPr>
            </w:pPr>
            <w:r>
              <w:t xml:space="preserve">To ensure customers can receive educational materials and supportive services in their preferred language. </w:t>
            </w:r>
          </w:p>
        </w:tc>
      </w:tr>
      <w:tr w:rsidR="006F00EA" w14:paraId="1DE8A688"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6E6C1B"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SWMBH will utilize the community needs assessment process and feedback generated from annual customer satisfaction surveys to evaluate any changing cultural/linguistic needs of the community.  </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6D364469" w14:textId="77777777" w:rsidR="006F00EA" w:rsidRDefault="006F00EA" w:rsidP="009C0B94">
            <w:pPr>
              <w:pStyle w:val="ListParagraph"/>
              <w:widowControl/>
              <w:numPr>
                <w:ilvl w:val="0"/>
                <w:numId w:val="123"/>
              </w:numPr>
              <w:autoSpaceDE/>
              <w:autoSpaceDN/>
              <w:contextualSpacing/>
              <w:rPr>
                <w:rFonts w:eastAsia="Times New Roman"/>
              </w:rPr>
            </w:pPr>
            <w:r>
              <w:rPr>
                <w:rFonts w:eastAsia="Times New Roman"/>
              </w:rPr>
              <w:t>SWMBH 2020 Customer Satisfaction Survey Analysis and Results</w:t>
            </w:r>
          </w:p>
          <w:p w14:paraId="55EB730B" w14:textId="77777777" w:rsidR="006F00EA" w:rsidRDefault="006F00EA" w:rsidP="009C0B94">
            <w:pPr>
              <w:pStyle w:val="ListParagraph"/>
              <w:widowControl/>
              <w:numPr>
                <w:ilvl w:val="0"/>
                <w:numId w:val="123"/>
              </w:numPr>
              <w:autoSpaceDE/>
              <w:autoSpaceDN/>
              <w:contextualSpacing/>
              <w:rPr>
                <w:rFonts w:eastAsia="Times New Roman"/>
              </w:rPr>
            </w:pPr>
            <w:r>
              <w:rPr>
                <w:rFonts w:eastAsia="Times New Roman"/>
              </w:rPr>
              <w:t>SWMBH 2020 Grievance and Appeal Data Analysis</w:t>
            </w:r>
          </w:p>
          <w:p w14:paraId="44A9536C" w14:textId="77777777" w:rsidR="006F00EA" w:rsidRDefault="006F00EA" w:rsidP="009C0B94">
            <w:pPr>
              <w:pStyle w:val="ListParagraph"/>
              <w:widowControl/>
              <w:numPr>
                <w:ilvl w:val="0"/>
                <w:numId w:val="123"/>
              </w:numPr>
              <w:autoSpaceDE/>
              <w:autoSpaceDN/>
              <w:contextualSpacing/>
              <w:rPr>
                <w:rFonts w:eastAsia="Times New Roman"/>
              </w:rPr>
            </w:pPr>
            <w:r>
              <w:rPr>
                <w:rFonts w:eastAsia="Times New Roman"/>
              </w:rPr>
              <w:t>SWMBH 2020 QAPI Evaluation of Services</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2EF23BB0" w14:textId="77777777" w:rsidR="006F00EA" w:rsidRDefault="006F00EA">
            <w:pPr>
              <w:rPr>
                <w:rFonts w:eastAsiaTheme="minorHAnsi"/>
              </w:rPr>
            </w:pPr>
            <w:r>
              <w:t xml:space="preserve">SWMBH can modify printed materials as language thresholds change and can target workforce training needs to new community needs.  </w:t>
            </w:r>
          </w:p>
        </w:tc>
      </w:tr>
      <w:tr w:rsidR="006F00EA" w14:paraId="2DB32E21"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96FD9"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SWMBH educational materials are written in simple language and provided in preferred languages to customers.</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79549366" w14:textId="77777777" w:rsidR="006F00EA" w:rsidRDefault="006F00EA" w:rsidP="009C0B94">
            <w:pPr>
              <w:pStyle w:val="ListParagraph"/>
              <w:widowControl/>
              <w:numPr>
                <w:ilvl w:val="0"/>
                <w:numId w:val="124"/>
              </w:numPr>
              <w:autoSpaceDE/>
              <w:autoSpaceDN/>
              <w:contextualSpacing/>
              <w:rPr>
                <w:rFonts w:eastAsia="Times New Roman"/>
              </w:rPr>
            </w:pPr>
            <w:r>
              <w:rPr>
                <w:rFonts w:eastAsia="Times New Roman"/>
              </w:rPr>
              <w:t>SWMBH Customer Handbook</w:t>
            </w:r>
          </w:p>
          <w:p w14:paraId="3CA79968" w14:textId="77777777" w:rsidR="006F00EA" w:rsidRDefault="006F00EA" w:rsidP="009C0B94">
            <w:pPr>
              <w:pStyle w:val="ListParagraph"/>
              <w:widowControl/>
              <w:numPr>
                <w:ilvl w:val="0"/>
                <w:numId w:val="124"/>
              </w:numPr>
              <w:autoSpaceDE/>
              <w:autoSpaceDN/>
              <w:contextualSpacing/>
              <w:rPr>
                <w:rFonts w:eastAsia="Times New Roman"/>
              </w:rPr>
            </w:pPr>
            <w:r>
              <w:rPr>
                <w:rFonts w:eastAsia="Times New Roman"/>
              </w:rPr>
              <w:t xml:space="preserve">SWMBH UM Policy </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04B4F8A3" w14:textId="77777777" w:rsidR="006F00EA" w:rsidRDefault="006F00EA">
            <w:pPr>
              <w:rPr>
                <w:rFonts w:eastAsiaTheme="minorHAnsi"/>
              </w:rPr>
            </w:pPr>
            <w:r>
              <w:t xml:space="preserve">Community members and customers will have access to information in commonly used languages.  Vital documents are translated in to Spanish. </w:t>
            </w:r>
          </w:p>
        </w:tc>
      </w:tr>
      <w:tr w:rsidR="006F00EA" w14:paraId="62E49335" w14:textId="77777777" w:rsidTr="006F00EA">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D6235" w14:textId="77777777" w:rsidR="006F00EA" w:rsidRDefault="006F00EA" w:rsidP="009C0B94">
            <w:pPr>
              <w:pStyle w:val="ListParagraph"/>
              <w:widowControl/>
              <w:numPr>
                <w:ilvl w:val="0"/>
                <w:numId w:val="112"/>
              </w:numPr>
              <w:autoSpaceDE/>
              <w:autoSpaceDN/>
              <w:contextualSpacing/>
              <w:rPr>
                <w:rFonts w:eastAsia="Times New Roman"/>
              </w:rPr>
            </w:pPr>
            <w:r>
              <w:rPr>
                <w:rFonts w:eastAsia="Times New Roman"/>
              </w:rPr>
              <w:t xml:space="preserve">Customer access to Grievance and Appeal processes is aided by translated documents, assistance to all customers, and available interpretation at all steps.  Customers can identify Authorized Representatives to represent them. </w:t>
            </w:r>
          </w:p>
        </w:tc>
        <w:tc>
          <w:tcPr>
            <w:tcW w:w="4236" w:type="dxa"/>
            <w:tcBorders>
              <w:top w:val="nil"/>
              <w:left w:val="nil"/>
              <w:bottom w:val="single" w:sz="8" w:space="0" w:color="auto"/>
              <w:right w:val="single" w:sz="8" w:space="0" w:color="auto"/>
            </w:tcBorders>
            <w:tcMar>
              <w:top w:w="0" w:type="dxa"/>
              <w:left w:w="108" w:type="dxa"/>
              <w:bottom w:w="0" w:type="dxa"/>
              <w:right w:w="108" w:type="dxa"/>
            </w:tcMar>
            <w:hideMark/>
          </w:tcPr>
          <w:p w14:paraId="0CAD6A44" w14:textId="77777777" w:rsidR="006F00EA" w:rsidRDefault="006F00EA" w:rsidP="009C0B94">
            <w:pPr>
              <w:pStyle w:val="ListParagraph"/>
              <w:widowControl/>
              <w:numPr>
                <w:ilvl w:val="0"/>
                <w:numId w:val="125"/>
              </w:numPr>
              <w:autoSpaceDE/>
              <w:autoSpaceDN/>
              <w:contextualSpacing/>
              <w:rPr>
                <w:rFonts w:eastAsia="Times New Roman"/>
              </w:rPr>
            </w:pPr>
            <w:r>
              <w:rPr>
                <w:rFonts w:eastAsia="Times New Roman"/>
              </w:rPr>
              <w:t>SWMBH Policy 2.14 – Grievance and Appeals</w:t>
            </w:r>
          </w:p>
          <w:p w14:paraId="73D27277" w14:textId="77777777" w:rsidR="006F00EA" w:rsidRDefault="006F00EA" w:rsidP="009C0B94">
            <w:pPr>
              <w:pStyle w:val="ListParagraph"/>
              <w:widowControl/>
              <w:numPr>
                <w:ilvl w:val="0"/>
                <w:numId w:val="125"/>
              </w:numPr>
              <w:autoSpaceDE/>
              <w:autoSpaceDN/>
              <w:contextualSpacing/>
              <w:rPr>
                <w:rFonts w:eastAsia="Times New Roman"/>
              </w:rPr>
            </w:pPr>
            <w:r>
              <w:rPr>
                <w:rFonts w:eastAsia="Times New Roman"/>
              </w:rPr>
              <w:t>Network Adequacy Assessment of cultural, ethnic, racial and linguistic needs</w:t>
            </w:r>
          </w:p>
        </w:tc>
        <w:tc>
          <w:tcPr>
            <w:tcW w:w="4872" w:type="dxa"/>
            <w:tcBorders>
              <w:top w:val="nil"/>
              <w:left w:val="nil"/>
              <w:bottom w:val="single" w:sz="8" w:space="0" w:color="auto"/>
              <w:right w:val="single" w:sz="8" w:space="0" w:color="auto"/>
            </w:tcBorders>
            <w:tcMar>
              <w:top w:w="0" w:type="dxa"/>
              <w:left w:w="108" w:type="dxa"/>
              <w:bottom w:w="0" w:type="dxa"/>
              <w:right w:w="108" w:type="dxa"/>
            </w:tcMar>
            <w:hideMark/>
          </w:tcPr>
          <w:p w14:paraId="6B7E2F2C" w14:textId="77777777" w:rsidR="006F00EA" w:rsidRDefault="006F00EA">
            <w:pPr>
              <w:rPr>
                <w:rFonts w:eastAsiaTheme="minorHAnsi"/>
              </w:rPr>
            </w:pPr>
            <w:r>
              <w:t xml:space="preserve">Customers will have processes explained to them in preferred language and have access to language support to represent themselves while SWMBH addresses their complaint(s). </w:t>
            </w:r>
          </w:p>
        </w:tc>
      </w:tr>
    </w:tbl>
    <w:p w14:paraId="75F04B91" w14:textId="77777777" w:rsidR="006F00EA" w:rsidRDefault="006F00EA" w:rsidP="006F00EA">
      <w:pPr>
        <w:jc w:val="center"/>
        <w:rPr>
          <w:rFonts w:eastAsiaTheme="minorHAnsi"/>
          <w:b/>
          <w:bCs/>
          <w:u w:val="single"/>
        </w:rPr>
      </w:pPr>
    </w:p>
    <w:p w14:paraId="1E8FE86C" w14:textId="77777777" w:rsidR="006F00EA" w:rsidRDefault="006F00EA" w:rsidP="006F00EA">
      <w:pPr>
        <w:jc w:val="center"/>
        <w:rPr>
          <w:b/>
          <w:bCs/>
          <w:u w:val="single"/>
        </w:rPr>
      </w:pPr>
      <w:r>
        <w:rPr>
          <w:rFonts w:eastAsia="Times New Roman"/>
          <w:b/>
          <w:bCs/>
          <w:u w:val="single"/>
        </w:rPr>
        <w:br w:type="page"/>
      </w:r>
      <w:r>
        <w:rPr>
          <w:b/>
          <w:bCs/>
          <w:u w:val="single"/>
        </w:rPr>
        <w:lastRenderedPageBreak/>
        <w:t>2021 Cultural Competence Goals</w:t>
      </w:r>
    </w:p>
    <w:tbl>
      <w:tblPr>
        <w:tblW w:w="0" w:type="auto"/>
        <w:tblCellMar>
          <w:left w:w="0" w:type="dxa"/>
          <w:right w:w="0" w:type="dxa"/>
        </w:tblCellMar>
        <w:tblLook w:val="04A0" w:firstRow="1" w:lastRow="0" w:firstColumn="1" w:lastColumn="0" w:noHBand="0" w:noVBand="1"/>
      </w:tblPr>
      <w:tblGrid>
        <w:gridCol w:w="3252"/>
        <w:gridCol w:w="1750"/>
        <w:gridCol w:w="2645"/>
        <w:gridCol w:w="2089"/>
        <w:gridCol w:w="2184"/>
      </w:tblGrid>
      <w:tr w:rsidR="006F00EA" w14:paraId="4BB7E10B" w14:textId="77777777" w:rsidTr="006F00EA">
        <w:tc>
          <w:tcPr>
            <w:tcW w:w="415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1D43CB2" w14:textId="77777777" w:rsidR="006F00EA" w:rsidRDefault="006F00EA">
            <w:pPr>
              <w:jc w:val="center"/>
              <w:rPr>
                <w:b/>
                <w:bCs/>
              </w:rPr>
            </w:pPr>
            <w:r>
              <w:rPr>
                <w:b/>
                <w:bCs/>
              </w:rPr>
              <w:t>Goal</w:t>
            </w:r>
          </w:p>
        </w:tc>
        <w:tc>
          <w:tcPr>
            <w:tcW w:w="14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6293AC1" w14:textId="77777777" w:rsidR="006F00EA" w:rsidRDefault="006F00EA">
            <w:pPr>
              <w:jc w:val="center"/>
              <w:rPr>
                <w:b/>
                <w:bCs/>
              </w:rPr>
            </w:pPr>
            <w:r>
              <w:rPr>
                <w:b/>
                <w:bCs/>
                <w:color w:val="000000"/>
              </w:rPr>
              <w:t>Source</w:t>
            </w:r>
          </w:p>
        </w:tc>
        <w:tc>
          <w:tcPr>
            <w:tcW w:w="317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6BFB988" w14:textId="77777777" w:rsidR="006F00EA" w:rsidRDefault="006F00EA">
            <w:pPr>
              <w:jc w:val="center"/>
              <w:rPr>
                <w:b/>
                <w:bCs/>
              </w:rPr>
            </w:pPr>
            <w:r>
              <w:rPr>
                <w:b/>
                <w:bCs/>
                <w:color w:val="000000"/>
              </w:rPr>
              <w:t>Steps to take/Completion Date</w:t>
            </w:r>
          </w:p>
        </w:tc>
        <w:tc>
          <w:tcPr>
            <w:tcW w:w="292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43D71D2" w14:textId="77777777" w:rsidR="006F00EA" w:rsidRDefault="006F00EA">
            <w:pPr>
              <w:jc w:val="center"/>
              <w:rPr>
                <w:b/>
                <w:bCs/>
              </w:rPr>
            </w:pPr>
            <w:r>
              <w:rPr>
                <w:b/>
                <w:bCs/>
                <w:color w:val="000000"/>
              </w:rPr>
              <w:t>Outcome</w:t>
            </w:r>
          </w:p>
        </w:tc>
        <w:tc>
          <w:tcPr>
            <w:tcW w:w="292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4444FD9" w14:textId="77777777" w:rsidR="006F00EA" w:rsidRDefault="006F00EA">
            <w:pPr>
              <w:jc w:val="center"/>
              <w:rPr>
                <w:b/>
                <w:bCs/>
              </w:rPr>
            </w:pPr>
            <w:r>
              <w:rPr>
                <w:b/>
                <w:bCs/>
                <w:color w:val="000000"/>
              </w:rPr>
              <w:t>Responsibility</w:t>
            </w:r>
          </w:p>
        </w:tc>
      </w:tr>
      <w:tr w:rsidR="006F00EA" w14:paraId="74C0516B" w14:textId="77777777" w:rsidTr="006F00EA">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13916" w14:textId="77777777" w:rsidR="006F00EA" w:rsidRDefault="006F00EA" w:rsidP="009C0B94">
            <w:pPr>
              <w:pStyle w:val="ListParagraph"/>
              <w:widowControl/>
              <w:numPr>
                <w:ilvl w:val="0"/>
                <w:numId w:val="126"/>
              </w:numPr>
              <w:autoSpaceDE/>
              <w:autoSpaceDN/>
              <w:contextualSpacing/>
              <w:rPr>
                <w:rFonts w:eastAsia="Times New Roman"/>
              </w:rPr>
            </w:pPr>
            <w:r>
              <w:rPr>
                <w:rFonts w:eastAsia="Times New Roman"/>
              </w:rPr>
              <w:t xml:space="preserve">Implement Staff/Provider survey to gauge Organizational level of Cultural Competence.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937F5E2" w14:textId="77777777" w:rsidR="006F00EA" w:rsidRDefault="006F00EA">
            <w:pPr>
              <w:rPr>
                <w:rFonts w:eastAsiaTheme="minorHAnsi"/>
              </w:rPr>
            </w:pPr>
            <w:r>
              <w:t>Network Adequacy Analysis – Population Race/Ethnicity Analysis</w:t>
            </w:r>
          </w:p>
        </w:tc>
        <w:tc>
          <w:tcPr>
            <w:tcW w:w="3172" w:type="dxa"/>
            <w:tcBorders>
              <w:top w:val="nil"/>
              <w:left w:val="nil"/>
              <w:bottom w:val="single" w:sz="8" w:space="0" w:color="auto"/>
              <w:right w:val="single" w:sz="8" w:space="0" w:color="auto"/>
            </w:tcBorders>
            <w:tcMar>
              <w:top w:w="0" w:type="dxa"/>
              <w:left w:w="108" w:type="dxa"/>
              <w:bottom w:w="0" w:type="dxa"/>
              <w:right w:w="108" w:type="dxa"/>
            </w:tcMar>
            <w:hideMark/>
          </w:tcPr>
          <w:p w14:paraId="62E0A05D" w14:textId="77777777" w:rsidR="006F00EA" w:rsidRDefault="006F00EA" w:rsidP="009C0B94">
            <w:pPr>
              <w:pStyle w:val="ListParagraph"/>
              <w:widowControl/>
              <w:numPr>
                <w:ilvl w:val="0"/>
                <w:numId w:val="127"/>
              </w:numPr>
              <w:autoSpaceDE/>
              <w:autoSpaceDN/>
              <w:contextualSpacing/>
              <w:rPr>
                <w:rFonts w:eastAsia="Times New Roman"/>
              </w:rPr>
            </w:pPr>
            <w:r>
              <w:rPr>
                <w:rFonts w:eastAsia="Times New Roman"/>
              </w:rPr>
              <w:t xml:space="preserve">ACTION: Quality Management Committee to research and identify tool to utilize.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5E74F1A4" w14:textId="77777777" w:rsidR="006F00EA" w:rsidRDefault="006F00EA">
            <w:pPr>
              <w:rPr>
                <w:rFonts w:eastAsiaTheme="minorHAnsi"/>
              </w:rPr>
            </w:pPr>
            <w:r>
              <w:t>SWMBH to utilize data for future planning and movement of organization along path of Competence.</w:t>
            </w:r>
          </w:p>
          <w:p w14:paraId="476702F5" w14:textId="77777777" w:rsidR="006F00EA" w:rsidRDefault="006F00EA">
            <w:r>
              <w:t xml:space="preserve">Specifically, are their improvement opportunities for SWMBH policy/training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55E95DCC" w14:textId="77777777" w:rsidR="006F00EA" w:rsidRDefault="006F00EA">
            <w:r>
              <w:t xml:space="preserve">ACTION: SWMBH Quality Management Committee to work with internal/external stakeholders to complete needs assessment and use data to improve outcomes.  .  </w:t>
            </w:r>
          </w:p>
        </w:tc>
      </w:tr>
      <w:tr w:rsidR="006F00EA" w14:paraId="7A31E576" w14:textId="77777777" w:rsidTr="006F00EA">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06ECF" w14:textId="77777777" w:rsidR="006F00EA" w:rsidRDefault="006F00EA" w:rsidP="009C0B94">
            <w:pPr>
              <w:pStyle w:val="ListParagraph"/>
              <w:widowControl/>
              <w:numPr>
                <w:ilvl w:val="0"/>
                <w:numId w:val="126"/>
              </w:numPr>
              <w:autoSpaceDE/>
              <w:autoSpaceDN/>
              <w:contextualSpacing/>
              <w:rPr>
                <w:rFonts w:eastAsia="Times New Roman"/>
              </w:rPr>
            </w:pPr>
            <w:r>
              <w:rPr>
                <w:rFonts w:eastAsia="Times New Roman"/>
              </w:rPr>
              <w:t xml:space="preserve">Utilize feedback from Customers related to Cultural Competency of workforce.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8A7B544" w14:textId="77777777" w:rsidR="006F00EA" w:rsidRDefault="006F00EA">
            <w:pPr>
              <w:rPr>
                <w:rFonts w:eastAsiaTheme="minorHAnsi"/>
              </w:rPr>
            </w:pPr>
            <w:r>
              <w:t>Customer Satisfaction Surveys</w:t>
            </w:r>
          </w:p>
          <w:p w14:paraId="34E1E924" w14:textId="77777777" w:rsidR="006F00EA" w:rsidRDefault="006F00EA"/>
          <w:p w14:paraId="59B9D215" w14:textId="77777777" w:rsidR="006F00EA" w:rsidRDefault="006F00EA">
            <w:r>
              <w:t>RSA-r Surveys</w:t>
            </w:r>
          </w:p>
          <w:p w14:paraId="48BD5ED3" w14:textId="77777777" w:rsidR="006F00EA" w:rsidRDefault="006F00EA"/>
          <w:p w14:paraId="23EB8D69" w14:textId="77777777" w:rsidR="006F00EA" w:rsidRDefault="006F00EA">
            <w:r>
              <w:t>Grievance and Appeals Data</w:t>
            </w:r>
          </w:p>
          <w:p w14:paraId="1E9CB6EF" w14:textId="77777777" w:rsidR="006F00EA" w:rsidRDefault="006F00EA"/>
          <w:p w14:paraId="7D22B4BB" w14:textId="77777777" w:rsidR="006F00EA" w:rsidRDefault="006F00EA">
            <w:r>
              <w:t>Network Adequacy Analysis – Population Race/Ethnicity Analysis</w:t>
            </w:r>
          </w:p>
          <w:p w14:paraId="377C55D5" w14:textId="77777777" w:rsidR="006F00EA" w:rsidRDefault="006F00EA"/>
          <w:p w14:paraId="37F5956F" w14:textId="77777777" w:rsidR="006F00EA" w:rsidRDefault="006F00EA">
            <w:r>
              <w:t>Consumer Advisory Committee to review and provide feedback</w:t>
            </w:r>
          </w:p>
          <w:p w14:paraId="6372A0FC" w14:textId="77777777" w:rsidR="006F00EA" w:rsidRDefault="006F00EA"/>
          <w:p w14:paraId="3F96BF56" w14:textId="77777777" w:rsidR="006F00EA" w:rsidRDefault="006F00EA">
            <w:r>
              <w:t>2021 PBIP Minority Health (African American) Population Service Improvement Reports/Tracking</w:t>
            </w:r>
          </w:p>
        </w:tc>
        <w:tc>
          <w:tcPr>
            <w:tcW w:w="3172" w:type="dxa"/>
            <w:tcBorders>
              <w:top w:val="nil"/>
              <w:left w:val="nil"/>
              <w:bottom w:val="single" w:sz="8" w:space="0" w:color="auto"/>
              <w:right w:val="single" w:sz="8" w:space="0" w:color="auto"/>
            </w:tcBorders>
            <w:tcMar>
              <w:top w:w="0" w:type="dxa"/>
              <w:left w:w="108" w:type="dxa"/>
              <w:bottom w:w="0" w:type="dxa"/>
              <w:right w:w="108" w:type="dxa"/>
            </w:tcMar>
          </w:tcPr>
          <w:p w14:paraId="15370D47" w14:textId="77777777" w:rsidR="006F00EA" w:rsidRDefault="006F00EA" w:rsidP="009C0B94">
            <w:pPr>
              <w:pStyle w:val="ListParagraph"/>
              <w:widowControl/>
              <w:numPr>
                <w:ilvl w:val="0"/>
                <w:numId w:val="128"/>
              </w:numPr>
              <w:autoSpaceDE/>
              <w:autoSpaceDN/>
              <w:contextualSpacing/>
              <w:rPr>
                <w:rFonts w:eastAsia="Times New Roman"/>
              </w:rPr>
            </w:pPr>
            <w:r>
              <w:rPr>
                <w:rFonts w:eastAsia="Times New Roman"/>
              </w:rPr>
              <w:t xml:space="preserve">ACTION to evaluate current customer survey tools to: Identify if current tools provide questions regarding customer opinion of Competency and if not - Identify tool(s) to add to surveys to collect data  </w:t>
            </w:r>
          </w:p>
          <w:p w14:paraId="7C0517C2" w14:textId="77777777" w:rsidR="006F00EA" w:rsidRDefault="006F00EA">
            <w:pPr>
              <w:pStyle w:val="ListParagraph"/>
              <w:rPr>
                <w:rFonts w:eastAsiaTheme="minorHAnsi"/>
              </w:rPr>
            </w:pPr>
          </w:p>
          <w:p w14:paraId="6A6D6BCE" w14:textId="77777777" w:rsidR="006F00EA" w:rsidRDefault="006F00EA" w:rsidP="009C0B94">
            <w:pPr>
              <w:pStyle w:val="ListParagraph"/>
              <w:widowControl/>
              <w:numPr>
                <w:ilvl w:val="0"/>
                <w:numId w:val="128"/>
              </w:numPr>
              <w:autoSpaceDE/>
              <w:autoSpaceDN/>
              <w:contextualSpacing/>
              <w:rPr>
                <w:rFonts w:eastAsia="Times New Roman"/>
              </w:rPr>
            </w:pPr>
            <w:r>
              <w:rPr>
                <w:rFonts w:eastAsia="Times New Roman"/>
              </w:rPr>
              <w:t xml:space="preserve">The Consumer Advisory Committee and possibly other Regional Committees with consumer representation, will review current tools and protocols and provide feedback to improve processes.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02CDA145" w14:textId="77777777" w:rsidR="006F00EA" w:rsidRDefault="006F00EA">
            <w:pPr>
              <w:rPr>
                <w:rFonts w:eastAsiaTheme="minorHAnsi"/>
              </w:rPr>
            </w:pPr>
            <w:r>
              <w:t>SWMBH to utilize data for future planning and movement of organization along path of Competence.</w:t>
            </w:r>
          </w:p>
          <w:p w14:paraId="25B088F8" w14:textId="77777777" w:rsidR="006F00EA" w:rsidRDefault="006F00EA">
            <w:r>
              <w:t xml:space="preserve">Specifically, are customers identifying that SWMBH is able to meet their individual needs through services.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00834EB8" w14:textId="77777777" w:rsidR="006F00EA" w:rsidRDefault="006F00EA">
            <w:pPr>
              <w:jc w:val="both"/>
            </w:pPr>
            <w:r>
              <w:t xml:space="preserve">The SWMBH Quality Management Committee will share and promote CLAS standards at least annually with regional CMHSP partners  .  </w:t>
            </w:r>
          </w:p>
          <w:p w14:paraId="486F8AF0" w14:textId="77777777" w:rsidR="006F00EA" w:rsidRDefault="006F00EA">
            <w:r>
              <w:t> </w:t>
            </w:r>
          </w:p>
        </w:tc>
      </w:tr>
      <w:tr w:rsidR="006F00EA" w14:paraId="4D1E27A3" w14:textId="77777777" w:rsidTr="006F00EA">
        <w:trPr>
          <w:trHeight w:val="4418"/>
        </w:trPr>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3CE816" w14:textId="77777777" w:rsidR="006F00EA" w:rsidRDefault="006F00EA" w:rsidP="009C0B94">
            <w:pPr>
              <w:pStyle w:val="ListParagraph"/>
              <w:widowControl/>
              <w:numPr>
                <w:ilvl w:val="0"/>
                <w:numId w:val="126"/>
              </w:numPr>
              <w:autoSpaceDE/>
              <w:autoSpaceDN/>
              <w:contextualSpacing/>
              <w:rPr>
                <w:rFonts w:eastAsia="Times New Roman"/>
              </w:rPr>
            </w:pPr>
            <w:r>
              <w:rPr>
                <w:rFonts w:eastAsia="Times New Roman"/>
              </w:rPr>
              <w:lastRenderedPageBreak/>
              <w:t xml:space="preserve">Utilize outcome data to guide service design toward cultural competency </w:t>
            </w:r>
          </w:p>
          <w:p w14:paraId="26A07686" w14:textId="77777777" w:rsidR="006F00EA" w:rsidRDefault="006F00EA">
            <w:pPr>
              <w:rPr>
                <w:rFonts w:eastAsiaTheme="minorHAnsi"/>
              </w:rPr>
            </w:pPr>
          </w:p>
          <w:p w14:paraId="74EFC70C" w14:textId="77777777" w:rsidR="006F00EA" w:rsidRDefault="006F00EA"/>
          <w:p w14:paraId="2DB4056E" w14:textId="77777777" w:rsidR="006F00EA" w:rsidRDefault="006F00EA"/>
          <w:p w14:paraId="6E41205B" w14:textId="77777777" w:rsidR="006F00EA" w:rsidRDefault="006F00EA"/>
          <w:p w14:paraId="53832344" w14:textId="77777777" w:rsidR="006F00EA" w:rsidRDefault="006F00EA"/>
          <w:p w14:paraId="68ECCA3B" w14:textId="77777777" w:rsidR="006F00EA" w:rsidRDefault="006F00EA"/>
          <w:p w14:paraId="5F17342A" w14:textId="77777777" w:rsidR="006F00EA" w:rsidRDefault="006F00EA"/>
          <w:p w14:paraId="18391D55" w14:textId="77777777" w:rsidR="006F00EA" w:rsidRDefault="006F00EA"/>
          <w:p w14:paraId="6226F2D6" w14:textId="77777777" w:rsidR="006F00EA" w:rsidRDefault="006F00EA"/>
          <w:p w14:paraId="0B3ED4FC" w14:textId="77777777" w:rsidR="006F00EA" w:rsidRDefault="006F00EA"/>
          <w:p w14:paraId="047D87D7" w14:textId="77777777" w:rsidR="006F00EA" w:rsidRDefault="006F00EA"/>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ED0F0BC" w14:textId="77777777" w:rsidR="006F00EA" w:rsidRDefault="006F00EA"/>
          <w:p w14:paraId="10B04DE4" w14:textId="77777777" w:rsidR="006F00EA" w:rsidRDefault="006F00EA">
            <w:r>
              <w:t>Network Adequacy Analysis</w:t>
            </w:r>
          </w:p>
          <w:p w14:paraId="56A8E564" w14:textId="77777777" w:rsidR="006F00EA" w:rsidRDefault="006F00EA"/>
          <w:p w14:paraId="287504B2" w14:textId="77777777" w:rsidR="006F00EA" w:rsidRDefault="006F00EA">
            <w:r>
              <w:t>Customer Satisfaction Survey Data Analysis</w:t>
            </w:r>
          </w:p>
          <w:p w14:paraId="2C41F290" w14:textId="77777777" w:rsidR="006F00EA" w:rsidRDefault="006F00EA"/>
          <w:p w14:paraId="7903463E" w14:textId="77777777" w:rsidR="006F00EA" w:rsidRDefault="006F00EA">
            <w:r>
              <w:t>RSA-r Survey Evaluation</w:t>
            </w:r>
          </w:p>
          <w:p w14:paraId="0DAAA0C1" w14:textId="77777777" w:rsidR="006F00EA" w:rsidRDefault="006F00EA"/>
          <w:p w14:paraId="65E5B2B3" w14:textId="77777777" w:rsidR="006F00EA" w:rsidRDefault="006F00EA">
            <w:r>
              <w:t>2021 PBIP Minority Health (African American) Population Service Improvement Reports/Tracking</w:t>
            </w:r>
          </w:p>
        </w:tc>
        <w:tc>
          <w:tcPr>
            <w:tcW w:w="3172" w:type="dxa"/>
            <w:tcBorders>
              <w:top w:val="nil"/>
              <w:left w:val="nil"/>
              <w:bottom w:val="single" w:sz="8" w:space="0" w:color="auto"/>
              <w:right w:val="single" w:sz="8" w:space="0" w:color="auto"/>
            </w:tcBorders>
            <w:tcMar>
              <w:top w:w="0" w:type="dxa"/>
              <w:left w:w="108" w:type="dxa"/>
              <w:bottom w:w="0" w:type="dxa"/>
              <w:right w:w="108" w:type="dxa"/>
            </w:tcMar>
          </w:tcPr>
          <w:p w14:paraId="38056BC6" w14:textId="77777777" w:rsidR="006F00EA" w:rsidRDefault="006F00EA" w:rsidP="009C0B94">
            <w:pPr>
              <w:pStyle w:val="ListParagraph"/>
              <w:widowControl/>
              <w:numPr>
                <w:ilvl w:val="0"/>
                <w:numId w:val="129"/>
              </w:numPr>
              <w:autoSpaceDE/>
              <w:autoSpaceDN/>
              <w:contextualSpacing/>
              <w:rPr>
                <w:rFonts w:eastAsia="Times New Roman"/>
              </w:rPr>
            </w:pPr>
            <w:r>
              <w:rPr>
                <w:rFonts w:eastAsia="Times New Roman"/>
              </w:rPr>
              <w:t xml:space="preserve">ACTION: to research SWMBH customer service outcomes based on populations of MIA, I/DD, and SED to </w:t>
            </w:r>
          </w:p>
          <w:p w14:paraId="4304503D" w14:textId="77777777" w:rsidR="006F00EA" w:rsidRDefault="006F00EA" w:rsidP="009C0B94">
            <w:pPr>
              <w:pStyle w:val="ListParagraph"/>
              <w:widowControl/>
              <w:numPr>
                <w:ilvl w:val="0"/>
                <w:numId w:val="129"/>
              </w:numPr>
              <w:autoSpaceDE/>
              <w:autoSpaceDN/>
              <w:contextualSpacing/>
              <w:rPr>
                <w:rFonts w:eastAsia="Times New Roman"/>
              </w:rPr>
            </w:pPr>
            <w:r>
              <w:rPr>
                <w:rFonts w:eastAsia="Times New Roman"/>
              </w:rPr>
              <w:t>Identify if customer demographics are part of data collection process</w:t>
            </w:r>
          </w:p>
          <w:p w14:paraId="17870EAD" w14:textId="77777777" w:rsidR="006F00EA" w:rsidRDefault="006F00EA">
            <w:pPr>
              <w:pStyle w:val="ListParagraph"/>
              <w:rPr>
                <w:rFonts w:eastAsiaTheme="minorHAnsi"/>
              </w:rPr>
            </w:pPr>
          </w:p>
          <w:p w14:paraId="334AC682" w14:textId="77777777" w:rsidR="006F00EA" w:rsidRDefault="006F00EA" w:rsidP="009C0B94">
            <w:pPr>
              <w:pStyle w:val="ListParagraph"/>
              <w:widowControl/>
              <w:numPr>
                <w:ilvl w:val="0"/>
                <w:numId w:val="129"/>
              </w:numPr>
              <w:autoSpaceDE/>
              <w:autoSpaceDN/>
              <w:contextualSpacing/>
              <w:rPr>
                <w:rFonts w:eastAsia="Times New Roman"/>
              </w:rPr>
            </w:pPr>
            <w:r>
              <w:rPr>
                <w:rFonts w:eastAsia="Times New Roman"/>
              </w:rPr>
              <w:t xml:space="preserve">SWMBH to add CMHSP Cultural Competency plan/needs review to the 2022 CMHSP site review tool. </w:t>
            </w:r>
          </w:p>
          <w:p w14:paraId="56AE43E4" w14:textId="77777777" w:rsidR="006F00EA" w:rsidRDefault="006F00EA">
            <w:pPr>
              <w:rPr>
                <w:rFonts w:eastAsiaTheme="minorHAnsi"/>
              </w:rPr>
            </w:pP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766F536C" w14:textId="77777777" w:rsidR="006F00EA" w:rsidRDefault="006F00EA">
            <w:r>
              <w:t xml:space="preserve">SWMBH to utilize data for future planning and movement of organization along path of Competence.  </w:t>
            </w:r>
          </w:p>
          <w:p w14:paraId="27E04F05" w14:textId="77777777" w:rsidR="006F00EA" w:rsidRDefault="006F00EA">
            <w:r>
              <w:t xml:space="preserve">Specifically, are outcomes impacted by cultural considerations.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63444529" w14:textId="77777777" w:rsidR="006F00EA" w:rsidRDefault="006F00EA">
            <w:r>
              <w:t>ACTION:  Quality Improvement Committee to identify relevant tools.</w:t>
            </w:r>
          </w:p>
        </w:tc>
      </w:tr>
      <w:tr w:rsidR="006F00EA" w14:paraId="7C12C2E0" w14:textId="77777777" w:rsidTr="006F00EA">
        <w:tc>
          <w:tcPr>
            <w:tcW w:w="4158"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8E367B7" w14:textId="77777777" w:rsidR="006F00EA" w:rsidRDefault="006F00EA">
            <w:pPr>
              <w:rPr>
                <w:b/>
                <w:bCs/>
              </w:rPr>
            </w:pPr>
            <w:r>
              <w:rPr>
                <w:b/>
                <w:bCs/>
                <w:color w:val="000000"/>
              </w:rPr>
              <w:t>Goal</w:t>
            </w:r>
          </w:p>
        </w:tc>
        <w:tc>
          <w:tcPr>
            <w:tcW w:w="144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70EA69A" w14:textId="77777777" w:rsidR="006F00EA" w:rsidRDefault="006F00EA">
            <w:pPr>
              <w:rPr>
                <w:b/>
                <w:bCs/>
              </w:rPr>
            </w:pPr>
            <w:r>
              <w:rPr>
                <w:b/>
                <w:bCs/>
                <w:color w:val="000000"/>
              </w:rPr>
              <w:t>Source</w:t>
            </w:r>
          </w:p>
        </w:tc>
        <w:tc>
          <w:tcPr>
            <w:tcW w:w="317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81A5AF5" w14:textId="77777777" w:rsidR="006F00EA" w:rsidRDefault="006F00EA">
            <w:pPr>
              <w:rPr>
                <w:b/>
                <w:bCs/>
              </w:rPr>
            </w:pPr>
            <w:r>
              <w:rPr>
                <w:b/>
                <w:bCs/>
                <w:color w:val="000000"/>
              </w:rPr>
              <w:t>Steps to take/Completion Date</w:t>
            </w:r>
          </w:p>
        </w:tc>
        <w:tc>
          <w:tcPr>
            <w:tcW w:w="292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62029E4" w14:textId="77777777" w:rsidR="006F00EA" w:rsidRDefault="006F00EA">
            <w:pPr>
              <w:rPr>
                <w:b/>
                <w:bCs/>
              </w:rPr>
            </w:pPr>
            <w:r>
              <w:rPr>
                <w:b/>
                <w:bCs/>
                <w:color w:val="000000"/>
              </w:rPr>
              <w:t>Outcome</w:t>
            </w:r>
          </w:p>
        </w:tc>
        <w:tc>
          <w:tcPr>
            <w:tcW w:w="292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AF3F534" w14:textId="77777777" w:rsidR="006F00EA" w:rsidRDefault="006F00EA">
            <w:pPr>
              <w:rPr>
                <w:b/>
                <w:bCs/>
              </w:rPr>
            </w:pPr>
            <w:r>
              <w:rPr>
                <w:b/>
                <w:bCs/>
                <w:color w:val="000000"/>
              </w:rPr>
              <w:t>Responsibility</w:t>
            </w:r>
          </w:p>
        </w:tc>
      </w:tr>
      <w:tr w:rsidR="006F00EA" w14:paraId="2E6FC724" w14:textId="77777777" w:rsidTr="006F00EA">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AF64B" w14:textId="77777777" w:rsidR="006F00EA" w:rsidRDefault="006F00EA" w:rsidP="009C0B94">
            <w:pPr>
              <w:pStyle w:val="ListParagraph"/>
              <w:widowControl/>
              <w:numPr>
                <w:ilvl w:val="0"/>
                <w:numId w:val="126"/>
              </w:numPr>
              <w:autoSpaceDE/>
              <w:autoSpaceDN/>
              <w:contextualSpacing/>
              <w:rPr>
                <w:rFonts w:eastAsia="Times New Roman"/>
              </w:rPr>
            </w:pPr>
            <w:r>
              <w:rPr>
                <w:rFonts w:eastAsia="Times New Roman"/>
              </w:rPr>
              <w:t xml:space="preserve">Promote continued education throughout the agency and community by participating in or contributing to an organization/event.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357A33D" w14:textId="77777777" w:rsidR="006F00EA" w:rsidRDefault="006F00EA">
            <w:pPr>
              <w:rPr>
                <w:rFonts w:eastAsiaTheme="minorHAnsi"/>
              </w:rPr>
            </w:pPr>
            <w:r>
              <w:t>Cultural Diversity Training Curriculum</w:t>
            </w:r>
          </w:p>
          <w:p w14:paraId="341E4F13" w14:textId="77777777" w:rsidR="006F00EA" w:rsidRDefault="006F00EA"/>
          <w:p w14:paraId="09CC65AC" w14:textId="77777777" w:rsidR="006F00EA" w:rsidRDefault="006F00EA"/>
        </w:tc>
        <w:tc>
          <w:tcPr>
            <w:tcW w:w="3172" w:type="dxa"/>
            <w:tcBorders>
              <w:top w:val="nil"/>
              <w:left w:val="nil"/>
              <w:bottom w:val="single" w:sz="8" w:space="0" w:color="auto"/>
              <w:right w:val="single" w:sz="8" w:space="0" w:color="auto"/>
            </w:tcBorders>
            <w:tcMar>
              <w:top w:w="0" w:type="dxa"/>
              <w:left w:w="108" w:type="dxa"/>
              <w:bottom w:w="0" w:type="dxa"/>
              <w:right w:w="108" w:type="dxa"/>
            </w:tcMar>
            <w:hideMark/>
          </w:tcPr>
          <w:p w14:paraId="01651BD4" w14:textId="77777777" w:rsidR="006F00EA" w:rsidRDefault="006F00EA" w:rsidP="009C0B94">
            <w:pPr>
              <w:pStyle w:val="ListParagraph"/>
              <w:widowControl/>
              <w:numPr>
                <w:ilvl w:val="0"/>
                <w:numId w:val="130"/>
              </w:numPr>
              <w:autoSpaceDE/>
              <w:autoSpaceDN/>
              <w:contextualSpacing/>
              <w:rPr>
                <w:rFonts w:eastAsia="Times New Roman"/>
              </w:rPr>
            </w:pPr>
            <w:r>
              <w:rPr>
                <w:rFonts w:eastAsia="Times New Roman"/>
              </w:rPr>
              <w:t xml:space="preserve">ACTION: to present at 2022 All-Staff meeting. </w:t>
            </w:r>
          </w:p>
          <w:p w14:paraId="1EE94B2A" w14:textId="77777777" w:rsidR="006F00EA" w:rsidRDefault="006F00EA" w:rsidP="009C0B94">
            <w:pPr>
              <w:pStyle w:val="ListParagraph"/>
              <w:widowControl/>
              <w:numPr>
                <w:ilvl w:val="0"/>
                <w:numId w:val="130"/>
              </w:numPr>
              <w:autoSpaceDE/>
              <w:autoSpaceDN/>
              <w:contextualSpacing/>
              <w:rPr>
                <w:rFonts w:eastAsia="Times New Roman"/>
              </w:rPr>
            </w:pPr>
            <w:r>
              <w:rPr>
                <w:rFonts w:eastAsia="Times New Roman"/>
              </w:rPr>
              <w:t>ACTION: to provide at least 1 Cultural educationally focused article to SWMBH newsletter during 2022.</w:t>
            </w:r>
          </w:p>
          <w:p w14:paraId="76F5581B" w14:textId="77777777" w:rsidR="006F00EA" w:rsidRDefault="006F00EA" w:rsidP="009C0B94">
            <w:pPr>
              <w:pStyle w:val="ListParagraph"/>
              <w:widowControl/>
              <w:numPr>
                <w:ilvl w:val="0"/>
                <w:numId w:val="130"/>
              </w:numPr>
              <w:autoSpaceDE/>
              <w:autoSpaceDN/>
              <w:contextualSpacing/>
              <w:rPr>
                <w:rFonts w:eastAsia="Times New Roman"/>
              </w:rPr>
            </w:pPr>
            <w:r>
              <w:rPr>
                <w:rFonts w:eastAsia="Times New Roman"/>
              </w:rPr>
              <w:t xml:space="preserve">ACTION: to evaluate and promote new Culturally Competent educational opportunities for SWMBH staff/providers such as Lunch and Learns, and portal-based information.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3D4204F3" w14:textId="77777777" w:rsidR="006F00EA" w:rsidRDefault="006F00EA">
            <w:pPr>
              <w:rPr>
                <w:rFonts w:eastAsiaTheme="minorHAnsi"/>
              </w:rPr>
            </w:pPr>
            <w:r>
              <w:t xml:space="preserve">To promote Workgroup activities and provide information to staff/providers regarding new ACTION plans. </w:t>
            </w:r>
          </w:p>
          <w:p w14:paraId="28C4A72F" w14:textId="77777777" w:rsidR="006F00EA" w:rsidRDefault="006F00EA">
            <w:r>
              <w:t xml:space="preserve">To enhance the Cultural Competency educational experiences for SWMBH staff. </w:t>
            </w:r>
          </w:p>
        </w:tc>
        <w:tc>
          <w:tcPr>
            <w:tcW w:w="2923" w:type="dxa"/>
            <w:tcBorders>
              <w:top w:val="nil"/>
              <w:left w:val="nil"/>
              <w:bottom w:val="single" w:sz="8" w:space="0" w:color="auto"/>
              <w:right w:val="single" w:sz="8" w:space="0" w:color="auto"/>
            </w:tcBorders>
            <w:tcMar>
              <w:top w:w="0" w:type="dxa"/>
              <w:left w:w="108" w:type="dxa"/>
              <w:bottom w:w="0" w:type="dxa"/>
              <w:right w:w="108" w:type="dxa"/>
            </w:tcMar>
            <w:hideMark/>
          </w:tcPr>
          <w:p w14:paraId="1B4E85CD" w14:textId="77777777" w:rsidR="006F00EA" w:rsidRDefault="006F00EA">
            <w:r>
              <w:t xml:space="preserve">Quality Management Committee to work with HR to review and approve new training opportunities for staff/providers. </w:t>
            </w:r>
          </w:p>
        </w:tc>
      </w:tr>
    </w:tbl>
    <w:p w14:paraId="1137765D" w14:textId="77777777" w:rsidR="006F00EA" w:rsidRDefault="006F00EA" w:rsidP="006F00EA">
      <w:pPr>
        <w:rPr>
          <w:rFonts w:eastAsiaTheme="minorHAnsi"/>
        </w:rPr>
      </w:pPr>
    </w:p>
    <w:p w14:paraId="17C48FCD" w14:textId="77777777" w:rsidR="006F00EA" w:rsidRDefault="006F00EA" w:rsidP="006F00EA"/>
    <w:p w14:paraId="6ACD5FEC" w14:textId="77777777" w:rsidR="006F00EA" w:rsidRDefault="006F00EA" w:rsidP="006F00EA"/>
    <w:tbl>
      <w:tblPr>
        <w:tblpPr w:leftFromText="180" w:rightFromText="180" w:bottomFromText="155" w:vertAnchor="text" w:horzAnchor="margin" w:tblpXSpec="center" w:tblpY="188"/>
        <w:tblW w:w="9298" w:type="dxa"/>
        <w:tblCellMar>
          <w:left w:w="0" w:type="dxa"/>
          <w:right w:w="0" w:type="dxa"/>
        </w:tblCellMar>
        <w:tblLook w:val="04A0" w:firstRow="1" w:lastRow="0" w:firstColumn="1" w:lastColumn="0" w:noHBand="0" w:noVBand="1"/>
      </w:tblPr>
      <w:tblGrid>
        <w:gridCol w:w="3855"/>
        <w:gridCol w:w="960"/>
        <w:gridCol w:w="960"/>
        <w:gridCol w:w="1465"/>
        <w:gridCol w:w="1071"/>
        <w:gridCol w:w="987"/>
      </w:tblGrid>
      <w:tr w:rsidR="00C622B7" w14:paraId="01C14029" w14:textId="77777777" w:rsidTr="00C622B7">
        <w:trPr>
          <w:trHeight w:val="900"/>
        </w:trPr>
        <w:tc>
          <w:tcPr>
            <w:tcW w:w="3855"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3A4C4253" w14:textId="77777777" w:rsidR="00C622B7" w:rsidRDefault="00C622B7" w:rsidP="00C622B7">
            <w:pPr>
              <w:rPr>
                <w:color w:val="000000"/>
              </w:rPr>
            </w:pPr>
            <w:r>
              <w:rPr>
                <w:color w:val="000000"/>
              </w:rPr>
              <w:t>% of Practitioners by Race/Ethnicity Overall Region</w:t>
            </w:r>
          </w:p>
        </w:tc>
        <w:tc>
          <w:tcPr>
            <w:tcW w:w="96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1A993E39" w14:textId="77777777" w:rsidR="00C622B7" w:rsidRDefault="00C622B7" w:rsidP="00C622B7">
            <w:pPr>
              <w:rPr>
                <w:b/>
                <w:bCs/>
                <w:color w:val="000000"/>
              </w:rPr>
            </w:pPr>
            <w:r>
              <w:rPr>
                <w:b/>
                <w:bCs/>
                <w:color w:val="000000"/>
              </w:rPr>
              <w:t>Asian/</w:t>
            </w:r>
            <w:r>
              <w:rPr>
                <w:b/>
                <w:bCs/>
                <w:color w:val="000000"/>
              </w:rPr>
              <w:br/>
              <w:t>Pacific Islander</w:t>
            </w:r>
          </w:p>
        </w:tc>
        <w:tc>
          <w:tcPr>
            <w:tcW w:w="96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03F4E2E8" w14:textId="77777777" w:rsidR="00C622B7" w:rsidRDefault="00C622B7" w:rsidP="00C622B7">
            <w:pPr>
              <w:rPr>
                <w:b/>
                <w:bCs/>
                <w:color w:val="000000"/>
              </w:rPr>
            </w:pPr>
            <w:r>
              <w:rPr>
                <w:b/>
                <w:bCs/>
                <w:color w:val="000000"/>
              </w:rPr>
              <w:t>Black</w:t>
            </w:r>
          </w:p>
        </w:tc>
        <w:tc>
          <w:tcPr>
            <w:tcW w:w="1465"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64B19BB8" w14:textId="77777777" w:rsidR="00C622B7" w:rsidRDefault="00C622B7" w:rsidP="00C622B7">
            <w:pPr>
              <w:rPr>
                <w:b/>
                <w:bCs/>
                <w:color w:val="000000"/>
              </w:rPr>
            </w:pPr>
            <w:r>
              <w:rPr>
                <w:b/>
                <w:bCs/>
                <w:color w:val="000000"/>
              </w:rPr>
              <w:t>Hispanic/</w:t>
            </w:r>
          </w:p>
          <w:p w14:paraId="0CAFDFF4" w14:textId="77777777" w:rsidR="00C622B7" w:rsidRDefault="00C622B7" w:rsidP="00C622B7">
            <w:pPr>
              <w:rPr>
                <w:b/>
                <w:bCs/>
                <w:color w:val="000000"/>
              </w:rPr>
            </w:pPr>
            <w:r>
              <w:rPr>
                <w:b/>
                <w:bCs/>
                <w:color w:val="000000"/>
              </w:rPr>
              <w:t>Latino</w:t>
            </w:r>
          </w:p>
        </w:tc>
        <w:tc>
          <w:tcPr>
            <w:tcW w:w="1071"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522F3BA7" w14:textId="77777777" w:rsidR="00C622B7" w:rsidRDefault="00C622B7" w:rsidP="00C622B7">
            <w:pPr>
              <w:rPr>
                <w:b/>
                <w:bCs/>
                <w:color w:val="000000"/>
              </w:rPr>
            </w:pPr>
            <w:r>
              <w:rPr>
                <w:b/>
                <w:bCs/>
                <w:color w:val="000000"/>
              </w:rPr>
              <w:t>Other or Not Reported</w:t>
            </w:r>
          </w:p>
        </w:tc>
        <w:tc>
          <w:tcPr>
            <w:tcW w:w="987"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79104F5B" w14:textId="77777777" w:rsidR="00C622B7" w:rsidRDefault="00C622B7" w:rsidP="00C622B7">
            <w:pPr>
              <w:rPr>
                <w:b/>
                <w:bCs/>
                <w:color w:val="000000"/>
              </w:rPr>
            </w:pPr>
            <w:r>
              <w:rPr>
                <w:b/>
                <w:bCs/>
                <w:color w:val="000000"/>
              </w:rPr>
              <w:t>White</w:t>
            </w:r>
          </w:p>
        </w:tc>
      </w:tr>
      <w:tr w:rsidR="00C622B7" w14:paraId="7F60A71B" w14:textId="77777777" w:rsidTr="00C622B7">
        <w:trPr>
          <w:trHeight w:val="300"/>
        </w:trPr>
        <w:tc>
          <w:tcPr>
            <w:tcW w:w="3855" w:type="dxa"/>
            <w:tcMar>
              <w:top w:w="0" w:type="dxa"/>
              <w:left w:w="108" w:type="dxa"/>
              <w:bottom w:w="0" w:type="dxa"/>
              <w:right w:w="108" w:type="dxa"/>
            </w:tcMar>
            <w:vAlign w:val="bottom"/>
            <w:hideMark/>
          </w:tcPr>
          <w:p w14:paraId="6DC72029" w14:textId="77777777" w:rsidR="00C622B7" w:rsidRDefault="00C622B7" w:rsidP="00C622B7">
            <w:pPr>
              <w:rPr>
                <w:color w:val="000000"/>
              </w:rPr>
            </w:pPr>
            <w:r>
              <w:rPr>
                <w:color w:val="000000"/>
              </w:rPr>
              <w:t>Doctoral</w:t>
            </w:r>
          </w:p>
        </w:tc>
        <w:tc>
          <w:tcPr>
            <w:tcW w:w="960" w:type="dxa"/>
            <w:shd w:val="clear" w:color="auto" w:fill="F1F5FC"/>
            <w:tcMar>
              <w:top w:w="0" w:type="dxa"/>
              <w:left w:w="108" w:type="dxa"/>
              <w:bottom w:w="0" w:type="dxa"/>
              <w:right w:w="108" w:type="dxa"/>
            </w:tcMar>
            <w:vAlign w:val="bottom"/>
            <w:hideMark/>
          </w:tcPr>
          <w:p w14:paraId="0B29B8BD" w14:textId="77777777" w:rsidR="00C622B7" w:rsidRDefault="00C622B7" w:rsidP="00C622B7">
            <w:pPr>
              <w:jc w:val="right"/>
              <w:rPr>
                <w:color w:val="000000"/>
              </w:rPr>
            </w:pPr>
            <w:r>
              <w:rPr>
                <w:color w:val="000000"/>
              </w:rPr>
              <w:t>0.00%</w:t>
            </w:r>
          </w:p>
        </w:tc>
        <w:tc>
          <w:tcPr>
            <w:tcW w:w="960" w:type="dxa"/>
            <w:shd w:val="clear" w:color="auto" w:fill="FAFBFF"/>
            <w:tcMar>
              <w:top w:w="0" w:type="dxa"/>
              <w:left w:w="108" w:type="dxa"/>
              <w:bottom w:w="0" w:type="dxa"/>
              <w:right w:w="108" w:type="dxa"/>
            </w:tcMar>
            <w:vAlign w:val="bottom"/>
            <w:hideMark/>
          </w:tcPr>
          <w:p w14:paraId="5AA0EE2B" w14:textId="77777777" w:rsidR="00C622B7" w:rsidRDefault="00C622B7" w:rsidP="00C622B7">
            <w:pPr>
              <w:jc w:val="right"/>
              <w:rPr>
                <w:color w:val="000000"/>
              </w:rPr>
            </w:pPr>
            <w:r>
              <w:rPr>
                <w:color w:val="000000"/>
              </w:rPr>
              <w:t>22.27%</w:t>
            </w:r>
          </w:p>
        </w:tc>
        <w:tc>
          <w:tcPr>
            <w:tcW w:w="1465" w:type="dxa"/>
            <w:shd w:val="clear" w:color="auto" w:fill="FBDFE1"/>
            <w:tcMar>
              <w:top w:w="0" w:type="dxa"/>
              <w:left w:w="108" w:type="dxa"/>
              <w:bottom w:w="0" w:type="dxa"/>
              <w:right w:w="108" w:type="dxa"/>
            </w:tcMar>
            <w:vAlign w:val="bottom"/>
            <w:hideMark/>
          </w:tcPr>
          <w:p w14:paraId="6ADDDAB5" w14:textId="77777777" w:rsidR="00C622B7" w:rsidRDefault="00C622B7" w:rsidP="00C622B7">
            <w:pPr>
              <w:jc w:val="right"/>
              <w:rPr>
                <w:color w:val="000000"/>
              </w:rPr>
            </w:pPr>
            <w:r>
              <w:rPr>
                <w:color w:val="000000"/>
              </w:rPr>
              <w:t>0.00%</w:t>
            </w:r>
          </w:p>
        </w:tc>
        <w:tc>
          <w:tcPr>
            <w:tcW w:w="1071" w:type="dxa"/>
            <w:shd w:val="clear" w:color="auto" w:fill="D4E0F1"/>
            <w:tcMar>
              <w:top w:w="0" w:type="dxa"/>
              <w:left w:w="108" w:type="dxa"/>
              <w:bottom w:w="0" w:type="dxa"/>
              <w:right w:w="108" w:type="dxa"/>
            </w:tcMar>
            <w:vAlign w:val="bottom"/>
            <w:hideMark/>
          </w:tcPr>
          <w:p w14:paraId="5C1C51F4" w14:textId="77777777" w:rsidR="00C622B7" w:rsidRDefault="00C622B7" w:rsidP="00C622B7">
            <w:pPr>
              <w:jc w:val="right"/>
              <w:rPr>
                <w:color w:val="000000"/>
              </w:rPr>
            </w:pPr>
            <w:r>
              <w:rPr>
                <w:color w:val="000000"/>
              </w:rPr>
              <w:t>63.64%</w:t>
            </w:r>
          </w:p>
        </w:tc>
        <w:tc>
          <w:tcPr>
            <w:tcW w:w="987" w:type="dxa"/>
            <w:shd w:val="clear" w:color="auto" w:fill="9FBADE"/>
            <w:tcMar>
              <w:top w:w="0" w:type="dxa"/>
              <w:left w:w="108" w:type="dxa"/>
              <w:bottom w:w="0" w:type="dxa"/>
              <w:right w:w="108" w:type="dxa"/>
            </w:tcMar>
            <w:vAlign w:val="bottom"/>
            <w:hideMark/>
          </w:tcPr>
          <w:p w14:paraId="4580F5C0" w14:textId="77777777" w:rsidR="00C622B7" w:rsidRDefault="00C622B7" w:rsidP="00C622B7">
            <w:pPr>
              <w:jc w:val="right"/>
              <w:rPr>
                <w:color w:val="000000"/>
              </w:rPr>
            </w:pPr>
            <w:r>
              <w:rPr>
                <w:color w:val="000000"/>
              </w:rPr>
              <w:t>27.27%</w:t>
            </w:r>
          </w:p>
        </w:tc>
      </w:tr>
      <w:tr w:rsidR="00C622B7" w14:paraId="63A5FA02" w14:textId="77777777" w:rsidTr="00C622B7">
        <w:trPr>
          <w:trHeight w:val="300"/>
        </w:trPr>
        <w:tc>
          <w:tcPr>
            <w:tcW w:w="3855" w:type="dxa"/>
            <w:noWrap/>
            <w:tcMar>
              <w:top w:w="0" w:type="dxa"/>
              <w:left w:w="108" w:type="dxa"/>
              <w:bottom w:w="0" w:type="dxa"/>
              <w:right w:w="108" w:type="dxa"/>
            </w:tcMar>
            <w:vAlign w:val="bottom"/>
            <w:hideMark/>
          </w:tcPr>
          <w:p w14:paraId="39F7A747" w14:textId="77777777" w:rsidR="00C622B7" w:rsidRDefault="00C622B7" w:rsidP="00C622B7">
            <w:pPr>
              <w:rPr>
                <w:color w:val="000000"/>
              </w:rPr>
            </w:pPr>
            <w:r>
              <w:rPr>
                <w:color w:val="000000"/>
              </w:rPr>
              <w:t xml:space="preserve">MSWs </w:t>
            </w:r>
          </w:p>
        </w:tc>
        <w:tc>
          <w:tcPr>
            <w:tcW w:w="960" w:type="dxa"/>
            <w:shd w:val="clear" w:color="auto" w:fill="F8888A"/>
            <w:noWrap/>
            <w:tcMar>
              <w:top w:w="0" w:type="dxa"/>
              <w:left w:w="108" w:type="dxa"/>
              <w:bottom w:w="0" w:type="dxa"/>
              <w:right w:w="108" w:type="dxa"/>
            </w:tcMar>
            <w:vAlign w:val="bottom"/>
            <w:hideMark/>
          </w:tcPr>
          <w:p w14:paraId="6CD91AFE" w14:textId="77777777" w:rsidR="00C622B7" w:rsidRDefault="00C622B7" w:rsidP="00C622B7">
            <w:pPr>
              <w:jc w:val="right"/>
              <w:rPr>
                <w:color w:val="000000"/>
              </w:rPr>
            </w:pPr>
            <w:r>
              <w:rPr>
                <w:color w:val="000000"/>
              </w:rPr>
              <w:t>0.45%</w:t>
            </w:r>
          </w:p>
        </w:tc>
        <w:tc>
          <w:tcPr>
            <w:tcW w:w="960" w:type="dxa"/>
            <w:shd w:val="clear" w:color="auto" w:fill="F1F5FC"/>
            <w:noWrap/>
            <w:tcMar>
              <w:top w:w="0" w:type="dxa"/>
              <w:left w:w="108" w:type="dxa"/>
              <w:bottom w:w="0" w:type="dxa"/>
              <w:right w:w="108" w:type="dxa"/>
            </w:tcMar>
            <w:vAlign w:val="bottom"/>
            <w:hideMark/>
          </w:tcPr>
          <w:p w14:paraId="5FED780F" w14:textId="77777777" w:rsidR="00C622B7" w:rsidRDefault="00C622B7" w:rsidP="00C622B7">
            <w:pPr>
              <w:jc w:val="right"/>
              <w:rPr>
                <w:color w:val="000000"/>
              </w:rPr>
            </w:pPr>
            <w:r>
              <w:rPr>
                <w:color w:val="000000"/>
              </w:rPr>
              <w:t>6.33%</w:t>
            </w:r>
          </w:p>
        </w:tc>
        <w:tc>
          <w:tcPr>
            <w:tcW w:w="1465" w:type="dxa"/>
            <w:shd w:val="clear" w:color="auto" w:fill="FAC7CA"/>
            <w:noWrap/>
            <w:tcMar>
              <w:top w:w="0" w:type="dxa"/>
              <w:left w:w="108" w:type="dxa"/>
              <w:bottom w:w="0" w:type="dxa"/>
              <w:right w:w="108" w:type="dxa"/>
            </w:tcMar>
            <w:vAlign w:val="bottom"/>
            <w:hideMark/>
          </w:tcPr>
          <w:p w14:paraId="3423C5F8" w14:textId="77777777" w:rsidR="00C622B7" w:rsidRDefault="00C622B7" w:rsidP="00C622B7">
            <w:pPr>
              <w:jc w:val="right"/>
              <w:rPr>
                <w:color w:val="000000"/>
              </w:rPr>
            </w:pPr>
            <w:r>
              <w:rPr>
                <w:color w:val="000000"/>
              </w:rPr>
              <w:t>1.81%</w:t>
            </w:r>
          </w:p>
        </w:tc>
        <w:tc>
          <w:tcPr>
            <w:tcW w:w="1071" w:type="dxa"/>
            <w:shd w:val="clear" w:color="auto" w:fill="FCFCFF"/>
            <w:noWrap/>
            <w:tcMar>
              <w:top w:w="0" w:type="dxa"/>
              <w:left w:w="108" w:type="dxa"/>
              <w:bottom w:w="0" w:type="dxa"/>
              <w:right w:w="108" w:type="dxa"/>
            </w:tcMar>
            <w:vAlign w:val="bottom"/>
            <w:hideMark/>
          </w:tcPr>
          <w:p w14:paraId="5B6E91DC" w14:textId="77777777" w:rsidR="00C622B7" w:rsidRDefault="00C622B7" w:rsidP="00C622B7">
            <w:pPr>
              <w:jc w:val="right"/>
              <w:rPr>
                <w:color w:val="000000"/>
              </w:rPr>
            </w:pPr>
            <w:r>
              <w:rPr>
                <w:color w:val="000000"/>
              </w:rPr>
              <w:t>83.33%</w:t>
            </w:r>
          </w:p>
        </w:tc>
        <w:tc>
          <w:tcPr>
            <w:tcW w:w="987" w:type="dxa"/>
            <w:shd w:val="clear" w:color="auto" w:fill="719ACE"/>
            <w:noWrap/>
            <w:tcMar>
              <w:top w:w="0" w:type="dxa"/>
              <w:left w:w="108" w:type="dxa"/>
              <w:bottom w:w="0" w:type="dxa"/>
              <w:right w:w="108" w:type="dxa"/>
            </w:tcMar>
            <w:vAlign w:val="bottom"/>
            <w:hideMark/>
          </w:tcPr>
          <w:p w14:paraId="3BDE8BCD" w14:textId="77777777" w:rsidR="00C622B7" w:rsidRDefault="00C622B7" w:rsidP="00C622B7">
            <w:pPr>
              <w:jc w:val="right"/>
              <w:rPr>
                <w:color w:val="000000"/>
              </w:rPr>
            </w:pPr>
            <w:r>
              <w:rPr>
                <w:color w:val="000000"/>
              </w:rPr>
              <w:t>53.39%</w:t>
            </w:r>
          </w:p>
        </w:tc>
      </w:tr>
      <w:tr w:rsidR="00C622B7" w14:paraId="1B1DE4A0" w14:textId="77777777" w:rsidTr="00C622B7">
        <w:trPr>
          <w:trHeight w:val="300"/>
        </w:trPr>
        <w:tc>
          <w:tcPr>
            <w:tcW w:w="3855" w:type="dxa"/>
            <w:noWrap/>
            <w:tcMar>
              <w:top w:w="0" w:type="dxa"/>
              <w:left w:w="108" w:type="dxa"/>
              <w:bottom w:w="0" w:type="dxa"/>
              <w:right w:w="108" w:type="dxa"/>
            </w:tcMar>
            <w:vAlign w:val="bottom"/>
            <w:hideMark/>
          </w:tcPr>
          <w:p w14:paraId="717503F4" w14:textId="77777777" w:rsidR="00C622B7" w:rsidRDefault="00C622B7" w:rsidP="00C622B7">
            <w:pPr>
              <w:rPr>
                <w:color w:val="000000"/>
              </w:rPr>
            </w:pPr>
            <w:r>
              <w:rPr>
                <w:color w:val="000000"/>
              </w:rPr>
              <w:t>PAs and NPs</w:t>
            </w:r>
          </w:p>
        </w:tc>
        <w:tc>
          <w:tcPr>
            <w:tcW w:w="960" w:type="dxa"/>
            <w:shd w:val="clear" w:color="auto" w:fill="F8696B"/>
            <w:noWrap/>
            <w:tcMar>
              <w:top w:w="0" w:type="dxa"/>
              <w:left w:w="108" w:type="dxa"/>
              <w:bottom w:w="0" w:type="dxa"/>
              <w:right w:w="108" w:type="dxa"/>
            </w:tcMar>
            <w:vAlign w:val="bottom"/>
            <w:hideMark/>
          </w:tcPr>
          <w:p w14:paraId="312590B1" w14:textId="77777777" w:rsidR="00C622B7" w:rsidRDefault="00C622B7" w:rsidP="00C622B7">
            <w:pPr>
              <w:jc w:val="right"/>
              <w:rPr>
                <w:color w:val="000000"/>
              </w:rPr>
            </w:pPr>
            <w:r>
              <w:rPr>
                <w:color w:val="000000"/>
              </w:rPr>
              <w:t>0.00%</w:t>
            </w:r>
          </w:p>
        </w:tc>
        <w:tc>
          <w:tcPr>
            <w:tcW w:w="960" w:type="dxa"/>
            <w:shd w:val="clear" w:color="auto" w:fill="F3F6FC"/>
            <w:noWrap/>
            <w:tcMar>
              <w:top w:w="0" w:type="dxa"/>
              <w:left w:w="108" w:type="dxa"/>
              <w:bottom w:w="0" w:type="dxa"/>
              <w:right w:w="108" w:type="dxa"/>
            </w:tcMar>
            <w:vAlign w:val="bottom"/>
            <w:hideMark/>
          </w:tcPr>
          <w:p w14:paraId="092CA341" w14:textId="77777777" w:rsidR="00C622B7" w:rsidRDefault="00C622B7" w:rsidP="00C622B7">
            <w:pPr>
              <w:jc w:val="right"/>
              <w:rPr>
                <w:color w:val="000000"/>
              </w:rPr>
            </w:pPr>
            <w:r>
              <w:rPr>
                <w:color w:val="000000"/>
              </w:rPr>
              <w:t>8.33%</w:t>
            </w:r>
          </w:p>
        </w:tc>
        <w:tc>
          <w:tcPr>
            <w:tcW w:w="1465" w:type="dxa"/>
            <w:shd w:val="clear" w:color="auto" w:fill="FBD7DA"/>
            <w:noWrap/>
            <w:tcMar>
              <w:top w:w="0" w:type="dxa"/>
              <w:left w:w="108" w:type="dxa"/>
              <w:bottom w:w="0" w:type="dxa"/>
              <w:right w:w="108" w:type="dxa"/>
            </w:tcMar>
            <w:vAlign w:val="bottom"/>
            <w:hideMark/>
          </w:tcPr>
          <w:p w14:paraId="107FBCFF" w14:textId="77777777" w:rsidR="00C622B7" w:rsidRDefault="00C622B7" w:rsidP="00C622B7">
            <w:pPr>
              <w:jc w:val="right"/>
              <w:rPr>
                <w:color w:val="000000"/>
              </w:rPr>
            </w:pPr>
            <w:r>
              <w:rPr>
                <w:color w:val="000000"/>
              </w:rPr>
              <w:t>0.00%</w:t>
            </w:r>
          </w:p>
        </w:tc>
        <w:tc>
          <w:tcPr>
            <w:tcW w:w="1071" w:type="dxa"/>
            <w:shd w:val="clear" w:color="auto" w:fill="FCFCFF"/>
            <w:noWrap/>
            <w:tcMar>
              <w:top w:w="0" w:type="dxa"/>
              <w:left w:w="108" w:type="dxa"/>
              <w:bottom w:w="0" w:type="dxa"/>
              <w:right w:w="108" w:type="dxa"/>
            </w:tcMar>
            <w:vAlign w:val="bottom"/>
            <w:hideMark/>
          </w:tcPr>
          <w:p w14:paraId="0F8247F3" w14:textId="77777777" w:rsidR="00C622B7" w:rsidRDefault="00C622B7" w:rsidP="00C622B7">
            <w:pPr>
              <w:jc w:val="right"/>
              <w:rPr>
                <w:color w:val="000000"/>
              </w:rPr>
            </w:pPr>
            <w:r>
              <w:rPr>
                <w:color w:val="000000"/>
              </w:rPr>
              <w:t>75.00%</w:t>
            </w:r>
          </w:p>
        </w:tc>
        <w:tc>
          <w:tcPr>
            <w:tcW w:w="987" w:type="dxa"/>
            <w:shd w:val="clear" w:color="auto" w:fill="6E98CD"/>
            <w:noWrap/>
            <w:tcMar>
              <w:top w:w="0" w:type="dxa"/>
              <w:left w:w="108" w:type="dxa"/>
              <w:bottom w:w="0" w:type="dxa"/>
              <w:right w:w="108" w:type="dxa"/>
            </w:tcMar>
            <w:vAlign w:val="bottom"/>
            <w:hideMark/>
          </w:tcPr>
          <w:p w14:paraId="140EE96E" w14:textId="77777777" w:rsidR="00C622B7" w:rsidRDefault="00C622B7" w:rsidP="00C622B7">
            <w:pPr>
              <w:jc w:val="right"/>
              <w:rPr>
                <w:color w:val="000000"/>
              </w:rPr>
            </w:pPr>
            <w:r>
              <w:rPr>
                <w:color w:val="000000"/>
              </w:rPr>
              <w:t>16.67%</w:t>
            </w:r>
          </w:p>
        </w:tc>
      </w:tr>
      <w:tr w:rsidR="00C622B7" w14:paraId="452B11FC" w14:textId="77777777" w:rsidTr="00C622B7">
        <w:trPr>
          <w:trHeight w:val="300"/>
        </w:trPr>
        <w:tc>
          <w:tcPr>
            <w:tcW w:w="3855" w:type="dxa"/>
            <w:noWrap/>
            <w:tcMar>
              <w:top w:w="0" w:type="dxa"/>
              <w:left w:w="108" w:type="dxa"/>
              <w:bottom w:w="0" w:type="dxa"/>
              <w:right w:w="108" w:type="dxa"/>
            </w:tcMar>
            <w:vAlign w:val="bottom"/>
            <w:hideMark/>
          </w:tcPr>
          <w:p w14:paraId="64D8826C" w14:textId="77777777" w:rsidR="00C622B7" w:rsidRDefault="00C622B7" w:rsidP="00C622B7">
            <w:pPr>
              <w:rPr>
                <w:color w:val="000000"/>
              </w:rPr>
            </w:pPr>
            <w:r>
              <w:rPr>
                <w:color w:val="000000"/>
              </w:rPr>
              <w:t>Physicians</w:t>
            </w:r>
          </w:p>
        </w:tc>
        <w:tc>
          <w:tcPr>
            <w:tcW w:w="960" w:type="dxa"/>
            <w:shd w:val="clear" w:color="auto" w:fill="F8696B"/>
            <w:noWrap/>
            <w:tcMar>
              <w:top w:w="0" w:type="dxa"/>
              <w:left w:w="108" w:type="dxa"/>
              <w:bottom w:w="0" w:type="dxa"/>
              <w:right w:w="108" w:type="dxa"/>
            </w:tcMar>
            <w:vAlign w:val="bottom"/>
            <w:hideMark/>
          </w:tcPr>
          <w:p w14:paraId="61106131" w14:textId="77777777" w:rsidR="00C622B7" w:rsidRDefault="00C622B7" w:rsidP="00C622B7">
            <w:pPr>
              <w:jc w:val="right"/>
              <w:rPr>
                <w:color w:val="000000"/>
              </w:rPr>
            </w:pPr>
            <w:r>
              <w:rPr>
                <w:color w:val="000000"/>
              </w:rPr>
              <w:t>5.56%</w:t>
            </w:r>
          </w:p>
        </w:tc>
        <w:tc>
          <w:tcPr>
            <w:tcW w:w="960" w:type="dxa"/>
            <w:shd w:val="clear" w:color="auto" w:fill="F3F6FC"/>
            <w:noWrap/>
            <w:tcMar>
              <w:top w:w="0" w:type="dxa"/>
              <w:left w:w="108" w:type="dxa"/>
              <w:bottom w:w="0" w:type="dxa"/>
              <w:right w:w="108" w:type="dxa"/>
            </w:tcMar>
            <w:vAlign w:val="bottom"/>
            <w:hideMark/>
          </w:tcPr>
          <w:p w14:paraId="4C6D8D96" w14:textId="77777777" w:rsidR="00C622B7" w:rsidRDefault="00C622B7" w:rsidP="00C622B7">
            <w:pPr>
              <w:jc w:val="right"/>
              <w:rPr>
                <w:color w:val="000000"/>
              </w:rPr>
            </w:pPr>
            <w:r>
              <w:rPr>
                <w:color w:val="000000"/>
              </w:rPr>
              <w:t>2.78%</w:t>
            </w:r>
          </w:p>
        </w:tc>
        <w:tc>
          <w:tcPr>
            <w:tcW w:w="1465" w:type="dxa"/>
            <w:shd w:val="clear" w:color="auto" w:fill="FBD7DA"/>
            <w:noWrap/>
            <w:tcMar>
              <w:top w:w="0" w:type="dxa"/>
              <w:left w:w="108" w:type="dxa"/>
              <w:bottom w:w="0" w:type="dxa"/>
              <w:right w:w="108" w:type="dxa"/>
            </w:tcMar>
            <w:vAlign w:val="bottom"/>
            <w:hideMark/>
          </w:tcPr>
          <w:p w14:paraId="21DD85D7" w14:textId="77777777" w:rsidR="00C622B7" w:rsidRDefault="00C622B7" w:rsidP="00C622B7">
            <w:pPr>
              <w:jc w:val="right"/>
              <w:rPr>
                <w:color w:val="000000"/>
              </w:rPr>
            </w:pPr>
            <w:r>
              <w:rPr>
                <w:color w:val="000000"/>
              </w:rPr>
              <w:t>0.00%</w:t>
            </w:r>
          </w:p>
        </w:tc>
        <w:tc>
          <w:tcPr>
            <w:tcW w:w="1071" w:type="dxa"/>
            <w:shd w:val="clear" w:color="auto" w:fill="FCFCFF"/>
            <w:noWrap/>
            <w:tcMar>
              <w:top w:w="0" w:type="dxa"/>
              <w:left w:w="108" w:type="dxa"/>
              <w:bottom w:w="0" w:type="dxa"/>
              <w:right w:w="108" w:type="dxa"/>
            </w:tcMar>
            <w:vAlign w:val="bottom"/>
            <w:hideMark/>
          </w:tcPr>
          <w:p w14:paraId="4A64547C" w14:textId="77777777" w:rsidR="00C622B7" w:rsidRDefault="00C622B7" w:rsidP="00C622B7">
            <w:pPr>
              <w:jc w:val="right"/>
              <w:rPr>
                <w:color w:val="000000"/>
              </w:rPr>
            </w:pPr>
            <w:r>
              <w:rPr>
                <w:color w:val="000000"/>
              </w:rPr>
              <w:t>66.66%</w:t>
            </w:r>
          </w:p>
        </w:tc>
        <w:tc>
          <w:tcPr>
            <w:tcW w:w="987" w:type="dxa"/>
            <w:shd w:val="clear" w:color="auto" w:fill="6E98CD"/>
            <w:noWrap/>
            <w:tcMar>
              <w:top w:w="0" w:type="dxa"/>
              <w:left w:w="108" w:type="dxa"/>
              <w:bottom w:w="0" w:type="dxa"/>
              <w:right w:w="108" w:type="dxa"/>
            </w:tcMar>
            <w:vAlign w:val="bottom"/>
            <w:hideMark/>
          </w:tcPr>
          <w:p w14:paraId="0609E88D" w14:textId="77777777" w:rsidR="00C622B7" w:rsidRDefault="00C622B7" w:rsidP="00C622B7">
            <w:pPr>
              <w:jc w:val="right"/>
              <w:rPr>
                <w:color w:val="000000"/>
              </w:rPr>
            </w:pPr>
            <w:r>
              <w:rPr>
                <w:color w:val="000000"/>
              </w:rPr>
              <w:t>27.78%</w:t>
            </w:r>
          </w:p>
        </w:tc>
      </w:tr>
      <w:tr w:rsidR="00C622B7" w14:paraId="6B160CF4" w14:textId="77777777" w:rsidTr="00C622B7">
        <w:trPr>
          <w:trHeight w:val="300"/>
        </w:trPr>
        <w:tc>
          <w:tcPr>
            <w:tcW w:w="3855" w:type="dxa"/>
            <w:noWrap/>
            <w:tcMar>
              <w:top w:w="0" w:type="dxa"/>
              <w:left w:w="108" w:type="dxa"/>
              <w:bottom w:w="0" w:type="dxa"/>
              <w:right w:w="108" w:type="dxa"/>
            </w:tcMar>
            <w:vAlign w:val="bottom"/>
            <w:hideMark/>
          </w:tcPr>
          <w:p w14:paraId="205DC332" w14:textId="77777777" w:rsidR="00C622B7" w:rsidRDefault="00C622B7" w:rsidP="00C622B7">
            <w:pPr>
              <w:rPr>
                <w:color w:val="000000"/>
              </w:rPr>
            </w:pPr>
            <w:r>
              <w:rPr>
                <w:color w:val="000000"/>
              </w:rPr>
              <w:t>SUD</w:t>
            </w:r>
          </w:p>
        </w:tc>
        <w:tc>
          <w:tcPr>
            <w:tcW w:w="960" w:type="dxa"/>
            <w:shd w:val="clear" w:color="auto" w:fill="F8696B"/>
            <w:noWrap/>
            <w:tcMar>
              <w:top w:w="0" w:type="dxa"/>
              <w:left w:w="108" w:type="dxa"/>
              <w:bottom w:w="0" w:type="dxa"/>
              <w:right w:w="108" w:type="dxa"/>
            </w:tcMar>
            <w:vAlign w:val="bottom"/>
            <w:hideMark/>
          </w:tcPr>
          <w:p w14:paraId="4816160D" w14:textId="77777777" w:rsidR="00C622B7" w:rsidRDefault="00C622B7" w:rsidP="00C622B7">
            <w:pPr>
              <w:jc w:val="right"/>
              <w:rPr>
                <w:color w:val="000000"/>
              </w:rPr>
            </w:pPr>
            <w:r>
              <w:rPr>
                <w:color w:val="000000"/>
              </w:rPr>
              <w:t>2.00%</w:t>
            </w:r>
          </w:p>
        </w:tc>
        <w:tc>
          <w:tcPr>
            <w:tcW w:w="960" w:type="dxa"/>
            <w:shd w:val="clear" w:color="auto" w:fill="F3F6FC"/>
            <w:noWrap/>
            <w:tcMar>
              <w:top w:w="0" w:type="dxa"/>
              <w:left w:w="108" w:type="dxa"/>
              <w:bottom w:w="0" w:type="dxa"/>
              <w:right w:w="108" w:type="dxa"/>
            </w:tcMar>
            <w:vAlign w:val="bottom"/>
            <w:hideMark/>
          </w:tcPr>
          <w:p w14:paraId="1258D61B" w14:textId="77777777" w:rsidR="00C622B7" w:rsidRDefault="00C622B7" w:rsidP="00C622B7">
            <w:pPr>
              <w:jc w:val="right"/>
              <w:rPr>
                <w:color w:val="000000"/>
              </w:rPr>
            </w:pPr>
            <w:r>
              <w:rPr>
                <w:color w:val="000000"/>
              </w:rPr>
              <w:t>10.00%</w:t>
            </w:r>
          </w:p>
        </w:tc>
        <w:tc>
          <w:tcPr>
            <w:tcW w:w="1465" w:type="dxa"/>
            <w:shd w:val="clear" w:color="auto" w:fill="FBD7DA"/>
            <w:noWrap/>
            <w:tcMar>
              <w:top w:w="0" w:type="dxa"/>
              <w:left w:w="108" w:type="dxa"/>
              <w:bottom w:w="0" w:type="dxa"/>
              <w:right w:w="108" w:type="dxa"/>
            </w:tcMar>
            <w:vAlign w:val="bottom"/>
            <w:hideMark/>
          </w:tcPr>
          <w:p w14:paraId="751A7411" w14:textId="77777777" w:rsidR="00C622B7" w:rsidRDefault="00C622B7" w:rsidP="00C622B7">
            <w:pPr>
              <w:jc w:val="right"/>
              <w:rPr>
                <w:color w:val="000000"/>
              </w:rPr>
            </w:pPr>
            <w:r>
              <w:rPr>
                <w:color w:val="000000"/>
              </w:rPr>
              <w:t>2.00%</w:t>
            </w:r>
          </w:p>
        </w:tc>
        <w:tc>
          <w:tcPr>
            <w:tcW w:w="1071" w:type="dxa"/>
            <w:shd w:val="clear" w:color="auto" w:fill="FCFCFF"/>
            <w:noWrap/>
            <w:tcMar>
              <w:top w:w="0" w:type="dxa"/>
              <w:left w:w="108" w:type="dxa"/>
              <w:bottom w:w="0" w:type="dxa"/>
              <w:right w:w="108" w:type="dxa"/>
            </w:tcMar>
            <w:vAlign w:val="bottom"/>
            <w:hideMark/>
          </w:tcPr>
          <w:p w14:paraId="12E39B1A" w14:textId="77777777" w:rsidR="00C622B7" w:rsidRDefault="00C622B7" w:rsidP="00C622B7">
            <w:pPr>
              <w:jc w:val="right"/>
              <w:rPr>
                <w:color w:val="000000"/>
              </w:rPr>
            </w:pPr>
            <w:r>
              <w:rPr>
                <w:color w:val="000000"/>
              </w:rPr>
              <w:t>20.00%</w:t>
            </w:r>
          </w:p>
        </w:tc>
        <w:tc>
          <w:tcPr>
            <w:tcW w:w="987" w:type="dxa"/>
            <w:shd w:val="clear" w:color="auto" w:fill="6E98CD"/>
            <w:noWrap/>
            <w:tcMar>
              <w:top w:w="0" w:type="dxa"/>
              <w:left w:w="108" w:type="dxa"/>
              <w:bottom w:w="0" w:type="dxa"/>
              <w:right w:w="108" w:type="dxa"/>
            </w:tcMar>
            <w:vAlign w:val="bottom"/>
            <w:hideMark/>
          </w:tcPr>
          <w:p w14:paraId="40C1EFB7" w14:textId="77777777" w:rsidR="00C622B7" w:rsidRDefault="00C622B7" w:rsidP="00C622B7">
            <w:pPr>
              <w:jc w:val="right"/>
              <w:rPr>
                <w:color w:val="000000"/>
              </w:rPr>
            </w:pPr>
            <w:r>
              <w:rPr>
                <w:color w:val="000000"/>
              </w:rPr>
              <w:t>66.00%</w:t>
            </w:r>
          </w:p>
        </w:tc>
      </w:tr>
      <w:tr w:rsidR="00C622B7" w14:paraId="26DC5DBB" w14:textId="77777777" w:rsidTr="00C622B7">
        <w:trPr>
          <w:trHeight w:val="300"/>
        </w:trPr>
        <w:tc>
          <w:tcPr>
            <w:tcW w:w="3855" w:type="dxa"/>
            <w:tcBorders>
              <w:top w:val="single" w:sz="8" w:space="0" w:color="9BC2E6"/>
              <w:left w:val="nil"/>
              <w:bottom w:val="nil"/>
              <w:right w:val="nil"/>
            </w:tcBorders>
            <w:shd w:val="clear" w:color="auto" w:fill="DDEBF7"/>
            <w:noWrap/>
            <w:tcMar>
              <w:top w:w="0" w:type="dxa"/>
              <w:left w:w="108" w:type="dxa"/>
              <w:bottom w:w="0" w:type="dxa"/>
              <w:right w:w="108" w:type="dxa"/>
            </w:tcMar>
            <w:vAlign w:val="bottom"/>
            <w:hideMark/>
          </w:tcPr>
          <w:p w14:paraId="47FBE5CD" w14:textId="77777777" w:rsidR="00C622B7" w:rsidRDefault="00C622B7" w:rsidP="00C622B7">
            <w:pPr>
              <w:rPr>
                <w:color w:val="000000"/>
              </w:rPr>
            </w:pPr>
            <w:r>
              <w:rPr>
                <w:color w:val="000000"/>
              </w:rPr>
              <w:t>Overall</w:t>
            </w:r>
          </w:p>
        </w:tc>
        <w:tc>
          <w:tcPr>
            <w:tcW w:w="960" w:type="dxa"/>
            <w:tcBorders>
              <w:top w:val="single" w:sz="8" w:space="0" w:color="9BC2E6"/>
              <w:left w:val="nil"/>
              <w:bottom w:val="nil"/>
              <w:right w:val="nil"/>
            </w:tcBorders>
            <w:shd w:val="clear" w:color="auto" w:fill="FAC1C4"/>
            <w:noWrap/>
            <w:tcMar>
              <w:top w:w="0" w:type="dxa"/>
              <w:left w:w="108" w:type="dxa"/>
              <w:bottom w:w="0" w:type="dxa"/>
              <w:right w:w="108" w:type="dxa"/>
            </w:tcMar>
            <w:vAlign w:val="bottom"/>
            <w:hideMark/>
          </w:tcPr>
          <w:p w14:paraId="25ABB860" w14:textId="77777777" w:rsidR="00C622B7" w:rsidRDefault="00C622B7" w:rsidP="00C622B7">
            <w:pPr>
              <w:jc w:val="right"/>
              <w:rPr>
                <w:b/>
                <w:bCs/>
                <w:color w:val="000000"/>
              </w:rPr>
            </w:pPr>
            <w:r>
              <w:rPr>
                <w:b/>
                <w:bCs/>
                <w:color w:val="000000"/>
              </w:rPr>
              <w:t>1.02%</w:t>
            </w:r>
          </w:p>
        </w:tc>
        <w:tc>
          <w:tcPr>
            <w:tcW w:w="960" w:type="dxa"/>
            <w:tcBorders>
              <w:top w:val="single" w:sz="8" w:space="0" w:color="9BC2E6"/>
              <w:left w:val="nil"/>
              <w:bottom w:val="nil"/>
              <w:right w:val="nil"/>
            </w:tcBorders>
            <w:shd w:val="clear" w:color="auto" w:fill="F3F6FC"/>
            <w:noWrap/>
            <w:tcMar>
              <w:top w:w="0" w:type="dxa"/>
              <w:left w:w="108" w:type="dxa"/>
              <w:bottom w:w="0" w:type="dxa"/>
              <w:right w:w="108" w:type="dxa"/>
            </w:tcMar>
            <w:vAlign w:val="bottom"/>
            <w:hideMark/>
          </w:tcPr>
          <w:p w14:paraId="47CCF89E" w14:textId="77777777" w:rsidR="00C622B7" w:rsidRDefault="00C622B7" w:rsidP="00C622B7">
            <w:pPr>
              <w:jc w:val="right"/>
              <w:rPr>
                <w:b/>
                <w:bCs/>
                <w:color w:val="000000"/>
              </w:rPr>
            </w:pPr>
            <w:r>
              <w:rPr>
                <w:b/>
                <w:bCs/>
                <w:color w:val="000000"/>
              </w:rPr>
              <w:t>5.78%</w:t>
            </w:r>
          </w:p>
        </w:tc>
        <w:tc>
          <w:tcPr>
            <w:tcW w:w="1465" w:type="dxa"/>
            <w:tcBorders>
              <w:top w:val="single" w:sz="8" w:space="0" w:color="9BC2E6"/>
              <w:left w:val="nil"/>
              <w:bottom w:val="nil"/>
              <w:right w:val="nil"/>
            </w:tcBorders>
            <w:shd w:val="clear" w:color="auto" w:fill="FAD0D3"/>
            <w:noWrap/>
            <w:tcMar>
              <w:top w:w="0" w:type="dxa"/>
              <w:left w:w="108" w:type="dxa"/>
              <w:bottom w:w="0" w:type="dxa"/>
              <w:right w:w="108" w:type="dxa"/>
            </w:tcMar>
            <w:vAlign w:val="bottom"/>
            <w:hideMark/>
          </w:tcPr>
          <w:p w14:paraId="1D6A92A7" w14:textId="77777777" w:rsidR="00C622B7" w:rsidRDefault="00C622B7" w:rsidP="00C622B7">
            <w:pPr>
              <w:jc w:val="right"/>
              <w:rPr>
                <w:b/>
                <w:bCs/>
                <w:color w:val="000000"/>
              </w:rPr>
            </w:pPr>
            <w:r>
              <w:rPr>
                <w:b/>
                <w:bCs/>
                <w:color w:val="000000"/>
              </w:rPr>
              <w:t>1.36%</w:t>
            </w:r>
          </w:p>
        </w:tc>
        <w:tc>
          <w:tcPr>
            <w:tcW w:w="1071" w:type="dxa"/>
            <w:tcBorders>
              <w:top w:val="single" w:sz="8" w:space="0" w:color="9BC2E6"/>
              <w:left w:val="nil"/>
              <w:bottom w:val="nil"/>
              <w:right w:val="nil"/>
            </w:tcBorders>
            <w:shd w:val="clear" w:color="auto" w:fill="F8696B"/>
            <w:noWrap/>
            <w:tcMar>
              <w:top w:w="0" w:type="dxa"/>
              <w:left w:w="108" w:type="dxa"/>
              <w:bottom w:w="0" w:type="dxa"/>
              <w:right w:w="108" w:type="dxa"/>
            </w:tcMar>
            <w:vAlign w:val="bottom"/>
            <w:hideMark/>
          </w:tcPr>
          <w:p w14:paraId="1C88CE90" w14:textId="77777777" w:rsidR="00C622B7" w:rsidRDefault="00C622B7" w:rsidP="00C622B7">
            <w:pPr>
              <w:jc w:val="right"/>
              <w:rPr>
                <w:b/>
                <w:bCs/>
                <w:color w:val="000000"/>
              </w:rPr>
            </w:pPr>
            <w:r>
              <w:rPr>
                <w:b/>
                <w:bCs/>
                <w:color w:val="000000"/>
              </w:rPr>
              <w:t>45.92%</w:t>
            </w:r>
          </w:p>
        </w:tc>
        <w:tc>
          <w:tcPr>
            <w:tcW w:w="987" w:type="dxa"/>
            <w:tcBorders>
              <w:top w:val="single" w:sz="8" w:space="0" w:color="9BC2E6"/>
              <w:left w:val="nil"/>
              <w:bottom w:val="nil"/>
              <w:right w:val="nil"/>
            </w:tcBorders>
            <w:shd w:val="clear" w:color="auto" w:fill="759DD0"/>
            <w:noWrap/>
            <w:tcMar>
              <w:top w:w="0" w:type="dxa"/>
              <w:left w:w="108" w:type="dxa"/>
              <w:bottom w:w="0" w:type="dxa"/>
              <w:right w:w="108" w:type="dxa"/>
            </w:tcMar>
            <w:vAlign w:val="bottom"/>
            <w:hideMark/>
          </w:tcPr>
          <w:p w14:paraId="47691F23" w14:textId="77777777" w:rsidR="00C622B7" w:rsidRDefault="00C622B7" w:rsidP="00C622B7">
            <w:pPr>
              <w:jc w:val="right"/>
              <w:rPr>
                <w:b/>
                <w:bCs/>
                <w:color w:val="000000"/>
              </w:rPr>
            </w:pPr>
            <w:r>
              <w:rPr>
                <w:b/>
                <w:bCs/>
                <w:color w:val="000000"/>
              </w:rPr>
              <w:t>46.26%</w:t>
            </w:r>
          </w:p>
        </w:tc>
      </w:tr>
      <w:tr w:rsidR="00C622B7" w14:paraId="1D4CC791" w14:textId="77777777" w:rsidTr="00C622B7">
        <w:trPr>
          <w:trHeight w:val="300"/>
        </w:trPr>
        <w:tc>
          <w:tcPr>
            <w:tcW w:w="3855" w:type="dxa"/>
            <w:noWrap/>
            <w:tcMar>
              <w:top w:w="0" w:type="dxa"/>
              <w:left w:w="108" w:type="dxa"/>
              <w:bottom w:w="0" w:type="dxa"/>
              <w:right w:w="108" w:type="dxa"/>
            </w:tcMar>
            <w:vAlign w:val="bottom"/>
            <w:hideMark/>
          </w:tcPr>
          <w:p w14:paraId="6F048481" w14:textId="77777777" w:rsidR="00C622B7" w:rsidRDefault="00C622B7" w:rsidP="00C622B7">
            <w:pPr>
              <w:rPr>
                <w:b/>
                <w:bCs/>
                <w:color w:val="000000"/>
              </w:rPr>
            </w:pPr>
          </w:p>
        </w:tc>
        <w:tc>
          <w:tcPr>
            <w:tcW w:w="960" w:type="dxa"/>
            <w:noWrap/>
            <w:tcMar>
              <w:top w:w="0" w:type="dxa"/>
              <w:left w:w="108" w:type="dxa"/>
              <w:bottom w:w="0" w:type="dxa"/>
              <w:right w:w="108" w:type="dxa"/>
            </w:tcMar>
            <w:vAlign w:val="bottom"/>
            <w:hideMark/>
          </w:tcPr>
          <w:p w14:paraId="1B5C4433" w14:textId="77777777" w:rsidR="00C622B7" w:rsidRDefault="00C622B7" w:rsidP="00C622B7">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3DB10B67" w14:textId="77777777" w:rsidR="00C622B7" w:rsidRDefault="00C622B7" w:rsidP="00C622B7">
            <w:pPr>
              <w:rPr>
                <w:rFonts w:ascii="Times New Roman" w:eastAsia="Times New Roman" w:hAnsi="Times New Roman" w:cs="Times New Roman"/>
                <w:sz w:val="20"/>
                <w:szCs w:val="20"/>
              </w:rPr>
            </w:pPr>
          </w:p>
        </w:tc>
        <w:tc>
          <w:tcPr>
            <w:tcW w:w="1465" w:type="dxa"/>
            <w:noWrap/>
            <w:tcMar>
              <w:top w:w="0" w:type="dxa"/>
              <w:left w:w="108" w:type="dxa"/>
              <w:bottom w:w="0" w:type="dxa"/>
              <w:right w:w="108" w:type="dxa"/>
            </w:tcMar>
            <w:vAlign w:val="bottom"/>
            <w:hideMark/>
          </w:tcPr>
          <w:p w14:paraId="4C0F5512" w14:textId="77777777" w:rsidR="00C622B7" w:rsidRDefault="00C622B7" w:rsidP="00C622B7">
            <w:pPr>
              <w:rPr>
                <w:rFonts w:ascii="Times New Roman" w:eastAsia="Times New Roman" w:hAnsi="Times New Roman" w:cs="Times New Roman"/>
                <w:sz w:val="20"/>
                <w:szCs w:val="20"/>
              </w:rPr>
            </w:pPr>
          </w:p>
        </w:tc>
        <w:tc>
          <w:tcPr>
            <w:tcW w:w="1071" w:type="dxa"/>
            <w:noWrap/>
            <w:tcMar>
              <w:top w:w="0" w:type="dxa"/>
              <w:left w:w="108" w:type="dxa"/>
              <w:bottom w:w="0" w:type="dxa"/>
              <w:right w:w="108" w:type="dxa"/>
            </w:tcMar>
            <w:vAlign w:val="bottom"/>
            <w:hideMark/>
          </w:tcPr>
          <w:p w14:paraId="033F678A" w14:textId="77777777" w:rsidR="00C622B7" w:rsidRDefault="00C622B7" w:rsidP="00C622B7">
            <w:pPr>
              <w:rPr>
                <w:rFonts w:ascii="Times New Roman" w:eastAsia="Times New Roman" w:hAnsi="Times New Roman" w:cs="Times New Roman"/>
                <w:sz w:val="20"/>
                <w:szCs w:val="20"/>
              </w:rPr>
            </w:pPr>
          </w:p>
        </w:tc>
        <w:tc>
          <w:tcPr>
            <w:tcW w:w="987" w:type="dxa"/>
            <w:noWrap/>
            <w:tcMar>
              <w:top w:w="0" w:type="dxa"/>
              <w:left w:w="108" w:type="dxa"/>
              <w:bottom w:w="0" w:type="dxa"/>
              <w:right w:w="108" w:type="dxa"/>
            </w:tcMar>
            <w:vAlign w:val="bottom"/>
            <w:hideMark/>
          </w:tcPr>
          <w:p w14:paraId="3273BE00" w14:textId="77777777" w:rsidR="00C622B7" w:rsidRDefault="00C622B7" w:rsidP="00C622B7">
            <w:pPr>
              <w:rPr>
                <w:rFonts w:ascii="Times New Roman" w:eastAsia="Times New Roman" w:hAnsi="Times New Roman" w:cs="Times New Roman"/>
                <w:sz w:val="20"/>
                <w:szCs w:val="20"/>
              </w:rPr>
            </w:pPr>
          </w:p>
        </w:tc>
      </w:tr>
      <w:tr w:rsidR="00C622B7" w14:paraId="41397B89" w14:textId="77777777" w:rsidTr="00C622B7">
        <w:trPr>
          <w:trHeight w:val="1500"/>
        </w:trPr>
        <w:tc>
          <w:tcPr>
            <w:tcW w:w="3855"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2590CDAF" w14:textId="77777777" w:rsidR="00C622B7" w:rsidRDefault="00C622B7" w:rsidP="00C622B7">
            <w:pPr>
              <w:rPr>
                <w:rFonts w:eastAsiaTheme="minorHAnsi"/>
                <w:color w:val="000000"/>
              </w:rPr>
            </w:pPr>
            <w:r>
              <w:rPr>
                <w:color w:val="000000"/>
              </w:rPr>
              <w:t>SWMBH Population Race/Ethnicity Makeup</w:t>
            </w:r>
            <w:r>
              <w:rPr>
                <w:color w:val="000000"/>
                <w:vertAlign w:val="superscript"/>
              </w:rPr>
              <w:t>1</w:t>
            </w:r>
            <w:r>
              <w:rPr>
                <w:color w:val="000000"/>
              </w:rPr>
              <w:t xml:space="preserve"> </w:t>
            </w:r>
          </w:p>
          <w:p w14:paraId="3F2F7B68" w14:textId="77777777" w:rsidR="00C622B7" w:rsidRDefault="00C622B7" w:rsidP="00C622B7">
            <w:pPr>
              <w:rPr>
                <w:color w:val="000000"/>
              </w:rPr>
            </w:pPr>
            <w:r>
              <w:rPr>
                <w:color w:val="000000"/>
              </w:rPr>
              <w:t xml:space="preserve">Estimates as of July 1, 2018, US Census: </w:t>
            </w:r>
          </w:p>
        </w:tc>
        <w:tc>
          <w:tcPr>
            <w:tcW w:w="96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1B9E0D8A" w14:textId="77777777" w:rsidR="00C622B7" w:rsidRDefault="00C622B7" w:rsidP="00C622B7">
            <w:pPr>
              <w:rPr>
                <w:b/>
                <w:bCs/>
                <w:color w:val="000000"/>
              </w:rPr>
            </w:pPr>
            <w:r>
              <w:rPr>
                <w:b/>
                <w:bCs/>
                <w:color w:val="000000"/>
              </w:rPr>
              <w:t>Asian/</w:t>
            </w:r>
            <w:r>
              <w:rPr>
                <w:b/>
                <w:bCs/>
                <w:color w:val="000000"/>
              </w:rPr>
              <w:br/>
              <w:t>Pacific Islander</w:t>
            </w:r>
          </w:p>
        </w:tc>
        <w:tc>
          <w:tcPr>
            <w:tcW w:w="96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197A28EC" w14:textId="77777777" w:rsidR="00C622B7" w:rsidRDefault="00C622B7" w:rsidP="00C622B7">
            <w:pPr>
              <w:rPr>
                <w:b/>
                <w:bCs/>
                <w:color w:val="000000"/>
              </w:rPr>
            </w:pPr>
            <w:r>
              <w:rPr>
                <w:b/>
                <w:bCs/>
                <w:color w:val="000000"/>
              </w:rPr>
              <w:t>Black</w:t>
            </w:r>
          </w:p>
        </w:tc>
        <w:tc>
          <w:tcPr>
            <w:tcW w:w="1465"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7E80ABA4" w14:textId="77777777" w:rsidR="00C622B7" w:rsidRDefault="00C622B7" w:rsidP="00C622B7">
            <w:pPr>
              <w:rPr>
                <w:b/>
                <w:bCs/>
                <w:color w:val="000000"/>
              </w:rPr>
            </w:pPr>
            <w:r>
              <w:rPr>
                <w:b/>
                <w:bCs/>
                <w:color w:val="000000"/>
              </w:rPr>
              <w:t>Hispanic / Latino</w:t>
            </w:r>
          </w:p>
        </w:tc>
        <w:tc>
          <w:tcPr>
            <w:tcW w:w="1071"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29459E7A" w14:textId="77777777" w:rsidR="00C622B7" w:rsidRDefault="00C622B7" w:rsidP="00C622B7">
            <w:pPr>
              <w:rPr>
                <w:b/>
                <w:bCs/>
                <w:color w:val="000000"/>
              </w:rPr>
            </w:pPr>
            <w:r>
              <w:rPr>
                <w:b/>
                <w:bCs/>
                <w:color w:val="000000"/>
              </w:rPr>
              <w:t>other</w:t>
            </w:r>
          </w:p>
        </w:tc>
        <w:tc>
          <w:tcPr>
            <w:tcW w:w="987"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6EDD775F" w14:textId="77777777" w:rsidR="00C622B7" w:rsidRDefault="00C622B7" w:rsidP="00C622B7">
            <w:pPr>
              <w:rPr>
                <w:b/>
                <w:bCs/>
                <w:color w:val="000000"/>
              </w:rPr>
            </w:pPr>
            <w:r>
              <w:rPr>
                <w:b/>
                <w:bCs/>
                <w:color w:val="000000"/>
              </w:rPr>
              <w:t>White</w:t>
            </w:r>
          </w:p>
        </w:tc>
      </w:tr>
      <w:tr w:rsidR="00C622B7" w14:paraId="04616BCF" w14:textId="77777777" w:rsidTr="00C622B7">
        <w:trPr>
          <w:trHeight w:val="300"/>
        </w:trPr>
        <w:tc>
          <w:tcPr>
            <w:tcW w:w="3855" w:type="dxa"/>
            <w:tcMar>
              <w:top w:w="0" w:type="dxa"/>
              <w:left w:w="108" w:type="dxa"/>
              <w:bottom w:w="0" w:type="dxa"/>
              <w:right w:w="108" w:type="dxa"/>
            </w:tcMar>
            <w:vAlign w:val="bottom"/>
            <w:hideMark/>
          </w:tcPr>
          <w:p w14:paraId="554512B5" w14:textId="77777777" w:rsidR="00C622B7" w:rsidRDefault="00C622B7" w:rsidP="00C622B7">
            <w:pPr>
              <w:rPr>
                <w:color w:val="000000"/>
              </w:rPr>
            </w:pPr>
            <w:r>
              <w:rPr>
                <w:color w:val="000000"/>
              </w:rPr>
              <w:t>Barry</w:t>
            </w:r>
          </w:p>
        </w:tc>
        <w:tc>
          <w:tcPr>
            <w:tcW w:w="960" w:type="dxa"/>
            <w:shd w:val="clear" w:color="auto" w:fill="F8696B"/>
            <w:tcMar>
              <w:top w:w="0" w:type="dxa"/>
              <w:left w:w="108" w:type="dxa"/>
              <w:bottom w:w="0" w:type="dxa"/>
              <w:right w:w="108" w:type="dxa"/>
            </w:tcMar>
            <w:vAlign w:val="bottom"/>
            <w:hideMark/>
          </w:tcPr>
          <w:p w14:paraId="55EB7EB9" w14:textId="77777777" w:rsidR="00C622B7" w:rsidRDefault="00C622B7" w:rsidP="00C622B7">
            <w:pPr>
              <w:jc w:val="right"/>
              <w:rPr>
                <w:color w:val="000000"/>
              </w:rPr>
            </w:pPr>
            <w:r>
              <w:rPr>
                <w:color w:val="000000"/>
              </w:rPr>
              <w:t>0.49%</w:t>
            </w:r>
          </w:p>
        </w:tc>
        <w:tc>
          <w:tcPr>
            <w:tcW w:w="960" w:type="dxa"/>
            <w:shd w:val="clear" w:color="auto" w:fill="F8696B"/>
            <w:tcMar>
              <w:top w:w="0" w:type="dxa"/>
              <w:left w:w="108" w:type="dxa"/>
              <w:bottom w:w="0" w:type="dxa"/>
              <w:right w:w="108" w:type="dxa"/>
            </w:tcMar>
            <w:vAlign w:val="bottom"/>
            <w:hideMark/>
          </w:tcPr>
          <w:p w14:paraId="4669584C" w14:textId="77777777" w:rsidR="00C622B7" w:rsidRDefault="00C622B7" w:rsidP="00C622B7">
            <w:pPr>
              <w:jc w:val="right"/>
              <w:rPr>
                <w:color w:val="000000"/>
              </w:rPr>
            </w:pPr>
            <w:r>
              <w:rPr>
                <w:color w:val="000000"/>
              </w:rPr>
              <w:t>0.65%</w:t>
            </w:r>
          </w:p>
        </w:tc>
        <w:tc>
          <w:tcPr>
            <w:tcW w:w="1465" w:type="dxa"/>
            <w:shd w:val="clear" w:color="auto" w:fill="FACFD2"/>
            <w:tcMar>
              <w:top w:w="0" w:type="dxa"/>
              <w:left w:w="108" w:type="dxa"/>
              <w:bottom w:w="0" w:type="dxa"/>
              <w:right w:w="108" w:type="dxa"/>
            </w:tcMar>
            <w:vAlign w:val="bottom"/>
            <w:hideMark/>
          </w:tcPr>
          <w:p w14:paraId="526D3453" w14:textId="77777777" w:rsidR="00C622B7" w:rsidRDefault="00C622B7" w:rsidP="00C622B7">
            <w:pPr>
              <w:jc w:val="right"/>
              <w:rPr>
                <w:color w:val="000000"/>
              </w:rPr>
            </w:pPr>
            <w:r>
              <w:rPr>
                <w:color w:val="000000"/>
              </w:rPr>
              <w:t>3.12%</w:t>
            </w:r>
          </w:p>
        </w:tc>
        <w:tc>
          <w:tcPr>
            <w:tcW w:w="1071" w:type="dxa"/>
            <w:shd w:val="clear" w:color="auto" w:fill="F9A7A9"/>
            <w:tcMar>
              <w:top w:w="0" w:type="dxa"/>
              <w:left w:w="108" w:type="dxa"/>
              <w:bottom w:w="0" w:type="dxa"/>
              <w:right w:w="108" w:type="dxa"/>
            </w:tcMar>
            <w:vAlign w:val="bottom"/>
            <w:hideMark/>
          </w:tcPr>
          <w:p w14:paraId="427D3064" w14:textId="77777777" w:rsidR="00C622B7" w:rsidRDefault="00C622B7" w:rsidP="00C622B7">
            <w:pPr>
              <w:jc w:val="right"/>
              <w:rPr>
                <w:color w:val="000000"/>
              </w:rPr>
            </w:pPr>
            <w:r>
              <w:rPr>
                <w:color w:val="000000"/>
              </w:rPr>
              <w:t>2.13%</w:t>
            </w:r>
          </w:p>
        </w:tc>
        <w:tc>
          <w:tcPr>
            <w:tcW w:w="987" w:type="dxa"/>
            <w:shd w:val="clear" w:color="auto" w:fill="5A8AC6"/>
            <w:tcMar>
              <w:top w:w="0" w:type="dxa"/>
              <w:left w:w="108" w:type="dxa"/>
              <w:bottom w:w="0" w:type="dxa"/>
              <w:right w:w="108" w:type="dxa"/>
            </w:tcMar>
            <w:vAlign w:val="bottom"/>
            <w:hideMark/>
          </w:tcPr>
          <w:p w14:paraId="57B636CE" w14:textId="77777777" w:rsidR="00C622B7" w:rsidRDefault="00C622B7" w:rsidP="00C622B7">
            <w:pPr>
              <w:jc w:val="right"/>
              <w:rPr>
                <w:color w:val="000000"/>
              </w:rPr>
            </w:pPr>
            <w:r>
              <w:rPr>
                <w:color w:val="000000"/>
              </w:rPr>
              <w:t>96.74%</w:t>
            </w:r>
          </w:p>
        </w:tc>
      </w:tr>
      <w:tr w:rsidR="00C622B7" w14:paraId="7A7028FC" w14:textId="77777777" w:rsidTr="00C622B7">
        <w:trPr>
          <w:trHeight w:val="300"/>
        </w:trPr>
        <w:tc>
          <w:tcPr>
            <w:tcW w:w="3855" w:type="dxa"/>
            <w:noWrap/>
            <w:tcMar>
              <w:top w:w="0" w:type="dxa"/>
              <w:left w:w="108" w:type="dxa"/>
              <w:bottom w:w="0" w:type="dxa"/>
              <w:right w:w="108" w:type="dxa"/>
            </w:tcMar>
            <w:vAlign w:val="bottom"/>
            <w:hideMark/>
          </w:tcPr>
          <w:p w14:paraId="2871980D" w14:textId="77777777" w:rsidR="00C622B7" w:rsidRDefault="00C622B7" w:rsidP="00C622B7">
            <w:pPr>
              <w:rPr>
                <w:color w:val="000000"/>
              </w:rPr>
            </w:pPr>
            <w:r>
              <w:rPr>
                <w:color w:val="000000"/>
              </w:rPr>
              <w:t>Berrien</w:t>
            </w:r>
          </w:p>
        </w:tc>
        <w:tc>
          <w:tcPr>
            <w:tcW w:w="960" w:type="dxa"/>
            <w:shd w:val="clear" w:color="auto" w:fill="F9B0B2"/>
            <w:noWrap/>
            <w:tcMar>
              <w:top w:w="0" w:type="dxa"/>
              <w:left w:w="108" w:type="dxa"/>
              <w:bottom w:w="0" w:type="dxa"/>
              <w:right w:w="108" w:type="dxa"/>
            </w:tcMar>
            <w:vAlign w:val="bottom"/>
            <w:hideMark/>
          </w:tcPr>
          <w:p w14:paraId="28E2F8E0" w14:textId="77777777" w:rsidR="00C622B7" w:rsidRDefault="00C622B7" w:rsidP="00C622B7">
            <w:pPr>
              <w:jc w:val="right"/>
              <w:rPr>
                <w:color w:val="000000"/>
              </w:rPr>
            </w:pPr>
            <w:r>
              <w:rPr>
                <w:color w:val="000000"/>
              </w:rPr>
              <w:t>2.14%</w:t>
            </w:r>
          </w:p>
        </w:tc>
        <w:tc>
          <w:tcPr>
            <w:tcW w:w="960" w:type="dxa"/>
            <w:shd w:val="clear" w:color="auto" w:fill="E8EEF8"/>
            <w:noWrap/>
            <w:tcMar>
              <w:top w:w="0" w:type="dxa"/>
              <w:left w:w="108" w:type="dxa"/>
              <w:bottom w:w="0" w:type="dxa"/>
              <w:right w:w="108" w:type="dxa"/>
            </w:tcMar>
            <w:vAlign w:val="bottom"/>
            <w:hideMark/>
          </w:tcPr>
          <w:p w14:paraId="26726E29" w14:textId="77777777" w:rsidR="00C622B7" w:rsidRDefault="00C622B7" w:rsidP="00C622B7">
            <w:pPr>
              <w:jc w:val="right"/>
              <w:rPr>
                <w:color w:val="000000"/>
              </w:rPr>
            </w:pPr>
            <w:r>
              <w:rPr>
                <w:color w:val="000000"/>
              </w:rPr>
              <w:t>14.92%</w:t>
            </w:r>
          </w:p>
        </w:tc>
        <w:tc>
          <w:tcPr>
            <w:tcW w:w="1465" w:type="dxa"/>
            <w:shd w:val="clear" w:color="auto" w:fill="FAFBFF"/>
            <w:noWrap/>
            <w:tcMar>
              <w:top w:w="0" w:type="dxa"/>
              <w:left w:w="108" w:type="dxa"/>
              <w:bottom w:w="0" w:type="dxa"/>
              <w:right w:w="108" w:type="dxa"/>
            </w:tcMar>
            <w:vAlign w:val="bottom"/>
            <w:hideMark/>
          </w:tcPr>
          <w:p w14:paraId="0EF8EAFF" w14:textId="77777777" w:rsidR="00C622B7" w:rsidRDefault="00C622B7" w:rsidP="00C622B7">
            <w:pPr>
              <w:jc w:val="right"/>
              <w:rPr>
                <w:color w:val="000000"/>
              </w:rPr>
            </w:pPr>
            <w:r>
              <w:rPr>
                <w:color w:val="000000"/>
              </w:rPr>
              <w:t>5.71%</w:t>
            </w:r>
          </w:p>
        </w:tc>
        <w:tc>
          <w:tcPr>
            <w:tcW w:w="1071" w:type="dxa"/>
            <w:shd w:val="clear" w:color="auto" w:fill="FBD8DB"/>
            <w:noWrap/>
            <w:tcMar>
              <w:top w:w="0" w:type="dxa"/>
              <w:left w:w="108" w:type="dxa"/>
              <w:bottom w:w="0" w:type="dxa"/>
              <w:right w:w="108" w:type="dxa"/>
            </w:tcMar>
            <w:vAlign w:val="bottom"/>
            <w:hideMark/>
          </w:tcPr>
          <w:p w14:paraId="7E5BF2C7" w14:textId="77777777" w:rsidR="00C622B7" w:rsidRDefault="00C622B7" w:rsidP="00C622B7">
            <w:pPr>
              <w:jc w:val="right"/>
              <w:rPr>
                <w:color w:val="000000"/>
              </w:rPr>
            </w:pPr>
            <w:r>
              <w:rPr>
                <w:color w:val="000000"/>
              </w:rPr>
              <w:t>3.36%</w:t>
            </w:r>
          </w:p>
        </w:tc>
        <w:tc>
          <w:tcPr>
            <w:tcW w:w="987" w:type="dxa"/>
            <w:shd w:val="clear" w:color="auto" w:fill="7DA3D3"/>
            <w:noWrap/>
            <w:tcMar>
              <w:top w:w="0" w:type="dxa"/>
              <w:left w:w="108" w:type="dxa"/>
              <w:bottom w:w="0" w:type="dxa"/>
              <w:right w:w="108" w:type="dxa"/>
            </w:tcMar>
            <w:vAlign w:val="bottom"/>
            <w:hideMark/>
          </w:tcPr>
          <w:p w14:paraId="287DBAB3" w14:textId="77777777" w:rsidR="00C622B7" w:rsidRDefault="00C622B7" w:rsidP="00C622B7">
            <w:pPr>
              <w:jc w:val="right"/>
              <w:rPr>
                <w:color w:val="000000"/>
              </w:rPr>
            </w:pPr>
            <w:r>
              <w:rPr>
                <w:color w:val="000000"/>
              </w:rPr>
              <w:t>79.58%</w:t>
            </w:r>
          </w:p>
        </w:tc>
      </w:tr>
      <w:tr w:rsidR="00C622B7" w14:paraId="78771FE1" w14:textId="77777777" w:rsidTr="00C622B7">
        <w:trPr>
          <w:trHeight w:val="300"/>
        </w:trPr>
        <w:tc>
          <w:tcPr>
            <w:tcW w:w="3855" w:type="dxa"/>
            <w:noWrap/>
            <w:tcMar>
              <w:top w:w="0" w:type="dxa"/>
              <w:left w:w="108" w:type="dxa"/>
              <w:bottom w:w="0" w:type="dxa"/>
              <w:right w:w="108" w:type="dxa"/>
            </w:tcMar>
            <w:vAlign w:val="bottom"/>
            <w:hideMark/>
          </w:tcPr>
          <w:p w14:paraId="3BE14216" w14:textId="77777777" w:rsidR="00C622B7" w:rsidRDefault="00C622B7" w:rsidP="00C622B7">
            <w:pPr>
              <w:rPr>
                <w:color w:val="000000"/>
              </w:rPr>
            </w:pPr>
            <w:r>
              <w:rPr>
                <w:color w:val="000000"/>
              </w:rPr>
              <w:t>Branch</w:t>
            </w:r>
          </w:p>
        </w:tc>
        <w:tc>
          <w:tcPr>
            <w:tcW w:w="960" w:type="dxa"/>
            <w:shd w:val="clear" w:color="auto" w:fill="F87173"/>
            <w:noWrap/>
            <w:tcMar>
              <w:top w:w="0" w:type="dxa"/>
              <w:left w:w="108" w:type="dxa"/>
              <w:bottom w:w="0" w:type="dxa"/>
              <w:right w:w="108" w:type="dxa"/>
            </w:tcMar>
            <w:vAlign w:val="bottom"/>
            <w:hideMark/>
          </w:tcPr>
          <w:p w14:paraId="4BB10741" w14:textId="77777777" w:rsidR="00C622B7" w:rsidRDefault="00C622B7" w:rsidP="00C622B7">
            <w:pPr>
              <w:jc w:val="right"/>
              <w:rPr>
                <w:color w:val="000000"/>
              </w:rPr>
            </w:pPr>
            <w:r>
              <w:rPr>
                <w:color w:val="000000"/>
              </w:rPr>
              <w:t>0.73%</w:t>
            </w:r>
          </w:p>
        </w:tc>
        <w:tc>
          <w:tcPr>
            <w:tcW w:w="960" w:type="dxa"/>
            <w:shd w:val="clear" w:color="auto" w:fill="FAB4B7"/>
            <w:noWrap/>
            <w:tcMar>
              <w:top w:w="0" w:type="dxa"/>
              <w:left w:w="108" w:type="dxa"/>
              <w:bottom w:w="0" w:type="dxa"/>
              <w:right w:w="108" w:type="dxa"/>
            </w:tcMar>
            <w:vAlign w:val="bottom"/>
            <w:hideMark/>
          </w:tcPr>
          <w:p w14:paraId="61702A78" w14:textId="77777777" w:rsidR="00C622B7" w:rsidRDefault="00C622B7" w:rsidP="00C622B7">
            <w:pPr>
              <w:jc w:val="right"/>
              <w:rPr>
                <w:color w:val="000000"/>
              </w:rPr>
            </w:pPr>
            <w:r>
              <w:rPr>
                <w:color w:val="000000"/>
              </w:rPr>
              <w:t>2.30%</w:t>
            </w:r>
          </w:p>
        </w:tc>
        <w:tc>
          <w:tcPr>
            <w:tcW w:w="1465" w:type="dxa"/>
            <w:shd w:val="clear" w:color="auto" w:fill="FBFBFF"/>
            <w:noWrap/>
            <w:tcMar>
              <w:top w:w="0" w:type="dxa"/>
              <w:left w:w="108" w:type="dxa"/>
              <w:bottom w:w="0" w:type="dxa"/>
              <w:right w:w="108" w:type="dxa"/>
            </w:tcMar>
            <w:vAlign w:val="bottom"/>
            <w:hideMark/>
          </w:tcPr>
          <w:p w14:paraId="271A1FFA" w14:textId="77777777" w:rsidR="00C622B7" w:rsidRDefault="00C622B7" w:rsidP="00C622B7">
            <w:pPr>
              <w:jc w:val="right"/>
              <w:rPr>
                <w:color w:val="000000"/>
              </w:rPr>
            </w:pPr>
            <w:r>
              <w:rPr>
                <w:color w:val="000000"/>
              </w:rPr>
              <w:t>5.01%</w:t>
            </w:r>
          </w:p>
        </w:tc>
        <w:tc>
          <w:tcPr>
            <w:tcW w:w="1071" w:type="dxa"/>
            <w:shd w:val="clear" w:color="auto" w:fill="FAB9BB"/>
            <w:noWrap/>
            <w:tcMar>
              <w:top w:w="0" w:type="dxa"/>
              <w:left w:w="108" w:type="dxa"/>
              <w:bottom w:w="0" w:type="dxa"/>
              <w:right w:w="108" w:type="dxa"/>
            </w:tcMar>
            <w:vAlign w:val="bottom"/>
            <w:hideMark/>
          </w:tcPr>
          <w:p w14:paraId="30498041" w14:textId="77777777" w:rsidR="00C622B7" w:rsidRDefault="00C622B7" w:rsidP="00C622B7">
            <w:pPr>
              <w:jc w:val="right"/>
              <w:rPr>
                <w:color w:val="000000"/>
              </w:rPr>
            </w:pPr>
            <w:r>
              <w:rPr>
                <w:color w:val="000000"/>
              </w:rPr>
              <w:t>2.50%</w:t>
            </w:r>
          </w:p>
        </w:tc>
        <w:tc>
          <w:tcPr>
            <w:tcW w:w="987" w:type="dxa"/>
            <w:shd w:val="clear" w:color="auto" w:fill="618FC9"/>
            <w:noWrap/>
            <w:tcMar>
              <w:top w:w="0" w:type="dxa"/>
              <w:left w:w="108" w:type="dxa"/>
              <w:bottom w:w="0" w:type="dxa"/>
              <w:right w:w="108" w:type="dxa"/>
            </w:tcMar>
            <w:vAlign w:val="bottom"/>
            <w:hideMark/>
          </w:tcPr>
          <w:p w14:paraId="0ECA0D91" w14:textId="77777777" w:rsidR="00C622B7" w:rsidRDefault="00C622B7" w:rsidP="00C622B7">
            <w:pPr>
              <w:jc w:val="right"/>
              <w:rPr>
                <w:color w:val="000000"/>
              </w:rPr>
            </w:pPr>
            <w:r>
              <w:rPr>
                <w:color w:val="000000"/>
              </w:rPr>
              <w:t>94.47%</w:t>
            </w:r>
          </w:p>
        </w:tc>
      </w:tr>
      <w:tr w:rsidR="00C622B7" w14:paraId="2AC6E9CA" w14:textId="77777777" w:rsidTr="00C622B7">
        <w:trPr>
          <w:trHeight w:val="300"/>
        </w:trPr>
        <w:tc>
          <w:tcPr>
            <w:tcW w:w="3855" w:type="dxa"/>
            <w:noWrap/>
            <w:tcMar>
              <w:top w:w="0" w:type="dxa"/>
              <w:left w:w="108" w:type="dxa"/>
              <w:bottom w:w="0" w:type="dxa"/>
              <w:right w:w="108" w:type="dxa"/>
            </w:tcMar>
            <w:vAlign w:val="bottom"/>
            <w:hideMark/>
          </w:tcPr>
          <w:p w14:paraId="0D0F0163" w14:textId="77777777" w:rsidR="00C622B7" w:rsidRDefault="00C622B7" w:rsidP="00C622B7">
            <w:pPr>
              <w:rPr>
                <w:color w:val="000000"/>
              </w:rPr>
            </w:pPr>
            <w:r>
              <w:rPr>
                <w:color w:val="000000"/>
              </w:rPr>
              <w:t>Calhoun</w:t>
            </w:r>
          </w:p>
        </w:tc>
        <w:tc>
          <w:tcPr>
            <w:tcW w:w="960" w:type="dxa"/>
            <w:shd w:val="clear" w:color="auto" w:fill="FACACD"/>
            <w:noWrap/>
            <w:tcMar>
              <w:top w:w="0" w:type="dxa"/>
              <w:left w:w="108" w:type="dxa"/>
              <w:bottom w:w="0" w:type="dxa"/>
              <w:right w:w="108" w:type="dxa"/>
            </w:tcMar>
            <w:vAlign w:val="bottom"/>
            <w:hideMark/>
          </w:tcPr>
          <w:p w14:paraId="13B4F62E" w14:textId="77777777" w:rsidR="00C622B7" w:rsidRDefault="00C622B7" w:rsidP="00C622B7">
            <w:pPr>
              <w:jc w:val="right"/>
              <w:rPr>
                <w:color w:val="000000"/>
              </w:rPr>
            </w:pPr>
            <w:r>
              <w:rPr>
                <w:color w:val="000000"/>
              </w:rPr>
              <w:t>2.99%</w:t>
            </w:r>
          </w:p>
        </w:tc>
        <w:tc>
          <w:tcPr>
            <w:tcW w:w="960" w:type="dxa"/>
            <w:shd w:val="clear" w:color="auto" w:fill="EFF3FB"/>
            <w:noWrap/>
            <w:tcMar>
              <w:top w:w="0" w:type="dxa"/>
              <w:left w:w="108" w:type="dxa"/>
              <w:bottom w:w="0" w:type="dxa"/>
              <w:right w:w="108" w:type="dxa"/>
            </w:tcMar>
            <w:vAlign w:val="bottom"/>
            <w:hideMark/>
          </w:tcPr>
          <w:p w14:paraId="2054F391" w14:textId="77777777" w:rsidR="00C622B7" w:rsidRDefault="00C622B7" w:rsidP="00C622B7">
            <w:pPr>
              <w:jc w:val="right"/>
              <w:rPr>
                <w:color w:val="000000"/>
              </w:rPr>
            </w:pPr>
            <w:r>
              <w:rPr>
                <w:color w:val="000000"/>
              </w:rPr>
              <w:t>11.16%</w:t>
            </w:r>
          </w:p>
        </w:tc>
        <w:tc>
          <w:tcPr>
            <w:tcW w:w="1465" w:type="dxa"/>
            <w:shd w:val="clear" w:color="auto" w:fill="FAFBFF"/>
            <w:noWrap/>
            <w:tcMar>
              <w:top w:w="0" w:type="dxa"/>
              <w:left w:w="108" w:type="dxa"/>
              <w:bottom w:w="0" w:type="dxa"/>
              <w:right w:w="108" w:type="dxa"/>
            </w:tcMar>
            <w:vAlign w:val="bottom"/>
            <w:hideMark/>
          </w:tcPr>
          <w:p w14:paraId="7610C5A2" w14:textId="77777777" w:rsidR="00C622B7" w:rsidRDefault="00C622B7" w:rsidP="00C622B7">
            <w:pPr>
              <w:jc w:val="right"/>
              <w:rPr>
                <w:color w:val="000000"/>
              </w:rPr>
            </w:pPr>
            <w:r>
              <w:rPr>
                <w:color w:val="000000"/>
              </w:rPr>
              <w:t>5.34%</w:t>
            </w:r>
          </w:p>
        </w:tc>
        <w:tc>
          <w:tcPr>
            <w:tcW w:w="1071" w:type="dxa"/>
            <w:shd w:val="clear" w:color="auto" w:fill="FCFCFF"/>
            <w:noWrap/>
            <w:tcMar>
              <w:top w:w="0" w:type="dxa"/>
              <w:left w:w="108" w:type="dxa"/>
              <w:bottom w:w="0" w:type="dxa"/>
              <w:right w:w="108" w:type="dxa"/>
            </w:tcMar>
            <w:vAlign w:val="bottom"/>
            <w:hideMark/>
          </w:tcPr>
          <w:p w14:paraId="7C7ACE63" w14:textId="77777777" w:rsidR="00C622B7" w:rsidRDefault="00C622B7" w:rsidP="00C622B7">
            <w:pPr>
              <w:jc w:val="right"/>
              <w:rPr>
                <w:color w:val="000000"/>
              </w:rPr>
            </w:pPr>
            <w:r>
              <w:rPr>
                <w:color w:val="000000"/>
              </w:rPr>
              <w:t>4.33%</w:t>
            </w:r>
          </w:p>
        </w:tc>
        <w:tc>
          <w:tcPr>
            <w:tcW w:w="987" w:type="dxa"/>
            <w:shd w:val="clear" w:color="auto" w:fill="789FD1"/>
            <w:noWrap/>
            <w:tcMar>
              <w:top w:w="0" w:type="dxa"/>
              <w:left w:w="108" w:type="dxa"/>
              <w:bottom w:w="0" w:type="dxa"/>
              <w:right w:w="108" w:type="dxa"/>
            </w:tcMar>
            <w:vAlign w:val="bottom"/>
            <w:hideMark/>
          </w:tcPr>
          <w:p w14:paraId="0E4C9398" w14:textId="77777777" w:rsidR="00C622B7" w:rsidRDefault="00C622B7" w:rsidP="00C622B7">
            <w:pPr>
              <w:jc w:val="right"/>
              <w:rPr>
                <w:color w:val="000000"/>
              </w:rPr>
            </w:pPr>
            <w:r>
              <w:rPr>
                <w:color w:val="000000"/>
              </w:rPr>
              <w:t>81.52%</w:t>
            </w:r>
          </w:p>
        </w:tc>
      </w:tr>
      <w:tr w:rsidR="00C622B7" w14:paraId="418392B4" w14:textId="77777777" w:rsidTr="00C622B7">
        <w:trPr>
          <w:trHeight w:val="300"/>
        </w:trPr>
        <w:tc>
          <w:tcPr>
            <w:tcW w:w="3855" w:type="dxa"/>
            <w:noWrap/>
            <w:tcMar>
              <w:top w:w="0" w:type="dxa"/>
              <w:left w:w="108" w:type="dxa"/>
              <w:bottom w:w="0" w:type="dxa"/>
              <w:right w:w="108" w:type="dxa"/>
            </w:tcMar>
            <w:vAlign w:val="bottom"/>
            <w:hideMark/>
          </w:tcPr>
          <w:p w14:paraId="2C03AD5F" w14:textId="77777777" w:rsidR="00C622B7" w:rsidRDefault="00C622B7" w:rsidP="00C622B7">
            <w:pPr>
              <w:rPr>
                <w:color w:val="000000"/>
              </w:rPr>
            </w:pPr>
            <w:r>
              <w:rPr>
                <w:color w:val="000000"/>
              </w:rPr>
              <w:t>Cass</w:t>
            </w:r>
          </w:p>
        </w:tc>
        <w:tc>
          <w:tcPr>
            <w:tcW w:w="960" w:type="dxa"/>
            <w:shd w:val="clear" w:color="auto" w:fill="F8696B"/>
            <w:noWrap/>
            <w:tcMar>
              <w:top w:w="0" w:type="dxa"/>
              <w:left w:w="108" w:type="dxa"/>
              <w:bottom w:w="0" w:type="dxa"/>
              <w:right w:w="108" w:type="dxa"/>
            </w:tcMar>
            <w:vAlign w:val="bottom"/>
            <w:hideMark/>
          </w:tcPr>
          <w:p w14:paraId="241ED7D3" w14:textId="77777777" w:rsidR="00C622B7" w:rsidRDefault="00C622B7" w:rsidP="00C622B7">
            <w:pPr>
              <w:jc w:val="right"/>
              <w:rPr>
                <w:color w:val="000000"/>
              </w:rPr>
            </w:pPr>
            <w:r>
              <w:rPr>
                <w:color w:val="000000"/>
              </w:rPr>
              <w:t>0.82%</w:t>
            </w:r>
          </w:p>
        </w:tc>
        <w:tc>
          <w:tcPr>
            <w:tcW w:w="960" w:type="dxa"/>
            <w:shd w:val="clear" w:color="auto" w:fill="FBFCFF"/>
            <w:noWrap/>
            <w:tcMar>
              <w:top w:w="0" w:type="dxa"/>
              <w:left w:w="108" w:type="dxa"/>
              <w:bottom w:w="0" w:type="dxa"/>
              <w:right w:w="108" w:type="dxa"/>
            </w:tcMar>
            <w:vAlign w:val="bottom"/>
            <w:hideMark/>
          </w:tcPr>
          <w:p w14:paraId="4E4A89FA" w14:textId="77777777" w:rsidR="00C622B7" w:rsidRDefault="00C622B7" w:rsidP="00C622B7">
            <w:pPr>
              <w:jc w:val="right"/>
              <w:rPr>
                <w:color w:val="000000"/>
              </w:rPr>
            </w:pPr>
            <w:r>
              <w:rPr>
                <w:color w:val="000000"/>
              </w:rPr>
              <w:t>5.20%</w:t>
            </w:r>
          </w:p>
        </w:tc>
        <w:tc>
          <w:tcPr>
            <w:tcW w:w="1465" w:type="dxa"/>
            <w:shd w:val="clear" w:color="auto" w:fill="FBF7FA"/>
            <w:noWrap/>
            <w:tcMar>
              <w:top w:w="0" w:type="dxa"/>
              <w:left w:w="108" w:type="dxa"/>
              <w:bottom w:w="0" w:type="dxa"/>
              <w:right w:w="108" w:type="dxa"/>
            </w:tcMar>
            <w:vAlign w:val="bottom"/>
            <w:hideMark/>
          </w:tcPr>
          <w:p w14:paraId="1C9C0ADF" w14:textId="77777777" w:rsidR="00C622B7" w:rsidRDefault="00C622B7" w:rsidP="00C622B7">
            <w:pPr>
              <w:jc w:val="right"/>
              <w:rPr>
                <w:color w:val="000000"/>
              </w:rPr>
            </w:pPr>
            <w:r>
              <w:rPr>
                <w:color w:val="000000"/>
              </w:rPr>
              <w:t>3.97%</w:t>
            </w:r>
          </w:p>
        </w:tc>
        <w:tc>
          <w:tcPr>
            <w:tcW w:w="1071" w:type="dxa"/>
            <w:shd w:val="clear" w:color="auto" w:fill="FBE8EA"/>
            <w:noWrap/>
            <w:tcMar>
              <w:top w:w="0" w:type="dxa"/>
              <w:left w:w="108" w:type="dxa"/>
              <w:bottom w:w="0" w:type="dxa"/>
              <w:right w:w="108" w:type="dxa"/>
            </w:tcMar>
            <w:vAlign w:val="bottom"/>
            <w:hideMark/>
          </w:tcPr>
          <w:p w14:paraId="2959D8B1" w14:textId="77777777" w:rsidR="00C622B7" w:rsidRDefault="00C622B7" w:rsidP="00C622B7">
            <w:pPr>
              <w:jc w:val="right"/>
              <w:rPr>
                <w:color w:val="000000"/>
              </w:rPr>
            </w:pPr>
            <w:r>
              <w:rPr>
                <w:color w:val="000000"/>
              </w:rPr>
              <w:t>4.36%</w:t>
            </w:r>
          </w:p>
        </w:tc>
        <w:tc>
          <w:tcPr>
            <w:tcW w:w="987" w:type="dxa"/>
            <w:shd w:val="clear" w:color="auto" w:fill="5A8AC6"/>
            <w:noWrap/>
            <w:tcMar>
              <w:top w:w="0" w:type="dxa"/>
              <w:left w:w="108" w:type="dxa"/>
              <w:bottom w:w="0" w:type="dxa"/>
              <w:right w:w="108" w:type="dxa"/>
            </w:tcMar>
            <w:vAlign w:val="bottom"/>
            <w:hideMark/>
          </w:tcPr>
          <w:p w14:paraId="76DAC34F" w14:textId="77777777" w:rsidR="00C622B7" w:rsidRDefault="00C622B7" w:rsidP="00C622B7">
            <w:pPr>
              <w:jc w:val="right"/>
              <w:rPr>
                <w:color w:val="000000"/>
              </w:rPr>
            </w:pPr>
            <w:r>
              <w:rPr>
                <w:color w:val="000000"/>
              </w:rPr>
              <w:t>89.62%</w:t>
            </w:r>
          </w:p>
        </w:tc>
      </w:tr>
      <w:tr w:rsidR="00C622B7" w14:paraId="497C09CA" w14:textId="77777777" w:rsidTr="00C622B7">
        <w:trPr>
          <w:trHeight w:val="300"/>
        </w:trPr>
        <w:tc>
          <w:tcPr>
            <w:tcW w:w="3855" w:type="dxa"/>
            <w:noWrap/>
            <w:tcMar>
              <w:top w:w="0" w:type="dxa"/>
              <w:left w:w="108" w:type="dxa"/>
              <w:bottom w:w="0" w:type="dxa"/>
              <w:right w:w="108" w:type="dxa"/>
            </w:tcMar>
            <w:vAlign w:val="bottom"/>
            <w:hideMark/>
          </w:tcPr>
          <w:p w14:paraId="6F9FD788" w14:textId="77777777" w:rsidR="00C622B7" w:rsidRDefault="00C622B7" w:rsidP="00C622B7">
            <w:pPr>
              <w:rPr>
                <w:color w:val="000000"/>
              </w:rPr>
            </w:pPr>
            <w:r>
              <w:rPr>
                <w:color w:val="000000"/>
              </w:rPr>
              <w:t>Kalamazoo</w:t>
            </w:r>
          </w:p>
        </w:tc>
        <w:tc>
          <w:tcPr>
            <w:tcW w:w="960" w:type="dxa"/>
            <w:shd w:val="clear" w:color="auto" w:fill="F9B1B4"/>
            <w:noWrap/>
            <w:tcMar>
              <w:top w:w="0" w:type="dxa"/>
              <w:left w:w="108" w:type="dxa"/>
              <w:bottom w:w="0" w:type="dxa"/>
              <w:right w:w="108" w:type="dxa"/>
            </w:tcMar>
            <w:vAlign w:val="bottom"/>
            <w:hideMark/>
          </w:tcPr>
          <w:p w14:paraId="621C7BEF" w14:textId="77777777" w:rsidR="00C622B7" w:rsidRDefault="00C622B7" w:rsidP="00C622B7">
            <w:pPr>
              <w:jc w:val="right"/>
              <w:rPr>
                <w:color w:val="000000"/>
              </w:rPr>
            </w:pPr>
            <w:r>
              <w:rPr>
                <w:color w:val="000000"/>
              </w:rPr>
              <w:t>2.80%</w:t>
            </w:r>
          </w:p>
        </w:tc>
        <w:tc>
          <w:tcPr>
            <w:tcW w:w="960" w:type="dxa"/>
            <w:shd w:val="clear" w:color="auto" w:fill="EFF3FB"/>
            <w:noWrap/>
            <w:tcMar>
              <w:top w:w="0" w:type="dxa"/>
              <w:left w:w="108" w:type="dxa"/>
              <w:bottom w:w="0" w:type="dxa"/>
              <w:right w:w="108" w:type="dxa"/>
            </w:tcMar>
            <w:vAlign w:val="bottom"/>
            <w:hideMark/>
          </w:tcPr>
          <w:p w14:paraId="79CB5FA8" w14:textId="77777777" w:rsidR="00C622B7" w:rsidRDefault="00C622B7" w:rsidP="00C622B7">
            <w:pPr>
              <w:jc w:val="right"/>
              <w:rPr>
                <w:color w:val="000000"/>
              </w:rPr>
            </w:pPr>
            <w:r>
              <w:rPr>
                <w:color w:val="000000"/>
              </w:rPr>
              <w:t>11.85%</w:t>
            </w:r>
          </w:p>
        </w:tc>
        <w:tc>
          <w:tcPr>
            <w:tcW w:w="1465" w:type="dxa"/>
            <w:shd w:val="clear" w:color="auto" w:fill="FBFBFF"/>
            <w:noWrap/>
            <w:tcMar>
              <w:top w:w="0" w:type="dxa"/>
              <w:left w:w="108" w:type="dxa"/>
              <w:bottom w:w="0" w:type="dxa"/>
              <w:right w:w="108" w:type="dxa"/>
            </w:tcMar>
            <w:vAlign w:val="bottom"/>
            <w:hideMark/>
          </w:tcPr>
          <w:p w14:paraId="0A219616" w14:textId="77777777" w:rsidR="00C622B7" w:rsidRDefault="00C622B7" w:rsidP="00C622B7">
            <w:pPr>
              <w:jc w:val="right"/>
              <w:rPr>
                <w:color w:val="000000"/>
              </w:rPr>
            </w:pPr>
            <w:r>
              <w:rPr>
                <w:color w:val="000000"/>
              </w:rPr>
              <w:t>5.03%</w:t>
            </w:r>
          </w:p>
        </w:tc>
        <w:tc>
          <w:tcPr>
            <w:tcW w:w="1071" w:type="dxa"/>
            <w:shd w:val="clear" w:color="auto" w:fill="FBD9DC"/>
            <w:noWrap/>
            <w:tcMar>
              <w:top w:w="0" w:type="dxa"/>
              <w:left w:w="108" w:type="dxa"/>
              <w:bottom w:w="0" w:type="dxa"/>
              <w:right w:w="108" w:type="dxa"/>
            </w:tcMar>
            <w:vAlign w:val="bottom"/>
            <w:hideMark/>
          </w:tcPr>
          <w:p w14:paraId="45878CC1" w14:textId="77777777" w:rsidR="00C622B7" w:rsidRDefault="00C622B7" w:rsidP="00C622B7">
            <w:pPr>
              <w:jc w:val="right"/>
              <w:rPr>
                <w:color w:val="000000"/>
              </w:rPr>
            </w:pPr>
            <w:r>
              <w:rPr>
                <w:color w:val="000000"/>
              </w:rPr>
              <w:t>4.07%</w:t>
            </w:r>
          </w:p>
        </w:tc>
        <w:tc>
          <w:tcPr>
            <w:tcW w:w="987" w:type="dxa"/>
            <w:shd w:val="clear" w:color="auto" w:fill="6B96CC"/>
            <w:noWrap/>
            <w:tcMar>
              <w:top w:w="0" w:type="dxa"/>
              <w:left w:w="108" w:type="dxa"/>
              <w:bottom w:w="0" w:type="dxa"/>
              <w:right w:w="108" w:type="dxa"/>
            </w:tcMar>
            <w:vAlign w:val="bottom"/>
            <w:hideMark/>
          </w:tcPr>
          <w:p w14:paraId="7C2F9BE1" w14:textId="77777777" w:rsidR="00C622B7" w:rsidRDefault="00C622B7" w:rsidP="00C622B7">
            <w:pPr>
              <w:jc w:val="right"/>
              <w:rPr>
                <w:color w:val="000000"/>
              </w:rPr>
            </w:pPr>
            <w:r>
              <w:rPr>
                <w:color w:val="000000"/>
              </w:rPr>
              <w:t>81.27%</w:t>
            </w:r>
          </w:p>
        </w:tc>
      </w:tr>
      <w:tr w:rsidR="00C622B7" w14:paraId="582C6947" w14:textId="77777777" w:rsidTr="00C622B7">
        <w:trPr>
          <w:trHeight w:val="300"/>
        </w:trPr>
        <w:tc>
          <w:tcPr>
            <w:tcW w:w="3855" w:type="dxa"/>
            <w:tcMar>
              <w:top w:w="0" w:type="dxa"/>
              <w:left w:w="108" w:type="dxa"/>
              <w:bottom w:w="0" w:type="dxa"/>
              <w:right w:w="108" w:type="dxa"/>
            </w:tcMar>
            <w:vAlign w:val="bottom"/>
            <w:hideMark/>
          </w:tcPr>
          <w:p w14:paraId="36905862" w14:textId="77777777" w:rsidR="00C622B7" w:rsidRDefault="00C622B7" w:rsidP="00C622B7">
            <w:pPr>
              <w:rPr>
                <w:color w:val="000000"/>
              </w:rPr>
            </w:pPr>
            <w:r>
              <w:rPr>
                <w:color w:val="000000"/>
              </w:rPr>
              <w:t>St. Joseph</w:t>
            </w:r>
          </w:p>
        </w:tc>
        <w:tc>
          <w:tcPr>
            <w:tcW w:w="960" w:type="dxa"/>
            <w:shd w:val="clear" w:color="auto" w:fill="F88C8E"/>
            <w:tcMar>
              <w:top w:w="0" w:type="dxa"/>
              <w:left w:w="108" w:type="dxa"/>
              <w:bottom w:w="0" w:type="dxa"/>
              <w:right w:w="108" w:type="dxa"/>
            </w:tcMar>
            <w:vAlign w:val="bottom"/>
            <w:hideMark/>
          </w:tcPr>
          <w:p w14:paraId="5A9B84D0" w14:textId="77777777" w:rsidR="00C622B7" w:rsidRDefault="00C622B7" w:rsidP="00C622B7">
            <w:pPr>
              <w:jc w:val="right"/>
              <w:rPr>
                <w:color w:val="000000"/>
              </w:rPr>
            </w:pPr>
            <w:r>
              <w:rPr>
                <w:color w:val="000000"/>
              </w:rPr>
              <w:t>0.68%</w:t>
            </w:r>
          </w:p>
        </w:tc>
        <w:tc>
          <w:tcPr>
            <w:tcW w:w="960" w:type="dxa"/>
            <w:shd w:val="clear" w:color="auto" w:fill="FACACD"/>
            <w:tcMar>
              <w:top w:w="0" w:type="dxa"/>
              <w:left w:w="108" w:type="dxa"/>
              <w:bottom w:w="0" w:type="dxa"/>
              <w:right w:w="108" w:type="dxa"/>
            </w:tcMar>
            <w:vAlign w:val="bottom"/>
            <w:hideMark/>
          </w:tcPr>
          <w:p w14:paraId="1B42F7E8" w14:textId="77777777" w:rsidR="00C622B7" w:rsidRDefault="00C622B7" w:rsidP="00C622B7">
            <w:pPr>
              <w:jc w:val="right"/>
              <w:rPr>
                <w:color w:val="000000"/>
              </w:rPr>
            </w:pPr>
            <w:r>
              <w:rPr>
                <w:color w:val="000000"/>
              </w:rPr>
              <w:t>2.58%</w:t>
            </w:r>
          </w:p>
        </w:tc>
        <w:tc>
          <w:tcPr>
            <w:tcW w:w="1465" w:type="dxa"/>
            <w:shd w:val="clear" w:color="auto" w:fill="F6F8FD"/>
            <w:noWrap/>
            <w:tcMar>
              <w:top w:w="0" w:type="dxa"/>
              <w:left w:w="108" w:type="dxa"/>
              <w:bottom w:w="0" w:type="dxa"/>
              <w:right w:w="108" w:type="dxa"/>
            </w:tcMar>
            <w:vAlign w:val="bottom"/>
            <w:hideMark/>
          </w:tcPr>
          <w:p w14:paraId="732D38AC" w14:textId="77777777" w:rsidR="00C622B7" w:rsidRDefault="00C622B7" w:rsidP="00C622B7">
            <w:pPr>
              <w:jc w:val="right"/>
              <w:rPr>
                <w:color w:val="000000"/>
              </w:rPr>
            </w:pPr>
            <w:r>
              <w:rPr>
                <w:color w:val="000000"/>
              </w:rPr>
              <w:t>8.12%</w:t>
            </w:r>
          </w:p>
        </w:tc>
        <w:tc>
          <w:tcPr>
            <w:tcW w:w="1071" w:type="dxa"/>
            <w:shd w:val="clear" w:color="auto" w:fill="FBD8DB"/>
            <w:tcMar>
              <w:top w:w="0" w:type="dxa"/>
              <w:left w:w="108" w:type="dxa"/>
              <w:bottom w:w="0" w:type="dxa"/>
              <w:right w:w="108" w:type="dxa"/>
            </w:tcMar>
            <w:vAlign w:val="bottom"/>
            <w:hideMark/>
          </w:tcPr>
          <w:p w14:paraId="28E423EF" w14:textId="77777777" w:rsidR="00C622B7" w:rsidRDefault="00C622B7" w:rsidP="00C622B7">
            <w:pPr>
              <w:jc w:val="right"/>
              <w:rPr>
                <w:color w:val="000000"/>
              </w:rPr>
            </w:pPr>
            <w:r>
              <w:rPr>
                <w:color w:val="000000"/>
              </w:rPr>
              <w:t>3.05%</w:t>
            </w:r>
          </w:p>
        </w:tc>
        <w:tc>
          <w:tcPr>
            <w:tcW w:w="987" w:type="dxa"/>
            <w:shd w:val="clear" w:color="auto" w:fill="6995CC"/>
            <w:tcMar>
              <w:top w:w="0" w:type="dxa"/>
              <w:left w:w="108" w:type="dxa"/>
              <w:bottom w:w="0" w:type="dxa"/>
              <w:right w:w="108" w:type="dxa"/>
            </w:tcMar>
            <w:vAlign w:val="bottom"/>
            <w:hideMark/>
          </w:tcPr>
          <w:p w14:paraId="53434EA1" w14:textId="77777777" w:rsidR="00C622B7" w:rsidRDefault="00C622B7" w:rsidP="00C622B7">
            <w:pPr>
              <w:jc w:val="right"/>
              <w:rPr>
                <w:color w:val="000000"/>
              </w:rPr>
            </w:pPr>
            <w:r>
              <w:rPr>
                <w:color w:val="000000"/>
              </w:rPr>
              <w:t>93.68%</w:t>
            </w:r>
          </w:p>
        </w:tc>
      </w:tr>
      <w:tr w:rsidR="00C622B7" w14:paraId="03C09FB2" w14:textId="77777777" w:rsidTr="00C622B7">
        <w:trPr>
          <w:trHeight w:val="300"/>
        </w:trPr>
        <w:tc>
          <w:tcPr>
            <w:tcW w:w="3855" w:type="dxa"/>
            <w:noWrap/>
            <w:tcMar>
              <w:top w:w="0" w:type="dxa"/>
              <w:left w:w="108" w:type="dxa"/>
              <w:bottom w:w="0" w:type="dxa"/>
              <w:right w:w="108" w:type="dxa"/>
            </w:tcMar>
            <w:vAlign w:val="bottom"/>
            <w:hideMark/>
          </w:tcPr>
          <w:p w14:paraId="3ACFAD1F" w14:textId="77777777" w:rsidR="00C622B7" w:rsidRDefault="00C622B7" w:rsidP="00C622B7">
            <w:pPr>
              <w:rPr>
                <w:color w:val="000000"/>
              </w:rPr>
            </w:pPr>
            <w:r>
              <w:rPr>
                <w:color w:val="000000"/>
              </w:rPr>
              <w:t>Van Buren</w:t>
            </w:r>
          </w:p>
        </w:tc>
        <w:tc>
          <w:tcPr>
            <w:tcW w:w="960" w:type="dxa"/>
            <w:shd w:val="clear" w:color="auto" w:fill="F86D6F"/>
            <w:noWrap/>
            <w:tcMar>
              <w:top w:w="0" w:type="dxa"/>
              <w:left w:w="108" w:type="dxa"/>
              <w:bottom w:w="0" w:type="dxa"/>
              <w:right w:w="108" w:type="dxa"/>
            </w:tcMar>
            <w:vAlign w:val="bottom"/>
            <w:hideMark/>
          </w:tcPr>
          <w:p w14:paraId="4C31606B" w14:textId="77777777" w:rsidR="00C622B7" w:rsidRDefault="00C622B7" w:rsidP="00C622B7">
            <w:pPr>
              <w:jc w:val="right"/>
              <w:rPr>
                <w:color w:val="000000"/>
              </w:rPr>
            </w:pPr>
            <w:r>
              <w:rPr>
                <w:color w:val="000000"/>
              </w:rPr>
              <w:t>0.72%</w:t>
            </w:r>
          </w:p>
        </w:tc>
        <w:tc>
          <w:tcPr>
            <w:tcW w:w="960" w:type="dxa"/>
            <w:shd w:val="clear" w:color="auto" w:fill="FCFCFF"/>
            <w:noWrap/>
            <w:tcMar>
              <w:top w:w="0" w:type="dxa"/>
              <w:left w:w="108" w:type="dxa"/>
              <w:bottom w:w="0" w:type="dxa"/>
              <w:right w:w="108" w:type="dxa"/>
            </w:tcMar>
            <w:vAlign w:val="bottom"/>
            <w:hideMark/>
          </w:tcPr>
          <w:p w14:paraId="1D4CC0C4" w14:textId="77777777" w:rsidR="00C622B7" w:rsidRDefault="00C622B7" w:rsidP="00C622B7">
            <w:pPr>
              <w:jc w:val="right"/>
              <w:rPr>
                <w:color w:val="000000"/>
              </w:rPr>
            </w:pPr>
            <w:r>
              <w:rPr>
                <w:color w:val="000000"/>
              </w:rPr>
              <w:t>3.99%</w:t>
            </w:r>
          </w:p>
        </w:tc>
        <w:tc>
          <w:tcPr>
            <w:tcW w:w="1465" w:type="dxa"/>
            <w:shd w:val="clear" w:color="auto" w:fill="EFF3FB"/>
            <w:noWrap/>
            <w:tcMar>
              <w:top w:w="0" w:type="dxa"/>
              <w:left w:w="108" w:type="dxa"/>
              <w:bottom w:w="0" w:type="dxa"/>
              <w:right w:w="108" w:type="dxa"/>
            </w:tcMar>
            <w:vAlign w:val="bottom"/>
            <w:hideMark/>
          </w:tcPr>
          <w:p w14:paraId="248BD527" w14:textId="77777777" w:rsidR="00C622B7" w:rsidRDefault="00C622B7" w:rsidP="00C622B7">
            <w:pPr>
              <w:jc w:val="right"/>
              <w:rPr>
                <w:color w:val="000000"/>
              </w:rPr>
            </w:pPr>
            <w:r>
              <w:rPr>
                <w:color w:val="000000"/>
              </w:rPr>
              <w:t>11.72%</w:t>
            </w:r>
          </w:p>
        </w:tc>
        <w:tc>
          <w:tcPr>
            <w:tcW w:w="1071" w:type="dxa"/>
            <w:shd w:val="clear" w:color="auto" w:fill="FBF7FA"/>
            <w:noWrap/>
            <w:tcMar>
              <w:top w:w="0" w:type="dxa"/>
              <w:left w:w="108" w:type="dxa"/>
              <w:bottom w:w="0" w:type="dxa"/>
              <w:right w:w="108" w:type="dxa"/>
            </w:tcMar>
            <w:vAlign w:val="bottom"/>
            <w:hideMark/>
          </w:tcPr>
          <w:p w14:paraId="237D0A9E" w14:textId="77777777" w:rsidR="00C622B7" w:rsidRDefault="00C622B7" w:rsidP="00C622B7">
            <w:pPr>
              <w:jc w:val="right"/>
              <w:rPr>
                <w:color w:val="000000"/>
              </w:rPr>
            </w:pPr>
            <w:r>
              <w:rPr>
                <w:color w:val="000000"/>
              </w:rPr>
              <w:t>3.84%</w:t>
            </w:r>
          </w:p>
        </w:tc>
        <w:tc>
          <w:tcPr>
            <w:tcW w:w="987" w:type="dxa"/>
            <w:shd w:val="clear" w:color="auto" w:fill="729BCF"/>
            <w:noWrap/>
            <w:tcMar>
              <w:top w:w="0" w:type="dxa"/>
              <w:left w:w="108" w:type="dxa"/>
              <w:bottom w:w="0" w:type="dxa"/>
              <w:right w:w="108" w:type="dxa"/>
            </w:tcMar>
            <w:vAlign w:val="bottom"/>
            <w:hideMark/>
          </w:tcPr>
          <w:p w14:paraId="0F0D13E3" w14:textId="77777777" w:rsidR="00C622B7" w:rsidRDefault="00C622B7" w:rsidP="00C622B7">
            <w:pPr>
              <w:jc w:val="right"/>
              <w:rPr>
                <w:color w:val="000000"/>
              </w:rPr>
            </w:pPr>
            <w:r>
              <w:rPr>
                <w:color w:val="000000"/>
              </w:rPr>
              <w:t>91.45%</w:t>
            </w:r>
          </w:p>
        </w:tc>
      </w:tr>
    </w:tbl>
    <w:p w14:paraId="7BDF1397" w14:textId="658A4B91" w:rsidR="006F00EA" w:rsidRDefault="006F00EA" w:rsidP="006F00EA">
      <w:r>
        <w:t xml:space="preserve">                                                                                                                                                                            </w:t>
      </w:r>
    </w:p>
    <w:p w14:paraId="53923B59" w14:textId="0712566D" w:rsidR="006F00EA" w:rsidRPr="006F00EA" w:rsidRDefault="006F00EA" w:rsidP="006F00EA">
      <w:pPr>
        <w:rPr>
          <w:rFonts w:eastAsiaTheme="minorHAnsi"/>
        </w:rPr>
      </w:pPr>
      <w:r>
        <w:rPr>
          <w:color w:val="FFFFFF"/>
        </w:rPr>
        <w:br w:type="textWrapping" w:clear="all"/>
      </w:r>
    </w:p>
    <w:p w14:paraId="2BFBBA39" w14:textId="77777777" w:rsidR="006F00EA" w:rsidRDefault="006F00EA" w:rsidP="006F00EA">
      <w:r>
        <w:t xml:space="preserve">Overall, about 2.80% of the clinicians in the SWMBH region speak Spanish. SWMBH provides translation services for all services. At least one local Spanish translator gets very positive reviews both from staff and customers. SWMBH assessed customer complaints regarding lack of accessible language preferences. There were no complaints regarding the MI Health Link Business line. </w:t>
      </w:r>
    </w:p>
    <w:p w14:paraId="7323DDF7" w14:textId="77777777" w:rsidR="006F00EA" w:rsidRDefault="006F00EA" w:rsidP="006F00EA">
      <w:pPr>
        <w:ind w:left="360"/>
        <w:jc w:val="both"/>
      </w:pPr>
    </w:p>
    <w:tbl>
      <w:tblPr>
        <w:tblW w:w="9350" w:type="dxa"/>
        <w:jc w:val="center"/>
        <w:tblCellMar>
          <w:left w:w="0" w:type="dxa"/>
          <w:right w:w="0" w:type="dxa"/>
        </w:tblCellMar>
        <w:tblLook w:val="04A0" w:firstRow="1" w:lastRow="0" w:firstColumn="1" w:lastColumn="0" w:noHBand="0" w:noVBand="1"/>
      </w:tblPr>
      <w:tblGrid>
        <w:gridCol w:w="2605"/>
        <w:gridCol w:w="1530"/>
        <w:gridCol w:w="1170"/>
        <w:gridCol w:w="1260"/>
        <w:gridCol w:w="1440"/>
        <w:gridCol w:w="1345"/>
      </w:tblGrid>
      <w:tr w:rsidR="006F00EA" w14:paraId="7AEC7E0E" w14:textId="77777777" w:rsidTr="006F00EA">
        <w:trPr>
          <w:jc w:val="center"/>
        </w:trPr>
        <w:tc>
          <w:tcPr>
            <w:tcW w:w="260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20754F3" w14:textId="77777777" w:rsidR="006F00EA" w:rsidRDefault="006F00EA">
            <w:pPr>
              <w:jc w:val="center"/>
              <w:rPr>
                <w:b/>
                <w:bCs/>
                <w:color w:val="000000"/>
              </w:rPr>
            </w:pPr>
            <w:r>
              <w:rPr>
                <w:b/>
                <w:bCs/>
                <w:color w:val="000000"/>
              </w:rPr>
              <w:t>County</w:t>
            </w:r>
          </w:p>
        </w:tc>
        <w:tc>
          <w:tcPr>
            <w:tcW w:w="153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E52D0CF" w14:textId="77777777" w:rsidR="006F00EA" w:rsidRDefault="006F00EA">
            <w:pPr>
              <w:jc w:val="center"/>
              <w:rPr>
                <w:b/>
                <w:bCs/>
                <w:color w:val="000000"/>
              </w:rPr>
            </w:pPr>
            <w:r>
              <w:rPr>
                <w:b/>
                <w:bCs/>
                <w:color w:val="000000"/>
              </w:rPr>
              <w:t>County Population</w:t>
            </w:r>
          </w:p>
          <w:p w14:paraId="3A216992" w14:textId="77777777" w:rsidR="006F00EA" w:rsidRDefault="006F00EA">
            <w:pPr>
              <w:jc w:val="center"/>
              <w:rPr>
                <w:b/>
                <w:bCs/>
                <w:color w:val="000000"/>
              </w:rPr>
            </w:pPr>
            <w:r>
              <w:rPr>
                <w:b/>
                <w:bCs/>
                <w:color w:val="000000"/>
              </w:rPr>
              <w:t>% Spanish Speaking</w:t>
            </w:r>
          </w:p>
        </w:tc>
        <w:tc>
          <w:tcPr>
            <w:tcW w:w="117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EDBCDBF" w14:textId="77777777" w:rsidR="006F00EA" w:rsidRDefault="006F00EA">
            <w:pPr>
              <w:jc w:val="center"/>
              <w:rPr>
                <w:b/>
                <w:bCs/>
                <w:color w:val="000000"/>
              </w:rPr>
            </w:pPr>
            <w:r>
              <w:rPr>
                <w:b/>
                <w:bCs/>
                <w:color w:val="000000"/>
              </w:rPr>
              <w:t># Spanish Speaking Clinicians</w:t>
            </w:r>
          </w:p>
          <w:p w14:paraId="4170EBB5" w14:textId="77777777" w:rsidR="006F00EA" w:rsidRDefault="006F00EA">
            <w:pPr>
              <w:jc w:val="center"/>
              <w:rPr>
                <w:b/>
                <w:bCs/>
                <w:color w:val="000000"/>
              </w:rPr>
            </w:pPr>
            <w:r>
              <w:rPr>
                <w:b/>
                <w:bCs/>
                <w:color w:val="000000"/>
              </w:rPr>
              <w:t>(total)</w:t>
            </w:r>
          </w:p>
        </w:tc>
        <w:tc>
          <w:tcPr>
            <w:tcW w:w="126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40F57FF" w14:textId="77777777" w:rsidR="006F00EA" w:rsidRDefault="006F00EA">
            <w:pPr>
              <w:jc w:val="center"/>
              <w:rPr>
                <w:b/>
                <w:bCs/>
                <w:color w:val="000000"/>
              </w:rPr>
            </w:pPr>
            <w:r>
              <w:rPr>
                <w:b/>
                <w:bCs/>
                <w:color w:val="000000"/>
              </w:rPr>
              <w:t>% Spanish Speaking Clinicians</w:t>
            </w:r>
          </w:p>
          <w:p w14:paraId="7BAF91EC" w14:textId="77777777" w:rsidR="006F00EA" w:rsidRDefault="006F00EA">
            <w:pPr>
              <w:jc w:val="center"/>
              <w:rPr>
                <w:b/>
                <w:bCs/>
                <w:color w:val="000000"/>
              </w:rPr>
            </w:pPr>
            <w:r>
              <w:rPr>
                <w:b/>
                <w:bCs/>
                <w:color w:val="000000"/>
              </w:rPr>
              <w:t>(total)</w:t>
            </w:r>
          </w:p>
        </w:tc>
        <w:tc>
          <w:tcPr>
            <w:tcW w:w="144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197E0518" w14:textId="77777777" w:rsidR="006F00EA" w:rsidRDefault="006F00EA">
            <w:pPr>
              <w:jc w:val="center"/>
              <w:rPr>
                <w:b/>
                <w:bCs/>
                <w:color w:val="000000"/>
              </w:rPr>
            </w:pPr>
            <w:r>
              <w:rPr>
                <w:b/>
                <w:bCs/>
                <w:color w:val="000000"/>
              </w:rPr>
              <w:t># Spanish Speaking Clinicians</w:t>
            </w:r>
          </w:p>
          <w:p w14:paraId="12963506" w14:textId="77777777" w:rsidR="006F00EA" w:rsidRDefault="006F00EA">
            <w:pPr>
              <w:jc w:val="center"/>
              <w:rPr>
                <w:b/>
                <w:bCs/>
                <w:color w:val="000000"/>
              </w:rPr>
            </w:pPr>
            <w:r>
              <w:rPr>
                <w:b/>
                <w:bCs/>
                <w:color w:val="000000"/>
              </w:rPr>
              <w:t>(available)</w:t>
            </w:r>
          </w:p>
        </w:tc>
        <w:tc>
          <w:tcPr>
            <w:tcW w:w="1345"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77CEFB6" w14:textId="77777777" w:rsidR="006F00EA" w:rsidRDefault="006F00EA">
            <w:pPr>
              <w:jc w:val="center"/>
              <w:rPr>
                <w:b/>
                <w:bCs/>
                <w:color w:val="000000"/>
              </w:rPr>
            </w:pPr>
            <w:r>
              <w:rPr>
                <w:b/>
                <w:bCs/>
                <w:color w:val="000000"/>
              </w:rPr>
              <w:t>% Spanish Speaking Clinicians</w:t>
            </w:r>
          </w:p>
          <w:p w14:paraId="7F04EC5C" w14:textId="77777777" w:rsidR="006F00EA" w:rsidRDefault="006F00EA">
            <w:pPr>
              <w:jc w:val="center"/>
              <w:rPr>
                <w:b/>
                <w:bCs/>
                <w:color w:val="000000"/>
              </w:rPr>
            </w:pPr>
            <w:r>
              <w:rPr>
                <w:b/>
                <w:bCs/>
                <w:color w:val="000000"/>
              </w:rPr>
              <w:t>(available)</w:t>
            </w:r>
          </w:p>
        </w:tc>
      </w:tr>
      <w:tr w:rsidR="006F00EA" w14:paraId="7DF418F9"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CCA02" w14:textId="77777777" w:rsidR="006F00EA" w:rsidRDefault="006F00EA">
            <w:r>
              <w:t xml:space="preserve">Barry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8CE905C" w14:textId="77777777" w:rsidR="006F00EA" w:rsidRDefault="006F00EA">
            <w:pPr>
              <w:jc w:val="center"/>
            </w:pPr>
            <w:r>
              <w:t>1.2%</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3784E6E6"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09AD85B"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F6AC385"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4DDBA274" w14:textId="77777777" w:rsidR="006F00EA" w:rsidRDefault="006F00EA">
            <w:pPr>
              <w:jc w:val="center"/>
            </w:pPr>
            <w:r>
              <w:t>0%</w:t>
            </w:r>
          </w:p>
        </w:tc>
      </w:tr>
      <w:tr w:rsidR="006F00EA" w14:paraId="04169B24"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F0AAF" w14:textId="77777777" w:rsidR="006F00EA" w:rsidRDefault="006F00EA">
            <w:r>
              <w:t>Berrien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6F9A9B9" w14:textId="77777777" w:rsidR="006F00EA" w:rsidRDefault="006F00EA">
            <w:pPr>
              <w:jc w:val="center"/>
            </w:pPr>
            <w:r>
              <w:t>3.8%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2F1095A"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400B84E"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AAB76C8"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5EF8A674" w14:textId="77777777" w:rsidR="006F00EA" w:rsidRDefault="006F00EA">
            <w:pPr>
              <w:jc w:val="center"/>
            </w:pPr>
            <w:r>
              <w:t>0%</w:t>
            </w:r>
          </w:p>
        </w:tc>
      </w:tr>
      <w:tr w:rsidR="006F00EA" w14:paraId="63B225E7"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A763D" w14:textId="77777777" w:rsidR="006F00EA" w:rsidRDefault="006F00EA">
            <w:r>
              <w:t>Branch</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DA6EAE9" w14:textId="77777777" w:rsidR="006F00EA" w:rsidRDefault="006F00EA">
            <w:pPr>
              <w:jc w:val="center"/>
            </w:pPr>
            <w:r>
              <w:t>3.0%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78EC415"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B0558DC"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72EB3E1"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35B7B547" w14:textId="77777777" w:rsidR="006F00EA" w:rsidRDefault="006F00EA">
            <w:pPr>
              <w:jc w:val="center"/>
            </w:pPr>
            <w:r>
              <w:t>0%</w:t>
            </w:r>
          </w:p>
        </w:tc>
      </w:tr>
      <w:tr w:rsidR="006F00EA" w14:paraId="120014BC"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50933" w14:textId="77777777" w:rsidR="006F00EA" w:rsidRDefault="006F00EA">
            <w:r>
              <w:t>Calhoun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31ED426" w14:textId="77777777" w:rsidR="006F00EA" w:rsidRDefault="006F00EA">
            <w:pPr>
              <w:jc w:val="center"/>
            </w:pPr>
            <w:r>
              <w:t>3.0%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00BDA1DB"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5F6FF57"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FAE6998"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1115F260" w14:textId="77777777" w:rsidR="006F00EA" w:rsidRDefault="006F00EA">
            <w:pPr>
              <w:jc w:val="center"/>
            </w:pPr>
            <w:r>
              <w:t>0%</w:t>
            </w:r>
          </w:p>
        </w:tc>
      </w:tr>
      <w:tr w:rsidR="006F00EA" w14:paraId="2BB3B5E0"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82B31" w14:textId="77777777" w:rsidR="006F00EA" w:rsidRDefault="006F00EA">
            <w:r>
              <w:t>Cass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80DC7CD" w14:textId="77777777" w:rsidR="006F00EA" w:rsidRDefault="006F00EA">
            <w:pPr>
              <w:jc w:val="center"/>
            </w:pPr>
            <w:r>
              <w:t>1.8%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33B6C483"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59DA28C"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B7176E1"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1AEA5B0D" w14:textId="77777777" w:rsidR="006F00EA" w:rsidRDefault="006F00EA">
            <w:pPr>
              <w:jc w:val="center"/>
            </w:pPr>
            <w:r>
              <w:t>0%</w:t>
            </w:r>
          </w:p>
        </w:tc>
      </w:tr>
      <w:tr w:rsidR="006F00EA" w14:paraId="4CA5DC0C"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51609" w14:textId="77777777" w:rsidR="006F00EA" w:rsidRDefault="006F00EA">
            <w:r>
              <w:t>Kalamazoo</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33B31EE" w14:textId="77777777" w:rsidR="006F00EA" w:rsidRDefault="006F00EA">
            <w:pPr>
              <w:jc w:val="center"/>
            </w:pPr>
            <w:r>
              <w:t>2.8%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0F76F6B" w14:textId="77777777" w:rsidR="006F00EA" w:rsidRDefault="006F00EA">
            <w:pPr>
              <w:jc w:val="center"/>
            </w:pPr>
            <w:r>
              <w:t>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F7A54A7" w14:textId="77777777" w:rsidR="006F00EA" w:rsidRDefault="006F00EA">
            <w:pPr>
              <w:jc w:val="center"/>
            </w:pPr>
            <w:r>
              <w:t>3.7%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30E8360" w14:textId="77777777" w:rsidR="006F00EA" w:rsidRDefault="006F00EA">
            <w:pPr>
              <w:jc w:val="center"/>
            </w:pPr>
            <w:r>
              <w:t>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0ED2EB9F" w14:textId="77777777" w:rsidR="006F00EA" w:rsidRDefault="006F00EA">
            <w:pPr>
              <w:jc w:val="center"/>
            </w:pPr>
            <w:r>
              <w:t>3.0%</w:t>
            </w:r>
          </w:p>
        </w:tc>
      </w:tr>
      <w:tr w:rsidR="006F00EA" w14:paraId="58C505DE"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7956C" w14:textId="77777777" w:rsidR="006F00EA" w:rsidRDefault="006F00EA">
            <w:r>
              <w:t>St Joseph</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22C1AA3" w14:textId="77777777" w:rsidR="006F00EA" w:rsidRDefault="006F00EA">
            <w:pPr>
              <w:jc w:val="center"/>
            </w:pPr>
            <w:r>
              <w:t>6.1%</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5106C737" w14:textId="77777777" w:rsidR="006F00EA" w:rsidRDefault="006F00EA">
            <w:pPr>
              <w:jc w:val="center"/>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C156752" w14:textId="77777777" w:rsidR="006F00EA" w:rsidRDefault="006F00EA">
            <w:pPr>
              <w:jc w:val="center"/>
            </w:pPr>
            <w:r>
              <w:t>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C295C34"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49C2FF32" w14:textId="77777777" w:rsidR="006F00EA" w:rsidRDefault="006F00EA">
            <w:pPr>
              <w:jc w:val="center"/>
            </w:pPr>
            <w:r>
              <w:t>0%</w:t>
            </w:r>
          </w:p>
        </w:tc>
      </w:tr>
      <w:tr w:rsidR="006F00EA" w14:paraId="18EF0557"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EF449" w14:textId="77777777" w:rsidR="006F00EA" w:rsidRDefault="006F00EA">
            <w:r>
              <w:t>Van Buren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66E57CE" w14:textId="77777777" w:rsidR="006F00EA" w:rsidRDefault="006F00EA">
            <w:pPr>
              <w:jc w:val="center"/>
            </w:pPr>
            <w:r>
              <w:t>8.1%</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422B5805" w14:textId="77777777" w:rsidR="006F00EA" w:rsidRDefault="006F00EA">
            <w:pPr>
              <w:jc w:val="center"/>
            </w:pPr>
            <w:r>
              <w:t>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13DC9E06" w14:textId="77777777" w:rsidR="006F00EA" w:rsidRDefault="006F00EA">
            <w:pPr>
              <w:jc w:val="center"/>
            </w:pPr>
            <w:r>
              <w:t>6.7%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1A6F65E" w14:textId="77777777" w:rsidR="006F00EA" w:rsidRDefault="006F00EA">
            <w:pPr>
              <w:jc w:val="center"/>
            </w:pPr>
            <w:r>
              <w:t>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4D4631BD" w14:textId="77777777" w:rsidR="006F00EA" w:rsidRDefault="006F00EA">
            <w:pPr>
              <w:jc w:val="center"/>
            </w:pPr>
            <w:r>
              <w:t>0%</w:t>
            </w:r>
          </w:p>
        </w:tc>
      </w:tr>
      <w:tr w:rsidR="006F00EA" w14:paraId="3835DEC2"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CA0BE" w14:textId="77777777" w:rsidR="006F00EA" w:rsidRDefault="006F00EA">
            <w:r>
              <w:t>Outside Region 4</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D9F4D1A" w14:textId="77777777" w:rsidR="006F00EA" w:rsidRDefault="006F00EA">
            <w:pPr>
              <w:jc w:val="center"/>
            </w:pPr>
            <w:r>
              <w:t>~</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335D9B23" w14:textId="77777777" w:rsidR="006F00EA" w:rsidRDefault="006F00EA">
            <w:pPr>
              <w:jc w:val="center"/>
            </w:pPr>
            <w:r>
              <w:t>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9156C80" w14:textId="77777777" w:rsidR="006F00EA" w:rsidRDefault="006F00EA">
            <w:pPr>
              <w:jc w:val="center"/>
            </w:pPr>
            <w:r>
              <w:t>8.7%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5F03BB9" w14:textId="77777777" w:rsidR="006F00EA" w:rsidRDefault="006F00EA">
            <w:pPr>
              <w:jc w:val="center"/>
            </w:pPr>
            <w:r>
              <w:t>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5C2FFE26" w14:textId="77777777" w:rsidR="006F00EA" w:rsidRDefault="006F00EA">
            <w:pPr>
              <w:jc w:val="center"/>
            </w:pPr>
            <w:r>
              <w:t>8.7%</w:t>
            </w:r>
          </w:p>
        </w:tc>
      </w:tr>
      <w:tr w:rsidR="006F00EA" w14:paraId="2143807C" w14:textId="77777777" w:rsidTr="006F00EA">
        <w:trPr>
          <w:jc w:val="center"/>
        </w:trPr>
        <w:tc>
          <w:tcPr>
            <w:tcW w:w="2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F81FC" w14:textId="77777777" w:rsidR="006F00EA" w:rsidRDefault="006F00EA">
            <w:r>
              <w:t>SWMBH (including non-</w:t>
            </w:r>
            <w:r>
              <w:lastRenderedPageBreak/>
              <w:t>CMH-affiliated providers)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91A5B4B" w14:textId="77777777" w:rsidR="006F00EA" w:rsidRDefault="006F00EA">
            <w:pPr>
              <w:jc w:val="center"/>
            </w:pPr>
            <w:r>
              <w:lastRenderedPageBreak/>
              <w:t>3.5%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432D0F4F" w14:textId="77777777" w:rsidR="006F00EA" w:rsidRDefault="006F00EA">
            <w:pPr>
              <w:jc w:val="center"/>
            </w:pPr>
            <w:r>
              <w:t>8</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2B112FB" w14:textId="77777777" w:rsidR="006F00EA" w:rsidRDefault="006F00EA">
            <w:pPr>
              <w:jc w:val="center"/>
            </w:pPr>
            <w:r>
              <w:t>2.8%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E31F363" w14:textId="77777777" w:rsidR="006F00EA" w:rsidRDefault="006F00EA">
            <w:pPr>
              <w:jc w:val="center"/>
            </w:pPr>
            <w:r>
              <w:t>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14:paraId="6D52EC63" w14:textId="77777777" w:rsidR="006F00EA" w:rsidRDefault="006F00EA">
            <w:pPr>
              <w:jc w:val="center"/>
            </w:pPr>
            <w:r>
              <w:t>2.5%</w:t>
            </w:r>
          </w:p>
        </w:tc>
      </w:tr>
    </w:tbl>
    <w:p w14:paraId="35A4EBE4" w14:textId="77777777" w:rsidR="006F00EA" w:rsidRDefault="006F00EA" w:rsidP="006F00EA">
      <w:pPr>
        <w:jc w:val="both"/>
        <w:rPr>
          <w:rFonts w:eastAsiaTheme="minorHAnsi"/>
          <w:b/>
          <w:bCs/>
        </w:rPr>
      </w:pPr>
    </w:p>
    <w:p w14:paraId="12FA5150" w14:textId="77777777" w:rsidR="006F00EA" w:rsidRDefault="006F00EA" w:rsidP="006F00EA">
      <w:pPr>
        <w:rPr>
          <w:b/>
          <w:bCs/>
        </w:rPr>
      </w:pPr>
      <w:r>
        <w:rPr>
          <w:b/>
          <w:bCs/>
        </w:rPr>
        <w:t xml:space="preserve">2021 Assessment of cultural, ethnic, racial, and linguistic needs  </w:t>
      </w:r>
    </w:p>
    <w:p w14:paraId="280E287B" w14:textId="77777777" w:rsidR="006F00EA" w:rsidRDefault="006F00EA" w:rsidP="006F00EA">
      <w:pPr>
        <w:ind w:left="270"/>
        <w:jc w:val="both"/>
      </w:pPr>
      <w:bookmarkStart w:id="450" w:name="_Hlk95903445"/>
      <w:r>
        <w:t>The racial/ethnic makeup of the SWMBH region is primarily White (83.88%), with persons of Black or African American backgrounds (9.96%) and Hispanic/Latino ethnicity (5.82%) being the second and third most prevalent.</w:t>
      </w:r>
      <w:r>
        <w:rPr>
          <w:rStyle w:val="FootnoteReference"/>
        </w:rPr>
        <w:footnoteReference w:customMarkFollows="1" w:id="2"/>
        <w:t>[1]</w:t>
      </w:r>
      <w:r>
        <w:t xml:space="preserve"> This data has not changed much since 2020. SWMBH’s provider network appears to, again, underrepresent the region’s Black and Hispanic/Latino populations; Black personnel comprise 5.3% of the SWMBH provider network, while Hispanic or Latino personnel comprise 0.7% of it, when referencing the FULL Network: 2021 Data Chart. Black personnel only comprise of 3% in the AVAILABLE Network for 2021. Keeping in mind 52.8%, which is down 2.1% from 2020, of SWMBH’s practitioners did not report their own race/ethnicity, it was determined that it was difficult to assess whether or not the network requires any adjustments in this area.</w:t>
      </w:r>
    </w:p>
    <w:bookmarkEnd w:id="450"/>
    <w:p w14:paraId="4233B5EC" w14:textId="77777777" w:rsidR="006F00EA" w:rsidRDefault="006F00EA" w:rsidP="006F00EA"/>
    <w:p w14:paraId="54D70443" w14:textId="77777777" w:rsidR="006F00EA" w:rsidRDefault="006F00EA" w:rsidP="006F00EA">
      <w:pPr>
        <w:pStyle w:val="Heading3"/>
        <w:rPr>
          <w:rFonts w:eastAsia="Times New Roman"/>
          <w:color w:val="4472C4"/>
          <w:sz w:val="22"/>
          <w:szCs w:val="22"/>
        </w:rPr>
      </w:pPr>
      <w:bookmarkStart w:id="451" w:name="_Toc107927897"/>
      <w:r>
        <w:rPr>
          <w:rFonts w:eastAsia="Times New Roman"/>
          <w:color w:val="4472C4"/>
          <w:sz w:val="22"/>
          <w:szCs w:val="22"/>
        </w:rPr>
        <w:t>Opportunities for Improvement:</w:t>
      </w:r>
      <w:bookmarkEnd w:id="451"/>
    </w:p>
    <w:p w14:paraId="57CB5CE6" w14:textId="77777777" w:rsidR="006F00EA" w:rsidRDefault="006F00EA" w:rsidP="006F00EA">
      <w:pPr>
        <w:ind w:left="450"/>
        <w:jc w:val="both"/>
        <w:rPr>
          <w:rFonts w:eastAsiaTheme="minorHAnsi"/>
        </w:rPr>
      </w:pPr>
      <w:r>
        <w:t>SWMBH recognizes that over half of its FULL Network of practitioners report “Other” or simply do not report their own Race/Ethnicity. This data is something SWMBH has been attempting to capture for two years now and would like to see more practitioners participate in answering this question either at Initial Credentialing, recredentialing or during the annual MHL Network Adequacy Survey. SWMBH believes capturing more of the Practitioner Race/Ethnicity data will assist the Provider Network Department on ensuring SWMBH’s Member’s needs are being met in this capacity. For example (this scenario actually happened at SWMBH):</w:t>
      </w:r>
    </w:p>
    <w:p w14:paraId="2FB7C63D" w14:textId="77777777" w:rsidR="006F00EA" w:rsidRDefault="006F00EA" w:rsidP="009C0B94">
      <w:pPr>
        <w:pStyle w:val="ListParagraph"/>
        <w:widowControl/>
        <w:numPr>
          <w:ilvl w:val="0"/>
          <w:numId w:val="131"/>
        </w:numPr>
        <w:autoSpaceDE/>
        <w:autoSpaceDN/>
        <w:spacing w:after="160" w:line="252" w:lineRule="auto"/>
        <w:contextualSpacing/>
        <w:jc w:val="both"/>
        <w:rPr>
          <w:rFonts w:eastAsia="Times New Roman"/>
        </w:rPr>
      </w:pPr>
      <w:r>
        <w:rPr>
          <w:rFonts w:eastAsia="Times New Roman"/>
        </w:rPr>
        <w:t>A member called the MHL Member Line to speak to a SWMBH Care Manager and asked for a referral for Outpatient Therapy with a Black female therapist</w:t>
      </w:r>
    </w:p>
    <w:p w14:paraId="383CCE1B" w14:textId="77777777" w:rsidR="006F00EA" w:rsidRDefault="006F00EA" w:rsidP="006F00EA">
      <w:pPr>
        <w:ind w:left="450"/>
        <w:jc w:val="both"/>
        <w:rPr>
          <w:rFonts w:eastAsiaTheme="minorHAnsi"/>
        </w:rPr>
      </w:pPr>
      <w:r>
        <w:t>SWMBH would like to be able to present those Provider options to the member; however, currently, it is hard to do so with only half of the Practitioners reporting this data.</w:t>
      </w:r>
    </w:p>
    <w:p w14:paraId="0FBBA147" w14:textId="77777777" w:rsidR="006F00EA" w:rsidRDefault="006F00EA" w:rsidP="006F00EA">
      <w:pPr>
        <w:ind w:left="450"/>
        <w:jc w:val="both"/>
      </w:pPr>
      <w:r>
        <w:t xml:space="preserve">SWMBH has also discussed the opportunity to offer its Practitioners a training on Cultural Competency. SWMBH hosts a handful of robust trainings throughout the year for its Network Providers, but rarely do Non-CMHSP MHL Providers attend. </w:t>
      </w:r>
    </w:p>
    <w:p w14:paraId="2C26CE80" w14:textId="77777777" w:rsidR="006F00EA" w:rsidRDefault="006F00EA" w:rsidP="006F00EA"/>
    <w:p w14:paraId="67CCD6B2" w14:textId="77777777" w:rsidR="006F00EA" w:rsidRDefault="006F00EA" w:rsidP="006F00EA">
      <w:pPr>
        <w:rPr>
          <w:b/>
          <w:bCs/>
        </w:rPr>
      </w:pPr>
      <w:r>
        <w:rPr>
          <w:b/>
          <w:bCs/>
        </w:rPr>
        <w:t xml:space="preserve">Additional Resources: </w:t>
      </w:r>
    </w:p>
    <w:p w14:paraId="38554E78" w14:textId="77777777" w:rsidR="006F00EA" w:rsidRDefault="006F00EA" w:rsidP="009C0B94">
      <w:pPr>
        <w:pStyle w:val="ListParagraph"/>
        <w:widowControl/>
        <w:numPr>
          <w:ilvl w:val="0"/>
          <w:numId w:val="132"/>
        </w:numPr>
        <w:autoSpaceDE/>
        <w:autoSpaceDN/>
        <w:spacing w:after="200" w:line="276" w:lineRule="auto"/>
        <w:contextualSpacing/>
        <w:rPr>
          <w:rFonts w:eastAsia="Times New Roman"/>
        </w:rPr>
      </w:pPr>
      <w:r>
        <w:rPr>
          <w:rFonts w:eastAsia="Times New Roman"/>
        </w:rPr>
        <w:t>2021 Consumer Satisfaction Survey Analysis Report – Survey Demographical Breakdown/Response Section.</w:t>
      </w:r>
    </w:p>
    <w:p w14:paraId="3C225700" w14:textId="77777777" w:rsidR="006F00EA" w:rsidRDefault="006F00EA" w:rsidP="009C0B94">
      <w:pPr>
        <w:pStyle w:val="ListParagraph"/>
        <w:widowControl/>
        <w:numPr>
          <w:ilvl w:val="0"/>
          <w:numId w:val="132"/>
        </w:numPr>
        <w:autoSpaceDE/>
        <w:autoSpaceDN/>
        <w:spacing w:after="200" w:line="276" w:lineRule="auto"/>
        <w:contextualSpacing/>
        <w:rPr>
          <w:rFonts w:eastAsia="Times New Roman"/>
        </w:rPr>
      </w:pPr>
      <w:r>
        <w:rPr>
          <w:rFonts w:eastAsia="Times New Roman"/>
        </w:rPr>
        <w:t xml:space="preserve">Tableau Analytics Time/Distance to Provider Location Report. </w:t>
      </w:r>
    </w:p>
    <w:p w14:paraId="702E969D" w14:textId="5B6B3D7A" w:rsidR="006F00EA" w:rsidRPr="006F00EA" w:rsidRDefault="006F00EA" w:rsidP="009C0B94">
      <w:pPr>
        <w:pStyle w:val="ListParagraph"/>
        <w:widowControl/>
        <w:numPr>
          <w:ilvl w:val="0"/>
          <w:numId w:val="132"/>
        </w:numPr>
        <w:autoSpaceDE/>
        <w:autoSpaceDN/>
        <w:spacing w:after="200" w:line="276" w:lineRule="auto"/>
        <w:contextualSpacing/>
        <w:rPr>
          <w:rFonts w:eastAsia="Times New Roman"/>
        </w:rPr>
      </w:pPr>
      <w:r w:rsidRPr="006F00EA">
        <w:rPr>
          <w:rFonts w:eastAsia="Times New Roman"/>
        </w:rPr>
        <w:t>Tableau Analytics Enrollment Served Population Analysis.</w:t>
      </w:r>
      <w:r w:rsidRPr="006F00EA">
        <w:rPr>
          <w:rFonts w:ascii="Times New Roman" w:eastAsia="Times New Roman" w:hAnsi="Times New Roman" w:cs="Times New Roman"/>
          <w:sz w:val="24"/>
          <w:szCs w:val="24"/>
        </w:rPr>
        <w:t xml:space="preserve"> </w:t>
      </w:r>
    </w:p>
    <w:p w14:paraId="2275E339" w14:textId="77777777" w:rsidR="005959CE" w:rsidRPr="00510C08" w:rsidRDefault="005959CE">
      <w:pPr>
        <w:pStyle w:val="BodyText"/>
        <w:rPr>
          <w:rFonts w:asciiTheme="minorHAnsi" w:hAnsiTheme="minorHAnsi" w:cstheme="minorHAnsi"/>
          <w:b/>
        </w:rPr>
      </w:pPr>
    </w:p>
    <w:p w14:paraId="2275E33A" w14:textId="77777777" w:rsidR="005959CE" w:rsidRPr="00510C08" w:rsidRDefault="005959CE">
      <w:pPr>
        <w:pStyle w:val="BodyText"/>
        <w:rPr>
          <w:rFonts w:asciiTheme="minorHAnsi" w:hAnsiTheme="minorHAnsi" w:cstheme="minorHAnsi"/>
          <w:b/>
        </w:rPr>
      </w:pPr>
    </w:p>
    <w:p w14:paraId="2275E3F8" w14:textId="796E2E55" w:rsidR="007E7A04" w:rsidRPr="00510C08" w:rsidRDefault="007E7A04">
      <w:pPr>
        <w:spacing w:line="256" w:lineRule="auto"/>
        <w:rPr>
          <w:rFonts w:asciiTheme="minorHAnsi" w:hAnsiTheme="minorHAnsi" w:cstheme="minorHAnsi"/>
        </w:rPr>
        <w:sectPr w:rsidR="007E7A04" w:rsidRPr="00510C08">
          <w:headerReference w:type="default" r:id="rId212"/>
          <w:pgSz w:w="12240" w:h="15840"/>
          <w:pgMar w:top="720" w:right="140" w:bottom="1640" w:left="160" w:header="0" w:footer="1448" w:gutter="0"/>
          <w:cols w:space="720"/>
        </w:sectPr>
      </w:pPr>
    </w:p>
    <w:p w14:paraId="2275E401" w14:textId="423C1BE1" w:rsidR="005959CE" w:rsidRPr="00510C08" w:rsidRDefault="00A41879" w:rsidP="7041D6E9">
      <w:pPr>
        <w:pStyle w:val="Heading2"/>
        <w:rPr>
          <w:rFonts w:asciiTheme="minorHAnsi" w:hAnsiTheme="minorHAnsi" w:cstheme="minorHAnsi"/>
          <w:u w:val="none"/>
        </w:rPr>
      </w:pPr>
      <w:bookmarkStart w:id="452" w:name="_Toc107927898"/>
      <w:r w:rsidRPr="00510C08">
        <w:rPr>
          <w:rFonts w:asciiTheme="minorHAnsi" w:hAnsiTheme="minorHAnsi" w:cstheme="minorHAnsi"/>
        </w:rPr>
        <w:lastRenderedPageBreak/>
        <w:t xml:space="preserve">Attachment </w:t>
      </w:r>
      <w:r w:rsidR="00447CC4" w:rsidRPr="00510C08">
        <w:rPr>
          <w:rFonts w:asciiTheme="minorHAnsi" w:hAnsiTheme="minorHAnsi" w:cstheme="minorHAnsi"/>
        </w:rPr>
        <w:t>A</w:t>
      </w:r>
      <w:r w:rsidRPr="00510C08">
        <w:rPr>
          <w:rFonts w:asciiTheme="minorHAnsi" w:hAnsiTheme="minorHAnsi" w:cstheme="minorHAnsi"/>
        </w:rPr>
        <w:t>: SWMBH 20</w:t>
      </w:r>
      <w:r w:rsidR="004D67F1" w:rsidRPr="00510C08">
        <w:rPr>
          <w:rFonts w:asciiTheme="minorHAnsi" w:hAnsiTheme="minorHAnsi" w:cstheme="minorHAnsi"/>
        </w:rPr>
        <w:t>21</w:t>
      </w:r>
      <w:r w:rsidRPr="00510C08">
        <w:rPr>
          <w:rFonts w:asciiTheme="minorHAnsi" w:hAnsiTheme="minorHAnsi" w:cstheme="minorHAnsi"/>
        </w:rPr>
        <w:t xml:space="preserve"> Strategic Alignment – Annual Goal Planning</w:t>
      </w:r>
      <w:bookmarkEnd w:id="452"/>
    </w:p>
    <w:p w14:paraId="2275E402" w14:textId="77777777" w:rsidR="005959CE" w:rsidRPr="00510C08" w:rsidRDefault="00A41879">
      <w:pPr>
        <w:pStyle w:val="BodyText"/>
        <w:spacing w:before="10"/>
        <w:rPr>
          <w:rFonts w:asciiTheme="minorHAnsi" w:hAnsiTheme="minorHAnsi" w:cstheme="minorHAnsi"/>
          <w:b/>
          <w:sz w:val="11"/>
        </w:rPr>
      </w:pPr>
      <w:r w:rsidRPr="00510C08">
        <w:rPr>
          <w:rFonts w:asciiTheme="minorHAnsi" w:hAnsiTheme="minorHAnsi" w:cstheme="minorHAnsi"/>
          <w:noProof/>
          <w:color w:val="2B579A"/>
          <w:shd w:val="clear" w:color="auto" w:fill="E6E6E6"/>
        </w:rPr>
        <w:drawing>
          <wp:anchor distT="0" distB="0" distL="0" distR="0" simplePos="0" relativeHeight="251658245" behindDoc="0" locked="0" layoutInCell="1" allowOverlap="1" wp14:anchorId="2275E894" wp14:editId="048D6343">
            <wp:simplePos x="0" y="0"/>
            <wp:positionH relativeFrom="page">
              <wp:posOffset>2026774</wp:posOffset>
            </wp:positionH>
            <wp:positionV relativeFrom="paragraph">
              <wp:posOffset>116638</wp:posOffset>
            </wp:positionV>
            <wp:extent cx="6297963" cy="5541263"/>
            <wp:effectExtent l="0" t="0" r="0" b="0"/>
            <wp:wrapTopAndBottom/>
            <wp:docPr id="109" name="image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53.jpeg"/>
                    <pic:cNvPicPr/>
                  </pic:nvPicPr>
                  <pic:blipFill>
                    <a:blip r:embed="rId213" cstate="print"/>
                    <a:stretch>
                      <a:fillRect/>
                    </a:stretch>
                  </pic:blipFill>
                  <pic:spPr>
                    <a:xfrm>
                      <a:off x="0" y="0"/>
                      <a:ext cx="6297963" cy="5541263"/>
                    </a:xfrm>
                    <a:prstGeom prst="rect">
                      <a:avLst/>
                    </a:prstGeom>
                  </pic:spPr>
                </pic:pic>
              </a:graphicData>
            </a:graphic>
          </wp:anchor>
        </w:drawing>
      </w:r>
    </w:p>
    <w:p w14:paraId="2275E403" w14:textId="77777777" w:rsidR="005959CE" w:rsidRPr="00510C08" w:rsidRDefault="005959CE">
      <w:pPr>
        <w:rPr>
          <w:rFonts w:asciiTheme="minorHAnsi" w:hAnsiTheme="minorHAnsi" w:cstheme="minorHAnsi"/>
          <w:sz w:val="11"/>
        </w:rPr>
        <w:sectPr w:rsidR="005959CE" w:rsidRPr="00510C08">
          <w:headerReference w:type="default" r:id="rId214"/>
          <w:footerReference w:type="default" r:id="rId215"/>
          <w:pgSz w:w="12240" w:h="15840"/>
          <w:pgMar w:top="1760" w:right="1720" w:bottom="1740" w:left="700" w:header="0" w:footer="1528" w:gutter="0"/>
          <w:cols w:space="720"/>
        </w:sectPr>
      </w:pPr>
    </w:p>
    <w:p w14:paraId="2275E404" w14:textId="0CDDBC70" w:rsidR="005959CE" w:rsidRPr="00510C08" w:rsidRDefault="6C3CB6C9" w:rsidP="0D9F79E7">
      <w:pPr>
        <w:pStyle w:val="Heading2"/>
        <w:rPr>
          <w:rFonts w:asciiTheme="minorHAnsi" w:hAnsiTheme="minorHAnsi" w:cstheme="minorHAnsi"/>
          <w:b/>
          <w:bCs/>
          <w:u w:val="none"/>
        </w:rPr>
      </w:pPr>
      <w:bookmarkStart w:id="453" w:name="_Toc107927899"/>
      <w:r w:rsidRPr="00510C08">
        <w:rPr>
          <w:rFonts w:asciiTheme="minorHAnsi" w:hAnsiTheme="minorHAnsi" w:cstheme="minorHAnsi"/>
          <w:b/>
        </w:rPr>
        <w:lastRenderedPageBreak/>
        <w:t xml:space="preserve">Attachment </w:t>
      </w:r>
      <w:r w:rsidR="00447CC4" w:rsidRPr="00510C08">
        <w:rPr>
          <w:rFonts w:asciiTheme="minorHAnsi" w:hAnsiTheme="minorHAnsi" w:cstheme="minorHAnsi"/>
          <w:b/>
        </w:rPr>
        <w:t>B</w:t>
      </w:r>
      <w:r w:rsidR="00A41879" w:rsidRPr="00510C08">
        <w:rPr>
          <w:rFonts w:asciiTheme="minorHAnsi" w:hAnsiTheme="minorHAnsi" w:cstheme="minorHAnsi"/>
          <w:b/>
        </w:rPr>
        <w:t xml:space="preserve">: </w:t>
      </w:r>
      <w:r w:rsidR="130EF5F6" w:rsidRPr="00510C08">
        <w:rPr>
          <w:rFonts w:asciiTheme="minorHAnsi" w:hAnsiTheme="minorHAnsi" w:cstheme="minorHAnsi"/>
          <w:b/>
          <w:bCs/>
        </w:rPr>
        <w:t>2020</w:t>
      </w:r>
      <w:r w:rsidR="008323F4" w:rsidRPr="00510C08">
        <w:rPr>
          <w:rFonts w:asciiTheme="minorHAnsi" w:hAnsiTheme="minorHAnsi" w:cstheme="minorHAnsi"/>
          <w:b/>
        </w:rPr>
        <w:t xml:space="preserve"> - </w:t>
      </w:r>
      <w:r w:rsidR="00A41879" w:rsidRPr="00510C08">
        <w:rPr>
          <w:rFonts w:asciiTheme="minorHAnsi" w:hAnsiTheme="minorHAnsi" w:cstheme="minorHAnsi"/>
          <w:b/>
        </w:rPr>
        <w:t>2022 Strategic Imperatives</w:t>
      </w:r>
      <w:bookmarkEnd w:id="453"/>
    </w:p>
    <w:p w14:paraId="2275E405" w14:textId="5021DDAF" w:rsidR="005959CE" w:rsidRPr="00510C08" w:rsidRDefault="00A61A56" w:rsidP="004136B1">
      <w:pPr>
        <w:rPr>
          <w:rFonts w:asciiTheme="minorHAnsi" w:hAnsiTheme="minorHAnsi" w:cstheme="minorHAnsi"/>
          <w:b/>
        </w:rPr>
      </w:pPr>
      <w:r w:rsidRPr="00510C08">
        <w:rPr>
          <w:rFonts w:asciiTheme="minorHAnsi" w:hAnsiTheme="minorHAnsi" w:cstheme="minorHAnsi"/>
          <w:noProof/>
          <w:color w:val="2B579A"/>
          <w:shd w:val="clear" w:color="auto" w:fill="E6E6E6"/>
        </w:rPr>
        <w:drawing>
          <wp:inline distT="0" distB="0" distL="0" distR="0" wp14:anchorId="3E426628" wp14:editId="26FFC2AE">
            <wp:extent cx="6883400" cy="46634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883400" cy="4663440"/>
                    </a:xfrm>
                    <a:prstGeom prst="rect">
                      <a:avLst/>
                    </a:prstGeom>
                  </pic:spPr>
                </pic:pic>
              </a:graphicData>
            </a:graphic>
          </wp:inline>
        </w:drawing>
      </w:r>
    </w:p>
    <w:p w14:paraId="2275E438" w14:textId="77777777" w:rsidR="005959CE" w:rsidRPr="00510C08" w:rsidRDefault="005959CE">
      <w:pPr>
        <w:rPr>
          <w:rFonts w:asciiTheme="minorHAnsi" w:hAnsiTheme="minorHAnsi" w:cstheme="minorHAnsi"/>
        </w:rPr>
        <w:sectPr w:rsidR="005959CE" w:rsidRPr="00510C08">
          <w:headerReference w:type="default" r:id="rId217"/>
          <w:footerReference w:type="default" r:id="rId218"/>
          <w:pgSz w:w="12240" w:h="15840"/>
          <w:pgMar w:top="700" w:right="780" w:bottom="1640" w:left="620" w:header="0" w:footer="1151" w:gutter="0"/>
          <w:cols w:space="720"/>
        </w:sectPr>
      </w:pPr>
    </w:p>
    <w:p w14:paraId="2275E439" w14:textId="26A21133" w:rsidR="005959CE" w:rsidRPr="00510C08" w:rsidRDefault="00A41879" w:rsidP="2C3D550A">
      <w:pPr>
        <w:pStyle w:val="Heading2"/>
        <w:rPr>
          <w:rFonts w:asciiTheme="minorHAnsi" w:hAnsiTheme="minorHAnsi" w:cstheme="minorHAnsi"/>
          <w:b/>
          <w:bCs/>
          <w:u w:val="none"/>
        </w:rPr>
      </w:pPr>
      <w:bookmarkStart w:id="454" w:name="_Toc107927900"/>
      <w:r w:rsidRPr="00510C08">
        <w:rPr>
          <w:rFonts w:asciiTheme="minorHAnsi" w:hAnsiTheme="minorHAnsi" w:cstheme="minorHAnsi"/>
          <w:b/>
          <w:bCs/>
        </w:rPr>
        <w:lastRenderedPageBreak/>
        <w:t xml:space="preserve">Attachment </w:t>
      </w:r>
      <w:r w:rsidR="00447CC4" w:rsidRPr="00510C08">
        <w:rPr>
          <w:rFonts w:asciiTheme="minorHAnsi" w:hAnsiTheme="minorHAnsi" w:cstheme="minorHAnsi"/>
          <w:b/>
          <w:bCs/>
        </w:rPr>
        <w:t>C</w:t>
      </w:r>
      <w:r w:rsidRPr="00510C08">
        <w:rPr>
          <w:rFonts w:asciiTheme="minorHAnsi" w:hAnsiTheme="minorHAnsi" w:cstheme="minorHAnsi"/>
          <w:b/>
          <w:bCs/>
        </w:rPr>
        <w:t>: SWMBH 20</w:t>
      </w:r>
      <w:r w:rsidR="001273E0" w:rsidRPr="00510C08">
        <w:rPr>
          <w:rFonts w:asciiTheme="minorHAnsi" w:hAnsiTheme="minorHAnsi" w:cstheme="minorHAnsi"/>
          <w:b/>
          <w:bCs/>
        </w:rPr>
        <w:t>21</w:t>
      </w:r>
      <w:r w:rsidR="009212B1" w:rsidRPr="00510C08">
        <w:rPr>
          <w:rFonts w:asciiTheme="minorHAnsi" w:hAnsiTheme="minorHAnsi" w:cstheme="minorHAnsi"/>
          <w:b/>
          <w:bCs/>
        </w:rPr>
        <w:t>- 2022</w:t>
      </w:r>
      <w:r w:rsidRPr="00510C08">
        <w:rPr>
          <w:rFonts w:asciiTheme="minorHAnsi" w:hAnsiTheme="minorHAnsi" w:cstheme="minorHAnsi"/>
          <w:b/>
          <w:bCs/>
        </w:rPr>
        <w:t xml:space="preserve"> Board Ends</w:t>
      </w:r>
      <w:r w:rsidRPr="00510C08">
        <w:rPr>
          <w:rFonts w:asciiTheme="minorHAnsi" w:hAnsiTheme="minorHAnsi" w:cstheme="minorHAnsi"/>
          <w:b/>
          <w:bCs/>
          <w:spacing w:val="-9"/>
        </w:rPr>
        <w:t xml:space="preserve"> </w:t>
      </w:r>
      <w:r w:rsidRPr="00510C08">
        <w:rPr>
          <w:rFonts w:asciiTheme="minorHAnsi" w:hAnsiTheme="minorHAnsi" w:cstheme="minorHAnsi"/>
          <w:b/>
          <w:bCs/>
        </w:rPr>
        <w:t>Metrics</w:t>
      </w:r>
      <w:commentRangeStart w:id="455"/>
      <w:commentRangeStart w:id="456"/>
      <w:commentRangeEnd w:id="455"/>
      <w:r w:rsidRPr="00510C08">
        <w:rPr>
          <w:rStyle w:val="CommentReference"/>
          <w:rFonts w:asciiTheme="minorHAnsi" w:hAnsiTheme="minorHAnsi" w:cstheme="minorHAnsi"/>
        </w:rPr>
        <w:commentReference w:id="455"/>
      </w:r>
      <w:commentRangeEnd w:id="456"/>
      <w:r w:rsidR="00067597" w:rsidRPr="00510C08">
        <w:rPr>
          <w:rStyle w:val="CommentReference"/>
          <w:rFonts w:asciiTheme="minorHAnsi" w:hAnsiTheme="minorHAnsi" w:cstheme="minorHAnsi"/>
          <w:u w:val="none"/>
        </w:rPr>
        <w:commentReference w:id="456"/>
      </w:r>
      <w:bookmarkEnd w:id="454"/>
    </w:p>
    <w:p w14:paraId="2275E43A" w14:textId="77777777" w:rsidR="005959CE" w:rsidRPr="00510C08" w:rsidRDefault="005959CE" w:rsidP="00ED6BCC">
      <w:pPr>
        <w:pStyle w:val="Heading2"/>
        <w:rPr>
          <w:rFonts w:asciiTheme="minorHAnsi" w:hAnsiTheme="minorHAnsi" w:cstheme="minorHAnsi"/>
          <w:b/>
          <w:sz w:val="20"/>
        </w:rPr>
      </w:pPr>
    </w:p>
    <w:p w14:paraId="2275E43B" w14:textId="77777777" w:rsidR="005959CE" w:rsidRPr="00510C08" w:rsidRDefault="005959CE">
      <w:pPr>
        <w:pStyle w:val="BodyText"/>
        <w:spacing w:before="1"/>
        <w:rPr>
          <w:rFonts w:asciiTheme="minorHAnsi" w:hAnsiTheme="minorHAnsi" w:cstheme="minorHAnsi"/>
          <w:b/>
          <w:sz w:val="18"/>
        </w:rPr>
      </w:pPr>
    </w:p>
    <w:p w14:paraId="2275E43C" w14:textId="619246BD" w:rsidR="005959CE" w:rsidRPr="00510C08" w:rsidRDefault="00A41879" w:rsidP="2C3D550A">
      <w:pPr>
        <w:spacing w:before="27" w:line="439" w:lineRule="exact"/>
        <w:ind w:left="2647" w:right="2483"/>
        <w:jc w:val="center"/>
        <w:rPr>
          <w:rFonts w:asciiTheme="minorHAnsi" w:hAnsiTheme="minorHAnsi" w:cstheme="minorHAnsi"/>
          <w:b/>
          <w:bCs/>
          <w:sz w:val="36"/>
          <w:szCs w:val="36"/>
        </w:rPr>
      </w:pPr>
      <w:r w:rsidRPr="00510C08">
        <w:rPr>
          <w:rFonts w:asciiTheme="minorHAnsi" w:hAnsiTheme="minorHAnsi" w:cstheme="minorHAnsi"/>
          <w:b/>
          <w:bCs/>
          <w:sz w:val="36"/>
          <w:szCs w:val="36"/>
        </w:rPr>
        <w:t>Summary of 20</w:t>
      </w:r>
      <w:r w:rsidR="001273E0" w:rsidRPr="00510C08">
        <w:rPr>
          <w:rFonts w:asciiTheme="minorHAnsi" w:hAnsiTheme="minorHAnsi" w:cstheme="minorHAnsi"/>
          <w:b/>
          <w:bCs/>
          <w:sz w:val="36"/>
          <w:szCs w:val="36"/>
        </w:rPr>
        <w:t>21</w:t>
      </w:r>
      <w:r w:rsidRPr="00510C08">
        <w:rPr>
          <w:rFonts w:asciiTheme="minorHAnsi" w:hAnsiTheme="minorHAnsi" w:cstheme="minorHAnsi"/>
          <w:b/>
          <w:bCs/>
          <w:sz w:val="36"/>
          <w:szCs w:val="36"/>
        </w:rPr>
        <w:t xml:space="preserve"> Board Ends</w:t>
      </w:r>
      <w:r w:rsidRPr="00510C08">
        <w:rPr>
          <w:rFonts w:asciiTheme="minorHAnsi" w:hAnsiTheme="minorHAnsi" w:cstheme="minorHAnsi"/>
          <w:b/>
          <w:bCs/>
          <w:spacing w:val="-4"/>
          <w:sz w:val="36"/>
          <w:szCs w:val="36"/>
        </w:rPr>
        <w:t xml:space="preserve"> </w:t>
      </w:r>
      <w:r w:rsidRPr="00510C08">
        <w:rPr>
          <w:rFonts w:asciiTheme="minorHAnsi" w:hAnsiTheme="minorHAnsi" w:cstheme="minorHAnsi"/>
          <w:b/>
          <w:bCs/>
          <w:sz w:val="36"/>
          <w:szCs w:val="36"/>
        </w:rPr>
        <w:t>Metrics</w:t>
      </w:r>
    </w:p>
    <w:p w14:paraId="2275E43E" w14:textId="77777777" w:rsidR="005959CE" w:rsidRPr="00510C08" w:rsidRDefault="005959CE">
      <w:pPr>
        <w:pStyle w:val="BodyText"/>
        <w:spacing w:before="11"/>
        <w:rPr>
          <w:rFonts w:asciiTheme="minorHAnsi" w:hAnsiTheme="minorHAnsi" w:cstheme="minorHAnsi"/>
          <w:b/>
          <w:sz w:val="21"/>
        </w:rPr>
      </w:pPr>
    </w:p>
    <w:p w14:paraId="31BD7600" w14:textId="0B19D6D5" w:rsidR="00840048" w:rsidRPr="00510C08" w:rsidRDefault="00840048" w:rsidP="00840048">
      <w:pPr>
        <w:pStyle w:val="BodyText"/>
        <w:rPr>
          <w:rFonts w:asciiTheme="minorHAnsi" w:hAnsiTheme="minorHAnsi" w:cstheme="minorHAnsi"/>
          <w:sz w:val="24"/>
          <w:szCs w:val="24"/>
        </w:rPr>
      </w:pPr>
      <w:r w:rsidRPr="00510C08">
        <w:rPr>
          <w:rFonts w:asciiTheme="minorHAnsi" w:hAnsiTheme="minorHAnsi" w:cstheme="minorHAnsi"/>
          <w:sz w:val="24"/>
          <w:szCs w:val="24"/>
        </w:rPr>
        <w:t>This document s</w:t>
      </w:r>
      <w:r w:rsidR="00A743E0" w:rsidRPr="00510C08">
        <w:rPr>
          <w:rFonts w:asciiTheme="minorHAnsi" w:hAnsiTheme="minorHAnsi" w:cstheme="minorHAnsi"/>
          <w:sz w:val="24"/>
          <w:szCs w:val="24"/>
        </w:rPr>
        <w:t>ummarizes</w:t>
      </w:r>
      <w:r w:rsidRPr="00510C08">
        <w:rPr>
          <w:rFonts w:asciiTheme="minorHAnsi" w:hAnsiTheme="minorHAnsi" w:cstheme="minorHAnsi"/>
          <w:sz w:val="24"/>
          <w:szCs w:val="24"/>
        </w:rPr>
        <w:t xml:space="preserve"> the achievement status of the Board Approved Metrics for completion in FY 202</w:t>
      </w:r>
      <w:r w:rsidR="000A26CC" w:rsidRPr="00510C08">
        <w:rPr>
          <w:rFonts w:asciiTheme="minorHAnsi" w:hAnsiTheme="minorHAnsi" w:cstheme="minorHAnsi"/>
          <w:sz w:val="24"/>
          <w:szCs w:val="24"/>
        </w:rPr>
        <w:t>1</w:t>
      </w:r>
      <w:r w:rsidRPr="00510C08">
        <w:rPr>
          <w:rFonts w:asciiTheme="minorHAnsi" w:hAnsiTheme="minorHAnsi" w:cstheme="minorHAnsi"/>
          <w:sz w:val="24"/>
          <w:szCs w:val="24"/>
        </w:rPr>
        <w:t xml:space="preserve"> (</w:t>
      </w:r>
      <w:r w:rsidRPr="00510C08">
        <w:rPr>
          <w:rFonts w:asciiTheme="minorHAnsi" w:hAnsiTheme="minorHAnsi" w:cstheme="minorHAnsi"/>
          <w:i/>
          <w:sz w:val="24"/>
          <w:szCs w:val="24"/>
        </w:rPr>
        <w:t>October 1, 20</w:t>
      </w:r>
      <w:r w:rsidR="000A26CC" w:rsidRPr="00510C08">
        <w:rPr>
          <w:rFonts w:asciiTheme="minorHAnsi" w:hAnsiTheme="minorHAnsi" w:cstheme="minorHAnsi"/>
          <w:i/>
          <w:sz w:val="24"/>
          <w:szCs w:val="24"/>
        </w:rPr>
        <w:t>20</w:t>
      </w:r>
      <w:r w:rsidRPr="00510C08">
        <w:rPr>
          <w:rFonts w:asciiTheme="minorHAnsi" w:hAnsiTheme="minorHAnsi" w:cstheme="minorHAnsi"/>
          <w:i/>
          <w:sz w:val="24"/>
          <w:szCs w:val="24"/>
        </w:rPr>
        <w:t xml:space="preserve"> through September 30, 202</w:t>
      </w:r>
      <w:r w:rsidR="000A26CC" w:rsidRPr="00510C08">
        <w:rPr>
          <w:rFonts w:asciiTheme="minorHAnsi" w:hAnsiTheme="minorHAnsi" w:cstheme="minorHAnsi"/>
          <w:i/>
          <w:sz w:val="24"/>
          <w:szCs w:val="24"/>
        </w:rPr>
        <w:t>1</w:t>
      </w:r>
      <w:r w:rsidRPr="00510C08">
        <w:rPr>
          <w:rFonts w:asciiTheme="minorHAnsi" w:hAnsiTheme="minorHAnsi" w:cstheme="minorHAnsi"/>
          <w:sz w:val="24"/>
          <w:szCs w:val="24"/>
        </w:rPr>
        <w:t xml:space="preserve">). </w:t>
      </w:r>
    </w:p>
    <w:p w14:paraId="4C64A063" w14:textId="77777777" w:rsidR="00840048" w:rsidRPr="00510C08" w:rsidRDefault="00840048" w:rsidP="00840048">
      <w:pPr>
        <w:pStyle w:val="BodyText"/>
        <w:rPr>
          <w:rFonts w:asciiTheme="minorHAnsi" w:hAnsiTheme="minorHAnsi" w:cstheme="minorHAnsi"/>
          <w:sz w:val="24"/>
          <w:szCs w:val="24"/>
        </w:rPr>
      </w:pPr>
    </w:p>
    <w:p w14:paraId="63433758" w14:textId="0EB88006" w:rsidR="003263AB" w:rsidRPr="00510C08" w:rsidRDefault="003263AB" w:rsidP="009C0B94">
      <w:pPr>
        <w:pStyle w:val="BodyText"/>
        <w:widowControl/>
        <w:numPr>
          <w:ilvl w:val="0"/>
          <w:numId w:val="82"/>
        </w:numPr>
        <w:autoSpaceDE/>
        <w:autoSpaceDN/>
        <w:spacing w:line="180" w:lineRule="atLeast"/>
        <w:ind w:left="2520"/>
        <w:jc w:val="both"/>
        <w:rPr>
          <w:rFonts w:asciiTheme="minorHAnsi" w:hAnsiTheme="minorHAnsi" w:cstheme="minorHAnsi"/>
          <w:sz w:val="24"/>
          <w:szCs w:val="24"/>
        </w:rPr>
      </w:pPr>
      <w:r w:rsidRPr="00510C08">
        <w:rPr>
          <w:rFonts w:asciiTheme="minorHAnsi" w:hAnsiTheme="minorHAnsi" w:cstheme="minorHAnsi"/>
          <w:sz w:val="24"/>
          <w:szCs w:val="24"/>
        </w:rPr>
        <w:t xml:space="preserve">Current Ends Metrics Status: </w:t>
      </w:r>
      <w:r w:rsidRPr="00510C08">
        <w:rPr>
          <w:rFonts w:asciiTheme="minorHAnsi" w:hAnsiTheme="minorHAnsi" w:cstheme="minorHAnsi"/>
          <w:b/>
          <w:sz w:val="24"/>
          <w:szCs w:val="24"/>
        </w:rPr>
        <w:t>1</w:t>
      </w:r>
      <w:r w:rsidR="00F31B04" w:rsidRPr="00510C08">
        <w:rPr>
          <w:rFonts w:asciiTheme="minorHAnsi" w:hAnsiTheme="minorHAnsi" w:cstheme="minorHAnsi"/>
          <w:b/>
          <w:sz w:val="24"/>
          <w:szCs w:val="24"/>
        </w:rPr>
        <w:t>1</w:t>
      </w:r>
      <w:r w:rsidRPr="00510C08">
        <w:rPr>
          <w:rFonts w:asciiTheme="minorHAnsi" w:hAnsiTheme="minorHAnsi" w:cstheme="minorHAnsi"/>
          <w:sz w:val="24"/>
          <w:szCs w:val="24"/>
        </w:rPr>
        <w:t xml:space="preserve"> of </w:t>
      </w:r>
      <w:r w:rsidRPr="00510C08">
        <w:rPr>
          <w:rFonts w:asciiTheme="minorHAnsi" w:hAnsiTheme="minorHAnsi" w:cstheme="minorHAnsi"/>
          <w:b/>
          <w:sz w:val="24"/>
          <w:szCs w:val="24"/>
        </w:rPr>
        <w:t>1</w:t>
      </w:r>
      <w:r w:rsidR="00F31B04" w:rsidRPr="00510C08">
        <w:rPr>
          <w:rFonts w:asciiTheme="minorHAnsi" w:hAnsiTheme="minorHAnsi" w:cstheme="minorHAnsi"/>
          <w:b/>
          <w:sz w:val="24"/>
          <w:szCs w:val="24"/>
        </w:rPr>
        <w:t>1</w:t>
      </w:r>
      <w:r w:rsidRPr="00510C08">
        <w:rPr>
          <w:rFonts w:asciiTheme="minorHAnsi" w:hAnsiTheme="minorHAnsi" w:cstheme="minorHAnsi"/>
          <w:sz w:val="24"/>
          <w:szCs w:val="24"/>
        </w:rPr>
        <w:t xml:space="preserve"> achieved – </w:t>
      </w:r>
      <w:r w:rsidRPr="00510C08">
        <w:rPr>
          <w:rFonts w:asciiTheme="minorHAnsi" w:hAnsiTheme="minorHAnsi" w:cstheme="minorHAnsi"/>
          <w:b/>
          <w:i/>
          <w:sz w:val="24"/>
          <w:szCs w:val="24"/>
        </w:rPr>
        <w:t>100%</w:t>
      </w:r>
      <w:r w:rsidRPr="00510C08">
        <w:rPr>
          <w:rFonts w:asciiTheme="minorHAnsi" w:hAnsiTheme="minorHAnsi" w:cstheme="minorHAnsi"/>
          <w:sz w:val="24"/>
          <w:szCs w:val="24"/>
        </w:rPr>
        <w:t xml:space="preserve"> </w:t>
      </w:r>
    </w:p>
    <w:p w14:paraId="24AF0615" w14:textId="77777777" w:rsidR="003263AB" w:rsidRPr="00510C08" w:rsidRDefault="003263AB" w:rsidP="009C0B94">
      <w:pPr>
        <w:pStyle w:val="BodyText"/>
        <w:widowControl/>
        <w:numPr>
          <w:ilvl w:val="0"/>
          <w:numId w:val="82"/>
        </w:numPr>
        <w:autoSpaceDE/>
        <w:autoSpaceDN/>
        <w:spacing w:line="180" w:lineRule="atLeast"/>
        <w:ind w:left="2520"/>
        <w:jc w:val="both"/>
        <w:rPr>
          <w:rFonts w:asciiTheme="minorHAnsi" w:hAnsiTheme="minorHAnsi" w:cstheme="minorHAnsi"/>
          <w:i/>
          <w:sz w:val="24"/>
          <w:szCs w:val="24"/>
        </w:rPr>
      </w:pPr>
      <w:r w:rsidRPr="00510C08">
        <w:rPr>
          <w:rFonts w:asciiTheme="minorHAnsi" w:hAnsiTheme="minorHAnsi" w:cstheme="minorHAnsi"/>
          <w:sz w:val="24"/>
          <w:szCs w:val="24"/>
        </w:rPr>
        <w:t>14 Metrics Roll Over to 2022 for approval</w:t>
      </w:r>
    </w:p>
    <w:p w14:paraId="698928AC" w14:textId="77777777" w:rsidR="003263AB" w:rsidRPr="00510C08" w:rsidRDefault="003263AB" w:rsidP="003263AB">
      <w:pPr>
        <w:pStyle w:val="BodyText"/>
        <w:ind w:left="2520"/>
        <w:rPr>
          <w:rFonts w:asciiTheme="minorHAnsi" w:hAnsiTheme="minorHAnsi" w:cstheme="minorHAnsi"/>
          <w:sz w:val="16"/>
          <w:szCs w:val="16"/>
        </w:rPr>
      </w:pPr>
      <w:r w:rsidRPr="00510C08">
        <w:rPr>
          <w:rFonts w:asciiTheme="minorHAnsi" w:hAnsiTheme="minorHAnsi" w:cstheme="minorHAnsi"/>
          <w:sz w:val="24"/>
          <w:szCs w:val="24"/>
        </w:rPr>
        <w:t>(</w:t>
      </w:r>
      <w:r w:rsidRPr="00510C08">
        <w:rPr>
          <w:rFonts w:asciiTheme="minorHAnsi" w:hAnsiTheme="minorHAnsi" w:cstheme="minorHAnsi"/>
          <w:i/>
          <w:sz w:val="24"/>
          <w:szCs w:val="24"/>
        </w:rPr>
        <w:t>Please see detailed outcomes and status for each metric</w:t>
      </w:r>
      <w:r w:rsidRPr="00510C08">
        <w:rPr>
          <w:rFonts w:asciiTheme="minorHAnsi" w:hAnsiTheme="minorHAnsi" w:cstheme="minorHAnsi"/>
          <w:sz w:val="24"/>
          <w:szCs w:val="24"/>
        </w:rPr>
        <w:t xml:space="preserve">) </w:t>
      </w:r>
    </w:p>
    <w:p w14:paraId="2275E442" w14:textId="5DAAA37F" w:rsidR="005959CE" w:rsidRPr="00510C08" w:rsidRDefault="005959CE">
      <w:pPr>
        <w:pStyle w:val="BodyText"/>
        <w:spacing w:before="1"/>
        <w:rPr>
          <w:rFonts w:asciiTheme="minorHAnsi" w:hAnsiTheme="minorHAnsi" w:cstheme="minorHAnsi"/>
          <w:b/>
          <w:sz w:val="20"/>
          <w:szCs w:val="20"/>
        </w:rPr>
      </w:pPr>
    </w:p>
    <w:tbl>
      <w:tblPr>
        <w:tblStyle w:val="TableGrid1"/>
        <w:tblW w:w="10790" w:type="dxa"/>
        <w:tblLook w:val="04A0" w:firstRow="1" w:lastRow="0" w:firstColumn="1" w:lastColumn="0" w:noHBand="0" w:noVBand="1"/>
      </w:tblPr>
      <w:tblGrid>
        <w:gridCol w:w="3795"/>
        <w:gridCol w:w="2816"/>
        <w:gridCol w:w="2384"/>
        <w:gridCol w:w="1795"/>
      </w:tblGrid>
      <w:tr w:rsidR="009724B0" w:rsidRPr="00510C08" w14:paraId="761000EE" w14:textId="77777777" w:rsidTr="641251BB">
        <w:trPr>
          <w:trHeight w:val="56"/>
        </w:trPr>
        <w:tc>
          <w:tcPr>
            <w:tcW w:w="3795" w:type="dxa"/>
            <w:shd w:val="clear" w:color="auto" w:fill="B4C6E7"/>
          </w:tcPr>
          <w:p w14:paraId="4D708B27" w14:textId="77777777" w:rsidR="002918DC" w:rsidRPr="00510C08" w:rsidRDefault="002918DC" w:rsidP="002918DC">
            <w:pPr>
              <w:jc w:val="center"/>
              <w:rPr>
                <w:rFonts w:asciiTheme="minorHAnsi" w:eastAsia="Times New Roman" w:hAnsiTheme="minorHAnsi" w:cstheme="minorHAnsi"/>
                <w:b/>
                <w:spacing w:val="-5"/>
                <w:sz w:val="28"/>
                <w:szCs w:val="28"/>
                <w:lang w:bidi="ar-SA"/>
              </w:rPr>
            </w:pPr>
          </w:p>
          <w:p w14:paraId="7197374C"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b/>
                <w:spacing w:val="-5"/>
                <w:sz w:val="28"/>
                <w:szCs w:val="28"/>
                <w:lang w:bidi="ar-SA"/>
              </w:rPr>
              <w:t>Board Ends Metric</w:t>
            </w:r>
          </w:p>
        </w:tc>
        <w:tc>
          <w:tcPr>
            <w:tcW w:w="2816" w:type="dxa"/>
            <w:shd w:val="clear" w:color="auto" w:fill="B4C6E7"/>
          </w:tcPr>
          <w:p w14:paraId="51316089" w14:textId="77777777" w:rsidR="002918DC" w:rsidRPr="00510C08" w:rsidRDefault="002918DC" w:rsidP="002918DC">
            <w:pPr>
              <w:jc w:val="center"/>
              <w:rPr>
                <w:rFonts w:asciiTheme="minorHAnsi" w:eastAsia="Times New Roman" w:hAnsiTheme="minorHAnsi" w:cstheme="minorHAnsi"/>
                <w:b/>
                <w:spacing w:val="-5"/>
                <w:sz w:val="28"/>
                <w:szCs w:val="28"/>
                <w:lang w:bidi="ar-SA"/>
              </w:rPr>
            </w:pPr>
          </w:p>
          <w:p w14:paraId="6E514068"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spacing w:val="-5"/>
                <w:sz w:val="28"/>
                <w:szCs w:val="28"/>
                <w:lang w:bidi="ar-SA"/>
              </w:rPr>
              <w:t>Metric Result</w:t>
            </w:r>
          </w:p>
        </w:tc>
        <w:tc>
          <w:tcPr>
            <w:tcW w:w="2384" w:type="dxa"/>
            <w:shd w:val="clear" w:color="auto" w:fill="B4C6E7"/>
          </w:tcPr>
          <w:p w14:paraId="3E20D16A"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sz w:val="28"/>
                <w:szCs w:val="28"/>
                <w:lang w:bidi="ar-SA"/>
              </w:rPr>
              <w:t>Board Approved Date</w:t>
            </w:r>
          </w:p>
        </w:tc>
        <w:tc>
          <w:tcPr>
            <w:tcW w:w="1795" w:type="dxa"/>
            <w:shd w:val="clear" w:color="auto" w:fill="B4C6E7"/>
          </w:tcPr>
          <w:p w14:paraId="0C0E9E43" w14:textId="77777777" w:rsidR="002918DC" w:rsidRPr="00510C08" w:rsidRDefault="002918DC" w:rsidP="002918DC">
            <w:pPr>
              <w:jc w:val="center"/>
              <w:rPr>
                <w:rFonts w:asciiTheme="minorHAnsi" w:eastAsia="Times New Roman" w:hAnsiTheme="minorHAnsi" w:cstheme="minorHAnsi"/>
                <w:b/>
                <w:spacing w:val="-5"/>
                <w:sz w:val="28"/>
                <w:szCs w:val="28"/>
                <w:lang w:bidi="ar-SA"/>
              </w:rPr>
            </w:pPr>
          </w:p>
          <w:p w14:paraId="27DA2025"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sz w:val="28"/>
                <w:szCs w:val="28"/>
                <w:lang w:bidi="ar-SA"/>
              </w:rPr>
              <w:t>Points Earned</w:t>
            </w:r>
          </w:p>
        </w:tc>
      </w:tr>
      <w:tr w:rsidR="009724B0" w:rsidRPr="00510C08" w14:paraId="642EDB5C" w14:textId="77777777" w:rsidTr="641251BB">
        <w:trPr>
          <w:trHeight w:val="56"/>
        </w:trPr>
        <w:tc>
          <w:tcPr>
            <w:tcW w:w="3795" w:type="dxa"/>
            <w:shd w:val="clear" w:color="auto" w:fill="D9D9D9" w:themeFill="background1" w:themeFillShade="D9"/>
          </w:tcPr>
          <w:p w14:paraId="5F00B454"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2020 PBIP Narrative Report</w:t>
            </w:r>
          </w:p>
          <w:p w14:paraId="3912DCBF"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Achieve 95% of Performance Based Incentive Program monetary award based on MDHHS</w:t>
            </w:r>
            <w:r w:rsidRPr="00510C08">
              <w:rPr>
                <w:rFonts w:asciiTheme="minorHAnsi" w:eastAsia="Times New Roman" w:hAnsiTheme="minorHAnsi" w:cstheme="minorHAnsi"/>
                <w:spacing w:val="-1"/>
                <w:sz w:val="24"/>
                <w:szCs w:val="24"/>
                <w:lang w:bidi="ar-SA"/>
              </w:rPr>
              <w:t xml:space="preserve"> </w:t>
            </w:r>
            <w:r w:rsidRPr="00510C08">
              <w:rPr>
                <w:rFonts w:asciiTheme="minorHAnsi" w:eastAsia="Times New Roman" w:hAnsiTheme="minorHAnsi" w:cstheme="minorHAnsi"/>
                <w:spacing w:val="-5"/>
                <w:sz w:val="24"/>
                <w:szCs w:val="24"/>
                <w:lang w:bidi="ar-SA"/>
              </w:rPr>
              <w:t>specifications.</w:t>
            </w:r>
          </w:p>
          <w:p w14:paraId="23AB6A3F" w14:textId="77777777" w:rsidR="002918DC" w:rsidRPr="00510C08" w:rsidRDefault="002918DC" w:rsidP="002918DC">
            <w:pPr>
              <w:spacing w:line="259" w:lineRule="auto"/>
              <w:ind w:left="360" w:right="154"/>
              <w:rPr>
                <w:rFonts w:asciiTheme="minorHAnsi" w:hAnsiTheme="minorHAnsi" w:cstheme="minorHAnsi"/>
                <w:sz w:val="24"/>
                <w:szCs w:val="24"/>
              </w:rPr>
            </w:pPr>
          </w:p>
        </w:tc>
        <w:tc>
          <w:tcPr>
            <w:tcW w:w="2816" w:type="dxa"/>
            <w:shd w:val="clear" w:color="auto" w:fill="DEEAF6"/>
          </w:tcPr>
          <w:p w14:paraId="0217CB15"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65D69016"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Notice provided by MDHHS on 1/29/2021</w:t>
            </w:r>
          </w:p>
          <w:p w14:paraId="73628351"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SWMBH submitted required report on 11/13/2020</w:t>
            </w:r>
          </w:p>
          <w:p w14:paraId="2554BDC7" w14:textId="77777777" w:rsidR="002918DC" w:rsidRPr="00510C08" w:rsidRDefault="002918DC" w:rsidP="002918DC">
            <w:pPr>
              <w:jc w:val="center"/>
              <w:rPr>
                <w:rFonts w:asciiTheme="minorHAnsi" w:eastAsia="Times New Roman" w:hAnsiTheme="minorHAnsi" w:cstheme="minorHAnsi"/>
                <w:spacing w:val="-5"/>
                <w:szCs w:val="24"/>
                <w:lang w:bidi="ar-SA"/>
              </w:rPr>
            </w:pPr>
            <w:r w:rsidRPr="00510C08">
              <w:rPr>
                <w:rFonts w:asciiTheme="minorHAnsi" w:eastAsia="Times New Roman" w:hAnsiTheme="minorHAnsi" w:cstheme="minorHAnsi"/>
                <w:spacing w:val="-5"/>
                <w:szCs w:val="24"/>
                <w:lang w:bidi="ar-SA"/>
              </w:rPr>
              <w:t>100% of metrics achieved and 100% of bonus earned</w:t>
            </w:r>
          </w:p>
          <w:p w14:paraId="3F013ECE" w14:textId="77777777" w:rsidR="002918DC" w:rsidRPr="00510C08" w:rsidRDefault="002918DC" w:rsidP="002918DC">
            <w:pPr>
              <w:jc w:val="center"/>
              <w:rPr>
                <w:rFonts w:asciiTheme="minorHAnsi" w:eastAsia="Times New Roman" w:hAnsiTheme="minorHAnsi" w:cstheme="minorHAnsi"/>
                <w:color w:val="538135"/>
                <w:spacing w:val="-5"/>
                <w:lang w:bidi="ar-SA"/>
              </w:rPr>
            </w:pPr>
            <w:r w:rsidRPr="00510C08">
              <w:rPr>
                <w:rFonts w:asciiTheme="minorHAnsi" w:eastAsia="Times New Roman" w:hAnsiTheme="minorHAnsi" w:cstheme="minorHAnsi"/>
                <w:spacing w:val="-5"/>
                <w:lang w:bidi="ar-SA"/>
              </w:rPr>
              <w:t>($2,894,028.48)</w:t>
            </w:r>
          </w:p>
        </w:tc>
        <w:tc>
          <w:tcPr>
            <w:tcW w:w="2384" w:type="dxa"/>
            <w:shd w:val="clear" w:color="auto" w:fill="EDEDED"/>
          </w:tcPr>
          <w:p w14:paraId="2DD33190" w14:textId="77777777" w:rsidR="002918DC" w:rsidRPr="00510C08" w:rsidRDefault="002918DC" w:rsidP="002918DC">
            <w:pPr>
              <w:jc w:val="center"/>
              <w:rPr>
                <w:rFonts w:asciiTheme="minorHAnsi" w:eastAsia="Times New Roman" w:hAnsiTheme="minorHAnsi" w:cstheme="minorHAnsi"/>
                <w:b/>
                <w:color w:val="538135"/>
                <w:spacing w:val="-5"/>
                <w:lang w:bidi="ar-SA"/>
              </w:rPr>
            </w:pPr>
          </w:p>
          <w:p w14:paraId="1A213B27"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spacing w:val="-5"/>
                <w:lang w:bidi="ar-SA"/>
              </w:rPr>
              <w:t xml:space="preserve">Board Presentation and Approval on: 3/9/21 </w:t>
            </w:r>
          </w:p>
        </w:tc>
        <w:tc>
          <w:tcPr>
            <w:tcW w:w="1795" w:type="dxa"/>
            <w:shd w:val="clear" w:color="auto" w:fill="EDEDED"/>
          </w:tcPr>
          <w:p w14:paraId="07E718D8" w14:textId="77777777" w:rsidR="002918DC" w:rsidRPr="00510C08" w:rsidRDefault="002918DC" w:rsidP="002918DC">
            <w:pPr>
              <w:jc w:val="center"/>
              <w:rPr>
                <w:rFonts w:asciiTheme="minorHAnsi" w:eastAsia="Times New Roman" w:hAnsiTheme="minorHAnsi" w:cstheme="minorHAnsi"/>
                <w:b/>
                <w:spacing w:val="-5"/>
                <w:lang w:bidi="ar-SA"/>
              </w:rPr>
            </w:pPr>
          </w:p>
          <w:p w14:paraId="47B0C97F"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45CCBDA8" w14:textId="77777777" w:rsidTr="641251BB">
        <w:trPr>
          <w:trHeight w:val="56"/>
        </w:trPr>
        <w:tc>
          <w:tcPr>
            <w:tcW w:w="3795" w:type="dxa"/>
            <w:shd w:val="clear" w:color="auto" w:fill="D9D9D9" w:themeFill="background1" w:themeFillShade="D9"/>
          </w:tcPr>
          <w:p w14:paraId="74A24A89"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2020 PBIP Metrics Reports</w:t>
            </w:r>
          </w:p>
          <w:p w14:paraId="11125C1D"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Achieve the following Joint expectations for the MHP’s and SWMBH. There are 100 points possible for this bonus metric in CY20</w:t>
            </w:r>
          </w:p>
          <w:p w14:paraId="08647F35" w14:textId="77777777" w:rsidR="002918DC" w:rsidRPr="00510C08" w:rsidRDefault="002918DC" w:rsidP="002918DC">
            <w:pPr>
              <w:jc w:val="center"/>
              <w:rPr>
                <w:rFonts w:asciiTheme="minorHAnsi" w:eastAsia="Times New Roman" w:hAnsiTheme="minorHAnsi" w:cstheme="minorHAnsi"/>
                <w:spacing w:val="-5"/>
                <w:sz w:val="24"/>
                <w:szCs w:val="24"/>
                <w:lang w:bidi="ar-SA"/>
              </w:rPr>
            </w:pPr>
          </w:p>
        </w:tc>
        <w:tc>
          <w:tcPr>
            <w:tcW w:w="2816" w:type="dxa"/>
            <w:shd w:val="clear" w:color="auto" w:fill="DEEAF6"/>
          </w:tcPr>
          <w:p w14:paraId="1270D059"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0CF5B3BD"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Notice provided by MDHHS on 1/29/2021</w:t>
            </w:r>
          </w:p>
          <w:p w14:paraId="48FCFF20"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SWMBH submitted required report on 11/13/2020</w:t>
            </w:r>
          </w:p>
          <w:p w14:paraId="2CD44192" w14:textId="77777777" w:rsidR="002918DC" w:rsidRPr="00510C08" w:rsidRDefault="002918DC" w:rsidP="002918DC">
            <w:pPr>
              <w:jc w:val="center"/>
              <w:rPr>
                <w:rFonts w:asciiTheme="minorHAnsi" w:eastAsia="Times New Roman" w:hAnsiTheme="minorHAnsi" w:cstheme="minorHAnsi"/>
                <w:spacing w:val="-5"/>
                <w:szCs w:val="24"/>
                <w:lang w:bidi="ar-SA"/>
              </w:rPr>
            </w:pPr>
            <w:r w:rsidRPr="00510C08">
              <w:rPr>
                <w:rFonts w:asciiTheme="minorHAnsi" w:eastAsia="Times New Roman" w:hAnsiTheme="minorHAnsi" w:cstheme="minorHAnsi"/>
                <w:spacing w:val="-5"/>
                <w:szCs w:val="24"/>
                <w:lang w:bidi="ar-SA"/>
              </w:rPr>
              <w:t>100% of metrics achieved and 100% of bonus earned</w:t>
            </w:r>
          </w:p>
          <w:p w14:paraId="65E45ACC"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($2,894,028.48)</w:t>
            </w:r>
          </w:p>
        </w:tc>
        <w:tc>
          <w:tcPr>
            <w:tcW w:w="2384" w:type="dxa"/>
            <w:shd w:val="clear" w:color="auto" w:fill="EDEDED"/>
          </w:tcPr>
          <w:p w14:paraId="047C3F5F" w14:textId="77777777" w:rsidR="002918DC" w:rsidRPr="00510C08" w:rsidRDefault="002918DC" w:rsidP="002918DC">
            <w:pPr>
              <w:jc w:val="center"/>
              <w:rPr>
                <w:rFonts w:asciiTheme="minorHAnsi" w:eastAsia="Times New Roman" w:hAnsiTheme="minorHAnsi" w:cstheme="minorHAnsi"/>
                <w:b/>
                <w:color w:val="538135"/>
                <w:spacing w:val="-5"/>
                <w:lang w:bidi="ar-SA"/>
              </w:rPr>
            </w:pPr>
          </w:p>
          <w:p w14:paraId="2D97CB45"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3/9/21</w:t>
            </w:r>
          </w:p>
        </w:tc>
        <w:tc>
          <w:tcPr>
            <w:tcW w:w="1795" w:type="dxa"/>
            <w:shd w:val="clear" w:color="auto" w:fill="EDEDED"/>
          </w:tcPr>
          <w:p w14:paraId="335DF2E7" w14:textId="77777777" w:rsidR="002918DC" w:rsidRPr="00510C08" w:rsidRDefault="002918DC" w:rsidP="002918DC">
            <w:pPr>
              <w:jc w:val="center"/>
              <w:rPr>
                <w:rFonts w:asciiTheme="minorHAnsi" w:eastAsia="Times New Roman" w:hAnsiTheme="minorHAnsi" w:cstheme="minorHAnsi"/>
                <w:b/>
                <w:spacing w:val="-5"/>
                <w:lang w:bidi="ar-SA"/>
              </w:rPr>
            </w:pPr>
          </w:p>
          <w:p w14:paraId="363C63C8"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24CFA2F2" w14:textId="77777777" w:rsidTr="641251BB">
        <w:trPr>
          <w:trHeight w:val="56"/>
        </w:trPr>
        <w:tc>
          <w:tcPr>
            <w:tcW w:w="3795" w:type="dxa"/>
            <w:shd w:val="clear" w:color="auto" w:fill="D9D9D9" w:themeFill="background1" w:themeFillShade="D9"/>
          </w:tcPr>
          <w:p w14:paraId="5A94B33E"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2020 Customer Satisfaction Surveys</w:t>
            </w:r>
            <w:r w:rsidRPr="00510C08">
              <w:rPr>
                <w:rFonts w:asciiTheme="minorHAnsi" w:eastAsia="Times New Roman" w:hAnsiTheme="minorHAnsi" w:cstheme="minorHAnsi"/>
                <w:spacing w:val="-22"/>
                <w:sz w:val="24"/>
                <w:szCs w:val="24"/>
                <w:lang w:bidi="ar-SA"/>
              </w:rPr>
              <w:t xml:space="preserve"> </w:t>
            </w:r>
            <w:r w:rsidRPr="00510C08">
              <w:rPr>
                <w:rFonts w:asciiTheme="minorHAnsi" w:eastAsia="Times New Roman" w:hAnsiTheme="minorHAnsi" w:cstheme="minorHAnsi"/>
                <w:spacing w:val="-5"/>
                <w:sz w:val="24"/>
                <w:szCs w:val="24"/>
                <w:lang w:bidi="ar-SA"/>
              </w:rPr>
              <w:t>collected by SWMBH are at or above the SWMBH 2019 results for the following</w:t>
            </w:r>
            <w:r w:rsidRPr="00510C08">
              <w:rPr>
                <w:rFonts w:asciiTheme="minorHAnsi" w:eastAsia="Times New Roman" w:hAnsiTheme="minorHAnsi" w:cstheme="minorHAnsi"/>
                <w:spacing w:val="-8"/>
                <w:sz w:val="24"/>
                <w:szCs w:val="24"/>
                <w:lang w:bidi="ar-SA"/>
              </w:rPr>
              <w:t xml:space="preserve"> </w:t>
            </w:r>
            <w:r w:rsidRPr="00510C08">
              <w:rPr>
                <w:rFonts w:asciiTheme="minorHAnsi" w:eastAsia="Times New Roman" w:hAnsiTheme="minorHAnsi" w:cstheme="minorHAnsi"/>
                <w:spacing w:val="-5"/>
                <w:sz w:val="24"/>
                <w:szCs w:val="24"/>
                <w:lang w:bidi="ar-SA"/>
              </w:rPr>
              <w:t>categories:</w:t>
            </w:r>
          </w:p>
          <w:p w14:paraId="15AD29DE" w14:textId="77777777" w:rsidR="002918DC" w:rsidRPr="00510C08" w:rsidRDefault="002918DC" w:rsidP="002918DC">
            <w:pPr>
              <w:jc w:val="center"/>
              <w:rPr>
                <w:rFonts w:asciiTheme="minorHAnsi" w:eastAsia="Times New Roman" w:hAnsiTheme="minorHAnsi" w:cstheme="minorHAnsi"/>
                <w:i/>
                <w:spacing w:val="-5"/>
                <w:sz w:val="24"/>
                <w:szCs w:val="24"/>
                <w:lang w:bidi="ar-SA"/>
              </w:rPr>
            </w:pPr>
            <w:r w:rsidRPr="00510C08">
              <w:rPr>
                <w:rFonts w:asciiTheme="minorHAnsi" w:eastAsia="Times New Roman" w:hAnsiTheme="minorHAnsi" w:cstheme="minorHAnsi"/>
                <w:spacing w:val="-5"/>
                <w:sz w:val="24"/>
                <w:szCs w:val="24"/>
                <w:lang w:bidi="ar-SA"/>
              </w:rPr>
              <w:t>Mental Health Statistic</w:t>
            </w:r>
            <w:r w:rsidRPr="00510C08">
              <w:rPr>
                <w:rFonts w:asciiTheme="minorHAnsi" w:eastAsia="Times New Roman" w:hAnsiTheme="minorHAnsi" w:cstheme="minorHAnsi"/>
                <w:spacing w:val="-15"/>
                <w:sz w:val="24"/>
                <w:szCs w:val="24"/>
                <w:lang w:bidi="ar-SA"/>
              </w:rPr>
              <w:t xml:space="preserve"> </w:t>
            </w:r>
            <w:r w:rsidRPr="00510C08">
              <w:rPr>
                <w:rFonts w:asciiTheme="minorHAnsi" w:eastAsia="Times New Roman" w:hAnsiTheme="minorHAnsi" w:cstheme="minorHAnsi"/>
                <w:spacing w:val="-5"/>
                <w:sz w:val="24"/>
                <w:szCs w:val="24"/>
                <w:lang w:bidi="ar-SA"/>
              </w:rPr>
              <w:t xml:space="preserve">Improvement Project Survey (MHSIP) tool. </w:t>
            </w:r>
            <w:r w:rsidRPr="00510C08">
              <w:rPr>
                <w:rFonts w:asciiTheme="minorHAnsi" w:eastAsia="Times New Roman" w:hAnsiTheme="minorHAnsi" w:cstheme="minorHAnsi"/>
                <w:i/>
                <w:spacing w:val="-5"/>
                <w:sz w:val="24"/>
                <w:szCs w:val="24"/>
                <w:lang w:bidi="ar-SA"/>
              </w:rPr>
              <w:t>(Improved</w:t>
            </w:r>
            <w:r w:rsidRPr="00510C08">
              <w:rPr>
                <w:rFonts w:asciiTheme="minorHAnsi" w:eastAsia="Times New Roman" w:hAnsiTheme="minorHAnsi" w:cstheme="minorHAnsi"/>
                <w:i/>
                <w:spacing w:val="-2"/>
                <w:sz w:val="24"/>
                <w:szCs w:val="24"/>
                <w:lang w:bidi="ar-SA"/>
              </w:rPr>
              <w:t xml:space="preserve"> </w:t>
            </w:r>
            <w:r w:rsidRPr="00510C08">
              <w:rPr>
                <w:rFonts w:asciiTheme="minorHAnsi" w:eastAsia="Times New Roman" w:hAnsiTheme="minorHAnsi" w:cstheme="minorHAnsi"/>
                <w:i/>
                <w:spacing w:val="-5"/>
                <w:sz w:val="24"/>
                <w:szCs w:val="24"/>
                <w:lang w:bidi="ar-SA"/>
              </w:rPr>
              <w:t>Functioning)</w:t>
            </w:r>
          </w:p>
          <w:p w14:paraId="2F2BE30B"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Youth Satisfaction Survey (YSS)</w:t>
            </w:r>
            <w:r w:rsidRPr="00510C08">
              <w:rPr>
                <w:rFonts w:asciiTheme="minorHAnsi" w:eastAsia="Times New Roman" w:hAnsiTheme="minorHAnsi" w:cstheme="minorHAnsi"/>
                <w:spacing w:val="-7"/>
                <w:sz w:val="24"/>
                <w:szCs w:val="24"/>
                <w:lang w:bidi="ar-SA"/>
              </w:rPr>
              <w:t xml:space="preserve"> </w:t>
            </w:r>
            <w:r w:rsidRPr="00510C08">
              <w:rPr>
                <w:rFonts w:asciiTheme="minorHAnsi" w:eastAsia="Times New Roman" w:hAnsiTheme="minorHAnsi" w:cstheme="minorHAnsi"/>
                <w:spacing w:val="-5"/>
                <w:sz w:val="24"/>
                <w:szCs w:val="24"/>
                <w:lang w:bidi="ar-SA"/>
              </w:rPr>
              <w:t>tools.</w:t>
            </w:r>
          </w:p>
          <w:p w14:paraId="41B1FC15"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i/>
                <w:spacing w:val="-5"/>
                <w:sz w:val="24"/>
                <w:szCs w:val="24"/>
                <w:lang w:bidi="ar-SA"/>
              </w:rPr>
              <w:t>(Improved Outcomes)</w:t>
            </w:r>
          </w:p>
          <w:p w14:paraId="6420785C" w14:textId="77777777" w:rsidR="002918DC" w:rsidRPr="00510C08" w:rsidRDefault="002918DC" w:rsidP="002918DC">
            <w:pPr>
              <w:jc w:val="center"/>
              <w:rPr>
                <w:rFonts w:asciiTheme="minorHAnsi" w:eastAsia="Times New Roman" w:hAnsiTheme="minorHAnsi" w:cstheme="minorHAnsi"/>
                <w:spacing w:val="-5"/>
                <w:sz w:val="24"/>
                <w:szCs w:val="24"/>
                <w:lang w:bidi="ar-SA"/>
              </w:rPr>
            </w:pPr>
          </w:p>
        </w:tc>
        <w:tc>
          <w:tcPr>
            <w:tcW w:w="2816" w:type="dxa"/>
            <w:shd w:val="clear" w:color="auto" w:fill="DEEAF6"/>
          </w:tcPr>
          <w:p w14:paraId="4CB64D3E"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08BE2BFA"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The Annual Satisfaction Survey Project was completed on 2/5/2021.</w:t>
            </w:r>
          </w:p>
          <w:p w14:paraId="02A9D13E" w14:textId="77777777" w:rsidR="002918DC" w:rsidRPr="00510C08" w:rsidRDefault="002918DC" w:rsidP="002918DC">
            <w:pPr>
              <w:jc w:val="center"/>
              <w:rPr>
                <w:rFonts w:asciiTheme="minorHAnsi" w:eastAsia="Times New Roman" w:hAnsiTheme="minorHAnsi" w:cstheme="minorHAnsi"/>
                <w:spacing w:val="-5"/>
                <w:lang w:bidi="ar-SA"/>
              </w:rPr>
            </w:pPr>
          </w:p>
          <w:p w14:paraId="47CCEC93" w14:textId="77777777" w:rsidR="002918DC" w:rsidRPr="00510C08" w:rsidRDefault="002918DC" w:rsidP="009C0B94">
            <w:pPr>
              <w:numPr>
                <w:ilvl w:val="0"/>
                <w:numId w:val="105"/>
              </w:numPr>
              <w:contextualSpacing/>
              <w:rPr>
                <w:rFonts w:asciiTheme="minorHAnsi" w:eastAsia="Times New Roman" w:hAnsiTheme="minorHAnsi" w:cstheme="minorHAnsi"/>
                <w:i/>
                <w:spacing w:val="-5"/>
                <w:lang w:bidi="ar-SA"/>
              </w:rPr>
            </w:pPr>
            <w:r w:rsidRPr="00510C08">
              <w:rPr>
                <w:rFonts w:asciiTheme="minorHAnsi" w:eastAsia="Times New Roman" w:hAnsiTheme="minorHAnsi" w:cstheme="minorHAnsi"/>
                <w:spacing w:val="-5"/>
                <w:lang w:bidi="ar-SA"/>
              </w:rPr>
              <w:t>The MHSIP (adult) ‘</w:t>
            </w:r>
            <w:r w:rsidRPr="00510C08">
              <w:rPr>
                <w:rFonts w:asciiTheme="minorHAnsi" w:eastAsia="Times New Roman" w:hAnsiTheme="minorHAnsi" w:cstheme="minorHAnsi"/>
                <w:i/>
                <w:spacing w:val="-5"/>
                <w:lang w:bidi="ar-SA"/>
              </w:rPr>
              <w:t xml:space="preserve">Improved Functioning’ </w:t>
            </w:r>
            <w:r w:rsidRPr="00510C08">
              <w:rPr>
                <w:rFonts w:asciiTheme="minorHAnsi" w:eastAsia="Times New Roman" w:hAnsiTheme="minorHAnsi" w:cstheme="minorHAnsi"/>
                <w:spacing w:val="-5"/>
                <w:lang w:bidi="ar-SA"/>
              </w:rPr>
              <w:t xml:space="preserve">category observed an improvement of </w:t>
            </w:r>
            <w:r w:rsidRPr="00510C08">
              <w:rPr>
                <w:rFonts w:asciiTheme="minorHAnsi" w:eastAsia="Times New Roman" w:hAnsiTheme="minorHAnsi" w:cstheme="minorHAnsi"/>
                <w:color w:val="00B050"/>
                <w:spacing w:val="-5"/>
                <w:lang w:bidi="ar-SA"/>
              </w:rPr>
              <w:t xml:space="preserve">+1.72% </w:t>
            </w:r>
            <w:r w:rsidRPr="00510C08">
              <w:rPr>
                <w:rFonts w:asciiTheme="minorHAnsi" w:eastAsia="Times New Roman" w:hAnsiTheme="minorHAnsi" w:cstheme="minorHAnsi"/>
                <w:spacing w:val="-5"/>
                <w:lang w:bidi="ar-SA"/>
              </w:rPr>
              <w:t>(</w:t>
            </w:r>
            <w:r w:rsidRPr="00510C08">
              <w:rPr>
                <w:rFonts w:asciiTheme="minorHAnsi" w:eastAsia="Times New Roman" w:hAnsiTheme="minorHAnsi" w:cstheme="minorHAnsi"/>
                <w:i/>
                <w:spacing w:val="-5"/>
                <w:lang w:bidi="ar-SA"/>
              </w:rPr>
              <w:t xml:space="preserve">86.82%) </w:t>
            </w:r>
            <w:r w:rsidRPr="00510C08">
              <w:rPr>
                <w:rFonts w:asciiTheme="minorHAnsi" w:eastAsia="Times New Roman" w:hAnsiTheme="minorHAnsi" w:cstheme="minorHAnsi"/>
                <w:spacing w:val="-5"/>
                <w:lang w:bidi="ar-SA"/>
              </w:rPr>
              <w:t>over the previous year’s result (</w:t>
            </w:r>
            <w:r w:rsidRPr="00510C08">
              <w:rPr>
                <w:rFonts w:asciiTheme="minorHAnsi" w:eastAsia="Times New Roman" w:hAnsiTheme="minorHAnsi" w:cstheme="minorHAnsi"/>
                <w:i/>
                <w:spacing w:val="-5"/>
                <w:lang w:bidi="ar-SA"/>
              </w:rPr>
              <w:t>85.1%).</w:t>
            </w:r>
          </w:p>
          <w:p w14:paraId="1B9C8DF6" w14:textId="77777777" w:rsidR="002918DC" w:rsidRPr="00510C08" w:rsidRDefault="002918DC" w:rsidP="009C0B94">
            <w:pPr>
              <w:numPr>
                <w:ilvl w:val="0"/>
                <w:numId w:val="105"/>
              </w:numPr>
              <w:contextualSpacing/>
              <w:rPr>
                <w:rFonts w:asciiTheme="minorHAnsi" w:eastAsia="Times New Roman" w:hAnsiTheme="minorHAnsi" w:cstheme="minorHAnsi"/>
                <w:i/>
                <w:spacing w:val="-5"/>
                <w:lang w:bidi="ar-SA"/>
              </w:rPr>
            </w:pPr>
            <w:r w:rsidRPr="00510C08">
              <w:rPr>
                <w:rFonts w:asciiTheme="minorHAnsi" w:eastAsia="Times New Roman" w:hAnsiTheme="minorHAnsi" w:cstheme="minorHAnsi"/>
                <w:spacing w:val="-5"/>
                <w:lang w:bidi="ar-SA"/>
              </w:rPr>
              <w:t>The YSS (youth) ‘</w:t>
            </w:r>
            <w:r w:rsidRPr="00510C08">
              <w:rPr>
                <w:rFonts w:asciiTheme="minorHAnsi" w:eastAsia="Times New Roman" w:hAnsiTheme="minorHAnsi" w:cstheme="minorHAnsi"/>
                <w:i/>
                <w:spacing w:val="-5"/>
                <w:lang w:bidi="ar-SA"/>
              </w:rPr>
              <w:t xml:space="preserve">Improved Outcomes’ </w:t>
            </w:r>
            <w:r w:rsidRPr="00510C08">
              <w:rPr>
                <w:rFonts w:asciiTheme="minorHAnsi" w:eastAsia="Times New Roman" w:hAnsiTheme="minorHAnsi" w:cstheme="minorHAnsi"/>
                <w:spacing w:val="-5"/>
                <w:lang w:bidi="ar-SA"/>
              </w:rPr>
              <w:t xml:space="preserve">category observed an improvement of </w:t>
            </w:r>
            <w:r w:rsidRPr="00510C08">
              <w:rPr>
                <w:rFonts w:asciiTheme="minorHAnsi" w:eastAsia="Times New Roman" w:hAnsiTheme="minorHAnsi" w:cstheme="minorHAnsi"/>
                <w:color w:val="00B050"/>
                <w:spacing w:val="-5"/>
                <w:lang w:bidi="ar-SA"/>
              </w:rPr>
              <w:t xml:space="preserve">+1.74% </w:t>
            </w:r>
            <w:r w:rsidRPr="00510C08">
              <w:rPr>
                <w:rFonts w:asciiTheme="minorHAnsi" w:eastAsia="Times New Roman" w:hAnsiTheme="minorHAnsi" w:cstheme="minorHAnsi"/>
                <w:spacing w:val="-5"/>
                <w:lang w:bidi="ar-SA"/>
              </w:rPr>
              <w:t>(</w:t>
            </w:r>
            <w:r w:rsidRPr="00510C08">
              <w:rPr>
                <w:rFonts w:asciiTheme="minorHAnsi" w:eastAsia="Times New Roman" w:hAnsiTheme="minorHAnsi" w:cstheme="minorHAnsi"/>
                <w:i/>
                <w:spacing w:val="-5"/>
                <w:lang w:bidi="ar-SA"/>
              </w:rPr>
              <w:t>83.04%)</w:t>
            </w:r>
            <w:r w:rsidRPr="00510C08">
              <w:rPr>
                <w:rFonts w:asciiTheme="minorHAnsi" w:eastAsia="Times New Roman" w:hAnsiTheme="minorHAnsi" w:cstheme="minorHAnsi"/>
                <w:spacing w:val="-5"/>
                <w:lang w:bidi="ar-SA"/>
              </w:rPr>
              <w:t xml:space="preserve"> over the previous year’s result (</w:t>
            </w:r>
            <w:r w:rsidRPr="00510C08">
              <w:rPr>
                <w:rFonts w:asciiTheme="minorHAnsi" w:eastAsia="Times New Roman" w:hAnsiTheme="minorHAnsi" w:cstheme="minorHAnsi"/>
                <w:i/>
                <w:spacing w:val="-5"/>
                <w:lang w:bidi="ar-SA"/>
              </w:rPr>
              <w:t>81.30%).</w:t>
            </w:r>
          </w:p>
          <w:p w14:paraId="5FFED694" w14:textId="77777777" w:rsidR="002918DC" w:rsidRPr="00510C08" w:rsidRDefault="002918DC" w:rsidP="002918DC">
            <w:pPr>
              <w:jc w:val="center"/>
              <w:rPr>
                <w:rFonts w:asciiTheme="minorHAnsi" w:eastAsia="Times New Roman" w:hAnsiTheme="minorHAnsi" w:cstheme="minorHAnsi"/>
                <w:spacing w:val="-5"/>
                <w:lang w:bidi="ar-SA"/>
              </w:rPr>
            </w:pPr>
          </w:p>
          <w:p w14:paraId="4E7ADF28"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p>
        </w:tc>
        <w:tc>
          <w:tcPr>
            <w:tcW w:w="2384" w:type="dxa"/>
            <w:shd w:val="clear" w:color="auto" w:fill="EDEDED"/>
          </w:tcPr>
          <w:p w14:paraId="5ACFD0E1" w14:textId="77777777" w:rsidR="002918DC" w:rsidRPr="00510C08" w:rsidRDefault="002918DC" w:rsidP="002918DC">
            <w:pPr>
              <w:jc w:val="center"/>
              <w:rPr>
                <w:rFonts w:asciiTheme="minorHAnsi" w:eastAsia="Times New Roman" w:hAnsiTheme="minorHAnsi" w:cstheme="minorHAnsi"/>
                <w:b/>
                <w:color w:val="538135"/>
                <w:spacing w:val="-5"/>
                <w:lang w:bidi="ar-SA"/>
              </w:rPr>
            </w:pPr>
          </w:p>
          <w:p w14:paraId="718D2F49" w14:textId="77777777" w:rsidR="002918DC" w:rsidRPr="00510C08" w:rsidRDefault="002918DC" w:rsidP="002918DC">
            <w:pPr>
              <w:jc w:val="center"/>
              <w:rPr>
                <w:rFonts w:asciiTheme="minorHAnsi" w:eastAsia="Times New Roman" w:hAnsiTheme="minorHAnsi" w:cstheme="minorHAnsi"/>
                <w:b/>
                <w:spacing w:val="-5"/>
                <w:lang w:bidi="ar-SA"/>
              </w:rPr>
            </w:pPr>
          </w:p>
          <w:p w14:paraId="505C04C5"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Board Presentation and Approval on: 3/9/21</w:t>
            </w:r>
          </w:p>
        </w:tc>
        <w:tc>
          <w:tcPr>
            <w:tcW w:w="1795" w:type="dxa"/>
            <w:shd w:val="clear" w:color="auto" w:fill="EDEDED"/>
          </w:tcPr>
          <w:p w14:paraId="752FE024" w14:textId="77777777" w:rsidR="002918DC" w:rsidRPr="00510C08" w:rsidRDefault="002918DC" w:rsidP="002918DC">
            <w:pPr>
              <w:jc w:val="center"/>
              <w:rPr>
                <w:rFonts w:asciiTheme="minorHAnsi" w:eastAsia="Times New Roman" w:hAnsiTheme="minorHAnsi" w:cstheme="minorHAnsi"/>
                <w:b/>
                <w:spacing w:val="-5"/>
                <w:lang w:bidi="ar-SA"/>
              </w:rPr>
            </w:pPr>
          </w:p>
          <w:p w14:paraId="48B6B878"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06978336" w14:textId="77777777" w:rsidTr="641251BB">
        <w:trPr>
          <w:trHeight w:val="56"/>
        </w:trPr>
        <w:tc>
          <w:tcPr>
            <w:tcW w:w="3795" w:type="dxa"/>
            <w:shd w:val="clear" w:color="auto" w:fill="D9D9D9" w:themeFill="background1" w:themeFillShade="D9"/>
          </w:tcPr>
          <w:p w14:paraId="4CAADF1A"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lastRenderedPageBreak/>
              <w:t>2020 Health Service Advisory Group (HSAG) External Quality Compliance Review (90% of Sections evaluated receiving a score of “Met”).</w:t>
            </w:r>
          </w:p>
        </w:tc>
        <w:tc>
          <w:tcPr>
            <w:tcW w:w="2816" w:type="dxa"/>
            <w:shd w:val="clear" w:color="auto" w:fill="DEEAF6"/>
          </w:tcPr>
          <w:p w14:paraId="523DC355"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 xml:space="preserve">Metric Achieved </w:t>
            </w:r>
          </w:p>
          <w:p w14:paraId="267B7A62" w14:textId="77777777" w:rsidR="002918DC" w:rsidRPr="00510C08" w:rsidRDefault="002918DC" w:rsidP="002918DC">
            <w:pPr>
              <w:jc w:val="center"/>
              <w:rPr>
                <w:rFonts w:asciiTheme="minorHAnsi" w:eastAsia="Times New Roman" w:hAnsiTheme="minorHAnsi" w:cstheme="minorHAnsi"/>
                <w:color w:val="00B050"/>
                <w:spacing w:val="-5"/>
                <w:lang w:bidi="ar-SA"/>
              </w:rPr>
            </w:pPr>
            <w:r w:rsidRPr="00510C08">
              <w:rPr>
                <w:rFonts w:asciiTheme="minorHAnsi" w:eastAsia="Times New Roman" w:hAnsiTheme="minorHAnsi" w:cstheme="minorHAnsi"/>
                <w:spacing w:val="-5"/>
                <w:lang w:bidi="ar-SA"/>
              </w:rPr>
              <w:t xml:space="preserve">On December 18, 2020 SWMBH was notified by HSAG that is received a score of </w:t>
            </w:r>
            <w:r w:rsidRPr="00510C08">
              <w:rPr>
                <w:rFonts w:asciiTheme="minorHAnsi" w:eastAsia="Times New Roman" w:hAnsiTheme="minorHAnsi" w:cstheme="minorHAnsi"/>
                <w:b/>
                <w:color w:val="00B050"/>
                <w:spacing w:val="-5"/>
                <w:lang w:bidi="ar-SA"/>
              </w:rPr>
              <w:t>99%</w:t>
            </w:r>
            <w:r w:rsidRPr="00510C08">
              <w:rPr>
                <w:rFonts w:asciiTheme="minorHAnsi" w:eastAsia="Times New Roman" w:hAnsiTheme="minorHAnsi" w:cstheme="minorHAnsi"/>
                <w:color w:val="00B050"/>
                <w:spacing w:val="-5"/>
                <w:lang w:bidi="ar-SA"/>
              </w:rPr>
              <w:t xml:space="preserve"> </w:t>
            </w:r>
            <w:r w:rsidRPr="00510C08">
              <w:rPr>
                <w:rFonts w:asciiTheme="minorHAnsi" w:eastAsia="Times New Roman" w:hAnsiTheme="minorHAnsi" w:cstheme="minorHAnsi"/>
                <w:spacing w:val="-5"/>
                <w:lang w:bidi="ar-SA"/>
              </w:rPr>
              <w:t>on the 2020 audit cycle. This score makes SWMBH the highest scoring PIHP for the 2</w:t>
            </w:r>
            <w:r w:rsidRPr="00510C08">
              <w:rPr>
                <w:rFonts w:asciiTheme="minorHAnsi" w:eastAsia="Times New Roman" w:hAnsiTheme="minorHAnsi" w:cstheme="minorHAnsi"/>
                <w:spacing w:val="-5"/>
                <w:vertAlign w:val="superscript"/>
                <w:lang w:bidi="ar-SA"/>
              </w:rPr>
              <w:t>nd</w:t>
            </w:r>
            <w:r w:rsidRPr="00510C08">
              <w:rPr>
                <w:rFonts w:asciiTheme="minorHAnsi" w:eastAsia="Times New Roman" w:hAnsiTheme="minorHAnsi" w:cstheme="minorHAnsi"/>
                <w:spacing w:val="-5"/>
                <w:lang w:bidi="ar-SA"/>
              </w:rPr>
              <w:t xml:space="preserve"> consecutive year.</w:t>
            </w:r>
          </w:p>
        </w:tc>
        <w:tc>
          <w:tcPr>
            <w:tcW w:w="2384" w:type="dxa"/>
            <w:shd w:val="clear" w:color="auto" w:fill="EDEDED"/>
          </w:tcPr>
          <w:p w14:paraId="6A12C7A8" w14:textId="77777777" w:rsidR="002918DC" w:rsidRPr="00510C08" w:rsidRDefault="002918DC" w:rsidP="002918DC">
            <w:pPr>
              <w:jc w:val="center"/>
              <w:rPr>
                <w:rFonts w:asciiTheme="minorHAnsi" w:eastAsia="Times New Roman" w:hAnsiTheme="minorHAnsi" w:cstheme="minorHAnsi"/>
                <w:b/>
                <w:color w:val="538135"/>
                <w:spacing w:val="-5"/>
                <w:lang w:bidi="ar-SA"/>
              </w:rPr>
            </w:pPr>
          </w:p>
          <w:p w14:paraId="6D8271DD"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3/9/21</w:t>
            </w:r>
          </w:p>
          <w:p w14:paraId="40571276" w14:textId="77777777" w:rsidR="002918DC" w:rsidRPr="00510C08" w:rsidRDefault="002918DC" w:rsidP="002918DC">
            <w:pPr>
              <w:jc w:val="center"/>
              <w:rPr>
                <w:rFonts w:asciiTheme="minorHAnsi" w:eastAsia="Times New Roman" w:hAnsiTheme="minorHAnsi" w:cstheme="minorHAnsi"/>
                <w:b/>
                <w:spacing w:val="-5"/>
                <w:lang w:bidi="ar-SA"/>
              </w:rPr>
            </w:pPr>
          </w:p>
        </w:tc>
        <w:tc>
          <w:tcPr>
            <w:tcW w:w="1795" w:type="dxa"/>
            <w:shd w:val="clear" w:color="auto" w:fill="EDEDED"/>
          </w:tcPr>
          <w:p w14:paraId="676C175A" w14:textId="77777777" w:rsidR="002918DC" w:rsidRPr="00510C08" w:rsidRDefault="002918DC" w:rsidP="002918DC">
            <w:pPr>
              <w:jc w:val="center"/>
              <w:rPr>
                <w:rFonts w:asciiTheme="minorHAnsi" w:eastAsia="Times New Roman" w:hAnsiTheme="minorHAnsi" w:cstheme="minorHAnsi"/>
                <w:b/>
                <w:spacing w:val="-5"/>
                <w:lang w:bidi="ar-SA"/>
              </w:rPr>
            </w:pPr>
          </w:p>
          <w:p w14:paraId="38C8B369" w14:textId="77777777" w:rsidR="002918DC" w:rsidRPr="00510C08" w:rsidRDefault="002918DC" w:rsidP="002918DC">
            <w:pPr>
              <w:jc w:val="center"/>
              <w:rPr>
                <w:rFonts w:asciiTheme="minorHAnsi" w:eastAsia="Times New Roman" w:hAnsiTheme="minorHAnsi" w:cstheme="minorHAnsi"/>
                <w:b/>
                <w:color w:val="538135"/>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2F4AC678" w14:textId="77777777" w:rsidTr="641251BB">
        <w:trPr>
          <w:trHeight w:val="56"/>
        </w:trPr>
        <w:tc>
          <w:tcPr>
            <w:tcW w:w="3795" w:type="dxa"/>
            <w:shd w:val="clear" w:color="auto" w:fill="D9D9D9" w:themeFill="background1" w:themeFillShade="D9"/>
          </w:tcPr>
          <w:p w14:paraId="7D916DB4"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 xml:space="preserve">Each quarter, at least 53% of parents/or caregivers of youth and young adults who are receiving applied behavior analysis (ABA) for Autism will receive Family Behavior Treatment Guidance. This service supports families in implementing procedures to teach new skills and reduce challenging behaviors. </w:t>
            </w:r>
          </w:p>
          <w:p w14:paraId="4F2A9058" w14:textId="77777777" w:rsidR="002918DC" w:rsidRPr="00510C08" w:rsidRDefault="002918DC" w:rsidP="002918DC">
            <w:pPr>
              <w:jc w:val="center"/>
              <w:rPr>
                <w:rFonts w:asciiTheme="minorHAnsi" w:eastAsia="Times New Roman" w:hAnsiTheme="minorHAnsi" w:cstheme="minorHAnsi"/>
                <w:spacing w:val="-5"/>
                <w:sz w:val="24"/>
                <w:szCs w:val="24"/>
                <w:lang w:bidi="ar-SA"/>
              </w:rPr>
            </w:pPr>
          </w:p>
        </w:tc>
        <w:tc>
          <w:tcPr>
            <w:tcW w:w="2816" w:type="dxa"/>
            <w:shd w:val="clear" w:color="auto" w:fill="DEEAF6"/>
          </w:tcPr>
          <w:p w14:paraId="2EF066D9"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57A6555E"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p>
          <w:p w14:paraId="2325DC61" w14:textId="77777777" w:rsidR="002918DC" w:rsidRPr="00510C08" w:rsidRDefault="002918DC" w:rsidP="002918DC">
            <w:pPr>
              <w:ind w:left="720"/>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Q1: 65.2%</w:t>
            </w:r>
          </w:p>
          <w:p w14:paraId="7E8437EC" w14:textId="77777777" w:rsidR="002918DC" w:rsidRPr="00510C08" w:rsidRDefault="002918DC" w:rsidP="002918DC">
            <w:pPr>
              <w:ind w:left="720"/>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Q2: 62.7%</w:t>
            </w:r>
          </w:p>
          <w:p w14:paraId="31624BE6" w14:textId="77777777" w:rsidR="002918DC" w:rsidRPr="00510C08" w:rsidRDefault="002918DC" w:rsidP="002918DC">
            <w:pPr>
              <w:ind w:left="720"/>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Q3: 68.2%</w:t>
            </w:r>
          </w:p>
          <w:p w14:paraId="23069770" w14:textId="77777777" w:rsidR="002918DC" w:rsidRPr="00510C08" w:rsidRDefault="002918DC" w:rsidP="002918DC">
            <w:pPr>
              <w:ind w:left="720"/>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Q4: 58.8%</w:t>
            </w:r>
          </w:p>
          <w:p w14:paraId="4EEC7835" w14:textId="77777777" w:rsidR="002918DC" w:rsidRPr="00510C08" w:rsidRDefault="002918DC" w:rsidP="002918DC">
            <w:pPr>
              <w:rPr>
                <w:rFonts w:asciiTheme="minorHAnsi" w:eastAsia="Times New Roman" w:hAnsiTheme="minorHAnsi" w:cstheme="minorHAnsi"/>
                <w:spacing w:val="-5"/>
                <w:sz w:val="24"/>
                <w:szCs w:val="24"/>
                <w:lang w:bidi="ar-SA"/>
              </w:rPr>
            </w:pPr>
          </w:p>
          <w:p w14:paraId="60CC5EE5" w14:textId="77777777" w:rsidR="002918DC" w:rsidRPr="00510C08" w:rsidRDefault="002918DC" w:rsidP="002918DC">
            <w:pPr>
              <w:rPr>
                <w:rFonts w:asciiTheme="minorHAnsi" w:eastAsia="Times New Roman" w:hAnsiTheme="minorHAnsi" w:cstheme="minorHAnsi"/>
                <w:color w:val="00B050"/>
                <w:spacing w:val="-5"/>
                <w:sz w:val="24"/>
                <w:szCs w:val="24"/>
                <w:lang w:bidi="ar-SA"/>
              </w:rPr>
            </w:pPr>
            <w:r w:rsidRPr="00510C08">
              <w:rPr>
                <w:rFonts w:asciiTheme="minorHAnsi" w:eastAsia="Times New Roman" w:hAnsiTheme="minorHAnsi" w:cstheme="minorHAnsi"/>
                <w:spacing w:val="-5"/>
                <w:sz w:val="24"/>
                <w:szCs w:val="24"/>
                <w:lang w:bidi="ar-SA"/>
              </w:rPr>
              <w:t xml:space="preserve">    895/1405 = </w:t>
            </w:r>
            <w:r w:rsidRPr="00510C08">
              <w:rPr>
                <w:rFonts w:asciiTheme="minorHAnsi" w:eastAsia="Times New Roman" w:hAnsiTheme="minorHAnsi" w:cstheme="minorHAnsi"/>
                <w:b/>
                <w:color w:val="00B050"/>
                <w:spacing w:val="-5"/>
                <w:sz w:val="24"/>
                <w:szCs w:val="24"/>
                <w:lang w:bidi="ar-SA"/>
              </w:rPr>
              <w:t>63.72%</w:t>
            </w:r>
            <w:r w:rsidRPr="00510C08">
              <w:rPr>
                <w:rFonts w:asciiTheme="minorHAnsi" w:eastAsia="Times New Roman" w:hAnsiTheme="minorHAnsi" w:cstheme="minorHAnsi"/>
                <w:color w:val="00B050"/>
                <w:spacing w:val="-5"/>
                <w:sz w:val="24"/>
                <w:szCs w:val="24"/>
                <w:lang w:bidi="ar-SA"/>
              </w:rPr>
              <w:t xml:space="preserve"> </w:t>
            </w:r>
            <w:r w:rsidRPr="00510C08">
              <w:rPr>
                <w:rFonts w:asciiTheme="minorHAnsi" w:eastAsia="Times New Roman" w:hAnsiTheme="minorHAnsi" w:cstheme="minorHAnsi"/>
                <w:spacing w:val="-5"/>
                <w:sz w:val="24"/>
                <w:szCs w:val="24"/>
                <w:lang w:bidi="ar-SA"/>
              </w:rPr>
              <w:t>average</w:t>
            </w:r>
          </w:p>
        </w:tc>
        <w:tc>
          <w:tcPr>
            <w:tcW w:w="2384" w:type="dxa"/>
            <w:shd w:val="clear" w:color="auto" w:fill="EDEDED"/>
          </w:tcPr>
          <w:p w14:paraId="1B6168A3" w14:textId="77777777" w:rsidR="002918DC" w:rsidRPr="00510C08" w:rsidRDefault="002918DC" w:rsidP="002918DC">
            <w:pPr>
              <w:jc w:val="center"/>
              <w:rPr>
                <w:rFonts w:asciiTheme="minorHAnsi" w:eastAsia="Times New Roman" w:hAnsiTheme="minorHAnsi" w:cstheme="minorHAnsi"/>
                <w:b/>
                <w:spacing w:val="-5"/>
                <w:lang w:bidi="ar-SA"/>
              </w:rPr>
            </w:pPr>
          </w:p>
          <w:p w14:paraId="02F7E8D8"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3/9/21</w:t>
            </w:r>
          </w:p>
        </w:tc>
        <w:tc>
          <w:tcPr>
            <w:tcW w:w="1795" w:type="dxa"/>
            <w:shd w:val="clear" w:color="auto" w:fill="EDEDED"/>
          </w:tcPr>
          <w:p w14:paraId="7BAC5FB6" w14:textId="77777777" w:rsidR="002918DC" w:rsidRPr="00510C08" w:rsidRDefault="002918DC" w:rsidP="002918DC">
            <w:pPr>
              <w:jc w:val="center"/>
              <w:rPr>
                <w:rFonts w:asciiTheme="minorHAnsi" w:eastAsia="Times New Roman" w:hAnsiTheme="minorHAnsi" w:cstheme="minorHAnsi"/>
                <w:b/>
                <w:spacing w:val="-5"/>
                <w:lang w:bidi="ar-SA"/>
              </w:rPr>
            </w:pPr>
          </w:p>
          <w:p w14:paraId="1EE0C0A2"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0014B2E5" w14:textId="77777777" w:rsidTr="641251BB">
        <w:trPr>
          <w:trHeight w:val="56"/>
        </w:trPr>
        <w:tc>
          <w:tcPr>
            <w:tcW w:w="3795" w:type="dxa"/>
            <w:shd w:val="clear" w:color="auto" w:fill="D9D9D9" w:themeFill="background1" w:themeFillShade="D9"/>
          </w:tcPr>
          <w:p w14:paraId="62ACA53C"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 xml:space="preserve">Achieve a 4-percentage point improvement in the rate of Diabetes screenings for consumers with schizophrenia or Bipolar Disorder who are using Antipsychotic Medications. </w:t>
            </w:r>
          </w:p>
        </w:tc>
        <w:tc>
          <w:tcPr>
            <w:tcW w:w="2816" w:type="dxa"/>
            <w:shd w:val="clear" w:color="auto" w:fill="DEEAF6"/>
          </w:tcPr>
          <w:p w14:paraId="144BDF1E"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3DBB4017"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p>
          <w:p w14:paraId="5396830D" w14:textId="77777777" w:rsidR="002918DC" w:rsidRPr="00510C08" w:rsidRDefault="002918DC" w:rsidP="002918DC">
            <w:pPr>
              <w:ind w:left="720"/>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Target: 76%</w:t>
            </w:r>
          </w:p>
          <w:p w14:paraId="502E7B9D" w14:textId="77777777" w:rsidR="002918DC" w:rsidRPr="00510C08" w:rsidRDefault="002918DC" w:rsidP="002918DC">
            <w:pPr>
              <w:ind w:left="720"/>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spacing w:val="-5"/>
                <w:sz w:val="24"/>
                <w:szCs w:val="24"/>
                <w:lang w:bidi="ar-SA"/>
              </w:rPr>
              <w:t>Current Status: 80%</w:t>
            </w:r>
          </w:p>
        </w:tc>
        <w:tc>
          <w:tcPr>
            <w:tcW w:w="2384" w:type="dxa"/>
            <w:shd w:val="clear" w:color="auto" w:fill="EDEDED"/>
          </w:tcPr>
          <w:p w14:paraId="22491379" w14:textId="77777777" w:rsidR="002918DC" w:rsidRPr="00510C08" w:rsidRDefault="002918DC" w:rsidP="002918DC">
            <w:pPr>
              <w:jc w:val="center"/>
              <w:rPr>
                <w:rFonts w:asciiTheme="minorHAnsi" w:eastAsia="Times New Roman" w:hAnsiTheme="minorHAnsi" w:cstheme="minorHAnsi"/>
                <w:spacing w:val="-5"/>
                <w:lang w:bidi="ar-SA"/>
              </w:rPr>
            </w:pPr>
          </w:p>
          <w:p w14:paraId="687CCFD6"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6/11/21</w:t>
            </w:r>
          </w:p>
          <w:p w14:paraId="173E3E81" w14:textId="77777777" w:rsidR="002918DC" w:rsidRPr="00510C08" w:rsidRDefault="002918DC" w:rsidP="002918DC">
            <w:pPr>
              <w:jc w:val="center"/>
              <w:rPr>
                <w:rFonts w:asciiTheme="minorHAnsi" w:eastAsia="Times New Roman" w:hAnsiTheme="minorHAnsi" w:cstheme="minorHAnsi"/>
                <w:spacing w:val="-5"/>
                <w:lang w:bidi="ar-SA"/>
              </w:rPr>
            </w:pPr>
          </w:p>
        </w:tc>
        <w:tc>
          <w:tcPr>
            <w:tcW w:w="1795" w:type="dxa"/>
            <w:shd w:val="clear" w:color="auto" w:fill="EDEDED"/>
          </w:tcPr>
          <w:p w14:paraId="49F094B5" w14:textId="77777777" w:rsidR="002918DC" w:rsidRPr="00510C08" w:rsidRDefault="002918DC" w:rsidP="002918DC">
            <w:pPr>
              <w:jc w:val="center"/>
              <w:rPr>
                <w:rFonts w:asciiTheme="minorHAnsi" w:eastAsia="Times New Roman" w:hAnsiTheme="minorHAnsi" w:cstheme="minorHAnsi"/>
                <w:b/>
                <w:spacing w:val="-5"/>
                <w:lang w:bidi="ar-SA"/>
              </w:rPr>
            </w:pPr>
          </w:p>
          <w:p w14:paraId="2D85C649"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0CF9ADAD" w14:textId="77777777" w:rsidTr="641251BB">
        <w:trPr>
          <w:trHeight w:val="56"/>
        </w:trPr>
        <w:tc>
          <w:tcPr>
            <w:tcW w:w="3795" w:type="dxa"/>
            <w:shd w:val="clear" w:color="auto" w:fill="D9D9D9" w:themeFill="background1" w:themeFillShade="D9"/>
          </w:tcPr>
          <w:p w14:paraId="351F9C89"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SWMBH will achieve 90% of available monetary bonus award for achievement of quality withhold performance measures identified in the (2020-2021) MHL Integrated Care Organization (ICO) contracts.</w:t>
            </w:r>
          </w:p>
          <w:p w14:paraId="18C50718" w14:textId="77777777" w:rsidR="002918DC" w:rsidRPr="00510C08" w:rsidRDefault="002918DC" w:rsidP="002918DC">
            <w:pPr>
              <w:jc w:val="center"/>
              <w:rPr>
                <w:rFonts w:asciiTheme="minorHAnsi" w:eastAsia="Times New Roman" w:hAnsiTheme="minorHAnsi" w:cstheme="minorHAnsi"/>
                <w:spacing w:val="-5"/>
                <w:sz w:val="24"/>
                <w:szCs w:val="24"/>
                <w:lang w:bidi="ar-SA"/>
              </w:rPr>
            </w:pPr>
          </w:p>
        </w:tc>
        <w:tc>
          <w:tcPr>
            <w:tcW w:w="2816" w:type="dxa"/>
            <w:shd w:val="clear" w:color="auto" w:fill="DEEAF6"/>
          </w:tcPr>
          <w:p w14:paraId="59ADE43B"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7F199454" w14:textId="77777777" w:rsidR="002918DC" w:rsidRPr="00510C08" w:rsidRDefault="002918DC" w:rsidP="002918DC">
            <w:pPr>
              <w:jc w:val="center"/>
              <w:rPr>
                <w:rFonts w:asciiTheme="minorHAnsi" w:eastAsia="Times New Roman" w:hAnsiTheme="minorHAnsi" w:cstheme="minorHAnsi"/>
                <w:color w:val="00B050"/>
                <w:spacing w:val="-5"/>
                <w:lang w:bidi="ar-SA"/>
              </w:rPr>
            </w:pPr>
          </w:p>
          <w:p w14:paraId="135C661C" w14:textId="77777777" w:rsidR="002918DC" w:rsidRPr="00510C08" w:rsidRDefault="002918DC" w:rsidP="009C0B94">
            <w:pPr>
              <w:numPr>
                <w:ilvl w:val="0"/>
                <w:numId w:val="107"/>
              </w:numPr>
              <w:contextualSpacing/>
              <w:rPr>
                <w:rFonts w:asciiTheme="minorHAnsi" w:eastAsia="Times New Roman" w:hAnsiTheme="minorHAnsi" w:cstheme="minorHAnsi"/>
                <w:color w:val="000000"/>
                <w:spacing w:val="-5"/>
                <w:lang w:bidi="ar-SA"/>
              </w:rPr>
            </w:pPr>
            <w:r w:rsidRPr="00510C08">
              <w:rPr>
                <w:rFonts w:asciiTheme="minorHAnsi" w:eastAsia="Times New Roman" w:hAnsiTheme="minorHAnsi" w:cstheme="minorHAnsi"/>
                <w:color w:val="000000"/>
                <w:spacing w:val="-5"/>
                <w:lang w:bidi="ar-SA"/>
              </w:rPr>
              <w:t>Meridian = 100%</w:t>
            </w:r>
          </w:p>
          <w:p w14:paraId="5AC602EF" w14:textId="77777777" w:rsidR="002918DC" w:rsidRPr="00510C08" w:rsidRDefault="002918DC" w:rsidP="009C0B94">
            <w:pPr>
              <w:numPr>
                <w:ilvl w:val="0"/>
                <w:numId w:val="107"/>
              </w:numPr>
              <w:contextualSpacing/>
              <w:rPr>
                <w:rFonts w:asciiTheme="minorHAnsi" w:eastAsia="Times New Roman" w:hAnsiTheme="minorHAnsi" w:cstheme="minorHAnsi"/>
                <w:color w:val="000000"/>
                <w:spacing w:val="-5"/>
                <w:lang w:bidi="ar-SA"/>
              </w:rPr>
            </w:pPr>
            <w:r w:rsidRPr="00510C08">
              <w:rPr>
                <w:rFonts w:asciiTheme="minorHAnsi" w:eastAsia="Times New Roman" w:hAnsiTheme="minorHAnsi" w:cstheme="minorHAnsi"/>
                <w:color w:val="000000"/>
                <w:spacing w:val="-5"/>
                <w:lang w:bidi="ar-SA"/>
              </w:rPr>
              <w:t xml:space="preserve">Aetna = 89% </w:t>
            </w:r>
          </w:p>
          <w:p w14:paraId="796B5E97" w14:textId="77777777" w:rsidR="002918DC" w:rsidRPr="00510C08" w:rsidRDefault="002918DC" w:rsidP="002918DC">
            <w:pPr>
              <w:ind w:left="1080"/>
              <w:contextualSpacing/>
              <w:rPr>
                <w:rFonts w:asciiTheme="minorHAnsi" w:eastAsia="Times New Roman" w:hAnsiTheme="minorHAnsi" w:cstheme="minorHAnsi"/>
                <w:color w:val="000000"/>
                <w:spacing w:val="-5"/>
                <w:lang w:bidi="ar-SA"/>
              </w:rPr>
            </w:pPr>
          </w:p>
          <w:p w14:paraId="2718C9E8" w14:textId="77777777" w:rsidR="002918DC" w:rsidRPr="00510C08" w:rsidRDefault="002918DC" w:rsidP="002918DC">
            <w:pPr>
              <w:jc w:val="center"/>
              <w:rPr>
                <w:rFonts w:asciiTheme="minorHAnsi" w:eastAsia="Times New Roman" w:hAnsiTheme="minorHAnsi" w:cstheme="minorHAnsi"/>
                <w:color w:val="00B050"/>
                <w:spacing w:val="-5"/>
                <w:lang w:bidi="ar-SA"/>
              </w:rPr>
            </w:pPr>
            <w:r w:rsidRPr="00510C08">
              <w:rPr>
                <w:rFonts w:asciiTheme="minorHAnsi" w:eastAsia="Times New Roman" w:hAnsiTheme="minorHAnsi" w:cstheme="minorHAnsi"/>
                <w:color w:val="000000"/>
                <w:spacing w:val="-5"/>
                <w:lang w:bidi="ar-SA"/>
              </w:rPr>
              <w:t xml:space="preserve">Total Percentage Achieved: </w:t>
            </w:r>
            <w:r w:rsidRPr="00510C08">
              <w:rPr>
                <w:rFonts w:asciiTheme="minorHAnsi" w:eastAsia="Times New Roman" w:hAnsiTheme="minorHAnsi" w:cstheme="minorHAnsi"/>
                <w:b/>
                <w:color w:val="00B050"/>
                <w:spacing w:val="-5"/>
                <w:lang w:bidi="ar-SA"/>
              </w:rPr>
              <w:t>94.5%</w:t>
            </w:r>
          </w:p>
        </w:tc>
        <w:tc>
          <w:tcPr>
            <w:tcW w:w="2384" w:type="dxa"/>
            <w:shd w:val="clear" w:color="auto" w:fill="EDEDED"/>
          </w:tcPr>
          <w:p w14:paraId="7D069747" w14:textId="77777777" w:rsidR="002918DC" w:rsidRPr="00510C08" w:rsidRDefault="002918DC" w:rsidP="002918DC">
            <w:pPr>
              <w:jc w:val="center"/>
              <w:rPr>
                <w:rFonts w:asciiTheme="minorHAnsi" w:eastAsia="Times New Roman" w:hAnsiTheme="minorHAnsi" w:cstheme="minorHAnsi"/>
                <w:spacing w:val="-5"/>
                <w:lang w:bidi="ar-SA"/>
              </w:rPr>
            </w:pPr>
          </w:p>
          <w:p w14:paraId="00E6825F"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4/9/21</w:t>
            </w:r>
          </w:p>
          <w:p w14:paraId="2624287E" w14:textId="77777777" w:rsidR="002918DC" w:rsidRPr="00510C08" w:rsidRDefault="002918DC" w:rsidP="002918DC">
            <w:pPr>
              <w:jc w:val="center"/>
              <w:rPr>
                <w:rFonts w:asciiTheme="minorHAnsi" w:eastAsia="Times New Roman" w:hAnsiTheme="minorHAnsi" w:cstheme="minorHAnsi"/>
                <w:b/>
                <w:spacing w:val="-5"/>
                <w:lang w:bidi="ar-SA"/>
              </w:rPr>
            </w:pPr>
          </w:p>
        </w:tc>
        <w:tc>
          <w:tcPr>
            <w:tcW w:w="1795" w:type="dxa"/>
            <w:shd w:val="clear" w:color="auto" w:fill="EDEDED"/>
          </w:tcPr>
          <w:p w14:paraId="5432232B" w14:textId="77777777" w:rsidR="002918DC" w:rsidRPr="00510C08" w:rsidRDefault="002918DC" w:rsidP="002918DC">
            <w:pPr>
              <w:jc w:val="center"/>
              <w:rPr>
                <w:rFonts w:asciiTheme="minorHAnsi" w:eastAsia="Times New Roman" w:hAnsiTheme="minorHAnsi" w:cstheme="minorHAnsi"/>
                <w:b/>
                <w:spacing w:val="-5"/>
                <w:lang w:bidi="ar-SA"/>
              </w:rPr>
            </w:pPr>
          </w:p>
          <w:p w14:paraId="227C1335"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0894A3A4" w14:textId="77777777" w:rsidTr="641251BB">
        <w:trPr>
          <w:trHeight w:val="56"/>
        </w:trPr>
        <w:tc>
          <w:tcPr>
            <w:tcW w:w="3795" w:type="dxa"/>
            <w:shd w:val="clear" w:color="auto" w:fill="D9D9D9" w:themeFill="background1" w:themeFillShade="D9"/>
          </w:tcPr>
          <w:p w14:paraId="61887C05" w14:textId="77777777" w:rsidR="002918DC" w:rsidRPr="00510C08" w:rsidRDefault="002918DC" w:rsidP="002918DC">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48/56 or 85% of State Measured MMBPIS Indicators will be at or above the State benchmark for 4 quarters for FY20</w:t>
            </w:r>
          </w:p>
          <w:p w14:paraId="4C0AB22B" w14:textId="77777777" w:rsidR="002918DC" w:rsidRPr="00510C08" w:rsidRDefault="002918DC" w:rsidP="002918DC">
            <w:pPr>
              <w:jc w:val="center"/>
              <w:rPr>
                <w:rFonts w:asciiTheme="minorHAnsi" w:eastAsia="Times New Roman" w:hAnsiTheme="minorHAnsi" w:cstheme="minorHAnsi"/>
                <w:spacing w:val="-5"/>
                <w:sz w:val="24"/>
                <w:szCs w:val="24"/>
                <w:lang w:bidi="ar-SA"/>
              </w:rPr>
            </w:pPr>
          </w:p>
        </w:tc>
        <w:tc>
          <w:tcPr>
            <w:tcW w:w="2816" w:type="dxa"/>
            <w:shd w:val="clear" w:color="auto" w:fill="DEEAF6"/>
          </w:tcPr>
          <w:p w14:paraId="5161FA1B"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 xml:space="preserve">Metric Achieved </w:t>
            </w:r>
          </w:p>
          <w:p w14:paraId="36C4B986" w14:textId="77777777" w:rsidR="002918DC" w:rsidRPr="00510C08" w:rsidRDefault="002918DC" w:rsidP="002918DC">
            <w:pPr>
              <w:jc w:val="center"/>
              <w:rPr>
                <w:rFonts w:asciiTheme="minorHAnsi" w:eastAsia="Times New Roman" w:hAnsiTheme="minorHAnsi" w:cstheme="minorHAnsi"/>
                <w:b/>
                <w:color w:val="00B050"/>
                <w:spacing w:val="-5"/>
                <w:sz w:val="24"/>
                <w:szCs w:val="24"/>
                <w:lang w:bidi="ar-SA"/>
              </w:rPr>
            </w:pPr>
          </w:p>
          <w:p w14:paraId="340E09BF" w14:textId="77777777" w:rsidR="002918DC" w:rsidRPr="00510C08" w:rsidRDefault="002918DC" w:rsidP="002918DC">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 xml:space="preserve">Current Status: </w:t>
            </w:r>
          </w:p>
          <w:p w14:paraId="1998A37B" w14:textId="77777777" w:rsidR="002918DC" w:rsidRPr="00510C08" w:rsidRDefault="002918DC" w:rsidP="009C0B94">
            <w:pPr>
              <w:numPr>
                <w:ilvl w:val="0"/>
                <w:numId w:val="106"/>
              </w:numPr>
              <w:contextualSpacing/>
              <w:rPr>
                <w:rFonts w:asciiTheme="minorHAnsi" w:eastAsia="Times New Roman" w:hAnsiTheme="minorHAnsi" w:cstheme="minorHAnsi"/>
                <w:color w:val="000000"/>
                <w:spacing w:val="-5"/>
                <w:lang w:bidi="ar-SA"/>
              </w:rPr>
            </w:pPr>
            <w:r w:rsidRPr="00510C08">
              <w:rPr>
                <w:rFonts w:asciiTheme="minorHAnsi" w:eastAsia="Times New Roman" w:hAnsiTheme="minorHAnsi" w:cstheme="minorHAnsi"/>
                <w:color w:val="000000"/>
                <w:spacing w:val="-5"/>
                <w:lang w:bidi="ar-SA"/>
              </w:rPr>
              <w:t>Q1:15/16</w:t>
            </w:r>
          </w:p>
          <w:p w14:paraId="0FC456EA" w14:textId="77777777" w:rsidR="002918DC" w:rsidRPr="00510C08" w:rsidRDefault="002918DC" w:rsidP="009C0B94">
            <w:pPr>
              <w:numPr>
                <w:ilvl w:val="0"/>
                <w:numId w:val="106"/>
              </w:numPr>
              <w:contextualSpacing/>
              <w:rPr>
                <w:rFonts w:asciiTheme="minorHAnsi" w:eastAsia="Times New Roman" w:hAnsiTheme="minorHAnsi" w:cstheme="minorHAnsi"/>
                <w:color w:val="000000"/>
                <w:spacing w:val="-5"/>
                <w:lang w:bidi="ar-SA"/>
              </w:rPr>
            </w:pPr>
            <w:r w:rsidRPr="00510C08">
              <w:rPr>
                <w:rFonts w:asciiTheme="minorHAnsi" w:eastAsia="Times New Roman" w:hAnsiTheme="minorHAnsi" w:cstheme="minorHAnsi"/>
                <w:color w:val="000000"/>
                <w:spacing w:val="-5"/>
                <w:lang w:bidi="ar-SA"/>
              </w:rPr>
              <w:t>Q2: 8/8</w:t>
            </w:r>
          </w:p>
          <w:p w14:paraId="7A470F71" w14:textId="77777777" w:rsidR="002918DC" w:rsidRPr="00510C08" w:rsidRDefault="002918DC" w:rsidP="009C0B94">
            <w:pPr>
              <w:numPr>
                <w:ilvl w:val="0"/>
                <w:numId w:val="106"/>
              </w:numPr>
              <w:contextualSpacing/>
              <w:rPr>
                <w:rFonts w:asciiTheme="minorHAnsi" w:eastAsia="Times New Roman" w:hAnsiTheme="minorHAnsi" w:cstheme="minorHAnsi"/>
                <w:color w:val="000000"/>
                <w:spacing w:val="-5"/>
                <w:lang w:bidi="ar-SA"/>
              </w:rPr>
            </w:pPr>
            <w:r w:rsidRPr="00510C08">
              <w:rPr>
                <w:rFonts w:asciiTheme="minorHAnsi" w:eastAsia="Times New Roman" w:hAnsiTheme="minorHAnsi" w:cstheme="minorHAnsi"/>
                <w:color w:val="000000"/>
                <w:spacing w:val="-5"/>
                <w:lang w:bidi="ar-SA"/>
              </w:rPr>
              <w:t>Q3: 6/7</w:t>
            </w:r>
          </w:p>
          <w:p w14:paraId="13286A59" w14:textId="77777777" w:rsidR="002918DC" w:rsidRPr="00510C08" w:rsidRDefault="002918DC" w:rsidP="009C0B94">
            <w:pPr>
              <w:numPr>
                <w:ilvl w:val="0"/>
                <w:numId w:val="106"/>
              </w:numPr>
              <w:contextualSpacing/>
              <w:rPr>
                <w:rFonts w:asciiTheme="minorHAnsi" w:eastAsia="Times New Roman" w:hAnsiTheme="minorHAnsi" w:cstheme="minorHAnsi"/>
                <w:b/>
                <w:color w:val="538135"/>
                <w:spacing w:val="-5"/>
                <w:sz w:val="24"/>
                <w:szCs w:val="24"/>
                <w:lang w:bidi="ar-SA"/>
              </w:rPr>
            </w:pPr>
            <w:r w:rsidRPr="00510C08">
              <w:rPr>
                <w:rFonts w:asciiTheme="minorHAnsi" w:eastAsia="Times New Roman" w:hAnsiTheme="minorHAnsi" w:cstheme="minorHAnsi"/>
                <w:color w:val="000000"/>
                <w:spacing w:val="-5"/>
                <w:lang w:bidi="ar-SA"/>
              </w:rPr>
              <w:t>Q4: 6/7</w:t>
            </w:r>
          </w:p>
          <w:p w14:paraId="10849B65" w14:textId="77777777" w:rsidR="002918DC" w:rsidRPr="00510C08" w:rsidRDefault="002918DC" w:rsidP="002918DC">
            <w:pPr>
              <w:rPr>
                <w:rFonts w:asciiTheme="minorHAnsi" w:eastAsia="Times New Roman" w:hAnsiTheme="minorHAnsi" w:cstheme="minorHAnsi"/>
                <w:b/>
                <w:color w:val="538135"/>
                <w:spacing w:val="-5"/>
                <w:sz w:val="24"/>
                <w:szCs w:val="24"/>
                <w:lang w:bidi="ar-SA"/>
              </w:rPr>
            </w:pPr>
          </w:p>
          <w:p w14:paraId="4A4A3AF9"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 xml:space="preserve">Total Percentage Achieved </w:t>
            </w:r>
          </w:p>
          <w:p w14:paraId="1CC52EA9"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 xml:space="preserve">35/38 = </w:t>
            </w:r>
            <w:r w:rsidRPr="00510C08">
              <w:rPr>
                <w:rFonts w:asciiTheme="minorHAnsi" w:eastAsia="Times New Roman" w:hAnsiTheme="minorHAnsi" w:cstheme="minorHAnsi"/>
                <w:b/>
                <w:color w:val="00B050"/>
                <w:spacing w:val="-5"/>
                <w:lang w:bidi="ar-SA"/>
              </w:rPr>
              <w:t xml:space="preserve">92.1% </w:t>
            </w:r>
          </w:p>
          <w:p w14:paraId="539BD8D1" w14:textId="77777777" w:rsidR="002918DC" w:rsidRPr="00510C08" w:rsidRDefault="002918DC" w:rsidP="002918DC">
            <w:pPr>
              <w:rPr>
                <w:rFonts w:asciiTheme="minorHAnsi" w:eastAsia="Times New Roman" w:hAnsiTheme="minorHAnsi" w:cstheme="minorHAnsi"/>
                <w:b/>
                <w:color w:val="538135"/>
                <w:spacing w:val="-5"/>
                <w:sz w:val="24"/>
                <w:szCs w:val="24"/>
                <w:lang w:bidi="ar-SA"/>
              </w:rPr>
            </w:pPr>
          </w:p>
        </w:tc>
        <w:tc>
          <w:tcPr>
            <w:tcW w:w="2384" w:type="dxa"/>
            <w:shd w:val="clear" w:color="auto" w:fill="EDEDED"/>
          </w:tcPr>
          <w:p w14:paraId="1CD9B873" w14:textId="77777777" w:rsidR="002918DC" w:rsidRPr="00510C08" w:rsidRDefault="002918DC" w:rsidP="002918DC">
            <w:pPr>
              <w:jc w:val="center"/>
              <w:rPr>
                <w:rFonts w:asciiTheme="minorHAnsi" w:eastAsia="Times New Roman" w:hAnsiTheme="minorHAnsi" w:cstheme="minorHAnsi"/>
                <w:b/>
                <w:spacing w:val="-5"/>
                <w:lang w:bidi="ar-SA"/>
              </w:rPr>
            </w:pPr>
          </w:p>
          <w:p w14:paraId="6785C42E"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4/9/21</w:t>
            </w:r>
          </w:p>
          <w:p w14:paraId="11C3FF97" w14:textId="77777777" w:rsidR="002918DC" w:rsidRPr="00510C08" w:rsidRDefault="002918DC" w:rsidP="002918DC">
            <w:pPr>
              <w:jc w:val="center"/>
              <w:rPr>
                <w:rFonts w:asciiTheme="minorHAnsi" w:eastAsia="Times New Roman" w:hAnsiTheme="minorHAnsi" w:cstheme="minorHAnsi"/>
                <w:b/>
                <w:spacing w:val="-5"/>
                <w:lang w:bidi="ar-SA"/>
              </w:rPr>
            </w:pPr>
          </w:p>
        </w:tc>
        <w:tc>
          <w:tcPr>
            <w:tcW w:w="1795" w:type="dxa"/>
            <w:shd w:val="clear" w:color="auto" w:fill="EDEDED"/>
          </w:tcPr>
          <w:p w14:paraId="27310665" w14:textId="77777777" w:rsidR="002918DC" w:rsidRPr="00510C08" w:rsidRDefault="002918DC" w:rsidP="002918DC">
            <w:pPr>
              <w:jc w:val="center"/>
              <w:rPr>
                <w:rFonts w:asciiTheme="minorHAnsi" w:eastAsia="Times New Roman" w:hAnsiTheme="minorHAnsi" w:cstheme="minorHAnsi"/>
                <w:b/>
                <w:spacing w:val="-5"/>
                <w:lang w:bidi="ar-SA"/>
              </w:rPr>
            </w:pPr>
          </w:p>
          <w:p w14:paraId="1ECF0F8F" w14:textId="77777777" w:rsidR="002918DC" w:rsidRPr="00510C08" w:rsidRDefault="002918DC" w:rsidP="002918DC">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1 point earned</w:t>
            </w:r>
          </w:p>
        </w:tc>
      </w:tr>
    </w:tbl>
    <w:p w14:paraId="3F3881FB" w14:textId="77777777" w:rsidR="005959CE" w:rsidRPr="00510C08" w:rsidRDefault="005959CE" w:rsidP="00447CC4">
      <w:pPr>
        <w:rPr>
          <w:rFonts w:asciiTheme="minorHAnsi" w:hAnsiTheme="minorHAnsi" w:cstheme="minorHAnsi"/>
        </w:rPr>
      </w:pPr>
    </w:p>
    <w:tbl>
      <w:tblPr>
        <w:tblStyle w:val="TableGrid2"/>
        <w:tblW w:w="10795" w:type="dxa"/>
        <w:tblLook w:val="04A0" w:firstRow="1" w:lastRow="0" w:firstColumn="1" w:lastColumn="0" w:noHBand="0" w:noVBand="1"/>
      </w:tblPr>
      <w:tblGrid>
        <w:gridCol w:w="3836"/>
        <w:gridCol w:w="2819"/>
        <w:gridCol w:w="2340"/>
        <w:gridCol w:w="1800"/>
      </w:tblGrid>
      <w:tr w:rsidR="006C724A" w:rsidRPr="00510C08" w14:paraId="1A59FD27" w14:textId="77777777" w:rsidTr="006C724A">
        <w:tc>
          <w:tcPr>
            <w:tcW w:w="3836" w:type="dxa"/>
            <w:shd w:val="clear" w:color="auto" w:fill="B4C6E7"/>
          </w:tcPr>
          <w:p w14:paraId="425C0408" w14:textId="77777777" w:rsidR="006C724A" w:rsidRPr="00510C08" w:rsidRDefault="006C724A" w:rsidP="006C724A">
            <w:pPr>
              <w:jc w:val="center"/>
              <w:rPr>
                <w:rFonts w:asciiTheme="minorHAnsi" w:eastAsia="Times New Roman" w:hAnsiTheme="minorHAnsi" w:cstheme="minorHAnsi"/>
                <w:b/>
                <w:spacing w:val="-5"/>
                <w:sz w:val="28"/>
                <w:szCs w:val="28"/>
                <w:lang w:bidi="ar-SA"/>
              </w:rPr>
            </w:pPr>
          </w:p>
          <w:p w14:paraId="5F137A13" w14:textId="77777777" w:rsidR="006C724A" w:rsidRPr="00510C08" w:rsidRDefault="006C724A" w:rsidP="006C724A">
            <w:pPr>
              <w:jc w:val="center"/>
              <w:rPr>
                <w:rFonts w:asciiTheme="minorHAnsi" w:eastAsia="Times New Roman" w:hAnsiTheme="minorHAnsi" w:cstheme="minorHAnsi"/>
                <w:b/>
                <w:spacing w:val="-5"/>
                <w:sz w:val="28"/>
                <w:szCs w:val="28"/>
                <w:lang w:bidi="ar-SA"/>
              </w:rPr>
            </w:pPr>
            <w:r w:rsidRPr="00510C08">
              <w:rPr>
                <w:rFonts w:asciiTheme="minorHAnsi" w:eastAsia="Times New Roman" w:hAnsiTheme="minorHAnsi" w:cstheme="minorHAnsi"/>
                <w:b/>
                <w:spacing w:val="-5"/>
                <w:sz w:val="28"/>
                <w:szCs w:val="28"/>
                <w:lang w:bidi="ar-SA"/>
              </w:rPr>
              <w:t>Board Ends Metric</w:t>
            </w:r>
          </w:p>
        </w:tc>
        <w:tc>
          <w:tcPr>
            <w:tcW w:w="2819" w:type="dxa"/>
            <w:shd w:val="clear" w:color="auto" w:fill="B4C6E7"/>
          </w:tcPr>
          <w:p w14:paraId="093F1C92" w14:textId="77777777" w:rsidR="006C724A" w:rsidRPr="00510C08" w:rsidRDefault="006C724A" w:rsidP="006C724A">
            <w:pPr>
              <w:jc w:val="center"/>
              <w:rPr>
                <w:rFonts w:asciiTheme="minorHAnsi" w:eastAsia="Times New Roman" w:hAnsiTheme="minorHAnsi" w:cstheme="minorHAnsi"/>
                <w:b/>
                <w:spacing w:val="-5"/>
                <w:sz w:val="28"/>
                <w:szCs w:val="28"/>
                <w:lang w:bidi="ar-SA"/>
              </w:rPr>
            </w:pPr>
          </w:p>
          <w:p w14:paraId="5537D592" w14:textId="77777777" w:rsidR="006C724A" w:rsidRPr="00510C08" w:rsidRDefault="006C724A" w:rsidP="006C724A">
            <w:pPr>
              <w:jc w:val="center"/>
              <w:rPr>
                <w:rFonts w:asciiTheme="minorHAnsi" w:eastAsia="Times New Roman" w:hAnsiTheme="minorHAnsi" w:cstheme="minorHAnsi"/>
                <w:b/>
                <w:spacing w:val="-5"/>
                <w:sz w:val="28"/>
                <w:szCs w:val="28"/>
                <w:lang w:bidi="ar-SA"/>
              </w:rPr>
            </w:pPr>
            <w:r w:rsidRPr="00510C08">
              <w:rPr>
                <w:rFonts w:asciiTheme="minorHAnsi" w:eastAsia="Times New Roman" w:hAnsiTheme="minorHAnsi" w:cstheme="minorHAnsi"/>
                <w:b/>
                <w:spacing w:val="-5"/>
                <w:sz w:val="28"/>
                <w:szCs w:val="28"/>
                <w:lang w:bidi="ar-SA"/>
              </w:rPr>
              <w:t>Metric Result</w:t>
            </w:r>
          </w:p>
        </w:tc>
        <w:tc>
          <w:tcPr>
            <w:tcW w:w="2340" w:type="dxa"/>
            <w:shd w:val="clear" w:color="auto" w:fill="B4C6E7"/>
          </w:tcPr>
          <w:p w14:paraId="5A091548" w14:textId="77777777" w:rsidR="006C724A" w:rsidRPr="00510C08" w:rsidRDefault="006C724A" w:rsidP="006C724A">
            <w:pPr>
              <w:jc w:val="center"/>
              <w:rPr>
                <w:rFonts w:asciiTheme="minorHAnsi" w:eastAsia="Times New Roman" w:hAnsiTheme="minorHAnsi" w:cstheme="minorHAnsi"/>
                <w:b/>
                <w:spacing w:val="-5"/>
                <w:sz w:val="28"/>
                <w:szCs w:val="28"/>
                <w:lang w:bidi="ar-SA"/>
              </w:rPr>
            </w:pPr>
            <w:r w:rsidRPr="00510C08">
              <w:rPr>
                <w:rFonts w:asciiTheme="minorHAnsi" w:eastAsia="Times New Roman" w:hAnsiTheme="minorHAnsi" w:cstheme="minorHAnsi"/>
                <w:b/>
                <w:spacing w:val="-5"/>
                <w:sz w:val="28"/>
                <w:szCs w:val="28"/>
                <w:lang w:bidi="ar-SA"/>
              </w:rPr>
              <w:t>Board Approved Date</w:t>
            </w:r>
          </w:p>
        </w:tc>
        <w:tc>
          <w:tcPr>
            <w:tcW w:w="1800" w:type="dxa"/>
            <w:shd w:val="clear" w:color="auto" w:fill="B4C6E7"/>
          </w:tcPr>
          <w:p w14:paraId="298263CB" w14:textId="77777777" w:rsidR="006C724A" w:rsidRPr="00510C08" w:rsidRDefault="006C724A" w:rsidP="006C724A">
            <w:pPr>
              <w:jc w:val="center"/>
              <w:rPr>
                <w:rFonts w:asciiTheme="minorHAnsi" w:eastAsia="Times New Roman" w:hAnsiTheme="minorHAnsi" w:cstheme="minorHAnsi"/>
                <w:b/>
                <w:spacing w:val="-5"/>
                <w:sz w:val="28"/>
                <w:szCs w:val="28"/>
                <w:lang w:bidi="ar-SA"/>
              </w:rPr>
            </w:pPr>
          </w:p>
          <w:p w14:paraId="0A3B2729" w14:textId="77777777" w:rsidR="006C724A" w:rsidRPr="00510C08" w:rsidRDefault="006C724A" w:rsidP="006C724A">
            <w:pPr>
              <w:jc w:val="center"/>
              <w:rPr>
                <w:rFonts w:asciiTheme="minorHAnsi" w:eastAsia="Times New Roman" w:hAnsiTheme="minorHAnsi" w:cstheme="minorHAnsi"/>
                <w:b/>
                <w:spacing w:val="-5"/>
                <w:sz w:val="28"/>
                <w:szCs w:val="28"/>
                <w:lang w:bidi="ar-SA"/>
              </w:rPr>
            </w:pPr>
            <w:r w:rsidRPr="00510C08">
              <w:rPr>
                <w:rFonts w:asciiTheme="minorHAnsi" w:eastAsia="Times New Roman" w:hAnsiTheme="minorHAnsi" w:cstheme="minorHAnsi"/>
                <w:b/>
                <w:spacing w:val="-5"/>
                <w:sz w:val="28"/>
                <w:szCs w:val="28"/>
                <w:lang w:bidi="ar-SA"/>
              </w:rPr>
              <w:t>Points Earned</w:t>
            </w:r>
          </w:p>
        </w:tc>
      </w:tr>
      <w:tr w:rsidR="009724B0" w:rsidRPr="00510C08" w14:paraId="28437ECB" w14:textId="77777777" w:rsidTr="641251BB">
        <w:trPr>
          <w:trHeight w:val="350"/>
        </w:trPr>
        <w:tc>
          <w:tcPr>
            <w:tcW w:w="3836" w:type="dxa"/>
            <w:shd w:val="clear" w:color="auto" w:fill="D9D9D9" w:themeFill="background1" w:themeFillShade="D9"/>
          </w:tcPr>
          <w:p w14:paraId="09518FEC" w14:textId="77777777" w:rsidR="006C724A" w:rsidRPr="00510C08" w:rsidRDefault="006C724A" w:rsidP="006C724A">
            <w:pPr>
              <w:tabs>
                <w:tab w:val="left" w:pos="827"/>
              </w:tabs>
              <w:spacing w:before="1" w:line="252" w:lineRule="auto"/>
              <w:ind w:right="97"/>
              <w:jc w:val="center"/>
              <w:rPr>
                <w:rFonts w:asciiTheme="minorHAnsi" w:hAnsiTheme="minorHAnsi" w:cstheme="minorHAnsi"/>
                <w:sz w:val="24"/>
                <w:szCs w:val="24"/>
              </w:rPr>
            </w:pPr>
            <w:bookmarkStart w:id="457" w:name="_Hlk54275359"/>
            <w:r w:rsidRPr="00510C08">
              <w:rPr>
                <w:rFonts w:asciiTheme="minorHAnsi" w:hAnsiTheme="minorHAnsi" w:cstheme="minorHAnsi"/>
                <w:sz w:val="24"/>
                <w:szCs w:val="24"/>
              </w:rPr>
              <w:t xml:space="preserve">SWMBH will achieve Recertification of National Committee for Quality Assurance (NCQA) – Managed </w:t>
            </w:r>
            <w:r w:rsidRPr="00510C08">
              <w:rPr>
                <w:rFonts w:asciiTheme="minorHAnsi" w:hAnsiTheme="minorHAnsi" w:cstheme="minorHAnsi"/>
                <w:sz w:val="24"/>
                <w:szCs w:val="24"/>
              </w:rPr>
              <w:lastRenderedPageBreak/>
              <w:t>Behavioral Healthcare Organization Medicare Service Line.</w:t>
            </w:r>
          </w:p>
          <w:bookmarkEnd w:id="457"/>
          <w:p w14:paraId="190B008B" w14:textId="77777777" w:rsidR="006C724A" w:rsidRPr="00510C08" w:rsidRDefault="006C724A" w:rsidP="006C724A">
            <w:pPr>
              <w:spacing w:after="160" w:line="259" w:lineRule="auto"/>
              <w:jc w:val="center"/>
              <w:rPr>
                <w:rFonts w:asciiTheme="minorHAnsi" w:eastAsia="Times New Roman" w:hAnsiTheme="minorHAnsi" w:cstheme="minorHAnsi"/>
                <w:spacing w:val="-5"/>
                <w:sz w:val="24"/>
                <w:szCs w:val="24"/>
                <w:lang w:bidi="ar-SA"/>
              </w:rPr>
            </w:pPr>
          </w:p>
        </w:tc>
        <w:tc>
          <w:tcPr>
            <w:tcW w:w="2819" w:type="dxa"/>
            <w:shd w:val="clear" w:color="auto" w:fill="DEEAF6"/>
          </w:tcPr>
          <w:p w14:paraId="562083A0" w14:textId="77777777" w:rsidR="006C724A" w:rsidRPr="00510C08" w:rsidRDefault="006C724A" w:rsidP="006C724A">
            <w:pPr>
              <w:shd w:val="clear" w:color="auto" w:fill="DEEAF6"/>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lastRenderedPageBreak/>
              <w:t>Metric Achieved</w:t>
            </w:r>
          </w:p>
          <w:p w14:paraId="386674A1" w14:textId="77777777" w:rsidR="006C724A" w:rsidRPr="00510C08" w:rsidRDefault="006C724A" w:rsidP="006C724A">
            <w:pPr>
              <w:spacing w:before="1"/>
              <w:ind w:right="123"/>
              <w:jc w:val="center"/>
              <w:rPr>
                <w:rFonts w:asciiTheme="minorHAnsi" w:hAnsiTheme="minorHAnsi" w:cstheme="minorHAnsi"/>
                <w:sz w:val="18"/>
              </w:rPr>
            </w:pPr>
          </w:p>
          <w:p w14:paraId="4D9526B8" w14:textId="77777777" w:rsidR="006C724A" w:rsidRPr="00510C08" w:rsidRDefault="006C724A" w:rsidP="006C724A">
            <w:pPr>
              <w:spacing w:before="1"/>
              <w:ind w:right="123"/>
              <w:jc w:val="center"/>
              <w:rPr>
                <w:rFonts w:asciiTheme="minorHAnsi" w:hAnsiTheme="minorHAnsi" w:cstheme="minorHAnsi"/>
                <w:sz w:val="18"/>
              </w:rPr>
            </w:pPr>
            <w:r w:rsidRPr="00510C08">
              <w:rPr>
                <w:rFonts w:asciiTheme="minorHAnsi" w:hAnsiTheme="minorHAnsi" w:cstheme="minorHAnsi"/>
                <w:sz w:val="18"/>
              </w:rPr>
              <w:t>SWMBH was awarded a 1-year reaccreditation by NCQA on</w:t>
            </w:r>
          </w:p>
          <w:p w14:paraId="6DFB3FB3" w14:textId="77777777" w:rsidR="006C724A" w:rsidRPr="00510C08" w:rsidRDefault="006C724A" w:rsidP="006C724A">
            <w:pPr>
              <w:spacing w:before="1"/>
              <w:ind w:right="123"/>
              <w:jc w:val="center"/>
              <w:rPr>
                <w:rFonts w:asciiTheme="minorHAnsi" w:hAnsiTheme="minorHAnsi" w:cstheme="minorHAnsi"/>
                <w:sz w:val="18"/>
              </w:rPr>
            </w:pPr>
            <w:r w:rsidRPr="00510C08">
              <w:rPr>
                <w:rFonts w:asciiTheme="minorHAnsi" w:hAnsiTheme="minorHAnsi" w:cstheme="minorHAnsi"/>
                <w:sz w:val="18"/>
              </w:rPr>
              <w:lastRenderedPageBreak/>
              <w:t>March 25, 2021.</w:t>
            </w:r>
          </w:p>
          <w:p w14:paraId="5AC7B494" w14:textId="77777777" w:rsidR="006C724A" w:rsidRPr="00510C08" w:rsidRDefault="006C724A" w:rsidP="006C724A">
            <w:pPr>
              <w:spacing w:before="1"/>
              <w:ind w:right="123"/>
              <w:rPr>
                <w:rFonts w:asciiTheme="minorHAnsi" w:hAnsiTheme="minorHAnsi" w:cstheme="minorHAnsi"/>
                <w:sz w:val="18"/>
              </w:rPr>
            </w:pPr>
          </w:p>
          <w:p w14:paraId="3A678A07" w14:textId="77777777" w:rsidR="006C724A" w:rsidRPr="00510C08" w:rsidRDefault="006C724A" w:rsidP="006C724A">
            <w:pPr>
              <w:spacing w:before="1"/>
              <w:ind w:left="360" w:right="123"/>
              <w:rPr>
                <w:rFonts w:asciiTheme="minorHAnsi" w:hAnsiTheme="minorHAnsi" w:cstheme="minorHAnsi"/>
                <w:sz w:val="18"/>
              </w:rPr>
            </w:pPr>
            <w:r w:rsidRPr="00510C08">
              <w:rPr>
                <w:rFonts w:asciiTheme="minorHAnsi" w:hAnsiTheme="minorHAnsi" w:cstheme="minorHAnsi"/>
                <w:sz w:val="18"/>
              </w:rPr>
              <w:t xml:space="preserve">     SWMBH’s Current  Accreditation is through</w:t>
            </w:r>
          </w:p>
          <w:p w14:paraId="3126F67A" w14:textId="77777777" w:rsidR="006C724A" w:rsidRPr="00510C08" w:rsidRDefault="006C724A" w:rsidP="006C724A">
            <w:pPr>
              <w:spacing w:before="1"/>
              <w:ind w:left="360" w:right="123"/>
              <w:rPr>
                <w:rFonts w:asciiTheme="minorHAnsi" w:hAnsiTheme="minorHAnsi" w:cstheme="minorHAnsi"/>
                <w:sz w:val="18"/>
              </w:rPr>
            </w:pPr>
            <w:r w:rsidRPr="00510C08">
              <w:rPr>
                <w:rFonts w:asciiTheme="minorHAnsi" w:hAnsiTheme="minorHAnsi" w:cstheme="minorHAnsi"/>
                <w:sz w:val="18"/>
              </w:rPr>
              <w:t xml:space="preserve">           June 25, 2022</w:t>
            </w:r>
          </w:p>
        </w:tc>
        <w:tc>
          <w:tcPr>
            <w:tcW w:w="2340" w:type="dxa"/>
            <w:shd w:val="clear" w:color="auto" w:fill="EDEDED"/>
          </w:tcPr>
          <w:p w14:paraId="3ECA682F" w14:textId="77777777" w:rsidR="006C724A" w:rsidRPr="00510C08" w:rsidRDefault="006C724A" w:rsidP="006C724A">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lastRenderedPageBreak/>
              <w:t xml:space="preserve"> </w:t>
            </w:r>
          </w:p>
          <w:p w14:paraId="760B9FF3" w14:textId="77777777" w:rsidR="006C724A" w:rsidRPr="00510C08" w:rsidRDefault="006C724A" w:rsidP="006C724A">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spacing w:val="-5"/>
                <w:lang w:bidi="ar-SA"/>
              </w:rPr>
              <w:t>Board Presentation and Approval on: 4/9/21</w:t>
            </w:r>
          </w:p>
          <w:p w14:paraId="3704150E" w14:textId="77777777" w:rsidR="006C724A" w:rsidRPr="00510C08" w:rsidRDefault="006C724A" w:rsidP="006C724A">
            <w:pPr>
              <w:jc w:val="center"/>
              <w:rPr>
                <w:rFonts w:asciiTheme="minorHAnsi" w:eastAsia="Times New Roman" w:hAnsiTheme="minorHAnsi" w:cstheme="minorHAnsi"/>
                <w:spacing w:val="-5"/>
                <w:lang w:bidi="ar-SA"/>
              </w:rPr>
            </w:pPr>
          </w:p>
        </w:tc>
        <w:tc>
          <w:tcPr>
            <w:tcW w:w="1800" w:type="dxa"/>
            <w:shd w:val="clear" w:color="auto" w:fill="EDEDED"/>
          </w:tcPr>
          <w:p w14:paraId="32A88397" w14:textId="77777777" w:rsidR="006C724A" w:rsidRPr="00510C08" w:rsidRDefault="006C724A" w:rsidP="006C724A">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 xml:space="preserve"> </w:t>
            </w:r>
          </w:p>
          <w:p w14:paraId="05CD18F7" w14:textId="77777777" w:rsidR="006C724A" w:rsidRPr="00510C08" w:rsidRDefault="006C724A" w:rsidP="006C724A">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b/>
                <w:spacing w:val="-5"/>
                <w:lang w:bidi="ar-SA"/>
              </w:rPr>
              <w:t>1 point earned</w:t>
            </w:r>
          </w:p>
        </w:tc>
      </w:tr>
      <w:tr w:rsidR="009724B0" w:rsidRPr="00510C08" w14:paraId="523348C7" w14:textId="77777777" w:rsidTr="641251BB">
        <w:trPr>
          <w:trHeight w:val="1788"/>
        </w:trPr>
        <w:tc>
          <w:tcPr>
            <w:tcW w:w="3836" w:type="dxa"/>
            <w:shd w:val="clear" w:color="auto" w:fill="D9D9D9" w:themeFill="background1" w:themeFillShade="D9"/>
          </w:tcPr>
          <w:p w14:paraId="4063FB07" w14:textId="77777777" w:rsidR="006C724A" w:rsidRPr="00510C08" w:rsidRDefault="006C724A" w:rsidP="006C724A">
            <w:pPr>
              <w:spacing w:after="160" w:line="259" w:lineRule="auto"/>
              <w:jc w:val="center"/>
              <w:rPr>
                <w:rFonts w:asciiTheme="minorHAnsi" w:eastAsia="Times New Roman" w:hAnsiTheme="minorHAnsi" w:cstheme="minorHAnsi"/>
                <w:spacing w:val="-5"/>
                <w:sz w:val="24"/>
                <w:szCs w:val="24"/>
                <w:lang w:bidi="ar-SA"/>
              </w:rPr>
            </w:pPr>
          </w:p>
          <w:p w14:paraId="56A207BE" w14:textId="77777777" w:rsidR="006C724A" w:rsidRPr="00510C08" w:rsidRDefault="006C724A" w:rsidP="006C724A">
            <w:pPr>
              <w:jc w:val="center"/>
              <w:rPr>
                <w:rFonts w:asciiTheme="minorHAnsi" w:eastAsia="Times New Roman" w:hAnsiTheme="minorHAnsi" w:cstheme="minorHAnsi"/>
                <w:spacing w:val="-5"/>
                <w:sz w:val="24"/>
                <w:szCs w:val="24"/>
                <w:lang w:bidi="ar-SA"/>
              </w:rPr>
            </w:pPr>
            <w:r w:rsidRPr="00510C08">
              <w:rPr>
                <w:rFonts w:asciiTheme="minorHAnsi" w:eastAsia="Times New Roman" w:hAnsiTheme="minorHAnsi" w:cstheme="minorHAnsi"/>
                <w:spacing w:val="-5"/>
                <w:sz w:val="24"/>
                <w:szCs w:val="24"/>
                <w:lang w:bidi="ar-SA"/>
              </w:rPr>
              <w:t>Regional Habilitation Supports (HSW) Waiver slots are full at 98% throughout the year.  (10/1/20 – 9/30/21)</w:t>
            </w:r>
          </w:p>
        </w:tc>
        <w:tc>
          <w:tcPr>
            <w:tcW w:w="2819" w:type="dxa"/>
            <w:shd w:val="clear" w:color="auto" w:fill="DEEAF6"/>
          </w:tcPr>
          <w:p w14:paraId="210FF9D0" w14:textId="77777777" w:rsidR="006C724A" w:rsidRPr="00510C08" w:rsidRDefault="006C724A" w:rsidP="006C724A">
            <w:pPr>
              <w:shd w:val="clear" w:color="auto" w:fill="DEEAF6"/>
              <w:jc w:val="center"/>
              <w:rPr>
                <w:rFonts w:asciiTheme="minorHAnsi" w:eastAsia="Times New Roman" w:hAnsiTheme="minorHAnsi" w:cstheme="minorHAnsi"/>
                <w:b/>
                <w:color w:val="00B050"/>
                <w:spacing w:val="-5"/>
                <w:sz w:val="24"/>
                <w:szCs w:val="24"/>
                <w:lang w:bidi="ar-SA"/>
              </w:rPr>
            </w:pPr>
          </w:p>
          <w:p w14:paraId="7CEF68B7" w14:textId="77777777" w:rsidR="006C724A" w:rsidRPr="00510C08" w:rsidRDefault="006C724A" w:rsidP="006C724A">
            <w:pPr>
              <w:shd w:val="clear" w:color="auto" w:fill="DEEAF6"/>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0791319D" w14:textId="77777777" w:rsidR="006C724A" w:rsidRPr="00510C08" w:rsidRDefault="006C724A" w:rsidP="006C724A">
            <w:pPr>
              <w:shd w:val="clear" w:color="auto" w:fill="DEEAF6"/>
              <w:jc w:val="center"/>
              <w:rPr>
                <w:rFonts w:asciiTheme="minorHAnsi" w:eastAsia="Times New Roman" w:hAnsiTheme="minorHAnsi" w:cstheme="minorHAnsi"/>
                <w:b/>
                <w:color w:val="00B050"/>
                <w:spacing w:val="-5"/>
                <w:sz w:val="24"/>
                <w:szCs w:val="24"/>
                <w:lang w:bidi="ar-SA"/>
              </w:rPr>
            </w:pPr>
          </w:p>
          <w:p w14:paraId="682914B2" w14:textId="77777777" w:rsidR="006C724A" w:rsidRPr="00510C08" w:rsidRDefault="006C724A" w:rsidP="006C724A">
            <w:pPr>
              <w:shd w:val="clear" w:color="auto" w:fill="DEEAF6"/>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 xml:space="preserve">99.9% of HSW slots have been filed in FY 21, per the MDHHS status report. </w:t>
            </w:r>
          </w:p>
          <w:p w14:paraId="0B0BE781" w14:textId="77777777" w:rsidR="006C724A" w:rsidRPr="00510C08" w:rsidRDefault="006C724A" w:rsidP="006C724A">
            <w:pPr>
              <w:shd w:val="clear" w:color="auto" w:fill="DEEAF6"/>
              <w:jc w:val="center"/>
              <w:rPr>
                <w:rFonts w:asciiTheme="minorHAnsi" w:eastAsia="Times New Roman" w:hAnsiTheme="minorHAnsi" w:cstheme="minorHAnsi"/>
                <w:spacing w:val="-5"/>
                <w:lang w:bidi="ar-SA"/>
              </w:rPr>
            </w:pPr>
          </w:p>
          <w:p w14:paraId="62BCF67C" w14:textId="77777777" w:rsidR="006C724A" w:rsidRPr="00510C08" w:rsidRDefault="006C724A" w:rsidP="006C724A">
            <w:pPr>
              <w:shd w:val="clear" w:color="auto" w:fill="DEEAF6"/>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*SWMBH has been the best performing PIHP in the State for 4 consecutive years.</w:t>
            </w:r>
          </w:p>
          <w:p w14:paraId="0648DCD9" w14:textId="77777777" w:rsidR="006C724A" w:rsidRPr="00510C08" w:rsidRDefault="006C724A" w:rsidP="006C724A">
            <w:pPr>
              <w:shd w:val="clear" w:color="auto" w:fill="DEEAF6"/>
              <w:jc w:val="center"/>
              <w:rPr>
                <w:rFonts w:asciiTheme="minorHAnsi" w:eastAsia="Times New Roman" w:hAnsiTheme="minorHAnsi" w:cstheme="minorHAnsi"/>
                <w:spacing w:val="-5"/>
                <w:lang w:bidi="ar-SA"/>
              </w:rPr>
            </w:pPr>
          </w:p>
          <w:p w14:paraId="344D3697" w14:textId="77777777" w:rsidR="006C724A" w:rsidRPr="00510C08" w:rsidRDefault="006C724A" w:rsidP="006C724A">
            <w:pPr>
              <w:jc w:val="center"/>
              <w:rPr>
                <w:rFonts w:asciiTheme="minorHAnsi" w:eastAsia="Times New Roman" w:hAnsiTheme="minorHAnsi" w:cstheme="minorHAnsi"/>
                <w:spacing w:val="-5"/>
                <w:lang w:bidi="ar-SA"/>
              </w:rPr>
            </w:pPr>
          </w:p>
        </w:tc>
        <w:tc>
          <w:tcPr>
            <w:tcW w:w="2340" w:type="dxa"/>
            <w:shd w:val="clear" w:color="auto" w:fill="EDEDED"/>
          </w:tcPr>
          <w:p w14:paraId="11341CD2" w14:textId="77777777" w:rsidR="006C724A" w:rsidRPr="00510C08" w:rsidRDefault="006C724A" w:rsidP="006C724A">
            <w:pPr>
              <w:jc w:val="center"/>
              <w:rPr>
                <w:rFonts w:asciiTheme="minorHAnsi" w:eastAsia="Times New Roman" w:hAnsiTheme="minorHAnsi" w:cstheme="minorHAnsi"/>
                <w:spacing w:val="-5"/>
                <w:lang w:bidi="ar-SA"/>
              </w:rPr>
            </w:pPr>
          </w:p>
          <w:p w14:paraId="17424F3A" w14:textId="77777777" w:rsidR="006C724A" w:rsidRPr="00510C08" w:rsidRDefault="006C724A" w:rsidP="006C724A">
            <w:pPr>
              <w:rPr>
                <w:rFonts w:asciiTheme="minorHAnsi" w:eastAsia="Times New Roman" w:hAnsiTheme="minorHAnsi" w:cstheme="minorHAnsi"/>
                <w:spacing w:val="-5"/>
                <w:lang w:bidi="ar-SA"/>
              </w:rPr>
            </w:pPr>
          </w:p>
          <w:p w14:paraId="65E61A9E" w14:textId="77777777" w:rsidR="006C724A" w:rsidRPr="00510C08" w:rsidRDefault="006C724A" w:rsidP="006C724A">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Board Presentation and Approval on:10/8/2021</w:t>
            </w:r>
          </w:p>
        </w:tc>
        <w:tc>
          <w:tcPr>
            <w:tcW w:w="1800" w:type="dxa"/>
            <w:shd w:val="clear" w:color="auto" w:fill="EDEDED"/>
          </w:tcPr>
          <w:p w14:paraId="4798023B" w14:textId="77777777" w:rsidR="006C724A" w:rsidRPr="00510C08" w:rsidRDefault="006C724A" w:rsidP="006C724A">
            <w:pPr>
              <w:jc w:val="center"/>
              <w:rPr>
                <w:rFonts w:asciiTheme="minorHAnsi" w:eastAsia="Times New Roman" w:hAnsiTheme="minorHAnsi" w:cstheme="minorHAnsi"/>
                <w:spacing w:val="-5"/>
                <w:lang w:bidi="ar-SA"/>
              </w:rPr>
            </w:pPr>
          </w:p>
          <w:p w14:paraId="2D9A5B50" w14:textId="77777777" w:rsidR="006C724A" w:rsidRPr="00510C08" w:rsidRDefault="006C724A" w:rsidP="006C724A">
            <w:pPr>
              <w:jc w:val="center"/>
              <w:rPr>
                <w:rFonts w:asciiTheme="minorHAnsi" w:eastAsia="Times New Roman" w:hAnsiTheme="minorHAnsi" w:cstheme="minorHAnsi"/>
                <w:b/>
                <w:spacing w:val="-5"/>
                <w:lang w:bidi="ar-SA"/>
              </w:rPr>
            </w:pPr>
          </w:p>
          <w:p w14:paraId="15ADE9A7" w14:textId="77777777" w:rsidR="006C724A" w:rsidRPr="00510C08" w:rsidRDefault="006C724A" w:rsidP="006C724A">
            <w:pPr>
              <w:jc w:val="center"/>
              <w:rPr>
                <w:rFonts w:asciiTheme="minorHAnsi" w:eastAsia="Times New Roman" w:hAnsiTheme="minorHAnsi" w:cstheme="minorHAnsi"/>
                <w:b/>
                <w:spacing w:val="-5"/>
                <w:lang w:bidi="ar-SA"/>
              </w:rPr>
            </w:pPr>
          </w:p>
          <w:p w14:paraId="4BE95A20" w14:textId="77777777" w:rsidR="006C724A" w:rsidRPr="00510C08" w:rsidRDefault="006C724A" w:rsidP="006C724A">
            <w:pPr>
              <w:jc w:val="center"/>
              <w:rPr>
                <w:rFonts w:asciiTheme="minorHAnsi" w:eastAsia="Times New Roman" w:hAnsiTheme="minorHAnsi" w:cstheme="minorHAnsi"/>
                <w:b/>
                <w:spacing w:val="-5"/>
                <w:lang w:bidi="ar-SA"/>
              </w:rPr>
            </w:pPr>
            <w:r w:rsidRPr="00510C08">
              <w:rPr>
                <w:rFonts w:asciiTheme="minorHAnsi" w:eastAsia="Times New Roman" w:hAnsiTheme="minorHAnsi" w:cstheme="minorHAnsi"/>
                <w:b/>
                <w:spacing w:val="-5"/>
                <w:lang w:bidi="ar-SA"/>
              </w:rPr>
              <w:t>1 point earned</w:t>
            </w:r>
          </w:p>
        </w:tc>
      </w:tr>
    </w:tbl>
    <w:tbl>
      <w:tblPr>
        <w:tblStyle w:val="TableGrid3"/>
        <w:tblW w:w="10795" w:type="dxa"/>
        <w:tblLook w:val="04A0" w:firstRow="1" w:lastRow="0" w:firstColumn="1" w:lastColumn="0" w:noHBand="0" w:noVBand="1"/>
      </w:tblPr>
      <w:tblGrid>
        <w:gridCol w:w="3836"/>
        <w:gridCol w:w="2819"/>
        <w:gridCol w:w="2340"/>
        <w:gridCol w:w="1800"/>
      </w:tblGrid>
      <w:tr w:rsidR="00F31B04" w:rsidRPr="00510C08" w14:paraId="3CDDED26" w14:textId="77777777" w:rsidTr="00F31B04">
        <w:trPr>
          <w:trHeight w:val="1788"/>
        </w:trPr>
        <w:tc>
          <w:tcPr>
            <w:tcW w:w="3836" w:type="dxa"/>
            <w:shd w:val="clear" w:color="auto" w:fill="D9D9D9"/>
          </w:tcPr>
          <w:p w14:paraId="5B820D29" w14:textId="77777777" w:rsidR="00F31B04" w:rsidRPr="00510C08" w:rsidRDefault="00F31B04" w:rsidP="00F31B04">
            <w:pPr>
              <w:tabs>
                <w:tab w:val="left" w:pos="828"/>
              </w:tabs>
              <w:spacing w:before="1" w:line="259" w:lineRule="auto"/>
              <w:ind w:right="355"/>
              <w:jc w:val="center"/>
              <w:rPr>
                <w:rFonts w:asciiTheme="minorHAnsi" w:hAnsiTheme="minorHAnsi" w:cstheme="minorHAnsi"/>
              </w:rPr>
            </w:pPr>
          </w:p>
          <w:p w14:paraId="273FD09D" w14:textId="77777777" w:rsidR="00F31B04" w:rsidRPr="00510C08" w:rsidRDefault="00F31B04" w:rsidP="00F31B04">
            <w:pPr>
              <w:tabs>
                <w:tab w:val="left" w:pos="828"/>
              </w:tabs>
              <w:spacing w:before="1" w:line="259" w:lineRule="auto"/>
              <w:ind w:right="355"/>
              <w:jc w:val="center"/>
              <w:rPr>
                <w:rFonts w:asciiTheme="minorHAnsi" w:hAnsiTheme="minorHAnsi" w:cstheme="minorHAnsi"/>
                <w:sz w:val="21"/>
                <w:szCs w:val="21"/>
              </w:rPr>
            </w:pPr>
            <w:r w:rsidRPr="00510C08">
              <w:rPr>
                <w:rFonts w:asciiTheme="minorHAnsi" w:hAnsiTheme="minorHAnsi" w:cstheme="minorHAnsi"/>
                <w:sz w:val="21"/>
                <w:szCs w:val="21"/>
              </w:rPr>
              <w:t>SWMBH will achieve 225 enrollees for the Opioid Health Homes Program (OHH) during year 1 of implementation.</w:t>
            </w:r>
          </w:p>
          <w:p w14:paraId="5632CE08" w14:textId="77777777" w:rsidR="00F31B04" w:rsidRPr="00510C08" w:rsidRDefault="00F31B04" w:rsidP="00F31B04">
            <w:pPr>
              <w:spacing w:after="160" w:line="259" w:lineRule="auto"/>
              <w:jc w:val="center"/>
              <w:rPr>
                <w:rFonts w:asciiTheme="minorHAnsi" w:eastAsia="Times New Roman" w:hAnsiTheme="minorHAnsi" w:cstheme="minorHAnsi"/>
                <w:spacing w:val="-5"/>
                <w:sz w:val="24"/>
                <w:szCs w:val="24"/>
                <w:lang w:bidi="ar-SA"/>
              </w:rPr>
            </w:pPr>
          </w:p>
        </w:tc>
        <w:tc>
          <w:tcPr>
            <w:tcW w:w="2819" w:type="dxa"/>
            <w:shd w:val="clear" w:color="auto" w:fill="DEEAF6"/>
          </w:tcPr>
          <w:p w14:paraId="7616EF2E" w14:textId="77777777" w:rsidR="00F31B04" w:rsidRPr="00510C08" w:rsidRDefault="00F31B04" w:rsidP="00F31B04">
            <w:pPr>
              <w:shd w:val="clear" w:color="auto" w:fill="DEEAF6"/>
              <w:jc w:val="center"/>
              <w:rPr>
                <w:rFonts w:asciiTheme="minorHAnsi" w:eastAsia="Times New Roman" w:hAnsiTheme="minorHAnsi" w:cstheme="minorHAnsi"/>
                <w:b/>
                <w:color w:val="00B050"/>
                <w:spacing w:val="-5"/>
                <w:sz w:val="24"/>
                <w:szCs w:val="24"/>
                <w:lang w:bidi="ar-SA"/>
              </w:rPr>
            </w:pPr>
            <w:r w:rsidRPr="00510C08">
              <w:rPr>
                <w:rFonts w:asciiTheme="minorHAnsi" w:eastAsia="Times New Roman" w:hAnsiTheme="minorHAnsi" w:cstheme="minorHAnsi"/>
                <w:b/>
                <w:color w:val="00B050"/>
                <w:spacing w:val="-5"/>
                <w:sz w:val="24"/>
                <w:szCs w:val="24"/>
                <w:lang w:bidi="ar-SA"/>
              </w:rPr>
              <w:t>Metric Achieved</w:t>
            </w:r>
          </w:p>
          <w:p w14:paraId="68E2B597" w14:textId="77777777" w:rsidR="00F31B04" w:rsidRPr="00510C08" w:rsidRDefault="00F31B04" w:rsidP="00F31B04">
            <w:pPr>
              <w:ind w:left="720"/>
              <w:rPr>
                <w:rFonts w:asciiTheme="minorHAnsi" w:hAnsiTheme="minorHAnsi" w:cstheme="minorHAnsi"/>
              </w:rPr>
            </w:pPr>
          </w:p>
          <w:p w14:paraId="5C5D41B0" w14:textId="77777777" w:rsidR="00F31B04" w:rsidRPr="00510C08" w:rsidRDefault="00F31B04" w:rsidP="009C0B94">
            <w:pPr>
              <w:numPr>
                <w:ilvl w:val="0"/>
                <w:numId w:val="108"/>
              </w:numPr>
              <w:rPr>
                <w:rFonts w:asciiTheme="minorHAnsi" w:hAnsiTheme="minorHAnsi" w:cstheme="minorHAnsi"/>
              </w:rPr>
            </w:pPr>
            <w:r w:rsidRPr="00510C08">
              <w:rPr>
                <w:rFonts w:asciiTheme="minorHAnsi" w:hAnsiTheme="minorHAnsi" w:cstheme="minorHAnsi"/>
              </w:rPr>
              <w:t>344 Enrollees in the OHH Program as of 9/17/21</w:t>
            </w:r>
          </w:p>
          <w:p w14:paraId="00ADE2FE" w14:textId="77777777" w:rsidR="00F31B04" w:rsidRPr="00510C08" w:rsidRDefault="00F31B04" w:rsidP="009C0B94">
            <w:pPr>
              <w:numPr>
                <w:ilvl w:val="0"/>
                <w:numId w:val="108"/>
              </w:numPr>
              <w:rPr>
                <w:rFonts w:asciiTheme="minorHAnsi" w:hAnsiTheme="minorHAnsi" w:cstheme="minorHAnsi"/>
              </w:rPr>
            </w:pPr>
            <w:r w:rsidRPr="00510C08">
              <w:rPr>
                <w:rFonts w:asciiTheme="minorHAnsi" w:hAnsiTheme="minorHAnsi" w:cstheme="minorHAnsi"/>
                <w:i/>
                <w:u w:val="single"/>
              </w:rPr>
              <w:t>300</w:t>
            </w:r>
            <w:r w:rsidRPr="00510C08">
              <w:rPr>
                <w:rFonts w:asciiTheme="minorHAnsi" w:hAnsiTheme="minorHAnsi" w:cstheme="minorHAnsi"/>
              </w:rPr>
              <w:t xml:space="preserve"> has been established as the OHH program retention value. </w:t>
            </w:r>
          </w:p>
          <w:p w14:paraId="29E9ECE3" w14:textId="77777777" w:rsidR="00F31B04" w:rsidRPr="00510C08" w:rsidRDefault="00F31B04" w:rsidP="00F31B04">
            <w:pPr>
              <w:shd w:val="clear" w:color="auto" w:fill="DEEAF6"/>
              <w:jc w:val="center"/>
              <w:rPr>
                <w:rFonts w:asciiTheme="minorHAnsi" w:eastAsia="Times New Roman" w:hAnsiTheme="minorHAnsi" w:cstheme="minorHAnsi"/>
                <w:b/>
                <w:color w:val="00B050"/>
                <w:spacing w:val="-5"/>
                <w:sz w:val="24"/>
                <w:szCs w:val="24"/>
                <w:lang w:bidi="ar-SA"/>
              </w:rPr>
            </w:pPr>
          </w:p>
        </w:tc>
        <w:tc>
          <w:tcPr>
            <w:tcW w:w="2340" w:type="dxa"/>
            <w:shd w:val="clear" w:color="auto" w:fill="EDEDED"/>
          </w:tcPr>
          <w:p w14:paraId="0E31864D" w14:textId="77777777" w:rsidR="00F31B04" w:rsidRPr="00510C08" w:rsidRDefault="00F31B04" w:rsidP="00F31B04">
            <w:pPr>
              <w:jc w:val="center"/>
              <w:rPr>
                <w:rFonts w:asciiTheme="minorHAnsi" w:eastAsia="Times New Roman" w:hAnsiTheme="minorHAnsi" w:cstheme="minorHAnsi"/>
                <w:color w:val="C45911"/>
                <w:spacing w:val="-5"/>
                <w:lang w:bidi="ar-SA"/>
              </w:rPr>
            </w:pPr>
          </w:p>
          <w:p w14:paraId="1CFA020B" w14:textId="77777777" w:rsidR="00F31B04" w:rsidRPr="00510C08" w:rsidRDefault="00F31B04" w:rsidP="00F31B04">
            <w:pPr>
              <w:jc w:val="center"/>
              <w:rPr>
                <w:rFonts w:asciiTheme="minorHAnsi" w:eastAsia="Times New Roman" w:hAnsiTheme="minorHAnsi" w:cstheme="minorHAnsi"/>
                <w:color w:val="C45911"/>
                <w:spacing w:val="-5"/>
                <w:lang w:bidi="ar-SA"/>
              </w:rPr>
            </w:pPr>
          </w:p>
          <w:p w14:paraId="3E2D1575" w14:textId="77777777" w:rsidR="00F31B04" w:rsidRPr="00510C08" w:rsidRDefault="00F31B04" w:rsidP="00F31B04">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spacing w:val="-5"/>
                <w:lang w:bidi="ar-SA"/>
              </w:rPr>
              <w:t>Board Presentation and Approval on 11/12/2021</w:t>
            </w:r>
          </w:p>
          <w:p w14:paraId="629D0733" w14:textId="77777777" w:rsidR="00F31B04" w:rsidRPr="00510C08" w:rsidRDefault="00F31B04" w:rsidP="00F31B04">
            <w:pPr>
              <w:jc w:val="center"/>
              <w:rPr>
                <w:rFonts w:asciiTheme="minorHAnsi" w:eastAsia="Times New Roman" w:hAnsiTheme="minorHAnsi" w:cstheme="minorHAnsi"/>
                <w:spacing w:val="-5"/>
                <w:lang w:bidi="ar-SA"/>
              </w:rPr>
            </w:pPr>
          </w:p>
        </w:tc>
        <w:tc>
          <w:tcPr>
            <w:tcW w:w="1800" w:type="dxa"/>
            <w:shd w:val="clear" w:color="auto" w:fill="EDEDED"/>
          </w:tcPr>
          <w:p w14:paraId="3D2A2205" w14:textId="77777777" w:rsidR="00F31B04" w:rsidRPr="00510C08" w:rsidRDefault="00F31B04" w:rsidP="00F31B04">
            <w:pPr>
              <w:jc w:val="center"/>
              <w:rPr>
                <w:rFonts w:asciiTheme="minorHAnsi" w:eastAsia="Times New Roman" w:hAnsiTheme="minorHAnsi" w:cstheme="minorHAnsi"/>
                <w:b/>
                <w:spacing w:val="-5"/>
                <w:lang w:bidi="ar-SA"/>
              </w:rPr>
            </w:pPr>
          </w:p>
          <w:p w14:paraId="1467E246" w14:textId="77777777" w:rsidR="00F31B04" w:rsidRPr="00510C08" w:rsidRDefault="00F31B04" w:rsidP="00F31B04">
            <w:pPr>
              <w:jc w:val="center"/>
              <w:rPr>
                <w:rFonts w:asciiTheme="minorHAnsi" w:eastAsia="Times New Roman" w:hAnsiTheme="minorHAnsi" w:cstheme="minorHAnsi"/>
                <w:b/>
                <w:spacing w:val="-5"/>
                <w:lang w:bidi="ar-SA"/>
              </w:rPr>
            </w:pPr>
          </w:p>
          <w:p w14:paraId="706063B4" w14:textId="77777777" w:rsidR="00F31B04" w:rsidRPr="00510C08" w:rsidRDefault="00F31B04" w:rsidP="00F31B04">
            <w:pPr>
              <w:jc w:val="center"/>
              <w:rPr>
                <w:rFonts w:asciiTheme="minorHAnsi" w:eastAsia="Times New Roman" w:hAnsiTheme="minorHAnsi" w:cstheme="minorHAnsi"/>
                <w:spacing w:val="-5"/>
                <w:lang w:bidi="ar-SA"/>
              </w:rPr>
            </w:pPr>
            <w:r w:rsidRPr="00510C08">
              <w:rPr>
                <w:rFonts w:asciiTheme="minorHAnsi" w:eastAsia="Times New Roman" w:hAnsiTheme="minorHAnsi" w:cstheme="minorHAnsi"/>
                <w:b/>
                <w:spacing w:val="-5"/>
                <w:lang w:bidi="ar-SA"/>
              </w:rPr>
              <w:t>1 point earned</w:t>
            </w:r>
          </w:p>
        </w:tc>
      </w:tr>
    </w:tbl>
    <w:p w14:paraId="2275E470" w14:textId="299AAA64" w:rsidR="006C724A" w:rsidRPr="00510C08" w:rsidRDefault="006C724A" w:rsidP="006C724A">
      <w:pPr>
        <w:rPr>
          <w:rFonts w:asciiTheme="minorHAnsi" w:hAnsiTheme="minorHAnsi" w:cstheme="minorHAnsi"/>
        </w:rPr>
        <w:sectPr w:rsidR="006C724A" w:rsidRPr="00510C08">
          <w:headerReference w:type="default" r:id="rId219"/>
          <w:pgSz w:w="12240" w:h="15840"/>
          <w:pgMar w:top="740" w:right="780" w:bottom="1640" w:left="620" w:header="0" w:footer="1151" w:gutter="0"/>
          <w:cols w:space="720"/>
        </w:sectPr>
      </w:pPr>
    </w:p>
    <w:p w14:paraId="40B8F48F" w14:textId="77777777" w:rsidR="000F13DE" w:rsidRPr="00510C08" w:rsidRDefault="000F13DE" w:rsidP="00ED6BCC">
      <w:pPr>
        <w:jc w:val="center"/>
        <w:rPr>
          <w:rFonts w:asciiTheme="minorHAnsi" w:hAnsiTheme="minorHAnsi" w:cstheme="minorHAnsi"/>
          <w:sz w:val="20"/>
        </w:rPr>
      </w:pPr>
    </w:p>
    <w:p w14:paraId="787B7F6B" w14:textId="77777777" w:rsidR="000F13DE" w:rsidRPr="00510C08" w:rsidRDefault="000F13DE" w:rsidP="00ED6BCC">
      <w:pPr>
        <w:jc w:val="center"/>
        <w:rPr>
          <w:rFonts w:asciiTheme="minorHAnsi" w:hAnsiTheme="minorHAnsi" w:cstheme="minorHAnsi"/>
          <w:sz w:val="20"/>
        </w:rPr>
      </w:pPr>
    </w:p>
    <w:p w14:paraId="4BC27A07" w14:textId="4A915326" w:rsidR="000F13DE" w:rsidRPr="00510C08" w:rsidRDefault="000F13DE" w:rsidP="2C3D550A">
      <w:pPr>
        <w:pStyle w:val="Heading2"/>
        <w:rPr>
          <w:rFonts w:asciiTheme="minorHAnsi" w:hAnsiTheme="minorHAnsi" w:cstheme="minorHAnsi"/>
          <w:b/>
          <w:bCs/>
        </w:rPr>
      </w:pPr>
      <w:bookmarkStart w:id="458" w:name="_Toc107927901"/>
      <w:r w:rsidRPr="00510C08">
        <w:rPr>
          <w:rFonts w:asciiTheme="minorHAnsi" w:hAnsiTheme="minorHAnsi" w:cstheme="minorHAnsi"/>
          <w:b/>
          <w:bCs/>
        </w:rPr>
        <w:t xml:space="preserve">Attachment </w:t>
      </w:r>
      <w:r w:rsidR="00447CC4" w:rsidRPr="00510C08">
        <w:rPr>
          <w:rFonts w:asciiTheme="minorHAnsi" w:hAnsiTheme="minorHAnsi" w:cstheme="minorHAnsi"/>
          <w:b/>
          <w:bCs/>
        </w:rPr>
        <w:t>D</w:t>
      </w:r>
      <w:r w:rsidRPr="00510C08">
        <w:rPr>
          <w:rFonts w:asciiTheme="minorHAnsi" w:hAnsiTheme="minorHAnsi" w:cstheme="minorHAnsi"/>
          <w:b/>
          <w:bCs/>
        </w:rPr>
        <w:t xml:space="preserve">: </w:t>
      </w:r>
      <w:r w:rsidR="001A5652" w:rsidRPr="00510C08">
        <w:rPr>
          <w:rFonts w:asciiTheme="minorHAnsi" w:hAnsiTheme="minorHAnsi" w:cstheme="minorHAnsi"/>
          <w:b/>
          <w:bCs/>
        </w:rPr>
        <w:t>MHL Committee Charter</w:t>
      </w:r>
      <w:commentRangeStart w:id="459"/>
      <w:commentRangeStart w:id="460"/>
      <w:commentRangeEnd w:id="459"/>
      <w:r w:rsidRPr="00510C08">
        <w:rPr>
          <w:rStyle w:val="CommentReference"/>
          <w:rFonts w:asciiTheme="minorHAnsi" w:hAnsiTheme="minorHAnsi" w:cstheme="minorHAnsi"/>
        </w:rPr>
        <w:commentReference w:id="459"/>
      </w:r>
      <w:commentRangeStart w:id="462"/>
      <w:commentRangeStart w:id="463"/>
      <w:commentRangeEnd w:id="460"/>
      <w:r w:rsidRPr="00510C08">
        <w:rPr>
          <w:rStyle w:val="CommentReference"/>
          <w:rFonts w:asciiTheme="minorHAnsi" w:hAnsiTheme="minorHAnsi" w:cstheme="minorHAnsi"/>
        </w:rPr>
        <w:commentReference w:id="460"/>
      </w:r>
      <w:commentRangeStart w:id="464"/>
      <w:commentRangeEnd w:id="462"/>
      <w:r w:rsidRPr="00510C08">
        <w:rPr>
          <w:rStyle w:val="CommentReference"/>
          <w:rFonts w:asciiTheme="minorHAnsi" w:hAnsiTheme="minorHAnsi" w:cstheme="minorHAnsi"/>
        </w:rPr>
        <w:commentReference w:id="462"/>
      </w:r>
      <w:commentRangeEnd w:id="464"/>
      <w:r w:rsidRPr="00510C08">
        <w:rPr>
          <w:rStyle w:val="CommentReference"/>
          <w:rFonts w:asciiTheme="minorHAnsi" w:hAnsiTheme="minorHAnsi" w:cstheme="minorHAnsi"/>
        </w:rPr>
        <w:commentReference w:id="464"/>
      </w:r>
      <w:commentRangeEnd w:id="463"/>
      <w:r w:rsidRPr="00510C08">
        <w:rPr>
          <w:rStyle w:val="CommentReference"/>
          <w:rFonts w:asciiTheme="minorHAnsi" w:hAnsiTheme="minorHAnsi" w:cstheme="minorHAnsi"/>
        </w:rPr>
        <w:commentReference w:id="463"/>
      </w:r>
      <w:bookmarkEnd w:id="458"/>
    </w:p>
    <w:p w14:paraId="31039FFB" w14:textId="70760177" w:rsidR="6D74AAAB" w:rsidRPr="00510C08" w:rsidRDefault="6D74AAAB" w:rsidP="1DE87442">
      <w:pPr>
        <w:spacing w:line="276" w:lineRule="auto"/>
        <w:jc w:val="right"/>
        <w:rPr>
          <w:rFonts w:asciiTheme="minorHAnsi" w:hAnsiTheme="minorHAnsi" w:cstheme="minorHAnsi"/>
        </w:rPr>
      </w:pPr>
      <w:r w:rsidRPr="00510C08">
        <w:rPr>
          <w:rFonts w:asciiTheme="minorHAnsi" w:hAnsiTheme="minorHAnsi" w:cstheme="minorHAnsi"/>
          <w:b/>
          <w:bCs/>
        </w:rPr>
        <w:t xml:space="preserve"> </w:t>
      </w:r>
      <w:r w:rsidR="1DE87442" w:rsidRPr="00510C08">
        <w:rPr>
          <w:rFonts w:asciiTheme="minorHAnsi" w:hAnsiTheme="minorHAnsi" w:cstheme="minorHAnsi"/>
          <w:b/>
          <w:bCs/>
        </w:rPr>
        <w:t xml:space="preserve">                                           </w:t>
      </w:r>
    </w:p>
    <w:p w14:paraId="37F91E85" w14:textId="70760177" w:rsidR="1DE87442" w:rsidRPr="00510C08" w:rsidRDefault="1DE87442" w:rsidP="1DE87442">
      <w:pPr>
        <w:spacing w:line="276" w:lineRule="auto"/>
        <w:jc w:val="center"/>
        <w:rPr>
          <w:rFonts w:asciiTheme="minorHAnsi" w:hAnsiTheme="minorHAnsi" w:cstheme="minorHAnsi"/>
        </w:rPr>
      </w:pPr>
      <w:r w:rsidRPr="00510C08">
        <w:rPr>
          <w:rFonts w:asciiTheme="minorHAnsi" w:hAnsiTheme="minorHAnsi" w:cstheme="minorHAnsi"/>
          <w:noProof/>
        </w:rPr>
        <w:drawing>
          <wp:inline distT="0" distB="0" distL="0" distR="0" wp14:anchorId="7D3A5E25" wp14:editId="1DCAB150">
            <wp:extent cx="6811736" cy="993378"/>
            <wp:effectExtent l="0" t="0" r="0" b="0"/>
            <wp:docPr id="1972666503" name="Picture 1972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extLst>
                        <a:ext uri="{28A0092B-C50C-407E-A947-70E740481C1C}">
                          <a14:useLocalDpi xmlns:a14="http://schemas.microsoft.com/office/drawing/2010/main" val="0"/>
                        </a:ext>
                      </a:extLst>
                    </a:blip>
                    <a:stretch>
                      <a:fillRect/>
                    </a:stretch>
                  </pic:blipFill>
                  <pic:spPr>
                    <a:xfrm>
                      <a:off x="0" y="0"/>
                      <a:ext cx="6811736" cy="993378"/>
                    </a:xfrm>
                    <a:prstGeom prst="rect">
                      <a:avLst/>
                    </a:prstGeom>
                  </pic:spPr>
                </pic:pic>
              </a:graphicData>
            </a:graphic>
          </wp:inline>
        </w:drawing>
      </w:r>
    </w:p>
    <w:p w14:paraId="5AA844BF" w14:textId="3D597C30" w:rsidR="005959CE" w:rsidRPr="00510C08" w:rsidRDefault="6D74AAAB" w:rsidP="6D74AAAB">
      <w:pPr>
        <w:spacing w:before="11" w:line="276" w:lineRule="auto"/>
        <w:rPr>
          <w:rFonts w:asciiTheme="minorHAnsi" w:hAnsiTheme="minorHAnsi" w:cstheme="minorHAnsi"/>
        </w:rPr>
      </w:pPr>
      <w:r w:rsidRPr="00510C08">
        <w:rPr>
          <w:rFonts w:asciiTheme="minorHAnsi" w:hAnsiTheme="minorHAnsi" w:cstheme="minorHAnsi"/>
          <w:b/>
          <w:bCs/>
        </w:rPr>
        <w:t xml:space="preserve">                                                                                                                                           Charter last Review Date: </w:t>
      </w:r>
      <w:r w:rsidRPr="00510C08">
        <w:rPr>
          <w:rFonts w:asciiTheme="minorHAnsi" w:hAnsiTheme="minorHAnsi" w:cstheme="minorHAnsi"/>
          <w:b/>
          <w:bCs/>
          <w:u w:val="single"/>
        </w:rPr>
        <w:t>4/21/22</w:t>
      </w:r>
    </w:p>
    <w:p w14:paraId="21864AE1" w14:textId="3D597C30" w:rsidR="005959CE" w:rsidRPr="00510C08" w:rsidRDefault="6D74AAAB" w:rsidP="6D74AAAB">
      <w:pPr>
        <w:spacing w:before="11" w:line="276" w:lineRule="auto"/>
        <w:rPr>
          <w:rFonts w:asciiTheme="minorHAnsi" w:hAnsiTheme="minorHAnsi" w:cstheme="minorHAnsi"/>
        </w:rPr>
      </w:pPr>
      <w:r w:rsidRPr="00510C08">
        <w:rPr>
          <w:rFonts w:asciiTheme="minorHAnsi" w:hAnsiTheme="minorHAnsi" w:cstheme="minorHAnsi"/>
          <w:b/>
          <w:bCs/>
        </w:rPr>
        <w:t xml:space="preserve">                                                                                                                                           Next Charter Review Date: 4/21/23 </w:t>
      </w:r>
    </w:p>
    <w:p w14:paraId="74BAFD2D" w14:textId="3D597C30" w:rsidR="005959CE" w:rsidRPr="00510C08" w:rsidRDefault="6D74AAAB" w:rsidP="1DE87442">
      <w:pPr>
        <w:spacing w:before="11" w:line="276" w:lineRule="auto"/>
        <w:jc w:val="right"/>
        <w:rPr>
          <w:rFonts w:asciiTheme="minorHAnsi" w:hAnsiTheme="minorHAnsi" w:cstheme="minorHAnsi"/>
        </w:rPr>
      </w:pPr>
      <w:r w:rsidRPr="00510C08">
        <w:rPr>
          <w:rFonts w:asciiTheme="minorHAnsi" w:hAnsiTheme="minorHAnsi" w:cstheme="minorHAnsi"/>
          <w:b/>
          <w:bCs/>
        </w:rPr>
        <w:t xml:space="preserve"> </w:t>
      </w:r>
      <w:r w:rsidRPr="00510C08">
        <w:rPr>
          <w:rFonts w:asciiTheme="minorHAnsi" w:hAnsiTheme="minorHAnsi" w:cstheme="minorHAnsi"/>
          <w:noProof/>
        </w:rPr>
        <w:drawing>
          <wp:inline distT="0" distB="0" distL="0" distR="0" wp14:anchorId="00F00467" wp14:editId="76DADC4B">
            <wp:extent cx="3171825" cy="1066800"/>
            <wp:effectExtent l="0" t="0" r="0" b="0"/>
            <wp:docPr id="183893555" name="Picture 18389355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93555"/>
                    <pic:cNvPicPr/>
                  </pic:nvPicPr>
                  <pic:blipFill>
                    <a:blip r:embed="rId221">
                      <a:extLst>
                        <a:ext uri="{28A0092B-C50C-407E-A947-70E740481C1C}">
                          <a14:useLocalDpi xmlns:a14="http://schemas.microsoft.com/office/drawing/2010/main" val="0"/>
                        </a:ext>
                      </a:extLst>
                    </a:blip>
                    <a:stretch>
                      <a:fillRect/>
                    </a:stretch>
                  </pic:blipFill>
                  <pic:spPr>
                    <a:xfrm>
                      <a:off x="0" y="0"/>
                      <a:ext cx="3171825" cy="10668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160"/>
        <w:gridCol w:w="8625"/>
      </w:tblGrid>
      <w:tr w:rsidR="6D74AAAB" w:rsidRPr="00510C08" w14:paraId="58C3BBFD" w14:textId="77777777" w:rsidTr="6D74AAAB">
        <w:tc>
          <w:tcPr>
            <w:tcW w:w="2160" w:type="dxa"/>
            <w:tcBorders>
              <w:top w:val="single" w:sz="8" w:space="0" w:color="auto"/>
              <w:left w:val="single" w:sz="8" w:space="0" w:color="auto"/>
              <w:bottom w:val="single" w:sz="8" w:space="0" w:color="auto"/>
              <w:right w:val="single" w:sz="8" w:space="0" w:color="auto"/>
            </w:tcBorders>
          </w:tcPr>
          <w:p w14:paraId="0A5D9A39" w14:textId="795E4D4C" w:rsidR="6D74AAAB" w:rsidRPr="00510C08" w:rsidRDefault="6D74AAAB">
            <w:pPr>
              <w:rPr>
                <w:rFonts w:asciiTheme="minorHAnsi" w:hAnsiTheme="minorHAnsi" w:cstheme="minorHAnsi"/>
              </w:rPr>
            </w:pPr>
            <w:r w:rsidRPr="00510C08">
              <w:rPr>
                <w:rFonts w:asciiTheme="minorHAnsi" w:hAnsiTheme="minorHAnsi" w:cstheme="minorHAnsi"/>
                <w:b/>
                <w:bCs/>
              </w:rPr>
              <w:t>Purpose:</w:t>
            </w:r>
          </w:p>
        </w:tc>
        <w:tc>
          <w:tcPr>
            <w:tcW w:w="8625" w:type="dxa"/>
            <w:tcBorders>
              <w:top w:val="single" w:sz="8" w:space="0" w:color="auto"/>
              <w:left w:val="single" w:sz="8" w:space="0" w:color="auto"/>
              <w:bottom w:val="single" w:sz="8" w:space="0" w:color="auto"/>
              <w:right w:val="single" w:sz="8" w:space="0" w:color="auto"/>
            </w:tcBorders>
          </w:tcPr>
          <w:p w14:paraId="012D2F40" w14:textId="45A8F5CD" w:rsidR="6D74AAAB" w:rsidRPr="00510C08" w:rsidRDefault="6D74AAAB">
            <w:pPr>
              <w:rPr>
                <w:rFonts w:asciiTheme="minorHAnsi" w:hAnsiTheme="minorHAnsi" w:cstheme="minorHAnsi"/>
              </w:rPr>
            </w:pPr>
            <w:r w:rsidRPr="00510C08">
              <w:rPr>
                <w:rFonts w:asciiTheme="minorHAnsi" w:hAnsiTheme="minorHAnsi" w:cstheme="minorHAnsi"/>
              </w:rPr>
              <w:t xml:space="preserve">SWMBH MI Health Link Committees are formed to assist SWMBH in executing the MI Health Link demonstration goals and requirements, NCQA requirements, and contractual obligations and tasks.  MI Health Link Committees ensure a care management quality control program is maintained at all times and that the PIHP shall render an authorization and communicate the authorized length of stay to the Enrollee, facility, and attending physician for all behavioral health emergency inpatient admissions in authorized timeframes.  The committee ensures the PIHP and ICO conduct regular and ongoing collaborative initiatives that address methods of improved clinical management of chronic medical conditions and methods for achieving improved health outcomes. The organization approves and adopts preventive health guidelines and promotes them to practitioners in an effort to improve health care quality and reduce unnecessary variation in care. The appropriate body to approve the preventive health guidelines may be the organization’s QI Committee or another clinical committee. </w:t>
            </w:r>
          </w:p>
        </w:tc>
      </w:tr>
      <w:tr w:rsidR="6D74AAAB" w:rsidRPr="00510C08" w14:paraId="5850E702" w14:textId="77777777" w:rsidTr="6D74AAAB">
        <w:tc>
          <w:tcPr>
            <w:tcW w:w="2160" w:type="dxa"/>
            <w:tcBorders>
              <w:top w:val="single" w:sz="8" w:space="0" w:color="auto"/>
              <w:left w:val="single" w:sz="8" w:space="0" w:color="auto"/>
              <w:bottom w:val="single" w:sz="8" w:space="0" w:color="auto"/>
              <w:right w:val="single" w:sz="8" w:space="0" w:color="auto"/>
            </w:tcBorders>
          </w:tcPr>
          <w:p w14:paraId="1334697E" w14:textId="0AB4E07D" w:rsidR="6D74AAAB" w:rsidRPr="00510C08" w:rsidRDefault="6D74AAAB">
            <w:pPr>
              <w:rPr>
                <w:rFonts w:asciiTheme="minorHAnsi" w:hAnsiTheme="minorHAnsi" w:cstheme="minorHAnsi"/>
              </w:rPr>
            </w:pPr>
            <w:r w:rsidRPr="00510C08">
              <w:rPr>
                <w:rFonts w:asciiTheme="minorHAnsi" w:hAnsiTheme="minorHAnsi" w:cstheme="minorHAnsi"/>
                <w:b/>
                <w:bCs/>
              </w:rPr>
              <w:t xml:space="preserve">Accountability: </w:t>
            </w:r>
          </w:p>
        </w:tc>
        <w:tc>
          <w:tcPr>
            <w:tcW w:w="8625" w:type="dxa"/>
            <w:tcBorders>
              <w:top w:val="single" w:sz="8" w:space="0" w:color="auto"/>
              <w:left w:val="single" w:sz="8" w:space="0" w:color="auto"/>
              <w:bottom w:val="single" w:sz="8" w:space="0" w:color="auto"/>
              <w:right w:val="single" w:sz="8" w:space="0" w:color="auto"/>
            </w:tcBorders>
          </w:tcPr>
          <w:p w14:paraId="668012E9" w14:textId="1DB1EFE1" w:rsidR="6D74AAAB" w:rsidRPr="00510C08" w:rsidRDefault="6D74AAAB">
            <w:pPr>
              <w:rPr>
                <w:rFonts w:asciiTheme="minorHAnsi" w:hAnsiTheme="minorHAnsi" w:cstheme="minorHAnsi"/>
              </w:rPr>
            </w:pPr>
            <w:r w:rsidRPr="00510C08">
              <w:rPr>
                <w:rFonts w:asciiTheme="minorHAnsi" w:hAnsiTheme="minorHAnsi" w:cstheme="minorHAnsi"/>
              </w:rPr>
              <w:t xml:space="preserve">The committee is one method of participant communication, alignment, and advice to SWMBH. The committee tasks are determined by the committee chair and members, member needs, MI Health Link demonstration guidelines including the Three-Way Contract, the ICO-PIHP Contract and NCQA requirements. Each committee is accountable to the SWMBH Executive Officer and is responsible for assisting SWMBH Leadership to meet the Managed Care Benefit requirements within the MI Health Link demonstration, the ICO-PIHP contract, and across business lines of SWMBH. The committee is to provide their expertise as subject matter experts.  </w:t>
            </w:r>
          </w:p>
        </w:tc>
      </w:tr>
      <w:tr w:rsidR="6D74AAAB" w:rsidRPr="00510C08" w14:paraId="2E5B645E" w14:textId="77777777" w:rsidTr="6D74AAAB">
        <w:tc>
          <w:tcPr>
            <w:tcW w:w="2160" w:type="dxa"/>
            <w:tcBorders>
              <w:top w:val="single" w:sz="8" w:space="0" w:color="auto"/>
              <w:left w:val="single" w:sz="8" w:space="0" w:color="auto"/>
              <w:bottom w:val="single" w:sz="8" w:space="0" w:color="auto"/>
              <w:right w:val="single" w:sz="8" w:space="0" w:color="auto"/>
            </w:tcBorders>
          </w:tcPr>
          <w:p w14:paraId="29C4F445" w14:textId="18F1B3FF" w:rsidR="6D74AAAB" w:rsidRPr="00510C08" w:rsidRDefault="6D74AAAB">
            <w:pPr>
              <w:rPr>
                <w:rFonts w:asciiTheme="minorHAnsi" w:hAnsiTheme="minorHAnsi" w:cstheme="minorHAnsi"/>
              </w:rPr>
            </w:pPr>
            <w:r w:rsidRPr="00510C08">
              <w:rPr>
                <w:rFonts w:asciiTheme="minorHAnsi" w:hAnsiTheme="minorHAnsi" w:cstheme="minorHAnsi"/>
                <w:b/>
                <w:bCs/>
              </w:rPr>
              <w:t xml:space="preserve">Committees Purposes: </w:t>
            </w:r>
          </w:p>
        </w:tc>
        <w:tc>
          <w:tcPr>
            <w:tcW w:w="8625" w:type="dxa"/>
            <w:tcBorders>
              <w:top w:val="single" w:sz="8" w:space="0" w:color="auto"/>
              <w:left w:val="single" w:sz="8" w:space="0" w:color="auto"/>
              <w:bottom w:val="single" w:sz="8" w:space="0" w:color="auto"/>
              <w:right w:val="single" w:sz="8" w:space="0" w:color="auto"/>
            </w:tcBorders>
          </w:tcPr>
          <w:p w14:paraId="479D699E" w14:textId="332BF38A" w:rsidR="6D74AAAB" w:rsidRPr="00510C08" w:rsidRDefault="6D74AAAB" w:rsidP="6D74AAAB">
            <w:pPr>
              <w:tabs>
                <w:tab w:val="left" w:pos="990"/>
              </w:tabs>
              <w:rPr>
                <w:rFonts w:asciiTheme="minorHAnsi" w:hAnsiTheme="minorHAnsi" w:cstheme="minorHAnsi"/>
              </w:rPr>
            </w:pPr>
            <w:r w:rsidRPr="00510C08">
              <w:rPr>
                <w:rFonts w:asciiTheme="minorHAnsi" w:hAnsiTheme="minorHAnsi" w:cstheme="minorHAnsi"/>
                <w:b/>
                <w:bCs/>
              </w:rPr>
              <w:t>Quality Management Committee:</w:t>
            </w:r>
          </w:p>
          <w:p w14:paraId="330122F0" w14:textId="2DA76FFF"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The QI Committee must provide evidence of review and thoughtful consideration of changes in its QI policies and procedures and work plan and make changes to its policies where they are needed.  </w:t>
            </w:r>
          </w:p>
          <w:p w14:paraId="59C7877F" w14:textId="16E72F73" w:rsidR="6D74AAAB" w:rsidRPr="00510C08" w:rsidRDefault="6D74AAAB">
            <w:pPr>
              <w:rPr>
                <w:rFonts w:asciiTheme="minorHAnsi" w:hAnsiTheme="minorHAnsi" w:cstheme="minorHAnsi"/>
              </w:rPr>
            </w:pPr>
            <w:r w:rsidRPr="00510C08">
              <w:rPr>
                <w:rFonts w:asciiTheme="minorHAnsi" w:hAnsiTheme="minorHAnsi" w:cstheme="minorHAnsi"/>
                <w:i/>
                <w:iCs/>
              </w:rPr>
              <w:t>NCQA, MBHO, QI 1: Program Structure: Quality Improvement Program Structure, Element A; QI 2: Program Operations: QI Committee Responsibilities, Element A.</w:t>
            </w:r>
          </w:p>
          <w:p w14:paraId="165B1513" w14:textId="38447ADB"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Analyzes and evaluates the results of QI activities to identify needed actions and make recommendations related to efficiency, improvement, and effectiveness. Ensures follow-up as appropriate. </w:t>
            </w:r>
          </w:p>
          <w:p w14:paraId="41CF4BCC" w14:textId="791BEB02" w:rsidR="6D74AAAB" w:rsidRPr="00510C08" w:rsidRDefault="6D74AAAB">
            <w:pPr>
              <w:rPr>
                <w:rFonts w:asciiTheme="minorHAnsi" w:hAnsiTheme="minorHAnsi" w:cstheme="minorHAnsi"/>
              </w:rPr>
            </w:pPr>
            <w:r w:rsidRPr="00510C08">
              <w:rPr>
                <w:rFonts w:asciiTheme="minorHAnsi" w:hAnsiTheme="minorHAnsi" w:cstheme="minorHAnsi"/>
                <w:i/>
                <w:iCs/>
              </w:rPr>
              <w:t>NCQA, MBHO, QI 2: Program Operations, QI Committee Responsibilities Element A (Factor 1, 2 &amp; 5)</w:t>
            </w:r>
          </w:p>
          <w:p w14:paraId="545C1A0A" w14:textId="0DA77B60"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lastRenderedPageBreak/>
              <w:t xml:space="preserve">Ensures practitioner participation in the QI program through planning, design, implementation or review. </w:t>
            </w:r>
          </w:p>
          <w:p w14:paraId="6518918E" w14:textId="3C74D481" w:rsidR="6D74AAAB" w:rsidRPr="00510C08" w:rsidRDefault="6D74AAAB">
            <w:pPr>
              <w:rPr>
                <w:rFonts w:asciiTheme="minorHAnsi" w:hAnsiTheme="minorHAnsi" w:cstheme="minorHAnsi"/>
              </w:rPr>
            </w:pPr>
            <w:r w:rsidRPr="00510C08">
              <w:rPr>
                <w:rFonts w:asciiTheme="minorHAnsi" w:hAnsiTheme="minorHAnsi" w:cstheme="minorHAnsi"/>
                <w:i/>
                <w:iCs/>
              </w:rPr>
              <w:t>NCQA, MBHO, QI 2: Program Operations, Element A QI Committee Responsibilities, Element A (Factor 3).</w:t>
            </w:r>
          </w:p>
          <w:p w14:paraId="239619BF" w14:textId="728AA0E0"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discussion (and minutes) reflects appropriate reporting of activities, as described in the QI program description. </w:t>
            </w:r>
          </w:p>
          <w:p w14:paraId="10114288" w14:textId="4E64D989"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1: Program Structure, Quality Improvement Program Structure, Element A (Factor 1). </w:t>
            </w:r>
          </w:p>
          <w:p w14:paraId="4ECEE3BE" w14:textId="25A369B5"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Reports by the QI director and discussion of progress on the QI work plan and, where there are issues in meeting work plan milestones and what is being done to respond to the issues. </w:t>
            </w:r>
          </w:p>
          <w:p w14:paraId="2C318F3F" w14:textId="07A21888"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1: Program Structure, Quality Improvement Program Structure, Element A (Factor 7).  QI 1: Annual Evaluation, Element B (Factor 3). </w:t>
            </w:r>
          </w:p>
          <w:p w14:paraId="3B4F56F2" w14:textId="05D926A6"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the organization describes the role, function and reporting relationships of the QI Committee and subcommittees. </w:t>
            </w:r>
          </w:p>
          <w:p w14:paraId="569E107E" w14:textId="603B4AEE"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1: Program Structure, Quality Improvement Program Structure, Element A (Factor 1 &amp; 4). </w:t>
            </w:r>
          </w:p>
          <w:p w14:paraId="7337E493" w14:textId="76225E6D"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all MI Health Link required reporting is conducted and reviewed, corrective actions coordinated where necessary, and opportunities for improvement are identified and followed-up.  </w:t>
            </w:r>
          </w:p>
          <w:p w14:paraId="05F79FA3" w14:textId="2D5E3FD7"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1: Program Structure; QI 2: Program Operations, QI Committee Responsibilities, Element A. </w:t>
            </w:r>
          </w:p>
          <w:p w14:paraId="74036758" w14:textId="414C8290"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member and provider experience surveys are conducted and reviewed, and opportunities for improvement are identified and followed-up.  </w:t>
            </w:r>
          </w:p>
          <w:p w14:paraId="6BF8D51D" w14:textId="273FC524"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6: Member Experience; 9: Complex Case Management, Member Experience with Case Management, Element I (Factor 1); UM 10 Experience with the UM Process.  </w:t>
            </w:r>
          </w:p>
          <w:p w14:paraId="6E805B33" w14:textId="61B69015"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Review of current status and upcoming MHL audits</w:t>
            </w:r>
          </w:p>
          <w:p w14:paraId="33F40E30" w14:textId="2AE77422"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Review of demonstration year quality withhold measures</w:t>
            </w:r>
          </w:p>
          <w:p w14:paraId="5D79CD4D" w14:textId="670CA4CF" w:rsidR="6D74AAAB" w:rsidRPr="00510C08" w:rsidRDefault="6D74AAAB">
            <w:pPr>
              <w:rPr>
                <w:rFonts w:asciiTheme="minorHAnsi" w:hAnsiTheme="minorHAnsi" w:cstheme="minorHAnsi"/>
              </w:rPr>
            </w:pPr>
            <w:r w:rsidRPr="00510C08">
              <w:rPr>
                <w:rFonts w:asciiTheme="minorHAnsi" w:hAnsiTheme="minorHAnsi" w:cstheme="minorHAnsi"/>
              </w:rPr>
              <w:t xml:space="preserve"> </w:t>
            </w:r>
          </w:p>
          <w:p w14:paraId="74A69C3D" w14:textId="0DEB022F" w:rsidR="6D74AAAB" w:rsidRPr="00510C08" w:rsidRDefault="6D74AAAB">
            <w:pPr>
              <w:rPr>
                <w:rFonts w:asciiTheme="minorHAnsi" w:hAnsiTheme="minorHAnsi" w:cstheme="minorHAnsi"/>
              </w:rPr>
            </w:pPr>
            <w:r w:rsidRPr="00510C08">
              <w:rPr>
                <w:rFonts w:asciiTheme="minorHAnsi" w:hAnsiTheme="minorHAnsi" w:cstheme="minorHAnsi"/>
                <w:b/>
                <w:bCs/>
              </w:rPr>
              <w:t>Credentialing Committee:</w:t>
            </w:r>
          </w:p>
          <w:p w14:paraId="6A7C356A" w14:textId="26047412"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Uses a peer review process to make credentialing and recredentialing decisions and which includes representation from a range of participating practitioners. </w:t>
            </w:r>
          </w:p>
          <w:p w14:paraId="3F5C8EDF" w14:textId="309A8BED"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CR 2: Credentialing Committee, Element A (Factor 1).  Aetna Contract-Attach C4; Meridian Contract. </w:t>
            </w:r>
          </w:p>
          <w:p w14:paraId="0091F33B" w14:textId="551BA9C7"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Reviews the credentials of all practitioners who do not meet established criteria and offer advice which the organization considers.  </w:t>
            </w:r>
          </w:p>
          <w:p w14:paraId="4A91C462" w14:textId="4CC551E7" w:rsidR="6D74AAAB" w:rsidRPr="00510C08" w:rsidRDefault="6D74AAAB">
            <w:pPr>
              <w:rPr>
                <w:rFonts w:asciiTheme="minorHAnsi" w:hAnsiTheme="minorHAnsi" w:cstheme="minorHAnsi"/>
              </w:rPr>
            </w:pPr>
            <w:r w:rsidRPr="00510C08">
              <w:rPr>
                <w:rFonts w:asciiTheme="minorHAnsi" w:hAnsiTheme="minorHAnsi" w:cstheme="minorHAnsi"/>
                <w:i/>
                <w:iCs/>
              </w:rPr>
              <w:t>NCQA, MBHO, CR 2: Credentialing Committee, Element A (Factor 2). Aetna Contract; Meridian Contract.</w:t>
            </w:r>
          </w:p>
          <w:p w14:paraId="6B053279" w14:textId="73F9A5F1"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Implements and conducts a process for the Medical Director review and approval of clean files. </w:t>
            </w:r>
          </w:p>
          <w:p w14:paraId="0BDF2DC7" w14:textId="6B64A1F7"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CR 1: Credentialing Policies, Practitioner Credentialing Guidelines, Element A (Factor 10); CR 2: Credentialing Committee, Element A (Factor 3). Aetna Contract; Meridian Contract. </w:t>
            </w:r>
          </w:p>
          <w:p w14:paraId="07F0F85E" w14:textId="191A802C"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Reviews and authorizes policies and procedures. </w:t>
            </w:r>
          </w:p>
          <w:p w14:paraId="1BF46993" w14:textId="3D495685" w:rsidR="6D74AAAB" w:rsidRPr="00510C08" w:rsidRDefault="6D74AAAB">
            <w:pPr>
              <w:rPr>
                <w:rFonts w:asciiTheme="minorHAnsi" w:hAnsiTheme="minorHAnsi" w:cstheme="minorHAnsi"/>
              </w:rPr>
            </w:pPr>
            <w:r w:rsidRPr="00510C08">
              <w:rPr>
                <w:rFonts w:asciiTheme="minorHAnsi" w:hAnsiTheme="minorHAnsi" w:cstheme="minorHAnsi"/>
                <w:i/>
                <w:iCs/>
              </w:rPr>
              <w:t>NCQA, MBHO, CR 1: Credentialing Policies; CR 2: Credentialing Committee. QI 2: Program Responsibilities, QI Committee Responsibilities, Element A.   Aetna Contract-Attach C4; Meridian Contract</w:t>
            </w:r>
          </w:p>
          <w:p w14:paraId="4DA836D3" w14:textId="0D4C9314"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that practitioners are notified of the credentialing and recredentialing decision within 60 calendar days of the committee’s decision. </w:t>
            </w:r>
          </w:p>
          <w:p w14:paraId="67B30EA6" w14:textId="4171623C" w:rsidR="6D74AAAB" w:rsidRPr="00510C08" w:rsidRDefault="6D74AAAB">
            <w:pPr>
              <w:rPr>
                <w:rFonts w:asciiTheme="minorHAnsi" w:hAnsiTheme="minorHAnsi" w:cstheme="minorHAnsi"/>
              </w:rPr>
            </w:pPr>
            <w:r w:rsidRPr="00510C08">
              <w:rPr>
                <w:rFonts w:asciiTheme="minorHAnsi" w:hAnsiTheme="minorHAnsi" w:cstheme="minorHAnsi"/>
                <w:i/>
                <w:iCs/>
              </w:rPr>
              <w:t>NCQA, MBHO, CR 1: Credentialing Policies, Practitioner Credentialing Guidelines, Element A: (Factor 9).  Aetna Contract &amp; Meridian Contract</w:t>
            </w:r>
          </w:p>
          <w:p w14:paraId="03383039" w14:textId="50DE0AD8"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lastRenderedPageBreak/>
              <w:t xml:space="preserve">Ensures reporting of practitioner suspension or termination to the appropriate authorities. </w:t>
            </w:r>
          </w:p>
          <w:p w14:paraId="21CEB7DC" w14:textId="17AA09B1"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CR 6: Notification to Authorities and Practitioner Appeal Rights, Actions Against Practitioners, Element A (Factor 2); NCQA, MBHO, CR 6: Notification to Authorities and Practitioner Appeal Rights, Reporting to the Appropriate Authorities, Element B.  Aetna &amp; Meridian Contracts. </w:t>
            </w:r>
          </w:p>
          <w:p w14:paraId="090ACBF5" w14:textId="4C1EB791"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practitioners are informed of the appeal process when the organization alters the conditions of practitioner participation based on issues of quality or service.  </w:t>
            </w:r>
          </w:p>
          <w:p w14:paraId="2E22F1D4" w14:textId="2DB3C4AB" w:rsidR="6D74AAAB" w:rsidRPr="00510C08" w:rsidRDefault="6D74AAAB">
            <w:pPr>
              <w:rPr>
                <w:rFonts w:asciiTheme="minorHAnsi" w:hAnsiTheme="minorHAnsi" w:cstheme="minorHAnsi"/>
              </w:rPr>
            </w:pPr>
            <w:r w:rsidRPr="00510C08">
              <w:rPr>
                <w:rFonts w:asciiTheme="minorHAnsi" w:hAnsiTheme="minorHAnsi" w:cstheme="minorHAnsi"/>
                <w:i/>
                <w:iCs/>
              </w:rPr>
              <w:t>NCQA, MBHO, CR 6: Notification to Authorities and Practitioner Appeal Rights, Element A (Factor 4); CR 6: Notification to Authorities and Practitioner Appeal Rights, Practitioner Appeal Process: Element C (Factor 1).  Meridian Contract.</w:t>
            </w:r>
          </w:p>
          <w:p w14:paraId="70F641E5" w14:textId="19B3AA53"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the organization’s procedures for monitoring and preventing discriminatory credentialing decisions may include, but are not limited to, the following: </w:t>
            </w:r>
          </w:p>
          <w:p w14:paraId="32228E11" w14:textId="12EF26D6"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Maintaining a heterogeneous credentialing committee membership and the requirement for those responsible for credentialing decisions to sign a statement affirming that they do not discriminate when they make decisions. </w:t>
            </w:r>
          </w:p>
          <w:p w14:paraId="5B336F00" w14:textId="54F03FD4" w:rsidR="6D74AAAB" w:rsidRPr="00510C08" w:rsidRDefault="6D74AAAB">
            <w:pPr>
              <w:rPr>
                <w:rFonts w:asciiTheme="minorHAnsi" w:hAnsiTheme="minorHAnsi" w:cstheme="minorHAnsi"/>
              </w:rPr>
            </w:pPr>
            <w:r w:rsidRPr="00510C08">
              <w:rPr>
                <w:rFonts w:asciiTheme="minorHAnsi" w:hAnsiTheme="minorHAnsi" w:cstheme="minorHAnsi"/>
                <w:i/>
                <w:iCs/>
              </w:rPr>
              <w:t>NCQA, MBHO, CR 1: Credentialing Policies, Practitioner Credentialing Guidelines, Element A: (Factor 7) Aetna Contract &amp; Meridian Contract</w:t>
            </w:r>
          </w:p>
          <w:p w14:paraId="2DD92473" w14:textId="047C7EDD"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Periodic audits of credentialing files (in-process, denied and approved files) that suggest potential discriminatory practice in selections of practitioners. </w:t>
            </w:r>
          </w:p>
          <w:p w14:paraId="3352CB06" w14:textId="67C46C6C" w:rsidR="6D74AAAB" w:rsidRPr="00510C08" w:rsidRDefault="6D74AAAB">
            <w:pPr>
              <w:rPr>
                <w:rFonts w:asciiTheme="minorHAnsi" w:hAnsiTheme="minorHAnsi" w:cstheme="minorHAnsi"/>
              </w:rPr>
            </w:pPr>
            <w:r w:rsidRPr="00510C08">
              <w:rPr>
                <w:rFonts w:asciiTheme="minorHAnsi" w:hAnsiTheme="minorHAnsi" w:cstheme="minorHAnsi"/>
                <w:i/>
                <w:iCs/>
              </w:rPr>
              <w:t>NCQA, MBHO, CR 1: Credentialing Policies, Practitioner Credentialing Guidelines, Element A: (Factor 7).  Aetna Contract&amp; Meridian Contract</w:t>
            </w:r>
          </w:p>
          <w:p w14:paraId="33C8DA8F" w14:textId="34F615CD"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annual audits of practitioner complaints to determine if there are complaints alleging discrimination. </w:t>
            </w:r>
          </w:p>
          <w:p w14:paraId="392A78B2" w14:textId="6F06AE52" w:rsidR="6D74AAAB" w:rsidRPr="00510C08" w:rsidRDefault="6D74AAAB">
            <w:pPr>
              <w:rPr>
                <w:rFonts w:asciiTheme="minorHAnsi" w:hAnsiTheme="minorHAnsi" w:cstheme="minorHAnsi"/>
              </w:rPr>
            </w:pPr>
            <w:r w:rsidRPr="00510C08">
              <w:rPr>
                <w:rFonts w:asciiTheme="minorHAnsi" w:hAnsiTheme="minorHAnsi" w:cstheme="minorHAnsi"/>
                <w:i/>
                <w:iCs/>
              </w:rPr>
              <w:t>NCQA, MBHO, CR 5: Ongoing Monitoring, Ongoing Monitoring and Intervention: Element A (Factor 3).  Aetna Contract; Meridian Contract.</w:t>
            </w:r>
          </w:p>
          <w:p w14:paraId="21F75CA7" w14:textId="2D8FADDA" w:rsidR="6D74AAAB" w:rsidRPr="00510C08" w:rsidRDefault="6D74AAAB">
            <w:pPr>
              <w:rPr>
                <w:rFonts w:asciiTheme="minorHAnsi" w:hAnsiTheme="minorHAnsi" w:cstheme="minorHAnsi"/>
              </w:rPr>
            </w:pPr>
            <w:r w:rsidRPr="00510C08">
              <w:rPr>
                <w:rFonts w:asciiTheme="minorHAnsi" w:hAnsiTheme="minorHAnsi" w:cstheme="minorHAnsi"/>
                <w:b/>
                <w:bCs/>
              </w:rPr>
              <w:t xml:space="preserve"> </w:t>
            </w:r>
          </w:p>
          <w:p w14:paraId="24D9C724" w14:textId="5A119B00" w:rsidR="6D74AAAB" w:rsidRPr="00510C08" w:rsidRDefault="6D74AAAB">
            <w:pPr>
              <w:rPr>
                <w:rFonts w:asciiTheme="minorHAnsi" w:hAnsiTheme="minorHAnsi" w:cstheme="minorHAnsi"/>
              </w:rPr>
            </w:pPr>
            <w:r w:rsidRPr="00510C08">
              <w:rPr>
                <w:rFonts w:asciiTheme="minorHAnsi" w:hAnsiTheme="minorHAnsi" w:cstheme="minorHAnsi"/>
                <w:b/>
                <w:bCs/>
              </w:rPr>
              <w:t>Utilization Management Committee:</w:t>
            </w:r>
          </w:p>
          <w:p w14:paraId="7582AED0" w14:textId="69994CCB"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Reviews and authorizes policies and procedures. </w:t>
            </w:r>
          </w:p>
          <w:p w14:paraId="65C945D5" w14:textId="402B995E"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1: Utilization Management Structure, UM Program Description Element A. </w:t>
            </w:r>
          </w:p>
          <w:p w14:paraId="5A06F735" w14:textId="0A75DB53"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Is involved in implementation, supervision, oversight and evaluation of the UM program. </w:t>
            </w:r>
          </w:p>
          <w:p w14:paraId="5AA1352E" w14:textId="2B6232DC"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1: Utilization Management Structure, UM Program Description Element A.  UM 1: Utilization Management Structure, Behavioral Healthcare Practitioner Involvement, Element B.   </w:t>
            </w:r>
          </w:p>
          <w:p w14:paraId="5D5D0A98" w14:textId="1A37DC32"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Call Center quality control program is maintained and reviewed, which should include elements of internal random call monitoring.  </w:t>
            </w:r>
          </w:p>
          <w:p w14:paraId="75B1EED1" w14:textId="54401B4B" w:rsidR="6D74AAAB" w:rsidRPr="00510C08" w:rsidRDefault="6D74AAAB">
            <w:pPr>
              <w:rPr>
                <w:rFonts w:asciiTheme="minorHAnsi" w:hAnsiTheme="minorHAnsi" w:cstheme="minorHAnsi"/>
              </w:rPr>
            </w:pPr>
            <w:r w:rsidRPr="00510C08">
              <w:rPr>
                <w:rFonts w:asciiTheme="minorHAnsi" w:hAnsiTheme="minorHAnsi" w:cstheme="minorHAnsi"/>
                <w:i/>
                <w:iCs/>
              </w:rPr>
              <w:t>NCQA, MBHO, QI 5: Accessibility of Services, Assessment against Telephone Standards, Element B.  Aetna Contract; Meridian Contract.</w:t>
            </w:r>
          </w:p>
          <w:p w14:paraId="54F9C4B1" w14:textId="2E735B3B"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review of tools/instruments to monitor quality of care are in meeting minutes. </w:t>
            </w:r>
          </w:p>
          <w:p w14:paraId="2917DA08" w14:textId="236DD908"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2: Clinical Criteria for UM Decisions, UM Criteria, Element A.   Aetna Contract-Attachment C.; Meridian Contract. </w:t>
            </w:r>
          </w:p>
          <w:p w14:paraId="42E35556" w14:textId="55F0CA5B" w:rsidR="6D74AAAB" w:rsidRPr="00510C08" w:rsidRDefault="6D74AAAB" w:rsidP="6D74AAAB">
            <w:pPr>
              <w:pStyle w:val="ListParagraph"/>
              <w:rPr>
                <w:rFonts w:asciiTheme="minorHAnsi" w:hAnsiTheme="minorHAnsi" w:cstheme="minorHAnsi"/>
                <w:i/>
                <w:iCs/>
                <w:color w:val="FF0000"/>
              </w:rPr>
            </w:pPr>
            <w:r w:rsidRPr="00510C08">
              <w:rPr>
                <w:rFonts w:asciiTheme="minorHAnsi" w:hAnsiTheme="minorHAnsi" w:cstheme="minorHAnsi"/>
              </w:rPr>
              <w:t xml:space="preserve">Ensures annual written description of the preservice, concurrent urgent and non-urgent and post service review processes and decision turnaround time for each. </w:t>
            </w:r>
            <w:r w:rsidRPr="00510C08">
              <w:rPr>
                <w:rFonts w:asciiTheme="minorHAnsi" w:hAnsiTheme="minorHAnsi" w:cstheme="minorHAnsi"/>
                <w:i/>
                <w:iCs/>
                <w:color w:val="FF0000"/>
              </w:rPr>
              <w:t xml:space="preserve"> </w:t>
            </w:r>
          </w:p>
          <w:p w14:paraId="761B025D" w14:textId="3776F50B"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5: Timeliness of UM Decisions, Timeliness of UM Decision Making, Element A &amp; Notification of Decisions, Element B.   Aetna Contract; Meridian Contract-Attach C. </w:t>
            </w:r>
          </w:p>
          <w:p w14:paraId="769A83D9" w14:textId="10DD165A"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lastRenderedPageBreak/>
              <w:t xml:space="preserve">Ensures at least annually the PIHP review and update BH clinical criteria and other clinical protocols that ICO may develop and use in its clinical case reviews and care management activities; and that any modifications to such BH clinical criteria and clinical protocols are submitted to MDCH annually for review and approval.  </w:t>
            </w:r>
          </w:p>
          <w:p w14:paraId="78980D34" w14:textId="6808B755" w:rsidR="6D74AAAB" w:rsidRPr="00510C08" w:rsidRDefault="6D74AAAB">
            <w:pPr>
              <w:rPr>
                <w:rFonts w:asciiTheme="minorHAnsi" w:hAnsiTheme="minorHAnsi" w:cstheme="minorHAnsi"/>
              </w:rPr>
            </w:pPr>
            <w:r w:rsidRPr="00510C08">
              <w:rPr>
                <w:rFonts w:asciiTheme="minorHAnsi" w:hAnsiTheme="minorHAnsi" w:cstheme="minorHAnsi"/>
                <w:i/>
                <w:iCs/>
              </w:rPr>
              <w:t>NCQA, MBHO, UM 2: Clinical Criteria for UM Decisions, UM Criteria Element A (Factor 5).  Aetna Contract, p. 33-34 (9.27); Meridian Contract</w:t>
            </w:r>
          </w:p>
          <w:p w14:paraId="3026EE42" w14:textId="04B82B6A"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Ensures the organization:</w:t>
            </w:r>
          </w:p>
          <w:p w14:paraId="32FEF81E" w14:textId="50F1D2B7"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Has written UM decision-making criteria that are objective and based on medical evidence.  </w:t>
            </w:r>
          </w:p>
          <w:p w14:paraId="0A6355CB" w14:textId="22A185A1" w:rsidR="6D74AAAB" w:rsidRPr="00510C08" w:rsidRDefault="6D74AAAB">
            <w:pPr>
              <w:rPr>
                <w:rFonts w:asciiTheme="minorHAnsi" w:hAnsiTheme="minorHAnsi" w:cstheme="minorHAnsi"/>
              </w:rPr>
            </w:pPr>
            <w:r w:rsidRPr="00510C08">
              <w:rPr>
                <w:rFonts w:asciiTheme="minorHAnsi" w:hAnsiTheme="minorHAnsi" w:cstheme="minorHAnsi"/>
                <w:i/>
                <w:iCs/>
              </w:rPr>
              <w:t>NCQA, MBHO, UM 2: Clinical Criteria for UM Decisions, UM Criteria Element A (Factor 1).  Aetna Contract; Meridian Contract-Attachment C.</w:t>
            </w:r>
          </w:p>
          <w:p w14:paraId="1E0BA4BD" w14:textId="1B2467DD"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Has written policies for applying the criteria based on individual needs. </w:t>
            </w:r>
          </w:p>
          <w:p w14:paraId="55D1796E" w14:textId="624A9B56"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2: Clinical Criteria for UM Decisions, UM Criteria Element A (Factor 2). Aetna Contract; Meridian Contract. </w:t>
            </w:r>
          </w:p>
          <w:p w14:paraId="4D199234" w14:textId="49A03E77"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Has written policies for applying the criteria based on an assessment of the local delivery system. </w:t>
            </w:r>
          </w:p>
          <w:p w14:paraId="2E1EBCB5" w14:textId="78A1649E"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2: Clinical Criteria for UM Decisions, UM Criteria Element A (Factor 3). Aetna Contract; Meridian Contract. </w:t>
            </w:r>
          </w:p>
          <w:p w14:paraId="37103A3E" w14:textId="7EC7664D"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Involves appropriate practitioners in developing, adopting and reviewing criteria. </w:t>
            </w:r>
          </w:p>
          <w:p w14:paraId="5BED52E5" w14:textId="1CC9B730"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UM 2: Clinical Criteria for UM Decisions, UM Criteria Element A (Factor 4). Aetna Contract; Meridian Contract-Attachment C. </w:t>
            </w:r>
          </w:p>
          <w:p w14:paraId="5E9495AE" w14:textId="6BF6BCC7" w:rsidR="6D74AAAB" w:rsidRPr="00510C08" w:rsidRDefault="6D74AAAB" w:rsidP="6D74AAAB">
            <w:pPr>
              <w:pStyle w:val="ListParagraph"/>
              <w:rPr>
                <w:rFonts w:asciiTheme="minorHAnsi" w:hAnsiTheme="minorHAnsi" w:cstheme="minorHAnsi"/>
                <w:i/>
                <w:iCs/>
                <w:color w:val="FF0000"/>
              </w:rPr>
            </w:pPr>
            <w:r w:rsidRPr="00510C08">
              <w:rPr>
                <w:rFonts w:asciiTheme="minorHAnsi" w:hAnsiTheme="minorHAnsi" w:cstheme="minorHAnsi"/>
              </w:rPr>
              <w:t>Ensures Call Center quality control program is maintained and reviewed, which should include elements of internal random call monitoring.</w:t>
            </w:r>
            <w:r w:rsidRPr="00510C08">
              <w:rPr>
                <w:rFonts w:asciiTheme="minorHAnsi" w:hAnsiTheme="minorHAnsi" w:cstheme="minorHAnsi"/>
                <w:i/>
                <w:iCs/>
                <w:color w:val="FF0000"/>
              </w:rPr>
              <w:t xml:space="preserve"> </w:t>
            </w:r>
          </w:p>
          <w:p w14:paraId="24005E92" w14:textId="1007AE7C"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5: Accessibility of Services, Assessment against Telephone Standards, Element B; Aetna Contract; Meridian Contract </w:t>
            </w:r>
          </w:p>
          <w:p w14:paraId="2ECE84B2" w14:textId="3885EF61" w:rsidR="6D74AAAB" w:rsidRPr="00510C08" w:rsidRDefault="6D74AAAB">
            <w:pPr>
              <w:rPr>
                <w:rFonts w:asciiTheme="minorHAnsi" w:hAnsiTheme="minorHAnsi" w:cstheme="minorHAnsi"/>
              </w:rPr>
            </w:pPr>
            <w:r w:rsidRPr="00510C08">
              <w:rPr>
                <w:rFonts w:asciiTheme="minorHAnsi" w:hAnsiTheme="minorHAnsi" w:cstheme="minorHAnsi"/>
                <w:i/>
                <w:iCs/>
              </w:rPr>
              <w:t xml:space="preserve"> </w:t>
            </w:r>
          </w:p>
          <w:p w14:paraId="3E3FF959" w14:textId="610308C6" w:rsidR="6D74AAAB" w:rsidRPr="00510C08" w:rsidRDefault="6D74AAAB">
            <w:pPr>
              <w:rPr>
                <w:rFonts w:asciiTheme="minorHAnsi" w:hAnsiTheme="minorHAnsi" w:cstheme="minorHAnsi"/>
              </w:rPr>
            </w:pPr>
            <w:r w:rsidRPr="00510C08">
              <w:rPr>
                <w:rFonts w:asciiTheme="minorHAnsi" w:hAnsiTheme="minorHAnsi" w:cstheme="minorHAnsi"/>
                <w:b/>
                <w:bCs/>
              </w:rPr>
              <w:t>Integrated Care/Clinical Quality Committee:</w:t>
            </w:r>
          </w:p>
          <w:p w14:paraId="44D6D29B" w14:textId="21C86F9C"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the organization approves and adopts clinical practice guidelines and promotes them to practitioners.  </w:t>
            </w:r>
          </w:p>
          <w:p w14:paraId="0FFA10A3" w14:textId="1F95484A" w:rsidR="6D74AAAB" w:rsidRPr="00510C08" w:rsidRDefault="6D74AAAB">
            <w:pPr>
              <w:rPr>
                <w:rFonts w:asciiTheme="minorHAnsi" w:hAnsiTheme="minorHAnsi" w:cstheme="minorHAnsi"/>
              </w:rPr>
            </w:pPr>
            <w:r w:rsidRPr="00510C08">
              <w:rPr>
                <w:rFonts w:asciiTheme="minorHAnsi" w:hAnsiTheme="minorHAnsi" w:cstheme="minorHAnsi"/>
                <w:i/>
                <w:iCs/>
              </w:rPr>
              <w:t xml:space="preserve">NCQA, MBHO, QI 10: Clinical Practice Guidelines-Element A; 2: Program Responsibilities, QI Committee Responsibilities, Element A.  </w:t>
            </w:r>
          </w:p>
          <w:p w14:paraId="4BB83584" w14:textId="5BFFB484"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Monitors the continuity and coordination of care that members receive across the behavioral healthcare network and takes action, as necessary, to improve and measure the effectiveness of these actions.</w:t>
            </w:r>
          </w:p>
          <w:p w14:paraId="4ADD3A12" w14:textId="79AD5C53"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The organization collaborates with relevant medical delivery systems to monitor, improve and measure the effectiveness of actions related to coordination between behavioral and medical care.</w:t>
            </w:r>
          </w:p>
          <w:p w14:paraId="0986C8F1" w14:textId="107CF0C6" w:rsidR="6D74AAAB" w:rsidRPr="00510C08" w:rsidRDefault="6D74AAAB">
            <w:pPr>
              <w:rPr>
                <w:rFonts w:asciiTheme="minorHAnsi" w:hAnsiTheme="minorHAnsi" w:cstheme="minorHAnsi"/>
              </w:rPr>
            </w:pPr>
            <w:r w:rsidRPr="00510C08">
              <w:rPr>
                <w:rFonts w:asciiTheme="minorHAnsi" w:hAnsiTheme="minorHAnsi" w:cstheme="minorHAnsi"/>
                <w:i/>
                <w:iCs/>
              </w:rPr>
              <w:t>NCQA, MBHO, CC 1 &amp; 2: Collaboration between Behavioral Healthcare and Medical Care Aetna Contract-Attachment C.2; Meridian Contract</w:t>
            </w:r>
          </w:p>
          <w:p w14:paraId="0636D106" w14:textId="456473A7"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Ensures assessment of population health needs, including social determinants and other characteristics of member population, is completed annually, and the CCM program is adjusted accordingly. </w:t>
            </w:r>
          </w:p>
          <w:p w14:paraId="3D16471F" w14:textId="12A754BC" w:rsidR="6D74AAAB" w:rsidRPr="00510C08" w:rsidRDefault="6D74AAAB">
            <w:pPr>
              <w:rPr>
                <w:rFonts w:asciiTheme="minorHAnsi" w:hAnsiTheme="minorHAnsi" w:cstheme="minorHAnsi"/>
              </w:rPr>
            </w:pPr>
            <w:r w:rsidRPr="00510C08">
              <w:rPr>
                <w:rFonts w:asciiTheme="minorHAnsi" w:hAnsiTheme="minorHAnsi" w:cstheme="minorHAnsi"/>
                <w:i/>
                <w:iCs/>
              </w:rPr>
              <w:t>NCQA, MBHA,</w:t>
            </w:r>
            <w:r w:rsidRPr="00510C08">
              <w:rPr>
                <w:rFonts w:asciiTheme="minorHAnsi" w:hAnsiTheme="minorHAnsi" w:cstheme="minorHAnsi"/>
              </w:rPr>
              <w:t xml:space="preserve"> </w:t>
            </w:r>
            <w:r w:rsidRPr="00510C08">
              <w:rPr>
                <w:rFonts w:asciiTheme="minorHAnsi" w:hAnsiTheme="minorHAnsi" w:cstheme="minorHAnsi"/>
                <w:i/>
                <w:iCs/>
              </w:rPr>
              <w:t>QI 9A: Complex Case Management, Population Assessment</w:t>
            </w:r>
            <w:r w:rsidRPr="00510C08">
              <w:rPr>
                <w:rFonts w:asciiTheme="minorHAnsi" w:hAnsiTheme="minorHAnsi" w:cstheme="minorHAnsi"/>
              </w:rPr>
              <w:t xml:space="preserve"> </w:t>
            </w:r>
          </w:p>
          <w:p w14:paraId="4A165DDA" w14:textId="6E45038E"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Ensures member survey results feedback is reviewed and follow-up occurs as appropriate.</w:t>
            </w:r>
          </w:p>
          <w:p w14:paraId="7FB866A3" w14:textId="06E9CB98" w:rsidR="6D74AAAB" w:rsidRPr="00510C08" w:rsidRDefault="6D74AAAB">
            <w:pPr>
              <w:rPr>
                <w:rFonts w:asciiTheme="minorHAnsi" w:hAnsiTheme="minorHAnsi" w:cstheme="minorHAnsi"/>
              </w:rPr>
            </w:pPr>
            <w:r w:rsidRPr="00510C08">
              <w:rPr>
                <w:rFonts w:asciiTheme="minorHAnsi" w:hAnsiTheme="minorHAnsi" w:cstheme="minorHAnsi"/>
                <w:i/>
                <w:iCs/>
              </w:rPr>
              <w:t>NCQA, MBHO, QI 9J: Complex Case Management, Experience with Case Management</w:t>
            </w:r>
          </w:p>
          <w:p w14:paraId="429A6F4B" w14:textId="78C95773"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The organization demonstrates improvements in the clinical care and service it renders to members.</w:t>
            </w:r>
          </w:p>
          <w:p w14:paraId="701CC04E" w14:textId="27E83582" w:rsidR="6D74AAAB" w:rsidRPr="00510C08" w:rsidRDefault="6D74AAAB">
            <w:pPr>
              <w:rPr>
                <w:rFonts w:asciiTheme="minorHAnsi" w:hAnsiTheme="minorHAnsi" w:cstheme="minorHAnsi"/>
              </w:rPr>
            </w:pPr>
            <w:r w:rsidRPr="00510C08">
              <w:rPr>
                <w:rFonts w:asciiTheme="minorHAnsi" w:hAnsiTheme="minorHAnsi" w:cstheme="minorHAnsi"/>
                <w:i/>
                <w:iCs/>
              </w:rPr>
              <w:t>QI 11 Clinical Measurement Activities / QI 12 Effectiveness of the QI Program</w:t>
            </w:r>
          </w:p>
          <w:p w14:paraId="09B26717" w14:textId="3647AD70"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Monitors performance for all HEDIS/NQF measurements minimally annually. </w:t>
            </w:r>
          </w:p>
          <w:p w14:paraId="4B9F3783" w14:textId="2F372D77" w:rsidR="6D74AAAB" w:rsidRPr="00510C08" w:rsidRDefault="6D74AAAB">
            <w:pPr>
              <w:rPr>
                <w:rFonts w:asciiTheme="minorHAnsi" w:hAnsiTheme="minorHAnsi" w:cstheme="minorHAnsi"/>
              </w:rPr>
            </w:pPr>
            <w:r w:rsidRPr="00510C08">
              <w:rPr>
                <w:rFonts w:asciiTheme="minorHAnsi" w:hAnsiTheme="minorHAnsi" w:cstheme="minorHAnsi"/>
                <w:i/>
                <w:iCs/>
              </w:rPr>
              <w:lastRenderedPageBreak/>
              <w:t>NCQA, MBHO, QI 11 Clinical Measurement Activities / QI 12 Effectiveness of the QI Program</w:t>
            </w:r>
          </w:p>
          <w:p w14:paraId="0CEBF991" w14:textId="0E5A01BC"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Selects 3 or more clinical issues for clinical quality improvements annually. Ensures that appropriate follow up interventions are implemented to improve performance in selected areas. </w:t>
            </w:r>
          </w:p>
          <w:p w14:paraId="77D92D17" w14:textId="569F0EFE" w:rsidR="6D74AAAB" w:rsidRPr="00510C08" w:rsidRDefault="6D74AAAB">
            <w:pPr>
              <w:rPr>
                <w:rFonts w:asciiTheme="minorHAnsi" w:hAnsiTheme="minorHAnsi" w:cstheme="minorHAnsi"/>
              </w:rPr>
            </w:pPr>
            <w:r w:rsidRPr="00510C08">
              <w:rPr>
                <w:rFonts w:asciiTheme="minorHAnsi" w:hAnsiTheme="minorHAnsi" w:cstheme="minorHAnsi"/>
                <w:i/>
                <w:iCs/>
              </w:rPr>
              <w:t>NCQA, MBHO, QI 11 Clinical Measurement Activities / QI 12 Effectiveness of the QI Program</w:t>
            </w:r>
          </w:p>
          <w:p w14:paraId="40ABAE8D" w14:textId="648B055C"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Approves developed logic for calculating HEDIS measure and ensure it follows HEDIS specifications. </w:t>
            </w:r>
          </w:p>
          <w:p w14:paraId="3BA84CFC" w14:textId="73727C7B" w:rsidR="6D74AAAB" w:rsidRPr="00510C08" w:rsidRDefault="6D74AAAB">
            <w:pPr>
              <w:rPr>
                <w:rFonts w:asciiTheme="minorHAnsi" w:hAnsiTheme="minorHAnsi" w:cstheme="minorHAnsi"/>
              </w:rPr>
            </w:pPr>
            <w:r w:rsidRPr="00510C08">
              <w:rPr>
                <w:rFonts w:asciiTheme="minorHAnsi" w:hAnsiTheme="minorHAnsi" w:cstheme="minorHAnsi"/>
                <w:i/>
                <w:iCs/>
              </w:rPr>
              <w:t>NCQA, MBHO, QI 11 Clinical Measurement Activities / QI 12 Effectiveness of the QI Program</w:t>
            </w:r>
          </w:p>
          <w:p w14:paraId="581DBD3A" w14:textId="44F05347" w:rsidR="6D74AAAB" w:rsidRPr="00510C08" w:rsidRDefault="6D74AAAB">
            <w:pPr>
              <w:rPr>
                <w:rFonts w:asciiTheme="minorHAnsi" w:hAnsiTheme="minorHAnsi" w:cstheme="minorHAnsi"/>
              </w:rPr>
            </w:pPr>
            <w:r w:rsidRPr="00510C08">
              <w:rPr>
                <w:rFonts w:asciiTheme="minorHAnsi" w:hAnsiTheme="minorHAnsi" w:cstheme="minorHAnsi"/>
                <w:b/>
                <w:bCs/>
              </w:rPr>
              <w:t>Member Rights and Responsibilities:</w:t>
            </w:r>
          </w:p>
          <w:p w14:paraId="709A63E8" w14:textId="312774F6"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 xml:space="preserve">Reviews and authorizes policies and materials that state SWMBHs commitment to treating members in a manner that respects their rights, and its expectations of members’ responsibilities.  </w:t>
            </w:r>
          </w:p>
          <w:p w14:paraId="2D7EA0F3" w14:textId="3FFD462A" w:rsidR="6D74AAAB" w:rsidRPr="00510C08" w:rsidRDefault="6D74AAAB">
            <w:pPr>
              <w:rPr>
                <w:rFonts w:asciiTheme="minorHAnsi" w:hAnsiTheme="minorHAnsi" w:cstheme="minorHAnsi"/>
              </w:rPr>
            </w:pPr>
            <w:r w:rsidRPr="00510C08">
              <w:rPr>
                <w:rFonts w:asciiTheme="minorHAnsi" w:hAnsiTheme="minorHAnsi" w:cstheme="minorHAnsi"/>
                <w:i/>
                <w:iCs/>
              </w:rPr>
              <w:t>NCQA, MBHO, RR 1 Statement of Members’ Rights and Responsibilities</w:t>
            </w:r>
          </w:p>
          <w:p w14:paraId="1958C157" w14:textId="54504904"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Reviews and authorizes policies and procedures for thorough, appropriate and timely resolution of member complaints and appeals.</w:t>
            </w:r>
          </w:p>
          <w:p w14:paraId="4155792E" w14:textId="3E4CC3FB" w:rsidR="6D74AAAB" w:rsidRPr="00510C08" w:rsidRDefault="6D74AAAB">
            <w:pPr>
              <w:rPr>
                <w:rFonts w:asciiTheme="minorHAnsi" w:hAnsiTheme="minorHAnsi" w:cstheme="minorHAnsi"/>
              </w:rPr>
            </w:pPr>
            <w:r w:rsidRPr="00510C08">
              <w:rPr>
                <w:rFonts w:asciiTheme="minorHAnsi" w:hAnsiTheme="minorHAnsi" w:cstheme="minorHAnsi"/>
                <w:i/>
                <w:iCs/>
              </w:rPr>
              <w:t>NCQA, MBHO, RR2 Policies and Procedures for Complaints and Appeals</w:t>
            </w:r>
          </w:p>
          <w:p w14:paraId="3B4F2498" w14:textId="3F5DE9B4"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Ensures the web-based provider directory is evaluated for understandability and usefulness to members no less than every 3 years.</w:t>
            </w:r>
          </w:p>
          <w:p w14:paraId="3D668C2E" w14:textId="3EAAE0FB" w:rsidR="6D74AAAB" w:rsidRPr="00510C08" w:rsidRDefault="6D74AAAB">
            <w:pPr>
              <w:rPr>
                <w:rFonts w:asciiTheme="minorHAnsi" w:hAnsiTheme="minorHAnsi" w:cstheme="minorHAnsi"/>
              </w:rPr>
            </w:pPr>
            <w:r w:rsidRPr="00510C08">
              <w:rPr>
                <w:rFonts w:asciiTheme="minorHAnsi" w:hAnsiTheme="minorHAnsi" w:cstheme="minorHAnsi"/>
                <w:i/>
                <w:iCs/>
              </w:rPr>
              <w:t>NCQA, MBHO, RR 4 Practitioner and Provider Directories, Element I Usability Testing</w:t>
            </w:r>
          </w:p>
          <w:p w14:paraId="7BEFE248" w14:textId="77453338" w:rsidR="6D74AAAB" w:rsidRPr="00510C08" w:rsidRDefault="6D74AAAB" w:rsidP="6D74AAAB">
            <w:pPr>
              <w:pStyle w:val="ListParagraph"/>
              <w:rPr>
                <w:rFonts w:asciiTheme="minorHAnsi" w:hAnsiTheme="minorHAnsi" w:cstheme="minorHAnsi"/>
              </w:rPr>
            </w:pPr>
            <w:r w:rsidRPr="00510C08">
              <w:rPr>
                <w:rFonts w:asciiTheme="minorHAnsi" w:hAnsiTheme="minorHAnsi" w:cstheme="minorHAnsi"/>
              </w:rPr>
              <w:t>Ensures the web-based provider directory contains the required information and is updated as required.</w:t>
            </w:r>
          </w:p>
          <w:p w14:paraId="1F0DC5F7" w14:textId="360698B7" w:rsidR="6D74AAAB" w:rsidRPr="00510C08" w:rsidRDefault="6D74AAAB">
            <w:pPr>
              <w:rPr>
                <w:rFonts w:asciiTheme="minorHAnsi" w:hAnsiTheme="minorHAnsi" w:cstheme="minorHAnsi"/>
              </w:rPr>
            </w:pPr>
            <w:r w:rsidRPr="00510C08">
              <w:rPr>
                <w:rFonts w:asciiTheme="minorHAnsi" w:hAnsiTheme="minorHAnsi" w:cstheme="minorHAnsi"/>
                <w:i/>
                <w:iCs/>
              </w:rPr>
              <w:t>NCQA, MBHO, RR 4 Practitioner and Provider Directories, Element A Practitioner Directory Data/Element B Practitioner Directory Updates</w:t>
            </w:r>
          </w:p>
        </w:tc>
      </w:tr>
      <w:tr w:rsidR="6D74AAAB" w:rsidRPr="00510C08" w14:paraId="5C7E5155" w14:textId="77777777" w:rsidTr="6D74AAAB">
        <w:tc>
          <w:tcPr>
            <w:tcW w:w="2160" w:type="dxa"/>
            <w:tcBorders>
              <w:top w:val="single" w:sz="8" w:space="0" w:color="auto"/>
              <w:left w:val="single" w:sz="8" w:space="0" w:color="auto"/>
              <w:bottom w:val="single" w:sz="8" w:space="0" w:color="auto"/>
              <w:right w:val="single" w:sz="8" w:space="0" w:color="auto"/>
            </w:tcBorders>
          </w:tcPr>
          <w:p w14:paraId="4AD05C51" w14:textId="6B1F643C" w:rsidR="6D74AAAB" w:rsidRPr="00510C08" w:rsidRDefault="6D74AAAB">
            <w:pPr>
              <w:rPr>
                <w:rFonts w:asciiTheme="minorHAnsi" w:hAnsiTheme="minorHAnsi" w:cstheme="minorHAnsi"/>
              </w:rPr>
            </w:pPr>
            <w:r w:rsidRPr="00510C08">
              <w:rPr>
                <w:rFonts w:asciiTheme="minorHAnsi" w:hAnsiTheme="minorHAnsi" w:cstheme="minorHAnsi"/>
                <w:b/>
                <w:bCs/>
              </w:rPr>
              <w:lastRenderedPageBreak/>
              <w:t xml:space="preserve">Relationship to Other Committees: </w:t>
            </w:r>
          </w:p>
        </w:tc>
        <w:tc>
          <w:tcPr>
            <w:tcW w:w="8625" w:type="dxa"/>
            <w:tcBorders>
              <w:top w:val="single" w:sz="8" w:space="0" w:color="auto"/>
              <w:left w:val="single" w:sz="8" w:space="0" w:color="auto"/>
              <w:bottom w:val="single" w:sz="8" w:space="0" w:color="auto"/>
              <w:right w:val="single" w:sz="8" w:space="0" w:color="auto"/>
            </w:tcBorders>
          </w:tcPr>
          <w:p w14:paraId="367396AF" w14:textId="22F0432A" w:rsidR="6D74AAAB" w:rsidRPr="00510C08" w:rsidRDefault="6D74AAAB">
            <w:pPr>
              <w:rPr>
                <w:rFonts w:asciiTheme="minorHAnsi" w:hAnsiTheme="minorHAnsi" w:cstheme="minorHAnsi"/>
              </w:rPr>
            </w:pPr>
            <w:r w:rsidRPr="00510C08">
              <w:rPr>
                <w:rFonts w:asciiTheme="minorHAnsi" w:hAnsiTheme="minorHAnsi" w:cstheme="minorHAnsi"/>
              </w:rPr>
              <w:t xml:space="preserve">The identified above sub committees will plan and coordinate as needed. The committees may also coordinate with the other SWMBH Regional Committees as needed. </w:t>
            </w:r>
          </w:p>
        </w:tc>
      </w:tr>
      <w:tr w:rsidR="6D74AAAB" w:rsidRPr="00510C08" w14:paraId="015894E7" w14:textId="77777777" w:rsidTr="6D74AAAB">
        <w:tc>
          <w:tcPr>
            <w:tcW w:w="2160" w:type="dxa"/>
            <w:tcBorders>
              <w:top w:val="single" w:sz="8" w:space="0" w:color="auto"/>
              <w:left w:val="single" w:sz="8" w:space="0" w:color="auto"/>
              <w:bottom w:val="single" w:sz="8" w:space="0" w:color="auto"/>
              <w:right w:val="single" w:sz="8" w:space="0" w:color="auto"/>
            </w:tcBorders>
          </w:tcPr>
          <w:p w14:paraId="2482ABDC" w14:textId="40FE9276" w:rsidR="6D74AAAB" w:rsidRPr="00510C08" w:rsidRDefault="6D74AAAB">
            <w:pPr>
              <w:rPr>
                <w:rFonts w:asciiTheme="minorHAnsi" w:hAnsiTheme="minorHAnsi" w:cstheme="minorHAnsi"/>
              </w:rPr>
            </w:pPr>
            <w:r w:rsidRPr="00510C08">
              <w:rPr>
                <w:rFonts w:asciiTheme="minorHAnsi" w:hAnsiTheme="minorHAnsi" w:cstheme="minorHAnsi"/>
                <w:b/>
                <w:bCs/>
              </w:rPr>
              <w:t xml:space="preserve">Membership: </w:t>
            </w:r>
          </w:p>
        </w:tc>
        <w:tc>
          <w:tcPr>
            <w:tcW w:w="8625" w:type="dxa"/>
            <w:tcBorders>
              <w:top w:val="single" w:sz="8" w:space="0" w:color="auto"/>
              <w:left w:val="single" w:sz="8" w:space="0" w:color="auto"/>
              <w:bottom w:val="single" w:sz="8" w:space="0" w:color="auto"/>
              <w:right w:val="single" w:sz="8" w:space="0" w:color="auto"/>
            </w:tcBorders>
          </w:tcPr>
          <w:p w14:paraId="4AD365B6" w14:textId="23BE81F7" w:rsidR="6D74AAAB" w:rsidRPr="00510C08" w:rsidRDefault="6D74AAAB">
            <w:pPr>
              <w:rPr>
                <w:rFonts w:asciiTheme="minorHAnsi" w:hAnsiTheme="minorHAnsi" w:cstheme="minorHAnsi"/>
              </w:rPr>
            </w:pPr>
            <w:r w:rsidRPr="00510C08">
              <w:rPr>
                <w:rFonts w:asciiTheme="minorHAnsi" w:hAnsiTheme="minorHAnsi" w:cstheme="minorHAnsi"/>
              </w:rPr>
              <w:t xml:space="preserve">The SWMBH Executive Officers and Chief Officers appoint the committee Chair and Members. Members of the committee will act as conduits and liaisons to share information decided on in the committee. This includes keeping relevant staff and local committees informed and abreast of regional information, activities, and recommendations. </w:t>
            </w:r>
          </w:p>
          <w:p w14:paraId="385CA30E" w14:textId="77221FC2" w:rsidR="6D74AAAB" w:rsidRPr="00510C08" w:rsidRDefault="6D74AAAB">
            <w:pPr>
              <w:rPr>
                <w:rFonts w:asciiTheme="minorHAnsi" w:hAnsiTheme="minorHAnsi" w:cstheme="minorHAnsi"/>
              </w:rPr>
            </w:pPr>
            <w:r w:rsidRPr="00510C08">
              <w:rPr>
                <w:rFonts w:asciiTheme="minorHAnsi" w:hAnsiTheme="minorHAnsi" w:cstheme="minorHAnsi"/>
              </w:rPr>
              <w:t>Members are representing the regional needs related to the above sub committees, as it relates to MI Health Link.  It is expected that members will share information and concerns with the committee. As conduits it is expected that committee members attend and are engaged in issues, as well as bringing challenges to the attention of the SWMBH committee for possible project creation and/or assistance.</w:t>
            </w:r>
          </w:p>
        </w:tc>
      </w:tr>
      <w:tr w:rsidR="6D74AAAB" w:rsidRPr="00510C08" w14:paraId="526AA01E" w14:textId="77777777" w:rsidTr="6D74AAAB">
        <w:trPr>
          <w:trHeight w:val="330"/>
        </w:trPr>
        <w:tc>
          <w:tcPr>
            <w:tcW w:w="2160" w:type="dxa"/>
            <w:tcBorders>
              <w:top w:val="single" w:sz="8" w:space="0" w:color="auto"/>
              <w:left w:val="single" w:sz="8" w:space="0" w:color="auto"/>
              <w:bottom w:val="single" w:sz="8" w:space="0" w:color="auto"/>
              <w:right w:val="single" w:sz="8" w:space="0" w:color="auto"/>
            </w:tcBorders>
          </w:tcPr>
          <w:p w14:paraId="3F5023A1" w14:textId="38FA9D2C" w:rsidR="6D74AAAB" w:rsidRPr="00510C08" w:rsidRDefault="6D74AAAB" w:rsidP="6D74AAAB">
            <w:pPr>
              <w:tabs>
                <w:tab w:val="center" w:pos="4680"/>
              </w:tabs>
              <w:rPr>
                <w:rFonts w:asciiTheme="minorHAnsi" w:hAnsiTheme="minorHAnsi" w:cstheme="minorHAnsi"/>
              </w:rPr>
            </w:pPr>
            <w:r w:rsidRPr="00510C08">
              <w:rPr>
                <w:rFonts w:asciiTheme="minorHAnsi" w:hAnsiTheme="minorHAnsi" w:cstheme="minorHAnsi"/>
                <w:b/>
                <w:bCs/>
              </w:rPr>
              <w:t xml:space="preserve">Decision Making Process: </w:t>
            </w:r>
          </w:p>
        </w:tc>
        <w:tc>
          <w:tcPr>
            <w:tcW w:w="8625" w:type="dxa"/>
            <w:tcBorders>
              <w:top w:val="single" w:sz="8" w:space="0" w:color="auto"/>
              <w:left w:val="single" w:sz="8" w:space="0" w:color="auto"/>
              <w:bottom w:val="single" w:sz="8" w:space="0" w:color="auto"/>
              <w:right w:val="single" w:sz="8" w:space="0" w:color="auto"/>
            </w:tcBorders>
          </w:tcPr>
          <w:p w14:paraId="703BD36C" w14:textId="5032D03A" w:rsidR="6D74AAAB" w:rsidRPr="00510C08" w:rsidRDefault="6D74AAAB" w:rsidP="6D74AAAB">
            <w:pPr>
              <w:jc w:val="both"/>
              <w:rPr>
                <w:rFonts w:asciiTheme="minorHAnsi" w:hAnsiTheme="minorHAnsi" w:cstheme="minorHAnsi"/>
              </w:rPr>
            </w:pPr>
            <w:r w:rsidRPr="00510C08">
              <w:rPr>
                <w:rFonts w:asciiTheme="minorHAnsi" w:hAnsiTheme="minorHAnsi" w:cstheme="minorHAnsi"/>
              </w:rPr>
              <w:t xml:space="preserve">The committee will strive to reach decisions based on a consensus model through research, discussion, and deliberation. All regional committees are advisory with the final determinations being made by SWMBH. </w:t>
            </w:r>
          </w:p>
          <w:p w14:paraId="5C9B9789" w14:textId="56211046" w:rsidR="6D74AAAB" w:rsidRPr="00510C08" w:rsidRDefault="6D74AAAB" w:rsidP="6D74AAAB">
            <w:pPr>
              <w:jc w:val="both"/>
              <w:rPr>
                <w:rFonts w:asciiTheme="minorHAnsi" w:hAnsiTheme="minorHAnsi" w:cstheme="minorHAnsi"/>
              </w:rPr>
            </w:pPr>
            <w:r w:rsidRPr="00510C08">
              <w:rPr>
                <w:rFonts w:asciiTheme="minorHAnsi" w:hAnsiTheme="minorHAnsi" w:cstheme="minorHAnsi"/>
              </w:rPr>
              <w:t xml:space="preserve"> </w:t>
            </w:r>
          </w:p>
          <w:p w14:paraId="3C307487" w14:textId="0D08BC30" w:rsidR="6D74AAAB" w:rsidRPr="00510C08" w:rsidRDefault="6D74AAAB" w:rsidP="6D74AAAB">
            <w:pPr>
              <w:ind w:left="36" w:hanging="36"/>
              <w:jc w:val="both"/>
              <w:rPr>
                <w:rFonts w:asciiTheme="minorHAnsi" w:hAnsiTheme="minorHAnsi" w:cstheme="minorHAnsi"/>
              </w:rPr>
            </w:pPr>
            <w:r w:rsidRPr="00510C08">
              <w:rPr>
                <w:rFonts w:asciiTheme="minorHAnsi" w:hAnsiTheme="minorHAnsi" w:cstheme="minorHAnsi"/>
              </w:rPr>
              <w:t xml:space="preserve">When consensus cannot be reached a formal voting process will be used. The group can also vote to refer the issue to the Operations Committee or another committee. Referral elsewhere does not preclude SWMBH from making a determination and taking action. Voting is completed through formal committee members a super majority will carry the motion. This voting structure may be used to determine the direction of projects, as well as other various topics requiring decision making actions. If a participant fails to send a representative either by phone or in person they also lose the right to participate in the voting structure on that day. </w:t>
            </w:r>
          </w:p>
          <w:p w14:paraId="50A6DFD5" w14:textId="5C00042D" w:rsidR="6D74AAAB" w:rsidRPr="00510C08" w:rsidRDefault="6D74AAAB" w:rsidP="6D74AAAB">
            <w:pPr>
              <w:jc w:val="both"/>
              <w:rPr>
                <w:rFonts w:asciiTheme="minorHAnsi" w:hAnsiTheme="minorHAnsi" w:cstheme="minorHAnsi"/>
              </w:rPr>
            </w:pPr>
            <w:r w:rsidRPr="00510C08">
              <w:rPr>
                <w:rFonts w:asciiTheme="minorHAnsi" w:hAnsiTheme="minorHAnsi" w:cstheme="minorHAnsi"/>
              </w:rPr>
              <w:t xml:space="preserve"> </w:t>
            </w:r>
          </w:p>
        </w:tc>
      </w:tr>
    </w:tbl>
    <w:p w14:paraId="34E70D7C" w14:textId="32C9E190" w:rsidR="005959CE" w:rsidRDefault="6D74AAAB" w:rsidP="6D74AAAB">
      <w:pPr>
        <w:spacing w:before="11" w:line="276" w:lineRule="auto"/>
        <w:rPr>
          <w:rFonts w:asciiTheme="minorHAnsi" w:hAnsiTheme="minorHAnsi" w:cstheme="minorHAnsi"/>
          <w:b/>
          <w:bCs/>
        </w:rPr>
      </w:pPr>
      <w:r w:rsidRPr="00510C08">
        <w:rPr>
          <w:rFonts w:asciiTheme="minorHAnsi" w:hAnsiTheme="minorHAnsi" w:cstheme="minorHAnsi"/>
          <w:b/>
          <w:bCs/>
        </w:rPr>
        <w:t xml:space="preserve"> </w:t>
      </w:r>
    </w:p>
    <w:p w14:paraId="05DF24DD" w14:textId="5C95D3B4" w:rsidR="006F00EA" w:rsidRDefault="006F00EA" w:rsidP="6D74AAAB">
      <w:pPr>
        <w:spacing w:before="11" w:line="276" w:lineRule="auto"/>
        <w:rPr>
          <w:rFonts w:asciiTheme="minorHAnsi" w:hAnsiTheme="minorHAnsi" w:cstheme="minorHAnsi"/>
          <w:b/>
          <w:bCs/>
        </w:rPr>
      </w:pPr>
    </w:p>
    <w:p w14:paraId="7AE77AAD" w14:textId="1D5A3A55" w:rsidR="006F00EA" w:rsidRDefault="006F00EA" w:rsidP="6D74AAAB">
      <w:pPr>
        <w:spacing w:before="11" w:line="276" w:lineRule="auto"/>
        <w:rPr>
          <w:rFonts w:asciiTheme="minorHAnsi" w:hAnsiTheme="minorHAnsi" w:cstheme="minorHAnsi"/>
          <w:b/>
          <w:bCs/>
        </w:rPr>
      </w:pPr>
    </w:p>
    <w:p w14:paraId="297C8F8B" w14:textId="77777777" w:rsidR="006F00EA" w:rsidRPr="00510C08" w:rsidRDefault="006F00EA" w:rsidP="6D74AAAB">
      <w:pPr>
        <w:spacing w:before="11" w:line="276" w:lineRule="auto"/>
        <w:rPr>
          <w:rFonts w:asciiTheme="minorHAnsi" w:hAnsiTheme="minorHAnsi" w:cstheme="minorHAnsi"/>
        </w:rPr>
      </w:pPr>
    </w:p>
    <w:p w14:paraId="5561DBE8" w14:textId="7F3DEA56" w:rsidR="00047E23" w:rsidRPr="00510C08" w:rsidRDefault="00047E23" w:rsidP="6D74AAAB">
      <w:pPr>
        <w:spacing w:before="11" w:line="276" w:lineRule="auto"/>
        <w:rPr>
          <w:rFonts w:asciiTheme="minorHAnsi" w:hAnsiTheme="minorHAnsi" w:cstheme="minorHAnsi"/>
          <w:b/>
          <w:bCs/>
          <w:i/>
          <w:iCs/>
        </w:rPr>
      </w:pPr>
      <w:r w:rsidRPr="00510C08">
        <w:rPr>
          <w:rFonts w:asciiTheme="minorHAnsi" w:hAnsiTheme="minorHAnsi" w:cstheme="minorHAnsi"/>
          <w:b/>
        </w:rPr>
        <w:lastRenderedPageBreak/>
        <w:t>Attachment 1: Quality/UM/Clinical &amp; Integrated Care</w:t>
      </w:r>
    </w:p>
    <w:tbl>
      <w:tblPr>
        <w:tblW w:w="0" w:type="auto"/>
        <w:tblLayout w:type="fixed"/>
        <w:tblLook w:val="04A0" w:firstRow="1" w:lastRow="0" w:firstColumn="1" w:lastColumn="0" w:noHBand="0" w:noVBand="1"/>
      </w:tblPr>
      <w:tblGrid>
        <w:gridCol w:w="4940"/>
        <w:gridCol w:w="2970"/>
        <w:gridCol w:w="2245"/>
      </w:tblGrid>
      <w:tr w:rsidR="6D74AAAB" w:rsidRPr="00510C08" w14:paraId="37939057" w14:textId="77777777" w:rsidTr="006F00EA">
        <w:trPr>
          <w:trHeight w:val="555"/>
        </w:trPr>
        <w:tc>
          <w:tcPr>
            <w:tcW w:w="4940" w:type="dxa"/>
            <w:tcBorders>
              <w:top w:val="single" w:sz="8" w:space="0" w:color="auto"/>
              <w:left w:val="single" w:sz="8" w:space="0" w:color="auto"/>
              <w:bottom w:val="single" w:sz="8" w:space="0" w:color="auto"/>
              <w:right w:val="single" w:sz="8" w:space="0" w:color="auto"/>
            </w:tcBorders>
          </w:tcPr>
          <w:p w14:paraId="782B7FB9" w14:textId="69FA844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 xml:space="preserve">Membership Name </w:t>
            </w:r>
          </w:p>
        </w:tc>
        <w:tc>
          <w:tcPr>
            <w:tcW w:w="2970" w:type="dxa"/>
            <w:tcBorders>
              <w:top w:val="single" w:sz="8" w:space="0" w:color="auto"/>
              <w:left w:val="single" w:sz="8" w:space="0" w:color="auto"/>
              <w:bottom w:val="single" w:sz="8" w:space="0" w:color="auto"/>
              <w:right w:val="single" w:sz="8" w:space="0" w:color="auto"/>
            </w:tcBorders>
          </w:tcPr>
          <w:p w14:paraId="1C485657" w14:textId="0FBDE3E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 xml:space="preserve">Organization/County </w:t>
            </w:r>
          </w:p>
        </w:tc>
        <w:tc>
          <w:tcPr>
            <w:tcW w:w="2245" w:type="dxa"/>
            <w:tcBorders>
              <w:top w:val="single" w:sz="8" w:space="0" w:color="auto"/>
              <w:left w:val="single" w:sz="8" w:space="0" w:color="auto"/>
              <w:bottom w:val="single" w:sz="8" w:space="0" w:color="auto"/>
              <w:right w:val="single" w:sz="8" w:space="0" w:color="auto"/>
            </w:tcBorders>
          </w:tcPr>
          <w:p w14:paraId="2C0338DF" w14:textId="2B980F23"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Type of member (Ad hoc, standing, voting, alternate)</w:t>
            </w:r>
          </w:p>
        </w:tc>
      </w:tr>
      <w:tr w:rsidR="6D74AAAB" w:rsidRPr="00510C08" w14:paraId="5FC93E7E" w14:textId="77777777" w:rsidTr="006F00EA">
        <w:tc>
          <w:tcPr>
            <w:tcW w:w="4940" w:type="dxa"/>
            <w:tcBorders>
              <w:top w:val="single" w:sz="8" w:space="0" w:color="auto"/>
              <w:left w:val="single" w:sz="8" w:space="0" w:color="auto"/>
              <w:bottom w:val="single" w:sz="8" w:space="0" w:color="auto"/>
              <w:right w:val="single" w:sz="8" w:space="0" w:color="auto"/>
            </w:tcBorders>
          </w:tcPr>
          <w:p w14:paraId="5E0359AD" w14:textId="59AE085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Kelly Norris</w:t>
            </w:r>
          </w:p>
          <w:p w14:paraId="1A809077" w14:textId="5ECB740A"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 Specialist II</w:t>
            </w:r>
          </w:p>
        </w:tc>
        <w:tc>
          <w:tcPr>
            <w:tcW w:w="2970" w:type="dxa"/>
            <w:tcBorders>
              <w:top w:val="single" w:sz="8" w:space="0" w:color="auto"/>
              <w:left w:val="single" w:sz="8" w:space="0" w:color="auto"/>
              <w:bottom w:val="single" w:sz="8" w:space="0" w:color="auto"/>
              <w:right w:val="single" w:sz="8" w:space="0" w:color="auto"/>
            </w:tcBorders>
          </w:tcPr>
          <w:p w14:paraId="52629600" w14:textId="47DDBE12"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337E830A" w14:textId="26F48983"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54230579" w14:textId="77777777" w:rsidTr="006F00EA">
        <w:tc>
          <w:tcPr>
            <w:tcW w:w="4940" w:type="dxa"/>
            <w:tcBorders>
              <w:top w:val="single" w:sz="8" w:space="0" w:color="auto"/>
              <w:left w:val="single" w:sz="8" w:space="0" w:color="auto"/>
              <w:bottom w:val="single" w:sz="8" w:space="0" w:color="auto"/>
              <w:right w:val="single" w:sz="8" w:space="0" w:color="auto"/>
            </w:tcBorders>
          </w:tcPr>
          <w:p w14:paraId="3849046B" w14:textId="4075F8B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Gale Hackworth, PHD, LP</w:t>
            </w:r>
          </w:p>
        </w:tc>
        <w:tc>
          <w:tcPr>
            <w:tcW w:w="2970" w:type="dxa"/>
            <w:tcBorders>
              <w:top w:val="single" w:sz="8" w:space="0" w:color="auto"/>
              <w:left w:val="single" w:sz="8" w:space="0" w:color="auto"/>
              <w:bottom w:val="single" w:sz="8" w:space="0" w:color="auto"/>
              <w:right w:val="single" w:sz="8" w:space="0" w:color="auto"/>
            </w:tcBorders>
          </w:tcPr>
          <w:p w14:paraId="22125337" w14:textId="4FFCFC72"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Lighthouse Behavioral Health</w:t>
            </w:r>
          </w:p>
        </w:tc>
        <w:tc>
          <w:tcPr>
            <w:tcW w:w="2245" w:type="dxa"/>
            <w:tcBorders>
              <w:top w:val="single" w:sz="8" w:space="0" w:color="auto"/>
              <w:left w:val="single" w:sz="8" w:space="0" w:color="auto"/>
              <w:bottom w:val="single" w:sz="8" w:space="0" w:color="auto"/>
              <w:right w:val="single" w:sz="8" w:space="0" w:color="auto"/>
            </w:tcBorders>
          </w:tcPr>
          <w:p w14:paraId="44788DC2" w14:textId="45CCA55A"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7CC6B4EE" w14:textId="77777777" w:rsidTr="006F00EA">
        <w:trPr>
          <w:trHeight w:val="682"/>
        </w:trPr>
        <w:tc>
          <w:tcPr>
            <w:tcW w:w="4940" w:type="dxa"/>
            <w:tcBorders>
              <w:top w:val="single" w:sz="8" w:space="0" w:color="auto"/>
              <w:left w:val="single" w:sz="8" w:space="0" w:color="auto"/>
              <w:bottom w:val="single" w:sz="8" w:space="0" w:color="auto"/>
              <w:right w:val="single" w:sz="8" w:space="0" w:color="auto"/>
            </w:tcBorders>
          </w:tcPr>
          <w:p w14:paraId="533ACD0C" w14:textId="66B871B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Beth Guisinger, LPC</w:t>
            </w:r>
          </w:p>
          <w:p w14:paraId="257AB034" w14:textId="4898F13F"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Utilization Management and Call Center Manager</w:t>
            </w:r>
          </w:p>
        </w:tc>
        <w:tc>
          <w:tcPr>
            <w:tcW w:w="2970" w:type="dxa"/>
            <w:tcBorders>
              <w:top w:val="single" w:sz="8" w:space="0" w:color="auto"/>
              <w:left w:val="single" w:sz="8" w:space="0" w:color="auto"/>
              <w:bottom w:val="single" w:sz="8" w:space="0" w:color="auto"/>
              <w:right w:val="single" w:sz="8" w:space="0" w:color="auto"/>
            </w:tcBorders>
          </w:tcPr>
          <w:p w14:paraId="3CDC5D9E" w14:textId="5A77D3D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36F602C3" w14:textId="24593D8A"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4361F8D7" w14:textId="77777777" w:rsidTr="006F00EA">
        <w:tc>
          <w:tcPr>
            <w:tcW w:w="4940" w:type="dxa"/>
            <w:tcBorders>
              <w:top w:val="single" w:sz="8" w:space="0" w:color="auto"/>
              <w:left w:val="single" w:sz="8" w:space="0" w:color="auto"/>
              <w:bottom w:val="single" w:sz="8" w:space="0" w:color="auto"/>
              <w:right w:val="single" w:sz="8" w:space="0" w:color="auto"/>
            </w:tcBorders>
          </w:tcPr>
          <w:p w14:paraId="7E5A51F9" w14:textId="7CFA171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Jonathan Gardner BS, CHES, PTA </w:t>
            </w:r>
          </w:p>
          <w:p w14:paraId="4303D050" w14:textId="71CECA7A"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Quality Assurance and Performance Improvement</w:t>
            </w:r>
          </w:p>
        </w:tc>
        <w:tc>
          <w:tcPr>
            <w:tcW w:w="2970" w:type="dxa"/>
            <w:tcBorders>
              <w:top w:val="single" w:sz="8" w:space="0" w:color="auto"/>
              <w:left w:val="single" w:sz="8" w:space="0" w:color="auto"/>
              <w:bottom w:val="single" w:sz="8" w:space="0" w:color="auto"/>
              <w:right w:val="single" w:sz="8" w:space="0" w:color="auto"/>
            </w:tcBorders>
          </w:tcPr>
          <w:p w14:paraId="3442AF04" w14:textId="39874006"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607F7872" w14:textId="0561B731"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19B8E54D" w14:textId="77777777" w:rsidTr="006F00EA">
        <w:tc>
          <w:tcPr>
            <w:tcW w:w="4940" w:type="dxa"/>
            <w:tcBorders>
              <w:top w:val="single" w:sz="8" w:space="0" w:color="auto"/>
              <w:left w:val="single" w:sz="8" w:space="0" w:color="auto"/>
              <w:bottom w:val="single" w:sz="8" w:space="0" w:color="auto"/>
              <w:right w:val="single" w:sz="8" w:space="0" w:color="auto"/>
            </w:tcBorders>
          </w:tcPr>
          <w:p w14:paraId="6868606F" w14:textId="7889945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Alena Lacey MA, LPC  </w:t>
            </w:r>
          </w:p>
          <w:p w14:paraId="67F74721" w14:textId="5DED7497"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Clinical Quality</w:t>
            </w:r>
          </w:p>
        </w:tc>
        <w:tc>
          <w:tcPr>
            <w:tcW w:w="2970" w:type="dxa"/>
            <w:tcBorders>
              <w:top w:val="single" w:sz="8" w:space="0" w:color="auto"/>
              <w:left w:val="single" w:sz="8" w:space="0" w:color="auto"/>
              <w:bottom w:val="single" w:sz="8" w:space="0" w:color="auto"/>
              <w:right w:val="single" w:sz="8" w:space="0" w:color="auto"/>
            </w:tcBorders>
          </w:tcPr>
          <w:p w14:paraId="3E341FC3" w14:textId="2FC6EEC6"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01A7B2A9" w14:textId="0F7A885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03E79BB3" w14:textId="77777777" w:rsidTr="006F00EA">
        <w:tc>
          <w:tcPr>
            <w:tcW w:w="4940" w:type="dxa"/>
            <w:tcBorders>
              <w:top w:val="single" w:sz="8" w:space="0" w:color="auto"/>
              <w:left w:val="single" w:sz="8" w:space="0" w:color="auto"/>
              <w:bottom w:val="single" w:sz="8" w:space="0" w:color="auto"/>
              <w:right w:val="single" w:sz="8" w:space="0" w:color="auto"/>
            </w:tcBorders>
          </w:tcPr>
          <w:p w14:paraId="1D6F0403" w14:textId="4C86786A"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Estavanica Lovely, LMSW</w:t>
            </w:r>
          </w:p>
        </w:tc>
        <w:tc>
          <w:tcPr>
            <w:tcW w:w="2970" w:type="dxa"/>
            <w:tcBorders>
              <w:top w:val="single" w:sz="8" w:space="0" w:color="auto"/>
              <w:left w:val="single" w:sz="8" w:space="0" w:color="auto"/>
              <w:bottom w:val="single" w:sz="8" w:space="0" w:color="auto"/>
              <w:right w:val="single" w:sz="8" w:space="0" w:color="auto"/>
            </w:tcBorders>
          </w:tcPr>
          <w:p w14:paraId="4ED3B9F2" w14:textId="5A0F6EEF"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Delano Medical Group</w:t>
            </w:r>
          </w:p>
        </w:tc>
        <w:tc>
          <w:tcPr>
            <w:tcW w:w="2245" w:type="dxa"/>
            <w:tcBorders>
              <w:top w:val="single" w:sz="8" w:space="0" w:color="auto"/>
              <w:left w:val="single" w:sz="8" w:space="0" w:color="auto"/>
              <w:bottom w:val="single" w:sz="8" w:space="0" w:color="auto"/>
              <w:right w:val="single" w:sz="8" w:space="0" w:color="auto"/>
            </w:tcBorders>
          </w:tcPr>
          <w:p w14:paraId="451B0883" w14:textId="4D485EB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136EC913" w14:textId="77777777" w:rsidTr="006F00EA">
        <w:trPr>
          <w:trHeight w:val="565"/>
        </w:trPr>
        <w:tc>
          <w:tcPr>
            <w:tcW w:w="4940" w:type="dxa"/>
            <w:tcBorders>
              <w:top w:val="single" w:sz="8" w:space="0" w:color="auto"/>
              <w:left w:val="single" w:sz="8" w:space="0" w:color="auto"/>
              <w:bottom w:val="single" w:sz="8" w:space="0" w:color="auto"/>
              <w:right w:val="single" w:sz="8" w:space="0" w:color="auto"/>
            </w:tcBorders>
          </w:tcPr>
          <w:p w14:paraId="3C730D2F" w14:textId="4C3CCAD1"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Ellie DeLeon MA LLP CHC</w:t>
            </w:r>
          </w:p>
          <w:p w14:paraId="2B733712" w14:textId="58E9693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Audit and Accreditation Specialist</w:t>
            </w:r>
          </w:p>
        </w:tc>
        <w:tc>
          <w:tcPr>
            <w:tcW w:w="2970" w:type="dxa"/>
            <w:tcBorders>
              <w:top w:val="single" w:sz="8" w:space="0" w:color="auto"/>
              <w:left w:val="single" w:sz="8" w:space="0" w:color="auto"/>
              <w:bottom w:val="single" w:sz="8" w:space="0" w:color="auto"/>
              <w:right w:val="single" w:sz="8" w:space="0" w:color="auto"/>
            </w:tcBorders>
          </w:tcPr>
          <w:p w14:paraId="654F8F68" w14:textId="73255F91"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64B7EF90" w14:textId="095E727D"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3CE9EA59" w14:textId="77777777" w:rsidTr="006F00EA">
        <w:tc>
          <w:tcPr>
            <w:tcW w:w="4940" w:type="dxa"/>
            <w:tcBorders>
              <w:top w:val="single" w:sz="8" w:space="0" w:color="auto"/>
              <w:left w:val="single" w:sz="8" w:space="0" w:color="auto"/>
              <w:bottom w:val="single" w:sz="8" w:space="0" w:color="auto"/>
              <w:right w:val="single" w:sz="8" w:space="0" w:color="auto"/>
            </w:tcBorders>
          </w:tcPr>
          <w:p w14:paraId="2B22EFF9" w14:textId="3C82E4E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Sarah Ameter</w:t>
            </w:r>
          </w:p>
          <w:p w14:paraId="42ABDC60" w14:textId="1064CAA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Manager of Customer Services</w:t>
            </w:r>
          </w:p>
        </w:tc>
        <w:tc>
          <w:tcPr>
            <w:tcW w:w="2970" w:type="dxa"/>
            <w:tcBorders>
              <w:top w:val="single" w:sz="8" w:space="0" w:color="auto"/>
              <w:left w:val="single" w:sz="8" w:space="0" w:color="auto"/>
              <w:bottom w:val="single" w:sz="8" w:space="0" w:color="auto"/>
              <w:right w:val="single" w:sz="8" w:space="0" w:color="auto"/>
            </w:tcBorders>
          </w:tcPr>
          <w:p w14:paraId="73F5B59A" w14:textId="711D952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55CDF372" w14:textId="24970B13"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34ABE236" w14:textId="77777777" w:rsidTr="006F00EA">
        <w:tc>
          <w:tcPr>
            <w:tcW w:w="4940" w:type="dxa"/>
            <w:tcBorders>
              <w:top w:val="single" w:sz="8" w:space="0" w:color="auto"/>
              <w:left w:val="single" w:sz="8" w:space="0" w:color="auto"/>
              <w:bottom w:val="single" w:sz="8" w:space="0" w:color="auto"/>
              <w:right w:val="single" w:sz="8" w:space="0" w:color="auto"/>
            </w:tcBorders>
          </w:tcPr>
          <w:p w14:paraId="43B32EF0" w14:textId="5C0344BE"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 Chris Harrity</w:t>
            </w:r>
          </w:p>
          <w:p w14:paraId="5927700B" w14:textId="5F92732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Clinical Data Analyst</w:t>
            </w:r>
          </w:p>
        </w:tc>
        <w:tc>
          <w:tcPr>
            <w:tcW w:w="2970" w:type="dxa"/>
            <w:tcBorders>
              <w:top w:val="single" w:sz="8" w:space="0" w:color="auto"/>
              <w:left w:val="single" w:sz="8" w:space="0" w:color="auto"/>
              <w:bottom w:val="single" w:sz="8" w:space="0" w:color="auto"/>
              <w:right w:val="single" w:sz="8" w:space="0" w:color="auto"/>
            </w:tcBorders>
          </w:tcPr>
          <w:p w14:paraId="1FEF14BB" w14:textId="6549FB0A"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61EB7F10" w14:textId="5626826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588626A1" w14:textId="77777777" w:rsidTr="006F00EA">
        <w:tc>
          <w:tcPr>
            <w:tcW w:w="4940" w:type="dxa"/>
            <w:tcBorders>
              <w:top w:val="single" w:sz="8" w:space="0" w:color="auto"/>
              <w:left w:val="single" w:sz="8" w:space="0" w:color="auto"/>
              <w:bottom w:val="single" w:sz="8" w:space="0" w:color="auto"/>
              <w:right w:val="single" w:sz="8" w:space="0" w:color="auto"/>
            </w:tcBorders>
          </w:tcPr>
          <w:p w14:paraId="27B833A0" w14:textId="17BD1441"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Courtney Dunsmore LMSW</w:t>
            </w:r>
          </w:p>
          <w:p w14:paraId="1126E978" w14:textId="551DB6D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Network/Compliance</w:t>
            </w:r>
          </w:p>
        </w:tc>
        <w:tc>
          <w:tcPr>
            <w:tcW w:w="2970" w:type="dxa"/>
            <w:tcBorders>
              <w:top w:val="single" w:sz="8" w:space="0" w:color="auto"/>
              <w:left w:val="single" w:sz="8" w:space="0" w:color="auto"/>
              <w:bottom w:val="single" w:sz="8" w:space="0" w:color="auto"/>
              <w:right w:val="single" w:sz="8" w:space="0" w:color="auto"/>
            </w:tcBorders>
          </w:tcPr>
          <w:p w14:paraId="1B8CD61C" w14:textId="632C7869"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57A2612B" w14:textId="7FA4093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05254FD3" w14:textId="77777777" w:rsidTr="006F00EA">
        <w:tc>
          <w:tcPr>
            <w:tcW w:w="4940" w:type="dxa"/>
            <w:tcBorders>
              <w:top w:val="single" w:sz="8" w:space="0" w:color="auto"/>
              <w:left w:val="single" w:sz="8" w:space="0" w:color="auto"/>
              <w:bottom w:val="single" w:sz="8" w:space="0" w:color="auto"/>
              <w:right w:val="single" w:sz="8" w:space="0" w:color="auto"/>
            </w:tcBorders>
          </w:tcPr>
          <w:p w14:paraId="42E0365C" w14:textId="05C50F07"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Marissa Miller MS </w:t>
            </w:r>
          </w:p>
          <w:p w14:paraId="5C06A01E" w14:textId="68CB50C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Quality Assurance Specialist</w:t>
            </w:r>
          </w:p>
        </w:tc>
        <w:tc>
          <w:tcPr>
            <w:tcW w:w="2970" w:type="dxa"/>
            <w:tcBorders>
              <w:top w:val="single" w:sz="8" w:space="0" w:color="auto"/>
              <w:left w:val="single" w:sz="8" w:space="0" w:color="auto"/>
              <w:bottom w:val="single" w:sz="8" w:space="0" w:color="auto"/>
              <w:right w:val="single" w:sz="8" w:space="0" w:color="auto"/>
            </w:tcBorders>
          </w:tcPr>
          <w:p w14:paraId="709CE1F2" w14:textId="633DEBE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77D9AA4B" w14:textId="438DC0A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4C5C3124" w14:textId="77777777" w:rsidTr="006F00EA">
        <w:tc>
          <w:tcPr>
            <w:tcW w:w="4940" w:type="dxa"/>
            <w:tcBorders>
              <w:top w:val="single" w:sz="8" w:space="0" w:color="auto"/>
              <w:left w:val="single" w:sz="8" w:space="0" w:color="auto"/>
              <w:bottom w:val="single" w:sz="8" w:space="0" w:color="auto"/>
              <w:right w:val="single" w:sz="8" w:space="0" w:color="auto"/>
            </w:tcBorders>
          </w:tcPr>
          <w:p w14:paraId="75BF114F" w14:textId="6A6F5A0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Heather Woods</w:t>
            </w:r>
          </w:p>
        </w:tc>
        <w:tc>
          <w:tcPr>
            <w:tcW w:w="2970" w:type="dxa"/>
            <w:tcBorders>
              <w:top w:val="single" w:sz="8" w:space="0" w:color="auto"/>
              <w:left w:val="single" w:sz="8" w:space="0" w:color="auto"/>
              <w:bottom w:val="single" w:sz="8" w:space="0" w:color="auto"/>
              <w:right w:val="single" w:sz="8" w:space="0" w:color="auto"/>
            </w:tcBorders>
          </w:tcPr>
          <w:p w14:paraId="65C33A0C" w14:textId="0D9C00C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02A60FE6" w14:textId="34CE83C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Alternate</w:t>
            </w:r>
          </w:p>
        </w:tc>
      </w:tr>
      <w:tr w:rsidR="6D74AAAB" w:rsidRPr="00510C08" w14:paraId="5C10602B" w14:textId="77777777" w:rsidTr="006F00EA">
        <w:tc>
          <w:tcPr>
            <w:tcW w:w="4940" w:type="dxa"/>
            <w:tcBorders>
              <w:top w:val="single" w:sz="8" w:space="0" w:color="auto"/>
              <w:left w:val="single" w:sz="8" w:space="0" w:color="auto"/>
              <w:bottom w:val="single" w:sz="8" w:space="0" w:color="auto"/>
              <w:right w:val="single" w:sz="8" w:space="0" w:color="auto"/>
            </w:tcBorders>
          </w:tcPr>
          <w:p w14:paraId="45AB902B" w14:textId="41CE23D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Leah Mitchell</w:t>
            </w:r>
          </w:p>
        </w:tc>
        <w:tc>
          <w:tcPr>
            <w:tcW w:w="2970" w:type="dxa"/>
            <w:tcBorders>
              <w:top w:val="single" w:sz="8" w:space="0" w:color="auto"/>
              <w:left w:val="single" w:sz="8" w:space="0" w:color="auto"/>
              <w:bottom w:val="single" w:sz="8" w:space="0" w:color="auto"/>
              <w:right w:val="single" w:sz="8" w:space="0" w:color="auto"/>
            </w:tcBorders>
          </w:tcPr>
          <w:p w14:paraId="7D4D6E86" w14:textId="20736EA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1E46A30C" w14:textId="7A72A104"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Alternate</w:t>
            </w:r>
          </w:p>
        </w:tc>
      </w:tr>
    </w:tbl>
    <w:p w14:paraId="6B8FEE62" w14:textId="3D597C30" w:rsidR="005959CE" w:rsidRPr="00510C08" w:rsidRDefault="6D74AAAB" w:rsidP="6D74AAAB">
      <w:pPr>
        <w:spacing w:before="11" w:line="276" w:lineRule="auto"/>
        <w:rPr>
          <w:rFonts w:asciiTheme="minorHAnsi" w:hAnsiTheme="minorHAnsi" w:cstheme="minorHAnsi"/>
        </w:rPr>
      </w:pPr>
      <w:r w:rsidRPr="00510C08">
        <w:rPr>
          <w:rFonts w:asciiTheme="minorHAnsi" w:hAnsiTheme="minorHAnsi" w:cstheme="minorHAnsi"/>
          <w:b/>
          <w:bCs/>
        </w:rPr>
        <w:t xml:space="preserve"> </w:t>
      </w:r>
    </w:p>
    <w:p w14:paraId="3E2C4418" w14:textId="7D33F607" w:rsidR="00047E23" w:rsidRPr="00510C08" w:rsidRDefault="00047E23" w:rsidP="6D74AAAB">
      <w:pPr>
        <w:spacing w:before="11" w:line="276" w:lineRule="auto"/>
        <w:rPr>
          <w:rFonts w:asciiTheme="minorHAnsi" w:hAnsiTheme="minorHAnsi" w:cstheme="minorHAnsi"/>
          <w:b/>
          <w:bCs/>
          <w:i/>
          <w:iCs/>
        </w:rPr>
      </w:pPr>
      <w:r w:rsidRPr="00510C08">
        <w:rPr>
          <w:rFonts w:asciiTheme="minorHAnsi" w:hAnsiTheme="minorHAnsi" w:cstheme="minorHAnsi"/>
          <w:b/>
        </w:rPr>
        <w:t>Attachment 2: Credentialing</w:t>
      </w:r>
    </w:p>
    <w:tbl>
      <w:tblPr>
        <w:tblW w:w="0" w:type="auto"/>
        <w:tblLayout w:type="fixed"/>
        <w:tblLook w:val="04A0" w:firstRow="1" w:lastRow="0" w:firstColumn="1" w:lastColumn="0" w:noHBand="0" w:noVBand="1"/>
      </w:tblPr>
      <w:tblGrid>
        <w:gridCol w:w="4940"/>
        <w:gridCol w:w="2970"/>
        <w:gridCol w:w="2245"/>
      </w:tblGrid>
      <w:tr w:rsidR="6D74AAAB" w:rsidRPr="00510C08" w14:paraId="2A27F68F" w14:textId="77777777" w:rsidTr="006F00EA">
        <w:trPr>
          <w:trHeight w:val="555"/>
        </w:trPr>
        <w:tc>
          <w:tcPr>
            <w:tcW w:w="4940" w:type="dxa"/>
            <w:tcBorders>
              <w:top w:val="single" w:sz="8" w:space="0" w:color="auto"/>
              <w:left w:val="single" w:sz="8" w:space="0" w:color="auto"/>
              <w:bottom w:val="single" w:sz="8" w:space="0" w:color="auto"/>
              <w:right w:val="single" w:sz="8" w:space="0" w:color="auto"/>
            </w:tcBorders>
          </w:tcPr>
          <w:p w14:paraId="62C754D2" w14:textId="17E74550"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 xml:space="preserve">Membership Name </w:t>
            </w:r>
          </w:p>
        </w:tc>
        <w:tc>
          <w:tcPr>
            <w:tcW w:w="2970" w:type="dxa"/>
            <w:tcBorders>
              <w:top w:val="single" w:sz="8" w:space="0" w:color="auto"/>
              <w:left w:val="single" w:sz="8" w:space="0" w:color="auto"/>
              <w:bottom w:val="single" w:sz="8" w:space="0" w:color="auto"/>
              <w:right w:val="single" w:sz="8" w:space="0" w:color="auto"/>
            </w:tcBorders>
          </w:tcPr>
          <w:p w14:paraId="0ED65DF1" w14:textId="479089D4"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 xml:space="preserve">Organization/County </w:t>
            </w:r>
          </w:p>
        </w:tc>
        <w:tc>
          <w:tcPr>
            <w:tcW w:w="2245" w:type="dxa"/>
            <w:tcBorders>
              <w:top w:val="single" w:sz="8" w:space="0" w:color="auto"/>
              <w:left w:val="single" w:sz="8" w:space="0" w:color="auto"/>
              <w:bottom w:val="single" w:sz="8" w:space="0" w:color="auto"/>
              <w:right w:val="single" w:sz="8" w:space="0" w:color="auto"/>
            </w:tcBorders>
          </w:tcPr>
          <w:p w14:paraId="1291AD9D" w14:textId="69251F23"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b/>
                <w:bCs/>
                <w:i/>
                <w:iCs/>
              </w:rPr>
              <w:t>Type of member (Ad hoc, standing, voting, alternate)</w:t>
            </w:r>
          </w:p>
        </w:tc>
      </w:tr>
      <w:tr w:rsidR="6D74AAAB" w:rsidRPr="00510C08" w14:paraId="3825F20B" w14:textId="77777777" w:rsidTr="006F00EA">
        <w:tc>
          <w:tcPr>
            <w:tcW w:w="4940" w:type="dxa"/>
            <w:tcBorders>
              <w:top w:val="single" w:sz="8" w:space="0" w:color="auto"/>
              <w:left w:val="single" w:sz="8" w:space="0" w:color="auto"/>
              <w:bottom w:val="single" w:sz="8" w:space="0" w:color="auto"/>
              <w:right w:val="single" w:sz="8" w:space="0" w:color="auto"/>
            </w:tcBorders>
          </w:tcPr>
          <w:p w14:paraId="091A4AB8" w14:textId="52A64C1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Kelly Norris</w:t>
            </w:r>
          </w:p>
          <w:p w14:paraId="45D9AA1C" w14:textId="4023FC0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 Specialist II</w:t>
            </w:r>
          </w:p>
        </w:tc>
        <w:tc>
          <w:tcPr>
            <w:tcW w:w="2970" w:type="dxa"/>
            <w:tcBorders>
              <w:top w:val="single" w:sz="8" w:space="0" w:color="auto"/>
              <w:left w:val="single" w:sz="8" w:space="0" w:color="auto"/>
              <w:bottom w:val="single" w:sz="8" w:space="0" w:color="auto"/>
              <w:right w:val="single" w:sz="8" w:space="0" w:color="auto"/>
            </w:tcBorders>
          </w:tcPr>
          <w:p w14:paraId="60B38B3D" w14:textId="15AEECB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749739A4" w14:textId="03EED292"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20944265" w14:textId="77777777" w:rsidTr="006F00EA">
        <w:tc>
          <w:tcPr>
            <w:tcW w:w="4940" w:type="dxa"/>
            <w:tcBorders>
              <w:top w:val="single" w:sz="8" w:space="0" w:color="auto"/>
              <w:left w:val="single" w:sz="8" w:space="0" w:color="auto"/>
              <w:bottom w:val="single" w:sz="8" w:space="0" w:color="auto"/>
              <w:right w:val="single" w:sz="8" w:space="0" w:color="auto"/>
            </w:tcBorders>
          </w:tcPr>
          <w:p w14:paraId="1EB3B0F1" w14:textId="7998CB9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Gale Hackworth, PHD, LP</w:t>
            </w:r>
          </w:p>
        </w:tc>
        <w:tc>
          <w:tcPr>
            <w:tcW w:w="2970" w:type="dxa"/>
            <w:tcBorders>
              <w:top w:val="single" w:sz="8" w:space="0" w:color="auto"/>
              <w:left w:val="single" w:sz="8" w:space="0" w:color="auto"/>
              <w:bottom w:val="single" w:sz="8" w:space="0" w:color="auto"/>
              <w:right w:val="single" w:sz="8" w:space="0" w:color="auto"/>
            </w:tcBorders>
          </w:tcPr>
          <w:p w14:paraId="6CF2FA89" w14:textId="665A546C"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Lighthouse Behavioral Health</w:t>
            </w:r>
          </w:p>
        </w:tc>
        <w:tc>
          <w:tcPr>
            <w:tcW w:w="2245" w:type="dxa"/>
            <w:tcBorders>
              <w:top w:val="single" w:sz="8" w:space="0" w:color="auto"/>
              <w:left w:val="single" w:sz="8" w:space="0" w:color="auto"/>
              <w:bottom w:val="single" w:sz="8" w:space="0" w:color="auto"/>
              <w:right w:val="single" w:sz="8" w:space="0" w:color="auto"/>
            </w:tcBorders>
          </w:tcPr>
          <w:p w14:paraId="680EB434" w14:textId="17172737"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2B09EB68" w14:textId="77777777" w:rsidTr="006F00EA">
        <w:trPr>
          <w:trHeight w:val="601"/>
        </w:trPr>
        <w:tc>
          <w:tcPr>
            <w:tcW w:w="4940" w:type="dxa"/>
            <w:tcBorders>
              <w:top w:val="single" w:sz="8" w:space="0" w:color="auto"/>
              <w:left w:val="single" w:sz="8" w:space="0" w:color="auto"/>
              <w:bottom w:val="single" w:sz="8" w:space="0" w:color="auto"/>
              <w:right w:val="single" w:sz="8" w:space="0" w:color="auto"/>
            </w:tcBorders>
          </w:tcPr>
          <w:p w14:paraId="324E351E" w14:textId="313C8697"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Beth Guisinger, LPC</w:t>
            </w:r>
          </w:p>
          <w:p w14:paraId="0D2A6007" w14:textId="1B4E814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Utilization Management and Call Center Manager</w:t>
            </w:r>
          </w:p>
        </w:tc>
        <w:tc>
          <w:tcPr>
            <w:tcW w:w="2970" w:type="dxa"/>
            <w:tcBorders>
              <w:top w:val="single" w:sz="8" w:space="0" w:color="auto"/>
              <w:left w:val="single" w:sz="8" w:space="0" w:color="auto"/>
              <w:bottom w:val="single" w:sz="8" w:space="0" w:color="auto"/>
              <w:right w:val="single" w:sz="8" w:space="0" w:color="auto"/>
            </w:tcBorders>
          </w:tcPr>
          <w:p w14:paraId="383AD91A" w14:textId="40F6805A"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3AFEE452" w14:textId="588BC88A"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4CA5B88E" w14:textId="77777777" w:rsidTr="006F00EA">
        <w:tc>
          <w:tcPr>
            <w:tcW w:w="4940" w:type="dxa"/>
            <w:tcBorders>
              <w:top w:val="single" w:sz="8" w:space="0" w:color="auto"/>
              <w:left w:val="single" w:sz="8" w:space="0" w:color="auto"/>
              <w:bottom w:val="single" w:sz="8" w:space="0" w:color="auto"/>
              <w:right w:val="single" w:sz="8" w:space="0" w:color="auto"/>
            </w:tcBorders>
          </w:tcPr>
          <w:p w14:paraId="54CE6A92" w14:textId="64EC682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Jonathan Gardner BS, CHES, PTA </w:t>
            </w:r>
          </w:p>
          <w:p w14:paraId="0D41725B" w14:textId="63FE029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Quality Assurance and Performance Improvement</w:t>
            </w:r>
          </w:p>
        </w:tc>
        <w:tc>
          <w:tcPr>
            <w:tcW w:w="2970" w:type="dxa"/>
            <w:tcBorders>
              <w:top w:val="single" w:sz="8" w:space="0" w:color="auto"/>
              <w:left w:val="single" w:sz="8" w:space="0" w:color="auto"/>
              <w:bottom w:val="single" w:sz="8" w:space="0" w:color="auto"/>
              <w:right w:val="single" w:sz="8" w:space="0" w:color="auto"/>
            </w:tcBorders>
          </w:tcPr>
          <w:p w14:paraId="0FBE7D3A" w14:textId="22C3D362"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5104BDBF" w14:textId="45485DA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72731F2B" w14:textId="77777777" w:rsidTr="006F00EA">
        <w:tc>
          <w:tcPr>
            <w:tcW w:w="4940" w:type="dxa"/>
            <w:tcBorders>
              <w:top w:val="single" w:sz="8" w:space="0" w:color="auto"/>
              <w:left w:val="single" w:sz="8" w:space="0" w:color="auto"/>
              <w:bottom w:val="single" w:sz="8" w:space="0" w:color="auto"/>
              <w:right w:val="single" w:sz="8" w:space="0" w:color="auto"/>
            </w:tcBorders>
          </w:tcPr>
          <w:p w14:paraId="73E97537" w14:textId="68F5A79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Alena Lacey MA, LPC  </w:t>
            </w:r>
          </w:p>
          <w:p w14:paraId="5FCDB478" w14:textId="3772DDBF"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Clinical Quality</w:t>
            </w:r>
          </w:p>
        </w:tc>
        <w:tc>
          <w:tcPr>
            <w:tcW w:w="2970" w:type="dxa"/>
            <w:tcBorders>
              <w:top w:val="single" w:sz="8" w:space="0" w:color="auto"/>
              <w:left w:val="single" w:sz="8" w:space="0" w:color="auto"/>
              <w:bottom w:val="single" w:sz="8" w:space="0" w:color="auto"/>
              <w:right w:val="single" w:sz="8" w:space="0" w:color="auto"/>
            </w:tcBorders>
          </w:tcPr>
          <w:p w14:paraId="2E272D91" w14:textId="175F9D18"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75E5509D" w14:textId="45A3FA22"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436AE4FB" w14:textId="77777777" w:rsidTr="006F00EA">
        <w:tc>
          <w:tcPr>
            <w:tcW w:w="4940" w:type="dxa"/>
            <w:tcBorders>
              <w:top w:val="single" w:sz="8" w:space="0" w:color="auto"/>
              <w:left w:val="single" w:sz="8" w:space="0" w:color="auto"/>
              <w:bottom w:val="single" w:sz="8" w:space="0" w:color="auto"/>
              <w:right w:val="single" w:sz="8" w:space="0" w:color="auto"/>
            </w:tcBorders>
          </w:tcPr>
          <w:p w14:paraId="59DD7B12" w14:textId="2F63FF0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lastRenderedPageBreak/>
              <w:t>Estavanica Lovely, LMSW</w:t>
            </w:r>
          </w:p>
        </w:tc>
        <w:tc>
          <w:tcPr>
            <w:tcW w:w="2970" w:type="dxa"/>
            <w:tcBorders>
              <w:top w:val="single" w:sz="8" w:space="0" w:color="auto"/>
              <w:left w:val="single" w:sz="8" w:space="0" w:color="auto"/>
              <w:bottom w:val="single" w:sz="8" w:space="0" w:color="auto"/>
              <w:right w:val="single" w:sz="8" w:space="0" w:color="auto"/>
            </w:tcBorders>
          </w:tcPr>
          <w:p w14:paraId="36665313" w14:textId="7A07FB3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Delano Medical Group</w:t>
            </w:r>
          </w:p>
        </w:tc>
        <w:tc>
          <w:tcPr>
            <w:tcW w:w="2245" w:type="dxa"/>
            <w:tcBorders>
              <w:top w:val="single" w:sz="8" w:space="0" w:color="auto"/>
              <w:left w:val="single" w:sz="8" w:space="0" w:color="auto"/>
              <w:bottom w:val="single" w:sz="8" w:space="0" w:color="auto"/>
              <w:right w:val="single" w:sz="8" w:space="0" w:color="auto"/>
            </w:tcBorders>
          </w:tcPr>
          <w:p w14:paraId="1A1D2DC9" w14:textId="1D43DEF6"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521B0FC6" w14:textId="77777777" w:rsidTr="006F00EA">
        <w:tc>
          <w:tcPr>
            <w:tcW w:w="4940" w:type="dxa"/>
            <w:tcBorders>
              <w:top w:val="single" w:sz="8" w:space="0" w:color="auto"/>
              <w:left w:val="single" w:sz="8" w:space="0" w:color="auto"/>
              <w:bottom w:val="single" w:sz="8" w:space="0" w:color="auto"/>
              <w:right w:val="single" w:sz="8" w:space="0" w:color="auto"/>
            </w:tcBorders>
          </w:tcPr>
          <w:p w14:paraId="76EA424B" w14:textId="4A5321F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Ellie DeLeon MA LLP CHC</w:t>
            </w:r>
          </w:p>
          <w:p w14:paraId="25F98966" w14:textId="76C6543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Audit and Accreditation Specialist</w:t>
            </w:r>
          </w:p>
        </w:tc>
        <w:tc>
          <w:tcPr>
            <w:tcW w:w="2970" w:type="dxa"/>
            <w:tcBorders>
              <w:top w:val="single" w:sz="8" w:space="0" w:color="auto"/>
              <w:left w:val="single" w:sz="8" w:space="0" w:color="auto"/>
              <w:bottom w:val="single" w:sz="8" w:space="0" w:color="auto"/>
              <w:right w:val="single" w:sz="8" w:space="0" w:color="auto"/>
            </w:tcBorders>
          </w:tcPr>
          <w:p w14:paraId="466E788F" w14:textId="305B6BB1"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756AE17B" w14:textId="0D8ACD87"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5516F689" w14:textId="77777777" w:rsidTr="006F00EA">
        <w:tc>
          <w:tcPr>
            <w:tcW w:w="4940" w:type="dxa"/>
            <w:tcBorders>
              <w:top w:val="single" w:sz="8" w:space="0" w:color="auto"/>
              <w:left w:val="single" w:sz="8" w:space="0" w:color="auto"/>
              <w:bottom w:val="single" w:sz="8" w:space="0" w:color="auto"/>
              <w:right w:val="single" w:sz="8" w:space="0" w:color="auto"/>
            </w:tcBorders>
          </w:tcPr>
          <w:p w14:paraId="58BE0A14" w14:textId="25B8B60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Sarah Ameter</w:t>
            </w:r>
          </w:p>
          <w:p w14:paraId="6F074107" w14:textId="13B2F2E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Manager of Customer Services</w:t>
            </w:r>
          </w:p>
        </w:tc>
        <w:tc>
          <w:tcPr>
            <w:tcW w:w="2970" w:type="dxa"/>
            <w:tcBorders>
              <w:top w:val="single" w:sz="8" w:space="0" w:color="auto"/>
              <w:left w:val="single" w:sz="8" w:space="0" w:color="auto"/>
              <w:bottom w:val="single" w:sz="8" w:space="0" w:color="auto"/>
              <w:right w:val="single" w:sz="8" w:space="0" w:color="auto"/>
            </w:tcBorders>
          </w:tcPr>
          <w:p w14:paraId="359C1745" w14:textId="0F288099"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1295382D" w14:textId="1196A48C" w:rsidR="6D74AAAB" w:rsidRPr="00510C08" w:rsidRDefault="6D74AAAB" w:rsidP="6D74AAAB">
            <w:pPr>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66CAEAC3" w14:textId="77777777" w:rsidTr="006F00EA">
        <w:tc>
          <w:tcPr>
            <w:tcW w:w="4940" w:type="dxa"/>
            <w:tcBorders>
              <w:top w:val="single" w:sz="8" w:space="0" w:color="auto"/>
              <w:left w:val="single" w:sz="8" w:space="0" w:color="auto"/>
              <w:bottom w:val="single" w:sz="8" w:space="0" w:color="auto"/>
              <w:right w:val="single" w:sz="8" w:space="0" w:color="auto"/>
            </w:tcBorders>
          </w:tcPr>
          <w:p w14:paraId="5385A1CD" w14:textId="105E48B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 Chris Harrity</w:t>
            </w:r>
          </w:p>
          <w:p w14:paraId="50CCE743" w14:textId="7601030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Clinical Data Analyst</w:t>
            </w:r>
          </w:p>
        </w:tc>
        <w:tc>
          <w:tcPr>
            <w:tcW w:w="2970" w:type="dxa"/>
            <w:tcBorders>
              <w:top w:val="single" w:sz="8" w:space="0" w:color="auto"/>
              <w:left w:val="single" w:sz="8" w:space="0" w:color="auto"/>
              <w:bottom w:val="single" w:sz="8" w:space="0" w:color="auto"/>
              <w:right w:val="single" w:sz="8" w:space="0" w:color="auto"/>
            </w:tcBorders>
          </w:tcPr>
          <w:p w14:paraId="76586D35" w14:textId="31F7555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5BEC2054" w14:textId="5BA2A81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5C0DB2DF" w14:textId="77777777" w:rsidTr="006F00EA">
        <w:tc>
          <w:tcPr>
            <w:tcW w:w="4940" w:type="dxa"/>
            <w:tcBorders>
              <w:top w:val="single" w:sz="8" w:space="0" w:color="auto"/>
              <w:left w:val="single" w:sz="8" w:space="0" w:color="auto"/>
              <w:bottom w:val="single" w:sz="8" w:space="0" w:color="auto"/>
              <w:right w:val="single" w:sz="8" w:space="0" w:color="auto"/>
            </w:tcBorders>
          </w:tcPr>
          <w:p w14:paraId="4E6B6E6F" w14:textId="2642CE5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Courtney Dunsmore LMSW</w:t>
            </w:r>
          </w:p>
          <w:p w14:paraId="68456096" w14:textId="6B79F804"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Network/Compliance</w:t>
            </w:r>
          </w:p>
        </w:tc>
        <w:tc>
          <w:tcPr>
            <w:tcW w:w="2970" w:type="dxa"/>
            <w:tcBorders>
              <w:top w:val="single" w:sz="8" w:space="0" w:color="auto"/>
              <w:left w:val="single" w:sz="8" w:space="0" w:color="auto"/>
              <w:bottom w:val="single" w:sz="8" w:space="0" w:color="auto"/>
              <w:right w:val="single" w:sz="8" w:space="0" w:color="auto"/>
            </w:tcBorders>
          </w:tcPr>
          <w:p w14:paraId="4ECFF51E" w14:textId="47B0631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3BFC43B3" w14:textId="24A06CD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0C3EEE6E" w14:textId="77777777" w:rsidTr="006F00EA">
        <w:tc>
          <w:tcPr>
            <w:tcW w:w="4940" w:type="dxa"/>
            <w:tcBorders>
              <w:top w:val="single" w:sz="8" w:space="0" w:color="auto"/>
              <w:left w:val="single" w:sz="8" w:space="0" w:color="auto"/>
              <w:bottom w:val="single" w:sz="8" w:space="0" w:color="auto"/>
              <w:right w:val="single" w:sz="8" w:space="0" w:color="auto"/>
            </w:tcBorders>
          </w:tcPr>
          <w:p w14:paraId="6CC05629" w14:textId="349F7279"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Marissa Miller MS </w:t>
            </w:r>
          </w:p>
          <w:p w14:paraId="54A67446" w14:textId="1BDDE4D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Quality Assurance Specialist</w:t>
            </w:r>
          </w:p>
        </w:tc>
        <w:tc>
          <w:tcPr>
            <w:tcW w:w="2970" w:type="dxa"/>
            <w:tcBorders>
              <w:top w:val="single" w:sz="8" w:space="0" w:color="auto"/>
              <w:left w:val="single" w:sz="8" w:space="0" w:color="auto"/>
              <w:bottom w:val="single" w:sz="8" w:space="0" w:color="auto"/>
              <w:right w:val="single" w:sz="8" w:space="0" w:color="auto"/>
            </w:tcBorders>
          </w:tcPr>
          <w:p w14:paraId="76CEB26B" w14:textId="6621911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6B8B1D19" w14:textId="5608EBD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Voting</w:t>
            </w:r>
          </w:p>
        </w:tc>
      </w:tr>
      <w:tr w:rsidR="6D74AAAB" w:rsidRPr="00510C08" w14:paraId="4D323F3A" w14:textId="77777777" w:rsidTr="006F00EA">
        <w:tc>
          <w:tcPr>
            <w:tcW w:w="4940" w:type="dxa"/>
            <w:tcBorders>
              <w:top w:val="single" w:sz="8" w:space="0" w:color="auto"/>
              <w:left w:val="single" w:sz="8" w:space="0" w:color="auto"/>
              <w:bottom w:val="single" w:sz="8" w:space="0" w:color="auto"/>
              <w:right w:val="single" w:sz="8" w:space="0" w:color="auto"/>
            </w:tcBorders>
          </w:tcPr>
          <w:p w14:paraId="50C4E73C" w14:textId="64818AC4"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Heather Woods</w:t>
            </w:r>
          </w:p>
        </w:tc>
        <w:tc>
          <w:tcPr>
            <w:tcW w:w="2970" w:type="dxa"/>
            <w:tcBorders>
              <w:top w:val="single" w:sz="8" w:space="0" w:color="auto"/>
              <w:left w:val="single" w:sz="8" w:space="0" w:color="auto"/>
              <w:bottom w:val="single" w:sz="8" w:space="0" w:color="auto"/>
              <w:right w:val="single" w:sz="8" w:space="0" w:color="auto"/>
            </w:tcBorders>
          </w:tcPr>
          <w:p w14:paraId="5D940B9E" w14:textId="76A9DD9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41CC3644" w14:textId="30C9D20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Alternate</w:t>
            </w:r>
          </w:p>
        </w:tc>
      </w:tr>
      <w:tr w:rsidR="6D74AAAB" w:rsidRPr="00510C08" w14:paraId="40B7A603" w14:textId="77777777" w:rsidTr="006F00EA">
        <w:tc>
          <w:tcPr>
            <w:tcW w:w="4940" w:type="dxa"/>
            <w:tcBorders>
              <w:top w:val="single" w:sz="8" w:space="0" w:color="auto"/>
              <w:left w:val="single" w:sz="8" w:space="0" w:color="auto"/>
              <w:bottom w:val="single" w:sz="8" w:space="0" w:color="auto"/>
              <w:right w:val="single" w:sz="8" w:space="0" w:color="auto"/>
            </w:tcBorders>
          </w:tcPr>
          <w:p w14:paraId="21EBB2FE" w14:textId="0F068161"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Leah Mitchell</w:t>
            </w:r>
          </w:p>
        </w:tc>
        <w:tc>
          <w:tcPr>
            <w:tcW w:w="2970" w:type="dxa"/>
            <w:tcBorders>
              <w:top w:val="single" w:sz="8" w:space="0" w:color="auto"/>
              <w:left w:val="single" w:sz="8" w:space="0" w:color="auto"/>
              <w:bottom w:val="single" w:sz="8" w:space="0" w:color="auto"/>
              <w:right w:val="single" w:sz="8" w:space="0" w:color="auto"/>
            </w:tcBorders>
          </w:tcPr>
          <w:p w14:paraId="316707E3" w14:textId="784D321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45" w:type="dxa"/>
            <w:tcBorders>
              <w:top w:val="single" w:sz="8" w:space="0" w:color="auto"/>
              <w:left w:val="single" w:sz="8" w:space="0" w:color="auto"/>
              <w:bottom w:val="single" w:sz="8" w:space="0" w:color="auto"/>
              <w:right w:val="single" w:sz="8" w:space="0" w:color="auto"/>
            </w:tcBorders>
          </w:tcPr>
          <w:p w14:paraId="6D19C415" w14:textId="5D23C80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Alternate</w:t>
            </w:r>
          </w:p>
        </w:tc>
      </w:tr>
    </w:tbl>
    <w:p w14:paraId="453AF1AD" w14:textId="3D597C30" w:rsidR="005959CE" w:rsidRPr="00510C08" w:rsidRDefault="6D74AAAB" w:rsidP="6D74AAAB">
      <w:pPr>
        <w:spacing w:before="11" w:line="276" w:lineRule="auto"/>
        <w:rPr>
          <w:rFonts w:asciiTheme="minorHAnsi" w:hAnsiTheme="minorHAnsi" w:cstheme="minorHAnsi"/>
        </w:rPr>
      </w:pPr>
      <w:r w:rsidRPr="00510C08">
        <w:rPr>
          <w:rFonts w:asciiTheme="minorHAnsi" w:hAnsiTheme="minorHAnsi" w:cstheme="minorHAnsi"/>
          <w:b/>
          <w:bCs/>
          <w:i/>
          <w:iCs/>
        </w:rPr>
        <w:t xml:space="preserve"> </w:t>
      </w:r>
    </w:p>
    <w:p w14:paraId="49F251AB" w14:textId="784BCD08" w:rsidR="00047E23" w:rsidRPr="00510C08" w:rsidRDefault="00047E23" w:rsidP="6D74AAAB">
      <w:pPr>
        <w:spacing w:before="11" w:line="276" w:lineRule="auto"/>
        <w:rPr>
          <w:rFonts w:asciiTheme="minorHAnsi" w:hAnsiTheme="minorHAnsi" w:cstheme="minorHAnsi"/>
          <w:b/>
          <w:bCs/>
          <w:i/>
          <w:iCs/>
        </w:rPr>
      </w:pPr>
      <w:r w:rsidRPr="00510C08">
        <w:rPr>
          <w:rFonts w:asciiTheme="minorHAnsi" w:hAnsiTheme="minorHAnsi" w:cstheme="minorHAnsi"/>
          <w:b/>
        </w:rPr>
        <w:t>Attachmen</w:t>
      </w:r>
      <w:r w:rsidRPr="00510C08">
        <w:rPr>
          <w:rFonts w:asciiTheme="minorHAnsi" w:hAnsiTheme="minorHAnsi" w:cstheme="minorHAnsi"/>
          <w:i/>
          <w:iCs/>
        </w:rPr>
        <w:t>t 3: Member Rights and Responsibility</w:t>
      </w:r>
    </w:p>
    <w:tbl>
      <w:tblPr>
        <w:tblW w:w="10200" w:type="dxa"/>
        <w:tblLayout w:type="fixed"/>
        <w:tblLook w:val="04A0" w:firstRow="1" w:lastRow="0" w:firstColumn="1" w:lastColumn="0" w:noHBand="0" w:noVBand="1"/>
      </w:tblPr>
      <w:tblGrid>
        <w:gridCol w:w="4940"/>
        <w:gridCol w:w="2970"/>
        <w:gridCol w:w="2290"/>
      </w:tblGrid>
      <w:tr w:rsidR="6D74AAAB" w:rsidRPr="00510C08" w14:paraId="70687ABA" w14:textId="77777777" w:rsidTr="006F00EA">
        <w:tc>
          <w:tcPr>
            <w:tcW w:w="4940" w:type="dxa"/>
            <w:tcBorders>
              <w:top w:val="single" w:sz="8" w:space="0" w:color="auto"/>
              <w:left w:val="single" w:sz="8" w:space="0" w:color="auto"/>
              <w:bottom w:val="single" w:sz="8" w:space="0" w:color="auto"/>
              <w:right w:val="single" w:sz="8" w:space="0" w:color="auto"/>
            </w:tcBorders>
          </w:tcPr>
          <w:p w14:paraId="69FF7A21" w14:textId="10357714" w:rsidR="6D74AAAB" w:rsidRPr="00510C08" w:rsidRDefault="6D74AAAB" w:rsidP="6E640B10">
            <w:pPr>
              <w:spacing w:line="276" w:lineRule="auto"/>
              <w:rPr>
                <w:rFonts w:asciiTheme="minorHAnsi" w:hAnsiTheme="minorHAnsi" w:cstheme="minorHAnsi"/>
                <w:b/>
                <w:i/>
              </w:rPr>
            </w:pPr>
            <w:r w:rsidRPr="00510C08">
              <w:rPr>
                <w:rFonts w:asciiTheme="minorHAnsi" w:hAnsiTheme="minorHAnsi" w:cstheme="minorHAnsi"/>
                <w:b/>
                <w:i/>
              </w:rPr>
              <w:t xml:space="preserve">Membership Name </w:t>
            </w:r>
          </w:p>
        </w:tc>
        <w:tc>
          <w:tcPr>
            <w:tcW w:w="2970" w:type="dxa"/>
            <w:tcBorders>
              <w:top w:val="single" w:sz="8" w:space="0" w:color="auto"/>
              <w:left w:val="single" w:sz="8" w:space="0" w:color="auto"/>
              <w:bottom w:val="single" w:sz="8" w:space="0" w:color="auto"/>
              <w:right w:val="single" w:sz="8" w:space="0" w:color="auto"/>
            </w:tcBorders>
          </w:tcPr>
          <w:p w14:paraId="7024B2B2" w14:textId="01CDA8A5" w:rsidR="6D74AAAB" w:rsidRPr="00510C08" w:rsidRDefault="6D74AAAB" w:rsidP="6E640B10">
            <w:pPr>
              <w:spacing w:line="276" w:lineRule="auto"/>
              <w:rPr>
                <w:rFonts w:asciiTheme="minorHAnsi" w:hAnsiTheme="minorHAnsi" w:cstheme="minorHAnsi"/>
                <w:b/>
                <w:i/>
              </w:rPr>
            </w:pPr>
            <w:r w:rsidRPr="00510C08">
              <w:rPr>
                <w:rFonts w:asciiTheme="minorHAnsi" w:hAnsiTheme="minorHAnsi" w:cstheme="minorHAnsi"/>
                <w:b/>
                <w:i/>
              </w:rPr>
              <w:t xml:space="preserve">Organization/County </w:t>
            </w:r>
          </w:p>
        </w:tc>
        <w:tc>
          <w:tcPr>
            <w:tcW w:w="2290" w:type="dxa"/>
            <w:tcBorders>
              <w:top w:val="single" w:sz="8" w:space="0" w:color="auto"/>
              <w:left w:val="single" w:sz="8" w:space="0" w:color="auto"/>
              <w:bottom w:val="single" w:sz="8" w:space="0" w:color="auto"/>
              <w:right w:val="single" w:sz="8" w:space="0" w:color="auto"/>
            </w:tcBorders>
          </w:tcPr>
          <w:p w14:paraId="6BBE0332" w14:textId="276BBE16" w:rsidR="6D74AAAB" w:rsidRPr="00510C08" w:rsidRDefault="6D74AAAB" w:rsidP="006F00EA">
            <w:pPr>
              <w:spacing w:line="276" w:lineRule="auto"/>
              <w:rPr>
                <w:rFonts w:asciiTheme="minorHAnsi" w:hAnsiTheme="minorHAnsi" w:cstheme="minorHAnsi"/>
                <w:b/>
                <w:i/>
              </w:rPr>
            </w:pPr>
            <w:r w:rsidRPr="00510C08">
              <w:rPr>
                <w:rFonts w:asciiTheme="minorHAnsi" w:hAnsiTheme="minorHAnsi" w:cstheme="minorHAnsi"/>
                <w:b/>
                <w:i/>
              </w:rPr>
              <w:t>Type of member (Ad hoc, standing,</w:t>
            </w:r>
            <w:r w:rsidR="006F00EA">
              <w:rPr>
                <w:rFonts w:asciiTheme="minorHAnsi" w:hAnsiTheme="minorHAnsi" w:cstheme="minorHAnsi"/>
                <w:b/>
                <w:i/>
              </w:rPr>
              <w:t xml:space="preserve"> </w:t>
            </w:r>
            <w:r w:rsidRPr="00510C08">
              <w:rPr>
                <w:rFonts w:asciiTheme="minorHAnsi" w:hAnsiTheme="minorHAnsi" w:cstheme="minorHAnsi"/>
                <w:b/>
                <w:i/>
              </w:rPr>
              <w:t>voting, alternate)</w:t>
            </w:r>
          </w:p>
        </w:tc>
      </w:tr>
      <w:tr w:rsidR="6D74AAAB" w:rsidRPr="00510C08" w14:paraId="6CA75F34" w14:textId="77777777" w:rsidTr="006F00EA">
        <w:tc>
          <w:tcPr>
            <w:tcW w:w="4940" w:type="dxa"/>
            <w:tcBorders>
              <w:top w:val="single" w:sz="8" w:space="0" w:color="auto"/>
              <w:left w:val="single" w:sz="8" w:space="0" w:color="auto"/>
              <w:bottom w:val="single" w:sz="8" w:space="0" w:color="auto"/>
              <w:right w:val="single" w:sz="8" w:space="0" w:color="auto"/>
            </w:tcBorders>
          </w:tcPr>
          <w:p w14:paraId="5B0A83BE" w14:textId="7D83765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Kelly Norris</w:t>
            </w:r>
          </w:p>
          <w:p w14:paraId="29FD0DF3" w14:textId="067348C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 Specialist II</w:t>
            </w:r>
          </w:p>
        </w:tc>
        <w:tc>
          <w:tcPr>
            <w:tcW w:w="2970" w:type="dxa"/>
            <w:tcBorders>
              <w:top w:val="single" w:sz="8" w:space="0" w:color="auto"/>
              <w:left w:val="single" w:sz="8" w:space="0" w:color="auto"/>
              <w:bottom w:val="single" w:sz="8" w:space="0" w:color="auto"/>
              <w:right w:val="single" w:sz="8" w:space="0" w:color="auto"/>
            </w:tcBorders>
          </w:tcPr>
          <w:p w14:paraId="2D862A3C" w14:textId="7FBB35F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52DC53F6" w14:textId="5FFD2335"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3A6A674D" w14:textId="77777777" w:rsidTr="006F00EA">
        <w:tc>
          <w:tcPr>
            <w:tcW w:w="4940" w:type="dxa"/>
            <w:tcBorders>
              <w:top w:val="single" w:sz="8" w:space="0" w:color="auto"/>
              <w:left w:val="single" w:sz="8" w:space="0" w:color="auto"/>
              <w:bottom w:val="single" w:sz="8" w:space="0" w:color="auto"/>
              <w:right w:val="single" w:sz="8" w:space="0" w:color="auto"/>
            </w:tcBorders>
          </w:tcPr>
          <w:p w14:paraId="041594DF" w14:textId="7487AC5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Gale Hackworth, PHD, LP</w:t>
            </w:r>
          </w:p>
        </w:tc>
        <w:tc>
          <w:tcPr>
            <w:tcW w:w="2970" w:type="dxa"/>
            <w:tcBorders>
              <w:top w:val="single" w:sz="8" w:space="0" w:color="auto"/>
              <w:left w:val="single" w:sz="8" w:space="0" w:color="auto"/>
              <w:bottom w:val="single" w:sz="8" w:space="0" w:color="auto"/>
              <w:right w:val="single" w:sz="8" w:space="0" w:color="auto"/>
            </w:tcBorders>
          </w:tcPr>
          <w:p w14:paraId="64946B79" w14:textId="6B2E60B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Lighthouse Behavioral Health</w:t>
            </w:r>
          </w:p>
        </w:tc>
        <w:tc>
          <w:tcPr>
            <w:tcW w:w="2290" w:type="dxa"/>
            <w:tcBorders>
              <w:top w:val="single" w:sz="8" w:space="0" w:color="auto"/>
              <w:left w:val="single" w:sz="8" w:space="0" w:color="auto"/>
              <w:bottom w:val="single" w:sz="8" w:space="0" w:color="auto"/>
              <w:right w:val="single" w:sz="8" w:space="0" w:color="auto"/>
            </w:tcBorders>
          </w:tcPr>
          <w:p w14:paraId="41F56449" w14:textId="0981E9F0"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1C461F95" w14:textId="77777777" w:rsidTr="006F00EA">
        <w:tc>
          <w:tcPr>
            <w:tcW w:w="4940" w:type="dxa"/>
            <w:tcBorders>
              <w:top w:val="single" w:sz="8" w:space="0" w:color="auto"/>
              <w:left w:val="single" w:sz="8" w:space="0" w:color="auto"/>
              <w:bottom w:val="single" w:sz="8" w:space="0" w:color="auto"/>
              <w:right w:val="single" w:sz="8" w:space="0" w:color="auto"/>
            </w:tcBorders>
          </w:tcPr>
          <w:p w14:paraId="22D045EA" w14:textId="6B0D45D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Beth Guisinger, LPC</w:t>
            </w:r>
          </w:p>
          <w:p w14:paraId="2ECC6DA0" w14:textId="4B146AA4"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Utilization Management and Call Center Manager</w:t>
            </w:r>
          </w:p>
        </w:tc>
        <w:tc>
          <w:tcPr>
            <w:tcW w:w="2970" w:type="dxa"/>
            <w:tcBorders>
              <w:top w:val="single" w:sz="8" w:space="0" w:color="auto"/>
              <w:left w:val="single" w:sz="8" w:space="0" w:color="auto"/>
              <w:bottom w:val="single" w:sz="8" w:space="0" w:color="auto"/>
              <w:right w:val="single" w:sz="8" w:space="0" w:color="auto"/>
            </w:tcBorders>
          </w:tcPr>
          <w:p w14:paraId="0F7C38C9" w14:textId="100210A3"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6F909750" w14:textId="3E9185E0"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08FC7A5E" w14:textId="77777777" w:rsidTr="006F00EA">
        <w:tc>
          <w:tcPr>
            <w:tcW w:w="4940" w:type="dxa"/>
            <w:tcBorders>
              <w:top w:val="single" w:sz="8" w:space="0" w:color="auto"/>
              <w:left w:val="single" w:sz="8" w:space="0" w:color="auto"/>
              <w:bottom w:val="single" w:sz="8" w:space="0" w:color="auto"/>
              <w:right w:val="single" w:sz="8" w:space="0" w:color="auto"/>
            </w:tcBorders>
          </w:tcPr>
          <w:p w14:paraId="3D473414" w14:textId="4C5BC24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Jonathan Gardner BS, CHES, PTA </w:t>
            </w:r>
          </w:p>
          <w:p w14:paraId="2D1DC505" w14:textId="489E06F9"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Quality Assurance and Performance Improvement</w:t>
            </w:r>
          </w:p>
        </w:tc>
        <w:tc>
          <w:tcPr>
            <w:tcW w:w="2970" w:type="dxa"/>
            <w:tcBorders>
              <w:top w:val="single" w:sz="8" w:space="0" w:color="auto"/>
              <w:left w:val="single" w:sz="8" w:space="0" w:color="auto"/>
              <w:bottom w:val="single" w:sz="8" w:space="0" w:color="auto"/>
              <w:right w:val="single" w:sz="8" w:space="0" w:color="auto"/>
            </w:tcBorders>
          </w:tcPr>
          <w:p w14:paraId="6D7A1AB0" w14:textId="5D043A0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43D4450F" w14:textId="17664114"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06D13825" w14:textId="77777777" w:rsidTr="006F00EA">
        <w:tc>
          <w:tcPr>
            <w:tcW w:w="4940" w:type="dxa"/>
            <w:tcBorders>
              <w:top w:val="single" w:sz="8" w:space="0" w:color="auto"/>
              <w:left w:val="single" w:sz="8" w:space="0" w:color="auto"/>
              <w:bottom w:val="single" w:sz="8" w:space="0" w:color="auto"/>
              <w:right w:val="single" w:sz="8" w:space="0" w:color="auto"/>
            </w:tcBorders>
          </w:tcPr>
          <w:p w14:paraId="03636B79" w14:textId="6B108FA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Alena Lacey MA, LPC  </w:t>
            </w:r>
          </w:p>
          <w:p w14:paraId="3FF9C955" w14:textId="27BF767C"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Director of Clinical Quality</w:t>
            </w:r>
          </w:p>
        </w:tc>
        <w:tc>
          <w:tcPr>
            <w:tcW w:w="2970" w:type="dxa"/>
            <w:tcBorders>
              <w:top w:val="single" w:sz="8" w:space="0" w:color="auto"/>
              <w:left w:val="single" w:sz="8" w:space="0" w:color="auto"/>
              <w:bottom w:val="single" w:sz="8" w:space="0" w:color="auto"/>
              <w:right w:val="single" w:sz="8" w:space="0" w:color="auto"/>
            </w:tcBorders>
          </w:tcPr>
          <w:p w14:paraId="75BDA37F" w14:textId="41734637"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28F7D59C" w14:textId="27FE528A"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 xml:space="preserve">Voting </w:t>
            </w:r>
          </w:p>
        </w:tc>
      </w:tr>
      <w:tr w:rsidR="6D74AAAB" w:rsidRPr="00510C08" w14:paraId="6486FFD5" w14:textId="77777777" w:rsidTr="006F00EA">
        <w:tc>
          <w:tcPr>
            <w:tcW w:w="4940" w:type="dxa"/>
            <w:tcBorders>
              <w:top w:val="single" w:sz="8" w:space="0" w:color="auto"/>
              <w:left w:val="single" w:sz="8" w:space="0" w:color="auto"/>
              <w:bottom w:val="single" w:sz="8" w:space="0" w:color="auto"/>
              <w:right w:val="single" w:sz="8" w:space="0" w:color="auto"/>
            </w:tcBorders>
          </w:tcPr>
          <w:p w14:paraId="5D045236" w14:textId="539796DF"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Estavanica Lovely, LMSW</w:t>
            </w:r>
          </w:p>
        </w:tc>
        <w:tc>
          <w:tcPr>
            <w:tcW w:w="2970" w:type="dxa"/>
            <w:tcBorders>
              <w:top w:val="single" w:sz="8" w:space="0" w:color="auto"/>
              <w:left w:val="single" w:sz="8" w:space="0" w:color="auto"/>
              <w:bottom w:val="single" w:sz="8" w:space="0" w:color="auto"/>
              <w:right w:val="single" w:sz="8" w:space="0" w:color="auto"/>
            </w:tcBorders>
          </w:tcPr>
          <w:p w14:paraId="42B23C26" w14:textId="60B99E0E"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Delano Medical Group</w:t>
            </w:r>
          </w:p>
        </w:tc>
        <w:tc>
          <w:tcPr>
            <w:tcW w:w="2290" w:type="dxa"/>
            <w:tcBorders>
              <w:top w:val="single" w:sz="8" w:space="0" w:color="auto"/>
              <w:left w:val="single" w:sz="8" w:space="0" w:color="auto"/>
              <w:bottom w:val="single" w:sz="8" w:space="0" w:color="auto"/>
              <w:right w:val="single" w:sz="8" w:space="0" w:color="auto"/>
            </w:tcBorders>
          </w:tcPr>
          <w:p w14:paraId="7D9AD99E" w14:textId="3367342C"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11E034E8" w14:textId="77777777" w:rsidTr="006F00EA">
        <w:tc>
          <w:tcPr>
            <w:tcW w:w="4940" w:type="dxa"/>
            <w:tcBorders>
              <w:top w:val="single" w:sz="8" w:space="0" w:color="auto"/>
              <w:left w:val="single" w:sz="8" w:space="0" w:color="auto"/>
              <w:bottom w:val="single" w:sz="8" w:space="0" w:color="auto"/>
              <w:right w:val="single" w:sz="8" w:space="0" w:color="auto"/>
            </w:tcBorders>
          </w:tcPr>
          <w:p w14:paraId="6E31FA1A" w14:textId="4FB8806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Ellie DeLeon MA LLP CHC</w:t>
            </w:r>
          </w:p>
          <w:p w14:paraId="0D0A4E42" w14:textId="799F211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Audit and Accreditation Specialist</w:t>
            </w:r>
          </w:p>
          <w:p w14:paraId="3B9BFB45" w14:textId="4D2AD2D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 </w:t>
            </w:r>
          </w:p>
        </w:tc>
        <w:tc>
          <w:tcPr>
            <w:tcW w:w="2970" w:type="dxa"/>
            <w:tcBorders>
              <w:top w:val="single" w:sz="8" w:space="0" w:color="auto"/>
              <w:left w:val="single" w:sz="8" w:space="0" w:color="auto"/>
              <w:bottom w:val="single" w:sz="8" w:space="0" w:color="auto"/>
              <w:right w:val="single" w:sz="8" w:space="0" w:color="auto"/>
            </w:tcBorders>
          </w:tcPr>
          <w:p w14:paraId="0D91AEB8" w14:textId="0CD35FF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3A82205D" w14:textId="15CC42F1"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110A0EC9" w14:textId="77777777" w:rsidTr="006F00EA">
        <w:tc>
          <w:tcPr>
            <w:tcW w:w="4940" w:type="dxa"/>
            <w:tcBorders>
              <w:top w:val="single" w:sz="8" w:space="0" w:color="auto"/>
              <w:left w:val="single" w:sz="8" w:space="0" w:color="auto"/>
              <w:bottom w:val="single" w:sz="8" w:space="0" w:color="auto"/>
              <w:right w:val="single" w:sz="8" w:space="0" w:color="auto"/>
            </w:tcBorders>
          </w:tcPr>
          <w:p w14:paraId="61C19972" w14:textId="11315EDD"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Sarah Ameter</w:t>
            </w:r>
          </w:p>
          <w:p w14:paraId="46B0A0E4" w14:textId="3903FBB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Manager of Customer Services</w:t>
            </w:r>
          </w:p>
        </w:tc>
        <w:tc>
          <w:tcPr>
            <w:tcW w:w="2970" w:type="dxa"/>
            <w:tcBorders>
              <w:top w:val="single" w:sz="8" w:space="0" w:color="auto"/>
              <w:left w:val="single" w:sz="8" w:space="0" w:color="auto"/>
              <w:bottom w:val="single" w:sz="8" w:space="0" w:color="auto"/>
              <w:right w:val="single" w:sz="8" w:space="0" w:color="auto"/>
            </w:tcBorders>
          </w:tcPr>
          <w:p w14:paraId="5B474F7A" w14:textId="2CB5D35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7D2E34EA" w14:textId="6B0833CB"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2AC33154" w14:textId="77777777" w:rsidTr="006F00EA">
        <w:tc>
          <w:tcPr>
            <w:tcW w:w="4940" w:type="dxa"/>
            <w:tcBorders>
              <w:top w:val="single" w:sz="8" w:space="0" w:color="auto"/>
              <w:left w:val="single" w:sz="8" w:space="0" w:color="auto"/>
              <w:bottom w:val="single" w:sz="8" w:space="0" w:color="auto"/>
              <w:right w:val="single" w:sz="8" w:space="0" w:color="auto"/>
            </w:tcBorders>
          </w:tcPr>
          <w:p w14:paraId="1B0C52A1" w14:textId="55257BB2"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 Chris Harrity</w:t>
            </w:r>
          </w:p>
          <w:p w14:paraId="54611F93" w14:textId="1074669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Clinical Data Analyst</w:t>
            </w:r>
          </w:p>
        </w:tc>
        <w:tc>
          <w:tcPr>
            <w:tcW w:w="2970" w:type="dxa"/>
            <w:tcBorders>
              <w:top w:val="single" w:sz="8" w:space="0" w:color="auto"/>
              <w:left w:val="single" w:sz="8" w:space="0" w:color="auto"/>
              <w:bottom w:val="single" w:sz="8" w:space="0" w:color="auto"/>
              <w:right w:val="single" w:sz="8" w:space="0" w:color="auto"/>
            </w:tcBorders>
          </w:tcPr>
          <w:p w14:paraId="55631DB4" w14:textId="496313E4"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6EB49DB5" w14:textId="2516339B"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6137ACB6" w14:textId="77777777" w:rsidTr="006F00EA">
        <w:tc>
          <w:tcPr>
            <w:tcW w:w="4940" w:type="dxa"/>
            <w:tcBorders>
              <w:top w:val="single" w:sz="8" w:space="0" w:color="auto"/>
              <w:left w:val="single" w:sz="8" w:space="0" w:color="auto"/>
              <w:bottom w:val="single" w:sz="8" w:space="0" w:color="auto"/>
              <w:right w:val="single" w:sz="8" w:space="0" w:color="auto"/>
            </w:tcBorders>
          </w:tcPr>
          <w:p w14:paraId="5A13253C" w14:textId="32982E66"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Courtney Dunsmore LMSW</w:t>
            </w:r>
          </w:p>
          <w:p w14:paraId="5280235A" w14:textId="639DEE6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Provider Network/Compliance</w:t>
            </w:r>
          </w:p>
        </w:tc>
        <w:tc>
          <w:tcPr>
            <w:tcW w:w="2970" w:type="dxa"/>
            <w:tcBorders>
              <w:top w:val="single" w:sz="8" w:space="0" w:color="auto"/>
              <w:left w:val="single" w:sz="8" w:space="0" w:color="auto"/>
              <w:bottom w:val="single" w:sz="8" w:space="0" w:color="auto"/>
              <w:right w:val="single" w:sz="8" w:space="0" w:color="auto"/>
            </w:tcBorders>
          </w:tcPr>
          <w:p w14:paraId="4563C96C" w14:textId="24B831E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5A62B08F" w14:textId="146A57AF"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6C6135EC" w14:textId="77777777" w:rsidTr="006F00EA">
        <w:tc>
          <w:tcPr>
            <w:tcW w:w="4940" w:type="dxa"/>
            <w:tcBorders>
              <w:top w:val="single" w:sz="8" w:space="0" w:color="auto"/>
              <w:left w:val="single" w:sz="8" w:space="0" w:color="auto"/>
              <w:bottom w:val="single" w:sz="8" w:space="0" w:color="auto"/>
              <w:right w:val="single" w:sz="8" w:space="0" w:color="auto"/>
            </w:tcBorders>
          </w:tcPr>
          <w:p w14:paraId="1BA3FCE4" w14:textId="17A6824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 xml:space="preserve">Marissa Miller MS </w:t>
            </w:r>
          </w:p>
          <w:p w14:paraId="5B5F93B0" w14:textId="58945BCE"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Quality Assurance Specialist</w:t>
            </w:r>
          </w:p>
        </w:tc>
        <w:tc>
          <w:tcPr>
            <w:tcW w:w="2970" w:type="dxa"/>
            <w:tcBorders>
              <w:top w:val="single" w:sz="8" w:space="0" w:color="auto"/>
              <w:left w:val="single" w:sz="8" w:space="0" w:color="auto"/>
              <w:bottom w:val="single" w:sz="8" w:space="0" w:color="auto"/>
              <w:right w:val="single" w:sz="8" w:space="0" w:color="auto"/>
            </w:tcBorders>
          </w:tcPr>
          <w:p w14:paraId="1BAEFE89" w14:textId="1F3E8FAA"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5121D880" w14:textId="56FC87B3"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Voting</w:t>
            </w:r>
          </w:p>
        </w:tc>
      </w:tr>
      <w:tr w:rsidR="6D74AAAB" w:rsidRPr="00510C08" w14:paraId="61ED3385" w14:textId="77777777" w:rsidTr="006F00EA">
        <w:tc>
          <w:tcPr>
            <w:tcW w:w="4940" w:type="dxa"/>
            <w:tcBorders>
              <w:top w:val="single" w:sz="8" w:space="0" w:color="auto"/>
              <w:left w:val="single" w:sz="8" w:space="0" w:color="auto"/>
              <w:bottom w:val="single" w:sz="8" w:space="0" w:color="auto"/>
              <w:right w:val="single" w:sz="8" w:space="0" w:color="auto"/>
            </w:tcBorders>
          </w:tcPr>
          <w:p w14:paraId="437297F2" w14:textId="496B8A30"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Heather Woods</w:t>
            </w:r>
          </w:p>
        </w:tc>
        <w:tc>
          <w:tcPr>
            <w:tcW w:w="2970" w:type="dxa"/>
            <w:tcBorders>
              <w:top w:val="single" w:sz="8" w:space="0" w:color="auto"/>
              <w:left w:val="single" w:sz="8" w:space="0" w:color="auto"/>
              <w:bottom w:val="single" w:sz="8" w:space="0" w:color="auto"/>
              <w:right w:val="single" w:sz="8" w:space="0" w:color="auto"/>
            </w:tcBorders>
          </w:tcPr>
          <w:p w14:paraId="2219755A" w14:textId="0A947E75"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4B9F2B71" w14:textId="1AE50A93"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Alternate</w:t>
            </w:r>
          </w:p>
        </w:tc>
      </w:tr>
      <w:tr w:rsidR="6D74AAAB" w:rsidRPr="00510C08" w14:paraId="5947B0A9" w14:textId="77777777" w:rsidTr="006F00EA">
        <w:tc>
          <w:tcPr>
            <w:tcW w:w="4940" w:type="dxa"/>
            <w:tcBorders>
              <w:top w:val="single" w:sz="8" w:space="0" w:color="auto"/>
              <w:left w:val="single" w:sz="8" w:space="0" w:color="auto"/>
              <w:bottom w:val="single" w:sz="8" w:space="0" w:color="auto"/>
              <w:right w:val="single" w:sz="8" w:space="0" w:color="auto"/>
            </w:tcBorders>
          </w:tcPr>
          <w:p w14:paraId="00CBA6BD" w14:textId="48C34228"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Leah Mitchell</w:t>
            </w:r>
          </w:p>
        </w:tc>
        <w:tc>
          <w:tcPr>
            <w:tcW w:w="2970" w:type="dxa"/>
            <w:tcBorders>
              <w:top w:val="single" w:sz="8" w:space="0" w:color="auto"/>
              <w:left w:val="single" w:sz="8" w:space="0" w:color="auto"/>
              <w:bottom w:val="single" w:sz="8" w:space="0" w:color="auto"/>
              <w:right w:val="single" w:sz="8" w:space="0" w:color="auto"/>
            </w:tcBorders>
          </w:tcPr>
          <w:p w14:paraId="29F96C67" w14:textId="61D7396B" w:rsidR="6D74AAAB" w:rsidRPr="00510C08" w:rsidRDefault="6D74AAAB" w:rsidP="6D74AAAB">
            <w:pPr>
              <w:tabs>
                <w:tab w:val="left" w:pos="0"/>
                <w:tab w:val="left" w:pos="0"/>
              </w:tabs>
              <w:spacing w:line="276" w:lineRule="auto"/>
              <w:rPr>
                <w:rFonts w:asciiTheme="minorHAnsi" w:hAnsiTheme="minorHAnsi" w:cstheme="minorHAnsi"/>
              </w:rPr>
            </w:pPr>
            <w:r w:rsidRPr="00510C08">
              <w:rPr>
                <w:rFonts w:asciiTheme="minorHAnsi" w:hAnsiTheme="minorHAnsi" w:cstheme="minorHAnsi"/>
                <w:i/>
                <w:iCs/>
              </w:rPr>
              <w:t>SWMBH</w:t>
            </w:r>
          </w:p>
        </w:tc>
        <w:tc>
          <w:tcPr>
            <w:tcW w:w="2290" w:type="dxa"/>
            <w:tcBorders>
              <w:top w:val="single" w:sz="8" w:space="0" w:color="auto"/>
              <w:left w:val="single" w:sz="8" w:space="0" w:color="auto"/>
              <w:bottom w:val="single" w:sz="8" w:space="0" w:color="auto"/>
              <w:right w:val="single" w:sz="8" w:space="0" w:color="auto"/>
            </w:tcBorders>
          </w:tcPr>
          <w:p w14:paraId="00231CF6" w14:textId="1E206E33" w:rsidR="6D74AAAB" w:rsidRPr="00510C08" w:rsidRDefault="6D74AAAB" w:rsidP="6D74AAAB">
            <w:pPr>
              <w:tabs>
                <w:tab w:val="left" w:pos="0"/>
                <w:tab w:val="left" w:pos="0"/>
              </w:tabs>
              <w:spacing w:line="276" w:lineRule="auto"/>
              <w:jc w:val="both"/>
              <w:rPr>
                <w:rFonts w:asciiTheme="minorHAnsi" w:hAnsiTheme="minorHAnsi" w:cstheme="minorHAnsi"/>
              </w:rPr>
            </w:pPr>
            <w:r w:rsidRPr="00510C08">
              <w:rPr>
                <w:rFonts w:asciiTheme="minorHAnsi" w:hAnsiTheme="minorHAnsi" w:cstheme="minorHAnsi"/>
                <w:i/>
                <w:iCs/>
              </w:rPr>
              <w:t>Alternate</w:t>
            </w:r>
          </w:p>
        </w:tc>
      </w:tr>
    </w:tbl>
    <w:p w14:paraId="2275E60A" w14:textId="2C33A0F2" w:rsidR="005959CE" w:rsidRPr="00510C08" w:rsidRDefault="005959CE" w:rsidP="031CE5AE">
      <w:pPr>
        <w:spacing w:before="11" w:line="268" w:lineRule="exact"/>
        <w:rPr>
          <w:rFonts w:asciiTheme="minorHAnsi" w:hAnsiTheme="minorHAnsi" w:cstheme="minorHAnsi"/>
          <w:b/>
          <w:sz w:val="27"/>
          <w:szCs w:val="27"/>
        </w:rPr>
        <w:sectPr w:rsidR="005959CE" w:rsidRPr="00510C08">
          <w:headerReference w:type="default" r:id="rId222"/>
          <w:pgSz w:w="12240" w:h="15840"/>
          <w:pgMar w:top="720" w:right="600" w:bottom="1340" w:left="620" w:header="0" w:footer="1151" w:gutter="0"/>
          <w:cols w:space="720"/>
        </w:sectPr>
      </w:pPr>
    </w:p>
    <w:p w14:paraId="2275E60B" w14:textId="0F38CBAD" w:rsidR="005959CE" w:rsidRPr="00510C08" w:rsidRDefault="00A41879" w:rsidP="00ED6BCC">
      <w:pPr>
        <w:pStyle w:val="Heading2"/>
        <w:rPr>
          <w:rFonts w:asciiTheme="minorHAnsi" w:hAnsiTheme="minorHAnsi" w:cstheme="minorHAnsi"/>
          <w:b/>
          <w:u w:val="none"/>
        </w:rPr>
      </w:pPr>
      <w:bookmarkStart w:id="465" w:name="_Toc107927902"/>
      <w:r w:rsidRPr="00510C08">
        <w:rPr>
          <w:rFonts w:asciiTheme="minorHAnsi" w:hAnsiTheme="minorHAnsi" w:cstheme="minorHAnsi"/>
          <w:b/>
        </w:rPr>
        <w:lastRenderedPageBreak/>
        <w:t xml:space="preserve">Attachment </w:t>
      </w:r>
      <w:r w:rsidR="00447CC4" w:rsidRPr="00510C08">
        <w:rPr>
          <w:rFonts w:asciiTheme="minorHAnsi" w:hAnsiTheme="minorHAnsi" w:cstheme="minorHAnsi"/>
          <w:b/>
        </w:rPr>
        <w:t>E</w:t>
      </w:r>
      <w:r w:rsidRPr="00510C08">
        <w:rPr>
          <w:rFonts w:asciiTheme="minorHAnsi" w:hAnsiTheme="minorHAnsi" w:cstheme="minorHAnsi"/>
          <w:b/>
        </w:rPr>
        <w:t xml:space="preserve">: </w:t>
      </w:r>
      <w:r w:rsidR="7CF72BCC" w:rsidRPr="00510C08">
        <w:rPr>
          <w:rFonts w:asciiTheme="minorHAnsi" w:hAnsiTheme="minorHAnsi" w:cstheme="minorHAnsi"/>
          <w:b/>
          <w:bCs/>
        </w:rPr>
        <w:t>2021</w:t>
      </w:r>
      <w:r w:rsidRPr="00510C08">
        <w:rPr>
          <w:rFonts w:asciiTheme="minorHAnsi" w:hAnsiTheme="minorHAnsi" w:cstheme="minorHAnsi"/>
          <w:b/>
        </w:rPr>
        <w:t xml:space="preserve"> Quality Management Committee Charter</w:t>
      </w:r>
      <w:bookmarkEnd w:id="465"/>
    </w:p>
    <w:p w14:paraId="2275E60C" w14:textId="77777777" w:rsidR="005959CE" w:rsidRPr="00510C08" w:rsidRDefault="005959CE" w:rsidP="00ED6BCC">
      <w:pPr>
        <w:pStyle w:val="Heading2"/>
        <w:rPr>
          <w:rFonts w:asciiTheme="minorHAnsi" w:hAnsiTheme="minorHAnsi" w:cstheme="minorHAnsi"/>
          <w:b/>
          <w:sz w:val="20"/>
        </w:rPr>
      </w:pPr>
    </w:p>
    <w:p w14:paraId="2275E60D" w14:textId="77777777" w:rsidR="005959CE" w:rsidRPr="00510C08" w:rsidRDefault="005959CE">
      <w:pPr>
        <w:pStyle w:val="BodyText"/>
        <w:rPr>
          <w:rFonts w:asciiTheme="minorHAnsi" w:hAnsiTheme="minorHAnsi" w:cstheme="minorHAnsi"/>
          <w:b/>
          <w:sz w:val="20"/>
        </w:rPr>
      </w:pPr>
    </w:p>
    <w:p w14:paraId="0CB07A6B" w14:textId="0403B084" w:rsidR="00B50EFA" w:rsidRPr="00510C08" w:rsidRDefault="001D31F1" w:rsidP="00B50EFA">
      <w:pPr>
        <w:spacing w:before="1"/>
        <w:ind w:left="2161"/>
        <w:rPr>
          <w:rFonts w:asciiTheme="minorHAnsi" w:hAnsiTheme="minorHAnsi" w:cstheme="minorHAnsi"/>
          <w:b/>
          <w:sz w:val="32"/>
          <w:szCs w:val="32"/>
        </w:rPr>
      </w:pPr>
      <w:r w:rsidRPr="00510C08">
        <w:rPr>
          <w:rFonts w:asciiTheme="minorHAnsi" w:hAnsiTheme="minorHAnsi" w:cstheme="minorHAnsi"/>
          <w:b/>
          <w:sz w:val="32"/>
          <w:szCs w:val="32"/>
        </w:rPr>
        <w:t xml:space="preserve">2021 Quality Management Committee </w:t>
      </w:r>
      <w:commentRangeStart w:id="466"/>
      <w:commentRangeStart w:id="467"/>
      <w:r w:rsidRPr="00510C08">
        <w:rPr>
          <w:rFonts w:asciiTheme="minorHAnsi" w:hAnsiTheme="minorHAnsi" w:cstheme="minorHAnsi"/>
          <w:b/>
          <w:sz w:val="32"/>
          <w:szCs w:val="32"/>
        </w:rPr>
        <w:t>Charter</w:t>
      </w:r>
      <w:commentRangeEnd w:id="466"/>
      <w:r w:rsidRPr="00510C08">
        <w:rPr>
          <w:rStyle w:val="CommentReference"/>
          <w:rFonts w:asciiTheme="minorHAnsi" w:hAnsiTheme="minorHAnsi" w:cstheme="minorHAnsi"/>
        </w:rPr>
        <w:commentReference w:id="466"/>
      </w:r>
      <w:commentRangeEnd w:id="467"/>
      <w:r w:rsidRPr="00510C08">
        <w:rPr>
          <w:rStyle w:val="CommentReference"/>
          <w:rFonts w:asciiTheme="minorHAnsi" w:hAnsiTheme="minorHAnsi" w:cstheme="minorHAnsi"/>
        </w:rPr>
        <w:commentReference w:id="467"/>
      </w:r>
    </w:p>
    <w:p w14:paraId="7A32A6D7" w14:textId="023965EB" w:rsidR="6E640B10" w:rsidRPr="00510C08" w:rsidRDefault="6E640B10" w:rsidP="6E640B10">
      <w:pPr>
        <w:spacing w:before="1"/>
        <w:rPr>
          <w:rFonts w:asciiTheme="minorHAnsi" w:hAnsiTheme="minorHAnsi" w:cstheme="minorHAnsi"/>
        </w:rPr>
      </w:pPr>
      <w:r w:rsidRPr="00510C08">
        <w:rPr>
          <w:rFonts w:asciiTheme="minorHAnsi" w:hAnsiTheme="minorHAnsi" w:cstheme="minorHAnsi"/>
          <w:noProof/>
        </w:rPr>
        <w:drawing>
          <wp:inline distT="0" distB="0" distL="0" distR="0" wp14:anchorId="04B25588" wp14:editId="60A5A1EE">
            <wp:extent cx="6734175" cy="462975"/>
            <wp:effectExtent l="0" t="0" r="0" b="0"/>
            <wp:docPr id="1138979199" name="Picture 113897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extLst>
                        <a:ext uri="{28A0092B-C50C-407E-A947-70E740481C1C}">
                          <a14:useLocalDpi xmlns:a14="http://schemas.microsoft.com/office/drawing/2010/main" val="0"/>
                        </a:ext>
                      </a:extLst>
                    </a:blip>
                    <a:stretch>
                      <a:fillRect/>
                    </a:stretch>
                  </pic:blipFill>
                  <pic:spPr>
                    <a:xfrm>
                      <a:off x="0" y="0"/>
                      <a:ext cx="6734175" cy="462975"/>
                    </a:xfrm>
                    <a:prstGeom prst="rect">
                      <a:avLst/>
                    </a:prstGeom>
                  </pic:spPr>
                </pic:pic>
              </a:graphicData>
            </a:graphic>
          </wp:inline>
        </w:drawing>
      </w:r>
    </w:p>
    <w:p w14:paraId="6955128A" w14:textId="77777777" w:rsidR="001D31F1" w:rsidRPr="00510C08" w:rsidRDefault="001D31F1" w:rsidP="00B67B02">
      <w:pPr>
        <w:pStyle w:val="BodyText"/>
        <w:spacing w:before="7"/>
        <w:rPr>
          <w:rFonts w:asciiTheme="minorHAnsi" w:hAnsiTheme="minorHAnsi" w:cstheme="minorHAnsi"/>
          <w:b/>
          <w:sz w:val="18"/>
          <w:szCs w:val="18"/>
        </w:rPr>
      </w:pPr>
    </w:p>
    <w:p w14:paraId="13A34551" w14:textId="5C19127A"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20"/>
          <w:szCs w:val="20"/>
        </w:rPr>
        <w:t xml:space="preserve">Date Approved: </w:t>
      </w:r>
      <w:r w:rsidRPr="00510C08">
        <w:rPr>
          <w:rFonts w:asciiTheme="minorHAnsi" w:hAnsiTheme="minorHAnsi" w:cstheme="minorHAnsi"/>
          <w:b/>
          <w:bCs/>
          <w:color w:val="000000" w:themeColor="text1"/>
          <w:sz w:val="20"/>
          <w:szCs w:val="20"/>
          <w:u w:val="single"/>
        </w:rPr>
        <w:t>5/1/14</w:t>
      </w:r>
    </w:p>
    <w:p w14:paraId="7B137AD4" w14:textId="1D4B72BD"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14"/>
          <w:szCs w:val="14"/>
        </w:rPr>
        <w:t xml:space="preserve"> </w:t>
      </w:r>
    </w:p>
    <w:p w14:paraId="02DD7929" w14:textId="558CB0AA"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20"/>
          <w:szCs w:val="20"/>
        </w:rPr>
        <w:t xml:space="preserve">Last Date Reviewed: </w:t>
      </w:r>
      <w:r w:rsidRPr="00510C08">
        <w:rPr>
          <w:rFonts w:asciiTheme="minorHAnsi" w:hAnsiTheme="minorHAnsi" w:cstheme="minorHAnsi"/>
          <w:b/>
          <w:bCs/>
          <w:color w:val="000000" w:themeColor="text1"/>
          <w:sz w:val="20"/>
          <w:szCs w:val="20"/>
          <w:u w:val="single"/>
        </w:rPr>
        <w:t>1/27/22</w:t>
      </w:r>
    </w:p>
    <w:p w14:paraId="0952730B" w14:textId="263E74CB"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14"/>
          <w:szCs w:val="14"/>
        </w:rPr>
        <w:t xml:space="preserve"> </w:t>
      </w:r>
    </w:p>
    <w:p w14:paraId="70DBAD94" w14:textId="0B4EEDB3"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20"/>
          <w:szCs w:val="20"/>
        </w:rPr>
        <w:t xml:space="preserve">Next Scheduled Review Date: </w:t>
      </w:r>
      <w:r w:rsidRPr="00510C08">
        <w:rPr>
          <w:rFonts w:asciiTheme="minorHAnsi" w:hAnsiTheme="minorHAnsi" w:cstheme="minorHAnsi"/>
          <w:b/>
          <w:bCs/>
          <w:color w:val="000000" w:themeColor="text1"/>
          <w:sz w:val="20"/>
          <w:szCs w:val="20"/>
          <w:u w:val="single"/>
        </w:rPr>
        <w:t>1/27/23</w:t>
      </w:r>
    </w:p>
    <w:p w14:paraId="70AD4F1B" w14:textId="0EAFF075" w:rsidR="001D31F1" w:rsidRPr="00510C08" w:rsidRDefault="6E640B10" w:rsidP="6E640B10">
      <w:pPr>
        <w:rPr>
          <w:rFonts w:asciiTheme="minorHAnsi" w:hAnsiTheme="minorHAnsi" w:cstheme="minorHAnsi"/>
        </w:rPr>
      </w:pPr>
      <w:r w:rsidRPr="00510C08">
        <w:rPr>
          <w:rFonts w:asciiTheme="minorHAnsi" w:hAnsiTheme="minorHAnsi" w:cstheme="minorHAnsi"/>
          <w:b/>
          <w:bCs/>
          <w:color w:val="000000" w:themeColor="text1"/>
          <w:sz w:val="19"/>
          <w:szCs w:val="19"/>
        </w:rPr>
        <w:t xml:space="preserve"> </w:t>
      </w:r>
    </w:p>
    <w:tbl>
      <w:tblPr>
        <w:tblW w:w="10286" w:type="dxa"/>
        <w:tblInd w:w="165" w:type="dxa"/>
        <w:tblLayout w:type="fixed"/>
        <w:tblLook w:val="01E0" w:firstRow="1" w:lastRow="1" w:firstColumn="1" w:lastColumn="1" w:noHBand="0" w:noVBand="0"/>
      </w:tblPr>
      <w:tblGrid>
        <w:gridCol w:w="2055"/>
        <w:gridCol w:w="345"/>
        <w:gridCol w:w="7875"/>
        <w:gridCol w:w="11"/>
      </w:tblGrid>
      <w:tr w:rsidR="6E640B10" w:rsidRPr="00510C08" w14:paraId="7314FAA9" w14:textId="77777777" w:rsidTr="304F529D">
        <w:trPr>
          <w:gridAfter w:val="1"/>
          <w:wAfter w:w="11" w:type="dxa"/>
          <w:trHeight w:val="1050"/>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4B724" w14:textId="6551CA52"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t>Purpose:</w:t>
            </w:r>
          </w:p>
        </w:tc>
        <w:tc>
          <w:tcPr>
            <w:tcW w:w="82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077D6" w14:textId="17E97A46"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Operating Committees can be formed to assist SWMBH in executing the Board Directed goals as well as its contractual tasks. Operating Committees may be sustaining or may be for specific deliverables.</w:t>
            </w:r>
          </w:p>
        </w:tc>
      </w:tr>
      <w:tr w:rsidR="6E640B10" w:rsidRPr="00510C08" w14:paraId="15B1F53B" w14:textId="77777777" w:rsidTr="304F529D">
        <w:trPr>
          <w:gridAfter w:val="1"/>
          <w:wAfter w:w="11" w:type="dxa"/>
          <w:trHeight w:val="2445"/>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33BB3" w14:textId="71ED23A7"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t>Accountability:</w:t>
            </w:r>
          </w:p>
        </w:tc>
        <w:tc>
          <w:tcPr>
            <w:tcW w:w="82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AF597" w14:textId="46ECF404"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The committee is one method of participant communication, alignment, and advice to SWMBH. The committee tasks are determined by the SWMBH EO with input from the Operations Committee. Each committee is accountable to the SWMBH EO and is responsible for assisting the SWMBH Leadership to meet the Managed Care Benefit requirements within the Balanced Budget Act, the PIHP contract, and across all business lines of SWMBH.</w:t>
            </w:r>
          </w:p>
          <w:p w14:paraId="2149235C" w14:textId="30432722"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rPr>
              <w:t xml:space="preserve"> </w:t>
            </w:r>
          </w:p>
          <w:p w14:paraId="6E132D01" w14:textId="37573D5D"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The committee is to provide their expertise as subject matter experts.</w:t>
            </w:r>
          </w:p>
        </w:tc>
      </w:tr>
      <w:tr w:rsidR="6E640B10" w:rsidRPr="00510C08" w14:paraId="1CF14AF5" w14:textId="77777777" w:rsidTr="304F529D">
        <w:trPr>
          <w:gridAfter w:val="1"/>
          <w:wAfter w:w="11" w:type="dxa"/>
          <w:trHeight w:val="4680"/>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ED17F9" w14:textId="7BC42477" w:rsidR="6E640B10" w:rsidRPr="00510C08" w:rsidRDefault="6E640B10" w:rsidP="6E640B10">
            <w:pPr>
              <w:rPr>
                <w:rFonts w:asciiTheme="minorHAnsi" w:eastAsiaTheme="minorEastAsia" w:hAnsiTheme="minorHAnsi" w:cstheme="minorHAnsi"/>
                <w:b/>
                <w:bCs/>
                <w:color w:val="000000" w:themeColor="text1"/>
                <w:sz w:val="24"/>
                <w:szCs w:val="24"/>
              </w:rPr>
            </w:pPr>
            <w:r w:rsidRPr="00510C08">
              <w:rPr>
                <w:rFonts w:asciiTheme="minorHAnsi" w:eastAsiaTheme="minorEastAsia" w:hAnsiTheme="minorHAnsi" w:cstheme="minorHAnsi"/>
                <w:b/>
                <w:bCs/>
                <w:color w:val="000000" w:themeColor="text1"/>
                <w:sz w:val="24"/>
                <w:szCs w:val="24"/>
              </w:rPr>
              <w:t>Committee Purpose:</w:t>
            </w:r>
          </w:p>
        </w:tc>
        <w:tc>
          <w:tcPr>
            <w:tcW w:w="82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E41C1" w14:textId="7B45B1A6"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The QMC will meet at a minimum on a quarterly basis to inform quality activities and to demonstrate follow-up on all findings and to approve required actions, such as the QAPI Program, QAPI Effectiveness Review/Evaluation, and Performance Improvement Projects. Oversight is defined as reviewing data and approving projects.</w:t>
            </w:r>
          </w:p>
          <w:p w14:paraId="028C729C" w14:textId="13DBF743" w:rsidR="6E640B10" w:rsidRPr="00510C08" w:rsidRDefault="6E640B10" w:rsidP="6E640B10">
            <w:pPr>
              <w:rPr>
                <w:rFonts w:asciiTheme="minorHAnsi" w:eastAsiaTheme="minorEastAsia" w:hAnsiTheme="minorHAnsi" w:cstheme="minorHAnsi"/>
                <w:b/>
                <w:bCs/>
                <w:color w:val="000000" w:themeColor="text1"/>
                <w:sz w:val="20"/>
                <w:szCs w:val="20"/>
              </w:rPr>
            </w:pPr>
            <w:r w:rsidRPr="00510C08">
              <w:rPr>
                <w:rFonts w:asciiTheme="minorHAnsi" w:eastAsiaTheme="minorEastAsia" w:hAnsiTheme="minorHAnsi" w:cstheme="minorHAnsi"/>
                <w:b/>
                <w:bCs/>
                <w:color w:val="000000" w:themeColor="text1"/>
                <w:sz w:val="20"/>
                <w:szCs w:val="20"/>
              </w:rPr>
              <w:t xml:space="preserve"> </w:t>
            </w:r>
          </w:p>
          <w:p w14:paraId="789713F7" w14:textId="20DD5534"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The QMC will implement the QAPI Program developed for the fiscal year.</w:t>
            </w:r>
          </w:p>
          <w:p w14:paraId="2C5E2FB4" w14:textId="18C98A55" w:rsidR="6E640B10" w:rsidRPr="00510C08" w:rsidRDefault="6E640B10" w:rsidP="6E640B10">
            <w:pPr>
              <w:rPr>
                <w:rFonts w:asciiTheme="minorHAnsi" w:eastAsiaTheme="minorEastAsia" w:hAnsiTheme="minorHAnsi" w:cstheme="minorHAnsi"/>
                <w:b/>
                <w:bCs/>
                <w:color w:val="000000" w:themeColor="text1"/>
                <w:sz w:val="20"/>
                <w:szCs w:val="20"/>
              </w:rPr>
            </w:pPr>
            <w:r w:rsidRPr="00510C08">
              <w:rPr>
                <w:rFonts w:asciiTheme="minorHAnsi" w:eastAsiaTheme="minorEastAsia" w:hAnsiTheme="minorHAnsi" w:cstheme="minorHAnsi"/>
                <w:b/>
                <w:bCs/>
                <w:color w:val="000000" w:themeColor="text1"/>
                <w:sz w:val="20"/>
                <w:szCs w:val="20"/>
              </w:rPr>
              <w:t xml:space="preserve"> </w:t>
            </w:r>
          </w:p>
          <w:p w14:paraId="6D5BCAE0" w14:textId="221BC494"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The QMC will provide guidance in defining the scope, objectives, activities, and structure of the PIHP’s QAPIP.</w:t>
            </w:r>
          </w:p>
          <w:p w14:paraId="296A3F94" w14:textId="2290C088" w:rsidR="6E640B10" w:rsidRPr="00510C08" w:rsidRDefault="6E640B10" w:rsidP="6E640B10">
            <w:pPr>
              <w:rPr>
                <w:rFonts w:asciiTheme="minorHAnsi" w:eastAsiaTheme="minorEastAsia" w:hAnsiTheme="minorHAnsi" w:cstheme="minorHAnsi"/>
                <w:b/>
                <w:bCs/>
                <w:color w:val="000000" w:themeColor="text1"/>
                <w:sz w:val="20"/>
                <w:szCs w:val="20"/>
              </w:rPr>
            </w:pPr>
            <w:r w:rsidRPr="00510C08">
              <w:rPr>
                <w:rFonts w:asciiTheme="minorHAnsi" w:eastAsiaTheme="minorEastAsia" w:hAnsiTheme="minorHAnsi" w:cstheme="minorHAnsi"/>
                <w:b/>
                <w:bCs/>
                <w:color w:val="000000" w:themeColor="text1"/>
                <w:sz w:val="20"/>
                <w:szCs w:val="20"/>
              </w:rPr>
              <w:t xml:space="preserve"> </w:t>
            </w:r>
          </w:p>
          <w:p w14:paraId="18B3479D" w14:textId="1B6F8497"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The QMC will provide data review and recommendations related to efficiency, improvement, and effectiveness.</w:t>
            </w:r>
          </w:p>
          <w:p w14:paraId="298549B5" w14:textId="1E303F30" w:rsidR="6E640B10" w:rsidRPr="00510C08" w:rsidRDefault="6E640B10" w:rsidP="6E640B10">
            <w:pPr>
              <w:rPr>
                <w:rFonts w:asciiTheme="minorHAnsi" w:eastAsiaTheme="minorEastAsia" w:hAnsiTheme="minorHAnsi" w:cstheme="minorHAnsi"/>
                <w:color w:val="000000" w:themeColor="text1"/>
              </w:rPr>
            </w:pPr>
            <w:r w:rsidRPr="00510C08">
              <w:rPr>
                <w:rFonts w:asciiTheme="minorHAnsi" w:eastAsiaTheme="minorEastAsia" w:hAnsiTheme="minorHAnsi" w:cstheme="minorHAnsi"/>
                <w:color w:val="000000" w:themeColor="text1"/>
              </w:rPr>
              <w:t xml:space="preserve"> </w:t>
            </w:r>
          </w:p>
          <w:p w14:paraId="0806F73A" w14:textId="2169A4F5"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 xml:space="preserve">The QMC will review annual survey processes, results and make recommendations for Regional Performance Improvement efforts. </w:t>
            </w:r>
          </w:p>
          <w:p w14:paraId="64B5F4E6" w14:textId="35560C62" w:rsidR="6E640B10" w:rsidRPr="00510C08" w:rsidRDefault="6E640B10" w:rsidP="6E640B10">
            <w:pPr>
              <w:rPr>
                <w:rFonts w:asciiTheme="minorHAnsi" w:eastAsiaTheme="minorEastAsia" w:hAnsiTheme="minorHAnsi" w:cstheme="minorHAnsi"/>
                <w:b/>
                <w:bCs/>
                <w:color w:val="000000" w:themeColor="text1"/>
                <w:sz w:val="20"/>
                <w:szCs w:val="20"/>
              </w:rPr>
            </w:pPr>
            <w:r w:rsidRPr="00510C08">
              <w:rPr>
                <w:rFonts w:asciiTheme="minorHAnsi" w:eastAsiaTheme="minorEastAsia" w:hAnsiTheme="minorHAnsi" w:cstheme="minorHAnsi"/>
                <w:b/>
                <w:bCs/>
                <w:color w:val="000000" w:themeColor="text1"/>
                <w:sz w:val="20"/>
                <w:szCs w:val="20"/>
              </w:rPr>
              <w:t xml:space="preserve"> </w:t>
            </w:r>
          </w:p>
          <w:p w14:paraId="7676D340" w14:textId="46030F2F" w:rsidR="6E640B10" w:rsidRPr="00510C08" w:rsidRDefault="6E640B10" w:rsidP="009C0B94">
            <w:pPr>
              <w:pStyle w:val="ListParagraph"/>
              <w:numPr>
                <w:ilvl w:val="0"/>
                <w:numId w:val="103"/>
              </w:numPr>
              <w:rPr>
                <w:rFonts w:asciiTheme="minorHAnsi" w:eastAsiaTheme="minorEastAsia" w:hAnsiTheme="minorHAnsi" w:cstheme="minorHAnsi"/>
              </w:rPr>
            </w:pPr>
            <w:r w:rsidRPr="00510C08">
              <w:rPr>
                <w:rFonts w:asciiTheme="minorHAnsi" w:eastAsiaTheme="minorEastAsia" w:hAnsiTheme="minorHAnsi" w:cstheme="minorHAnsi"/>
              </w:rPr>
              <w:t>The QMC will review and provide feedback related to policy and tool development.</w:t>
            </w:r>
          </w:p>
        </w:tc>
      </w:tr>
      <w:tr w:rsidR="6E640B10" w:rsidRPr="00510C08" w14:paraId="491BF080" w14:textId="77777777" w:rsidTr="304F529D">
        <w:trPr>
          <w:trHeight w:val="3315"/>
        </w:trPr>
        <w:tc>
          <w:tcPr>
            <w:tcW w:w="24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7898F" w14:textId="3C59A4AA" w:rsidR="6E640B10" w:rsidRPr="00510C08" w:rsidRDefault="6E640B10" w:rsidP="6E640B10">
            <w:pPr>
              <w:rPr>
                <w:rFonts w:asciiTheme="minorHAnsi" w:eastAsiaTheme="minorEastAsia" w:hAnsiTheme="minorHAnsi" w:cstheme="minorHAnsi"/>
                <w:color w:val="000000" w:themeColor="text1"/>
              </w:rPr>
            </w:pPr>
            <w:r w:rsidRPr="00510C08">
              <w:rPr>
                <w:rFonts w:asciiTheme="minorHAnsi" w:eastAsiaTheme="minorEastAsia" w:hAnsiTheme="minorHAnsi" w:cstheme="minorHAnsi"/>
                <w:color w:val="000000" w:themeColor="text1"/>
              </w:rPr>
              <w:lastRenderedPageBreak/>
              <w:t xml:space="preserve"> </w:t>
            </w:r>
          </w:p>
        </w:tc>
        <w:tc>
          <w:tcPr>
            <w:tcW w:w="78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C6751" w14:textId="549D7DA8" w:rsidR="6E640B10" w:rsidRPr="00510C08" w:rsidRDefault="6E640B10" w:rsidP="6E640B10">
            <w:pPr>
              <w:rPr>
                <w:rFonts w:asciiTheme="minorHAnsi" w:eastAsiaTheme="minorEastAsia" w:hAnsiTheme="minorHAnsi" w:cstheme="minorHAnsi"/>
                <w:color w:val="000000" w:themeColor="text1"/>
                <w:sz w:val="21"/>
                <w:szCs w:val="21"/>
              </w:rPr>
            </w:pPr>
            <w:r w:rsidRPr="00510C08">
              <w:rPr>
                <w:rFonts w:asciiTheme="minorHAnsi" w:eastAsiaTheme="minorEastAsia" w:hAnsiTheme="minorHAnsi" w:cstheme="minorHAnsi"/>
                <w:color w:val="000000" w:themeColor="text1"/>
                <w:sz w:val="21"/>
                <w:szCs w:val="21"/>
              </w:rPr>
              <w:t xml:space="preserve"> </w:t>
            </w:r>
          </w:p>
          <w:p w14:paraId="151812A9" w14:textId="4A444179" w:rsidR="6E640B10" w:rsidRPr="00510C08" w:rsidRDefault="6E640B10" w:rsidP="009C0B94">
            <w:pPr>
              <w:pStyle w:val="ListParagraph"/>
              <w:numPr>
                <w:ilvl w:val="0"/>
                <w:numId w:val="102"/>
              </w:numPr>
              <w:rPr>
                <w:rFonts w:asciiTheme="minorHAnsi" w:eastAsiaTheme="minorEastAsia" w:hAnsiTheme="minorHAnsi" w:cstheme="minorHAnsi"/>
              </w:rPr>
            </w:pPr>
            <w:r w:rsidRPr="00510C08">
              <w:rPr>
                <w:rFonts w:asciiTheme="minorHAnsi" w:eastAsiaTheme="minorEastAsia" w:hAnsiTheme="minorHAnsi" w:cstheme="minorHAnsi"/>
              </w:rPr>
              <w:t>The primary task of the QM Committee is to review, monitor and make recommendations related to the listed review activities with the QAPI Program/Plan</w:t>
            </w:r>
          </w:p>
          <w:p w14:paraId="5CD83AE1" w14:textId="7E8C0980" w:rsidR="6E640B10" w:rsidRPr="00510C08" w:rsidRDefault="6E640B10" w:rsidP="6E640B10">
            <w:pPr>
              <w:tabs>
                <w:tab w:val="left" w:pos="0"/>
                <w:tab w:val="left" w:pos="0"/>
                <w:tab w:val="left" w:pos="1095"/>
              </w:tabs>
              <w:jc w:val="both"/>
              <w:rPr>
                <w:rFonts w:asciiTheme="minorHAnsi" w:eastAsiaTheme="minorEastAsia" w:hAnsiTheme="minorHAnsi" w:cstheme="minorHAnsi"/>
                <w:color w:val="000000" w:themeColor="text1"/>
              </w:rPr>
            </w:pPr>
            <w:r w:rsidRPr="00510C08">
              <w:rPr>
                <w:rFonts w:asciiTheme="minorHAnsi" w:eastAsiaTheme="minorEastAsia" w:hAnsiTheme="minorHAnsi" w:cstheme="minorHAnsi"/>
                <w:color w:val="000000" w:themeColor="text1"/>
              </w:rPr>
              <w:t xml:space="preserve"> </w:t>
            </w:r>
          </w:p>
          <w:p w14:paraId="4865516E" w14:textId="2E53A635" w:rsidR="6E640B10" w:rsidRPr="00510C08" w:rsidRDefault="6E640B10" w:rsidP="009C0B94">
            <w:pPr>
              <w:pStyle w:val="ListParagraph"/>
              <w:numPr>
                <w:ilvl w:val="0"/>
                <w:numId w:val="102"/>
              </w:numPr>
              <w:rPr>
                <w:rFonts w:asciiTheme="minorHAnsi" w:eastAsiaTheme="minorEastAsia" w:hAnsiTheme="minorHAnsi" w:cstheme="minorHAnsi"/>
              </w:rPr>
            </w:pPr>
            <w:r w:rsidRPr="00510C08">
              <w:rPr>
                <w:rFonts w:asciiTheme="minorHAnsi" w:eastAsiaTheme="minorEastAsia" w:hAnsiTheme="minorHAnsi" w:cstheme="minorHAnsi"/>
              </w:rPr>
              <w:t>The secondary task of the QM Committee is to assist the PIHP in its overall management of the regional QM function by providing network input and guidance.</w:t>
            </w:r>
          </w:p>
          <w:p w14:paraId="232A8AD1" w14:textId="022DD386" w:rsidR="6E640B10" w:rsidRPr="00510C08" w:rsidRDefault="6E640B10" w:rsidP="6E640B10">
            <w:pPr>
              <w:tabs>
                <w:tab w:val="left" w:pos="1095"/>
              </w:tabs>
              <w:jc w:val="both"/>
              <w:rPr>
                <w:rFonts w:asciiTheme="minorHAnsi" w:eastAsiaTheme="minorEastAsia" w:hAnsiTheme="minorHAnsi" w:cstheme="minorHAnsi"/>
                <w:color w:val="000000" w:themeColor="text1"/>
              </w:rPr>
            </w:pPr>
            <w:r w:rsidRPr="00510C08">
              <w:rPr>
                <w:rFonts w:asciiTheme="minorHAnsi" w:eastAsiaTheme="minorEastAsia" w:hAnsiTheme="minorHAnsi" w:cstheme="minorHAnsi"/>
                <w:color w:val="000000" w:themeColor="text1"/>
              </w:rPr>
              <w:t xml:space="preserve"> </w:t>
            </w:r>
          </w:p>
          <w:p w14:paraId="45914AD4" w14:textId="0971BFFD" w:rsidR="6E640B10" w:rsidRPr="00510C08" w:rsidRDefault="6E640B10" w:rsidP="009C0B94">
            <w:pPr>
              <w:pStyle w:val="ListParagraph"/>
              <w:numPr>
                <w:ilvl w:val="0"/>
                <w:numId w:val="102"/>
              </w:numPr>
              <w:rPr>
                <w:rFonts w:asciiTheme="minorHAnsi" w:eastAsiaTheme="minorEastAsia" w:hAnsiTheme="minorHAnsi" w:cstheme="minorHAnsi"/>
              </w:rPr>
            </w:pPr>
            <w:r w:rsidRPr="00510C08">
              <w:rPr>
                <w:rFonts w:asciiTheme="minorHAnsi" w:eastAsiaTheme="minorEastAsia" w:hAnsiTheme="minorHAnsi" w:cstheme="minorHAnsi"/>
              </w:rPr>
              <w:t xml:space="preserve">Work with the other Regional Committee’s to create sub-workgroups, as needed, to facilitate regional initiatives or address issues/problems as they occur. </w:t>
            </w:r>
          </w:p>
        </w:tc>
      </w:tr>
      <w:tr w:rsidR="6E640B10" w:rsidRPr="00510C08" w14:paraId="7A1FD8A3" w14:textId="77777777" w:rsidTr="304F529D">
        <w:trPr>
          <w:trHeight w:val="3105"/>
        </w:trPr>
        <w:tc>
          <w:tcPr>
            <w:tcW w:w="24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2350D" w14:textId="4E009912"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t>Relationship to Other Committees:</w:t>
            </w:r>
          </w:p>
        </w:tc>
        <w:tc>
          <w:tcPr>
            <w:tcW w:w="78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2C0B1" w14:textId="748C9CD7"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 xml:space="preserve">As needed, there will be planning and coordination with the other Operating Committees including: </w:t>
            </w:r>
          </w:p>
          <w:p w14:paraId="4A06BE07" w14:textId="63A3850C"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 xml:space="preserve"> </w:t>
            </w:r>
          </w:p>
          <w:p w14:paraId="393E86F0" w14:textId="19B390CA"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Finance Committee</w:t>
            </w:r>
          </w:p>
          <w:p w14:paraId="4DAF62B8" w14:textId="2B4FF18F"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Utilization Management Committee</w:t>
            </w:r>
          </w:p>
          <w:p w14:paraId="61AEA3C1" w14:textId="0778E8A0"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Clinical Practices Committee</w:t>
            </w:r>
          </w:p>
          <w:p w14:paraId="39E70D4F" w14:textId="04DE6C3A"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Provider Network Management Committee</w:t>
            </w:r>
          </w:p>
          <w:p w14:paraId="2C75ECE3" w14:textId="30337DBD"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Health Information Services Committee</w:t>
            </w:r>
          </w:p>
          <w:p w14:paraId="21BD85F4" w14:textId="4083A695"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Customer Services Committee</w:t>
            </w:r>
          </w:p>
          <w:p w14:paraId="61B26E6D" w14:textId="1589E9D5" w:rsidR="6E640B10" w:rsidRPr="00510C08" w:rsidRDefault="15DAB658" w:rsidP="009C0B94">
            <w:pPr>
              <w:pStyle w:val="ListParagraph"/>
              <w:numPr>
                <w:ilvl w:val="0"/>
                <w:numId w:val="101"/>
              </w:numPr>
              <w:rPr>
                <w:rFonts w:asciiTheme="minorHAnsi" w:hAnsiTheme="minorHAnsi" w:cstheme="minorHAnsi"/>
              </w:rPr>
            </w:pPr>
            <w:r w:rsidRPr="00510C08">
              <w:rPr>
                <w:rFonts w:asciiTheme="minorHAnsi" w:hAnsiTheme="minorHAnsi" w:cstheme="minorHAnsi"/>
              </w:rPr>
              <w:t>Regional Compliance Coordinating Committee</w:t>
            </w:r>
          </w:p>
        </w:tc>
      </w:tr>
      <w:tr w:rsidR="6E640B10" w:rsidRPr="00510C08" w14:paraId="0842DB77" w14:textId="77777777" w:rsidTr="304F529D">
        <w:trPr>
          <w:trHeight w:val="6495"/>
        </w:trPr>
        <w:tc>
          <w:tcPr>
            <w:tcW w:w="24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B8CEE" w14:textId="52874D20"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t>Membership:</w:t>
            </w:r>
          </w:p>
        </w:tc>
        <w:tc>
          <w:tcPr>
            <w:tcW w:w="78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AA545" w14:textId="0F6D5849"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The Operating Committee appoints their CMH participant membership to each Operating Committee. The SWMBH EO appoints the committee Chair.</w:t>
            </w:r>
          </w:p>
          <w:p w14:paraId="7FEA2BAA" w14:textId="4B7DC9F5" w:rsidR="6E640B10" w:rsidRPr="00510C08" w:rsidRDefault="6E640B10">
            <w:pPr>
              <w:rPr>
                <w:rFonts w:asciiTheme="minorHAnsi" w:hAnsiTheme="minorHAnsi" w:cstheme="minorHAnsi"/>
              </w:rPr>
            </w:pPr>
            <w:r w:rsidRPr="00510C08">
              <w:rPr>
                <w:rFonts w:asciiTheme="minorHAnsi" w:eastAsia="Times New Roman" w:hAnsiTheme="minorHAnsi" w:cstheme="minorHAnsi"/>
                <w:color w:val="000000" w:themeColor="text1"/>
                <w:sz w:val="23"/>
                <w:szCs w:val="23"/>
              </w:rPr>
              <w:t xml:space="preserve"> </w:t>
            </w:r>
          </w:p>
          <w:p w14:paraId="205AF769" w14:textId="5F8DAB4C" w:rsidR="6E640B10" w:rsidRPr="00510C08" w:rsidRDefault="15DAB658" w:rsidP="009C0B94">
            <w:pPr>
              <w:pStyle w:val="ListParagraph"/>
              <w:numPr>
                <w:ilvl w:val="0"/>
                <w:numId w:val="100"/>
              </w:numPr>
              <w:rPr>
                <w:rFonts w:asciiTheme="minorHAnsi" w:hAnsiTheme="minorHAnsi" w:cstheme="minorHAnsi"/>
              </w:rPr>
            </w:pPr>
            <w:r w:rsidRPr="00510C08">
              <w:rPr>
                <w:rFonts w:asciiTheme="minorHAnsi" w:hAnsiTheme="minorHAnsi" w:cstheme="minorHAnsi"/>
              </w:rPr>
              <w:t xml:space="preserve">Members of the committee will </w:t>
            </w:r>
            <w:r w:rsidRPr="00510C08">
              <w:rPr>
                <w:rFonts w:asciiTheme="minorHAnsi" w:hAnsiTheme="minorHAnsi" w:cstheme="minorHAnsi"/>
                <w:i/>
                <w:iCs/>
              </w:rPr>
              <w:t>act as conduits and liaisons to share information decided on in the committee.</w:t>
            </w:r>
            <w:r w:rsidRPr="00510C08">
              <w:rPr>
                <w:rFonts w:asciiTheme="minorHAnsi" w:hAnsiTheme="minorHAnsi" w:cstheme="minorHAnsi"/>
              </w:rPr>
              <w:t xml:space="preserve"> This includes keeping relevant staff and local committees informed and abreast of regional information, activities, and recommendations.</w:t>
            </w:r>
          </w:p>
          <w:p w14:paraId="768A8FDF" w14:textId="53822573" w:rsidR="6E640B10" w:rsidRPr="00510C08" w:rsidRDefault="6E640B10">
            <w:pPr>
              <w:rPr>
                <w:rFonts w:asciiTheme="minorHAnsi" w:hAnsiTheme="minorHAnsi" w:cstheme="minorHAnsi"/>
              </w:rPr>
            </w:pPr>
            <w:r w:rsidRPr="00510C08">
              <w:rPr>
                <w:rFonts w:asciiTheme="minorHAnsi" w:eastAsia="Times New Roman" w:hAnsiTheme="minorHAnsi" w:cstheme="minorHAnsi"/>
                <w:color w:val="000000" w:themeColor="text1"/>
                <w:sz w:val="23"/>
                <w:szCs w:val="23"/>
              </w:rPr>
              <w:t xml:space="preserve"> </w:t>
            </w:r>
          </w:p>
          <w:p w14:paraId="7F68C40F" w14:textId="0EA88096" w:rsidR="6E640B10" w:rsidRPr="00510C08" w:rsidRDefault="15DAB658" w:rsidP="009C0B94">
            <w:pPr>
              <w:pStyle w:val="ListParagraph"/>
              <w:numPr>
                <w:ilvl w:val="0"/>
                <w:numId w:val="100"/>
              </w:numPr>
              <w:rPr>
                <w:rFonts w:asciiTheme="minorHAnsi" w:hAnsiTheme="minorHAnsi" w:cstheme="minorHAnsi"/>
              </w:rPr>
            </w:pPr>
            <w:r w:rsidRPr="00510C08">
              <w:rPr>
                <w:rFonts w:asciiTheme="minorHAnsi" w:hAnsiTheme="minorHAnsi" w:cstheme="minorHAnsi"/>
              </w:rPr>
              <w:t>Members represent the regional needs related to Quality. It is expected that members will share information and concerns with SWMBH staff. As conduits, it is expected that committee members attend and are engaged in issues and discussions. Members should also bring relevant quality related challenges from their site to the attention of the SWMBH committee for possible project creation and/or assistance.</w:t>
            </w:r>
          </w:p>
          <w:p w14:paraId="021FF021" w14:textId="0458BFF5" w:rsidR="6E640B10" w:rsidRPr="00510C08" w:rsidRDefault="6E640B10">
            <w:pPr>
              <w:rPr>
                <w:rFonts w:asciiTheme="minorHAnsi" w:hAnsiTheme="minorHAnsi" w:cstheme="minorHAnsi"/>
              </w:rPr>
            </w:pPr>
            <w:r w:rsidRPr="00510C08">
              <w:rPr>
                <w:rFonts w:asciiTheme="minorHAnsi" w:eastAsia="Times New Roman" w:hAnsiTheme="minorHAnsi" w:cstheme="minorHAnsi"/>
                <w:color w:val="000000" w:themeColor="text1"/>
                <w:sz w:val="23"/>
                <w:szCs w:val="23"/>
              </w:rPr>
              <w:t xml:space="preserve"> </w:t>
            </w:r>
          </w:p>
          <w:p w14:paraId="04FECD94" w14:textId="1C7AD1F9"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 xml:space="preserve"> Membership shall include:</w:t>
            </w:r>
          </w:p>
          <w:p w14:paraId="5D5ABA90" w14:textId="73150B15" w:rsidR="6E640B10" w:rsidRPr="00510C08" w:rsidRDefault="15DAB658" w:rsidP="009C0B94">
            <w:pPr>
              <w:pStyle w:val="ListParagraph"/>
              <w:numPr>
                <w:ilvl w:val="0"/>
                <w:numId w:val="99"/>
              </w:numPr>
              <w:rPr>
                <w:rFonts w:asciiTheme="minorHAnsi" w:hAnsiTheme="minorHAnsi" w:cstheme="minorHAnsi"/>
              </w:rPr>
            </w:pPr>
            <w:r w:rsidRPr="00510C08">
              <w:rPr>
                <w:rFonts w:asciiTheme="minorHAnsi" w:hAnsiTheme="minorHAnsi" w:cstheme="minorHAnsi"/>
              </w:rPr>
              <w:t>Appointed QMC Chairperson by the SWMBH Executive Officer</w:t>
            </w:r>
          </w:p>
          <w:p w14:paraId="01D70792" w14:textId="73E70197" w:rsidR="6E640B10" w:rsidRPr="00510C08" w:rsidRDefault="15DAB658" w:rsidP="009C0B94">
            <w:pPr>
              <w:pStyle w:val="ListParagraph"/>
              <w:numPr>
                <w:ilvl w:val="0"/>
                <w:numId w:val="99"/>
              </w:numPr>
              <w:rPr>
                <w:rFonts w:asciiTheme="minorHAnsi" w:hAnsiTheme="minorHAnsi" w:cstheme="minorHAnsi"/>
              </w:rPr>
            </w:pPr>
            <w:r w:rsidRPr="00510C08">
              <w:rPr>
                <w:rFonts w:asciiTheme="minorHAnsi" w:hAnsiTheme="minorHAnsi" w:cstheme="minorHAnsi"/>
              </w:rPr>
              <w:t>Appointed participant CMH representation</w:t>
            </w:r>
          </w:p>
          <w:p w14:paraId="4386EA9D" w14:textId="52E8A03D" w:rsidR="6E640B10" w:rsidRPr="00510C08" w:rsidRDefault="15DAB658" w:rsidP="009C0B94">
            <w:pPr>
              <w:pStyle w:val="ListParagraph"/>
              <w:numPr>
                <w:ilvl w:val="0"/>
                <w:numId w:val="99"/>
              </w:numPr>
              <w:rPr>
                <w:rFonts w:asciiTheme="minorHAnsi" w:hAnsiTheme="minorHAnsi" w:cstheme="minorHAnsi"/>
              </w:rPr>
            </w:pPr>
            <w:r w:rsidRPr="00510C08">
              <w:rPr>
                <w:rFonts w:asciiTheme="minorHAnsi" w:hAnsiTheme="minorHAnsi" w:cstheme="minorHAnsi"/>
              </w:rPr>
              <w:t xml:space="preserve">Member of the SWMBH Customer Advisory Committee with lived experience </w:t>
            </w:r>
          </w:p>
          <w:p w14:paraId="53D17844" w14:textId="7FA32077" w:rsidR="6E640B10" w:rsidRPr="00510C08" w:rsidRDefault="15DAB658" w:rsidP="009C0B94">
            <w:pPr>
              <w:pStyle w:val="ListParagraph"/>
              <w:numPr>
                <w:ilvl w:val="0"/>
                <w:numId w:val="99"/>
              </w:numPr>
              <w:rPr>
                <w:rFonts w:asciiTheme="minorHAnsi" w:hAnsiTheme="minorHAnsi" w:cstheme="minorHAnsi"/>
              </w:rPr>
            </w:pPr>
            <w:r w:rsidRPr="00510C08">
              <w:rPr>
                <w:rFonts w:asciiTheme="minorHAnsi" w:hAnsiTheme="minorHAnsi" w:cstheme="minorHAnsi"/>
              </w:rPr>
              <w:t>SWMBH staff representation as appropriate</w:t>
            </w:r>
          </w:p>
          <w:p w14:paraId="2A6079A4" w14:textId="778DAC39" w:rsidR="6E640B10" w:rsidRPr="00510C08" w:rsidRDefault="15DAB658" w:rsidP="009C0B94">
            <w:pPr>
              <w:pStyle w:val="ListParagraph"/>
              <w:numPr>
                <w:ilvl w:val="0"/>
                <w:numId w:val="99"/>
              </w:numPr>
              <w:rPr>
                <w:rFonts w:asciiTheme="minorHAnsi" w:hAnsiTheme="minorHAnsi" w:cstheme="minorHAnsi"/>
              </w:rPr>
            </w:pPr>
            <w:r w:rsidRPr="00510C08">
              <w:rPr>
                <w:rFonts w:asciiTheme="minorHAnsi" w:hAnsiTheme="minorHAnsi" w:cstheme="minorHAnsi"/>
              </w:rPr>
              <w:t>Provider participation and feedback</w:t>
            </w:r>
          </w:p>
        </w:tc>
      </w:tr>
      <w:tr w:rsidR="6E640B10" w:rsidRPr="00510C08" w14:paraId="1E403AD8" w14:textId="77777777" w:rsidTr="304F529D">
        <w:trPr>
          <w:trHeight w:val="3570"/>
        </w:trPr>
        <w:tc>
          <w:tcPr>
            <w:tcW w:w="24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DCE6B" w14:textId="347F3EC3"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lastRenderedPageBreak/>
              <w:t>Decision Making Process:</w:t>
            </w:r>
          </w:p>
        </w:tc>
        <w:tc>
          <w:tcPr>
            <w:tcW w:w="78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F4C7FF" w14:textId="324165BC" w:rsidR="6E640B10" w:rsidRPr="00510C08" w:rsidRDefault="6E640B10" w:rsidP="6E640B10">
            <w:pPr>
              <w:jc w:val="both"/>
              <w:rPr>
                <w:rFonts w:asciiTheme="minorHAnsi" w:hAnsiTheme="minorHAnsi" w:cstheme="minorHAnsi"/>
              </w:rPr>
            </w:pPr>
            <w:r w:rsidRPr="00510C08">
              <w:rPr>
                <w:rFonts w:asciiTheme="minorHAnsi" w:hAnsiTheme="minorHAnsi" w:cstheme="minorHAnsi"/>
                <w:color w:val="000000" w:themeColor="text1"/>
              </w:rPr>
              <w:t>The committee will strive to reach decisions based on a consensus model through research, discussion, and deliberation. All regional committees are advisory with the final determinations being made by SWMBH.</w:t>
            </w:r>
          </w:p>
          <w:p w14:paraId="6B5FF17E" w14:textId="5A580228" w:rsidR="6E640B10" w:rsidRPr="00510C08" w:rsidRDefault="6E640B10">
            <w:pPr>
              <w:rPr>
                <w:rFonts w:asciiTheme="minorHAnsi" w:hAnsiTheme="minorHAnsi" w:cstheme="minorHAnsi"/>
              </w:rPr>
            </w:pPr>
            <w:r w:rsidRPr="00510C08">
              <w:rPr>
                <w:rFonts w:asciiTheme="minorHAnsi" w:eastAsia="Times New Roman" w:hAnsiTheme="minorHAnsi" w:cstheme="minorHAnsi"/>
                <w:color w:val="000000" w:themeColor="text1"/>
                <w:sz w:val="23"/>
                <w:szCs w:val="23"/>
              </w:rPr>
              <w:t xml:space="preserve"> </w:t>
            </w:r>
          </w:p>
          <w:p w14:paraId="4AD7B994" w14:textId="5D8BBFB2" w:rsidR="6E640B10" w:rsidRPr="00510C08" w:rsidRDefault="6E640B10" w:rsidP="6E640B10">
            <w:pPr>
              <w:jc w:val="both"/>
              <w:rPr>
                <w:rFonts w:asciiTheme="minorHAnsi" w:hAnsiTheme="minorHAnsi" w:cstheme="minorHAnsi"/>
              </w:rPr>
            </w:pPr>
            <w:r w:rsidRPr="00510C08">
              <w:rPr>
                <w:rFonts w:asciiTheme="minorHAnsi" w:hAnsiTheme="minorHAnsi" w:cstheme="minorHAnsi"/>
                <w:color w:val="000000" w:themeColor="text1"/>
              </w:rPr>
              <w:t xml:space="preserve">When consensus cannot be reached a formal voting process will be used. The group can also vote to refer the issue to the Operations Committee or another committee. Referral elsewhere does not preclude SWMBH from making a determination and taking action. Voting is completed through formal committee members and a super majority will carry the motion. This voting structure may be used to determine the direction of projects, as well as other various topics requiring decision making actions. If a participant fails to send a representative either by phone or in person, they will lose the right to participate in the voting structure for that meeting. </w:t>
            </w:r>
          </w:p>
        </w:tc>
      </w:tr>
      <w:tr w:rsidR="6E640B10" w:rsidRPr="00510C08" w14:paraId="6E316DF0" w14:textId="77777777" w:rsidTr="304F529D">
        <w:trPr>
          <w:trHeight w:val="5235"/>
        </w:trPr>
        <w:tc>
          <w:tcPr>
            <w:tcW w:w="24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98E5A" w14:textId="36FE31C4" w:rsidR="6E640B10" w:rsidRPr="00510C08" w:rsidRDefault="6E640B10">
            <w:pPr>
              <w:rPr>
                <w:rFonts w:asciiTheme="minorHAnsi" w:hAnsiTheme="minorHAnsi" w:cstheme="minorHAnsi"/>
              </w:rPr>
            </w:pPr>
            <w:r w:rsidRPr="00510C08">
              <w:rPr>
                <w:rFonts w:asciiTheme="minorHAnsi" w:hAnsiTheme="minorHAnsi" w:cstheme="minorHAnsi"/>
                <w:b/>
                <w:bCs/>
                <w:color w:val="000000" w:themeColor="text1"/>
                <w:sz w:val="24"/>
                <w:szCs w:val="24"/>
              </w:rPr>
              <w:t>Deliverables:</w:t>
            </w:r>
          </w:p>
        </w:tc>
        <w:tc>
          <w:tcPr>
            <w:tcW w:w="78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FB5B0A" w14:textId="31C8D751"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 xml:space="preserve">  The Committee will support SWMBH Staff in the:</w:t>
            </w:r>
          </w:p>
          <w:p w14:paraId="091CE5EC" w14:textId="559DA966" w:rsidR="6E640B10" w:rsidRPr="00510C08" w:rsidRDefault="6E640B10">
            <w:pPr>
              <w:rPr>
                <w:rFonts w:asciiTheme="minorHAnsi" w:hAnsiTheme="minorHAnsi" w:cstheme="minorHAnsi"/>
              </w:rPr>
            </w:pPr>
            <w:r w:rsidRPr="00510C08">
              <w:rPr>
                <w:rFonts w:asciiTheme="minorHAnsi" w:hAnsiTheme="minorHAnsi" w:cstheme="minorHAnsi"/>
                <w:color w:val="000000" w:themeColor="text1"/>
              </w:rPr>
              <w:t xml:space="preserve"> </w:t>
            </w:r>
          </w:p>
          <w:p w14:paraId="0FCD73AA" w14:textId="2B1D1A59"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Annual Quality Work Plan development and review</w:t>
            </w:r>
          </w:p>
          <w:p w14:paraId="198C0C33" w14:textId="5AF0F7FF"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Annual QAPI Evaluation Report development and review</w:t>
            </w:r>
          </w:p>
          <w:p w14:paraId="3AF0DF22" w14:textId="300F1CD8"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Michigan Mission-Based Performance Indicator System (MMBPIS) regional report</w:t>
            </w:r>
          </w:p>
          <w:p w14:paraId="448B12CF" w14:textId="518C614A"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Event Reporting Dashboard Review and action related to identified trends</w:t>
            </w:r>
          </w:p>
          <w:p w14:paraId="2DBE217E" w14:textId="3ABF1C9B"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Regional Survey Development, Analysis and improvement strategies</w:t>
            </w:r>
          </w:p>
          <w:p w14:paraId="7C27B827" w14:textId="5B337503"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Completion of Regional Strategic Imperatives or goals, assigned to the committee</w:t>
            </w:r>
          </w:p>
          <w:p w14:paraId="1771F777" w14:textId="60CA2419" w:rsidR="6E640B10" w:rsidRPr="00510C08" w:rsidRDefault="15DAB658" w:rsidP="009C0B94">
            <w:pPr>
              <w:pStyle w:val="ListParagraph"/>
              <w:numPr>
                <w:ilvl w:val="0"/>
                <w:numId w:val="98"/>
              </w:numPr>
              <w:rPr>
                <w:rFonts w:asciiTheme="minorHAnsi" w:hAnsiTheme="minorHAnsi" w:cstheme="minorHAnsi"/>
              </w:rPr>
            </w:pPr>
            <w:r w:rsidRPr="00510C08">
              <w:rPr>
                <w:rFonts w:asciiTheme="minorHAnsi" w:hAnsiTheme="minorHAnsi" w:cstheme="minorHAnsi"/>
              </w:rPr>
              <w:t xml:space="preserve">Completion, feedback and analysis on any Performance Improvement </w:t>
            </w:r>
          </w:p>
          <w:p w14:paraId="00BE0F98" w14:textId="2BAE1AAA" w:rsidR="6E640B10" w:rsidRPr="00510C08" w:rsidRDefault="6E640B10" w:rsidP="6E640B10">
            <w:pPr>
              <w:tabs>
                <w:tab w:val="left" w:pos="824"/>
              </w:tabs>
              <w:rPr>
                <w:rFonts w:asciiTheme="minorHAnsi" w:hAnsiTheme="minorHAnsi" w:cstheme="minorHAnsi"/>
              </w:rPr>
            </w:pPr>
            <w:r w:rsidRPr="00510C08">
              <w:rPr>
                <w:rFonts w:asciiTheme="minorHAnsi" w:hAnsiTheme="minorHAnsi" w:cstheme="minorHAnsi"/>
                <w:color w:val="000000" w:themeColor="text1"/>
              </w:rPr>
              <w:t>Projects assigned to, or relevant to the committee</w:t>
            </w:r>
          </w:p>
          <w:p w14:paraId="713513ED" w14:textId="0B2E4377" w:rsidR="6E640B10" w:rsidRPr="00510C08" w:rsidRDefault="15DAB658" w:rsidP="009C0B94">
            <w:pPr>
              <w:pStyle w:val="ListParagraph"/>
              <w:numPr>
                <w:ilvl w:val="0"/>
                <w:numId w:val="97"/>
              </w:numPr>
              <w:rPr>
                <w:rFonts w:asciiTheme="minorHAnsi" w:hAnsiTheme="minorHAnsi" w:cstheme="minorHAnsi"/>
              </w:rPr>
            </w:pPr>
            <w:r w:rsidRPr="00510C08">
              <w:rPr>
                <w:rFonts w:asciiTheme="minorHAnsi" w:hAnsiTheme="minorHAnsi" w:cstheme="minorHAnsi"/>
              </w:rPr>
              <w:t>Assist in the review and formulation of the Annual Board Ends Metrics</w:t>
            </w:r>
          </w:p>
          <w:p w14:paraId="6C93DA76" w14:textId="0D53F777" w:rsidR="6E640B10" w:rsidRPr="00510C08" w:rsidRDefault="15DAB658" w:rsidP="009C0B94">
            <w:pPr>
              <w:pStyle w:val="ListParagraph"/>
              <w:numPr>
                <w:ilvl w:val="0"/>
                <w:numId w:val="97"/>
              </w:numPr>
              <w:rPr>
                <w:rFonts w:asciiTheme="minorHAnsi" w:hAnsiTheme="minorHAnsi" w:cstheme="minorHAnsi"/>
              </w:rPr>
            </w:pPr>
            <w:r w:rsidRPr="00510C08">
              <w:rPr>
                <w:rFonts w:asciiTheme="minorHAnsi" w:hAnsiTheme="minorHAnsi" w:cstheme="minorHAnsi"/>
              </w:rPr>
              <w:t>Assist in the review of annual Regional Audit/Review results and make recommendations for corrective action plans as needed</w:t>
            </w:r>
          </w:p>
          <w:p w14:paraId="69B964D7" w14:textId="5DE8D027" w:rsidR="6E640B10" w:rsidRPr="00510C08" w:rsidRDefault="15DAB658" w:rsidP="009C0B94">
            <w:pPr>
              <w:pStyle w:val="ListParagraph"/>
              <w:numPr>
                <w:ilvl w:val="0"/>
                <w:numId w:val="97"/>
              </w:numPr>
              <w:rPr>
                <w:rFonts w:asciiTheme="minorHAnsi" w:hAnsiTheme="minorHAnsi" w:cstheme="minorHAnsi"/>
              </w:rPr>
            </w:pPr>
            <w:r w:rsidRPr="00510C08">
              <w:rPr>
                <w:rFonts w:asciiTheme="minorHAnsi" w:hAnsiTheme="minorHAnsi" w:cstheme="minorHAnsi"/>
              </w:rPr>
              <w:t>Assist in the review and completion of the annual Performance Bonus Incentive Program (PBIP) Narrative Report</w:t>
            </w:r>
          </w:p>
        </w:tc>
      </w:tr>
    </w:tbl>
    <w:p w14:paraId="7FB536C2" w14:textId="13AF828D" w:rsidR="001D31F1" w:rsidRPr="00510C08" w:rsidRDefault="001D31F1" w:rsidP="00B67B02">
      <w:pPr>
        <w:pStyle w:val="BodyText"/>
        <w:rPr>
          <w:rFonts w:asciiTheme="minorHAnsi" w:hAnsiTheme="minorHAnsi" w:cstheme="minorHAnsi"/>
          <w:b/>
          <w:sz w:val="20"/>
          <w:szCs w:val="20"/>
        </w:rPr>
      </w:pPr>
    </w:p>
    <w:p w14:paraId="1A5CD0E5" w14:textId="77777777" w:rsidR="001D31F1" w:rsidRPr="00510C08" w:rsidRDefault="001D31F1" w:rsidP="00B67B02">
      <w:pPr>
        <w:rPr>
          <w:rFonts w:asciiTheme="minorHAnsi" w:hAnsiTheme="minorHAnsi" w:cstheme="minorHAnsi"/>
          <w:sz w:val="18"/>
        </w:rPr>
        <w:sectPr w:rsidR="001D31F1" w:rsidRPr="00510C08" w:rsidSect="00B67B02">
          <w:headerReference w:type="default" r:id="rId224"/>
          <w:pgSz w:w="12240" w:h="15840"/>
          <w:pgMar w:top="1440" w:right="600" w:bottom="1220" w:left="620" w:header="0" w:footer="1034" w:gutter="0"/>
          <w:cols w:space="720"/>
        </w:sectPr>
      </w:pPr>
    </w:p>
    <w:p w14:paraId="7E747CB0" w14:textId="77777777" w:rsidR="001D31F1" w:rsidRPr="00510C08" w:rsidRDefault="001D31F1" w:rsidP="00B67B02">
      <w:pPr>
        <w:rPr>
          <w:rFonts w:asciiTheme="minorHAnsi" w:hAnsiTheme="minorHAnsi" w:cstheme="minorHAnsi"/>
          <w:sz w:val="20"/>
        </w:rPr>
        <w:sectPr w:rsidR="001D31F1" w:rsidRPr="00510C08">
          <w:headerReference w:type="default" r:id="rId225"/>
          <w:type w:val="continuous"/>
          <w:pgSz w:w="12240" w:h="15840"/>
          <w:pgMar w:top="1040" w:right="60" w:bottom="1420" w:left="100" w:header="720" w:footer="720" w:gutter="0"/>
          <w:cols w:num="2" w:space="720" w:equalWidth="0">
            <w:col w:w="6870" w:space="40"/>
            <w:col w:w="5170"/>
          </w:cols>
        </w:sectPr>
      </w:pPr>
    </w:p>
    <w:p w14:paraId="10A796B0" w14:textId="241AFB75" w:rsidR="6E640B10" w:rsidRPr="00510C08" w:rsidRDefault="6E640B10">
      <w:pPr>
        <w:rPr>
          <w:rFonts w:asciiTheme="minorHAnsi" w:hAnsiTheme="minorHAnsi" w:cstheme="minorHAnsi"/>
        </w:rPr>
        <w:sectPr w:rsidR="6E640B10" w:rsidRPr="00510C08">
          <w:headerReference w:type="default" r:id="rId226"/>
          <w:type w:val="continuous"/>
          <w:pgSz w:w="12240" w:h="15840"/>
          <w:pgMar w:top="1040" w:right="60" w:bottom="1420" w:left="100" w:header="720" w:footer="720" w:gutter="0"/>
          <w:cols w:space="720"/>
        </w:sectPr>
      </w:pPr>
      <w:commentRangeStart w:id="468"/>
      <w:commentRangeEnd w:id="468"/>
      <w:r w:rsidRPr="00510C08">
        <w:rPr>
          <w:rStyle w:val="CommentReference"/>
          <w:rFonts w:asciiTheme="minorHAnsi" w:hAnsiTheme="minorHAnsi" w:cstheme="minorHAnsi"/>
        </w:rPr>
        <w:commentReference w:id="468"/>
      </w:r>
    </w:p>
    <w:p w14:paraId="3621CE58" w14:textId="77777777" w:rsidR="001D31F1" w:rsidRPr="00510C08" w:rsidRDefault="001D31F1" w:rsidP="00B67B02">
      <w:pPr>
        <w:spacing w:line="279" w:lineRule="exact"/>
        <w:rPr>
          <w:rFonts w:asciiTheme="minorHAnsi" w:hAnsiTheme="minorHAnsi" w:cstheme="minorHAnsi"/>
        </w:rPr>
      </w:pPr>
    </w:p>
    <w:p w14:paraId="17086DA9" w14:textId="77777777" w:rsidR="009D0542" w:rsidRPr="008D4C65" w:rsidRDefault="009D0542" w:rsidP="009D0542">
      <w:pPr>
        <w:ind w:left="360"/>
        <w:rPr>
          <w:rFonts w:cstheme="minorHAnsi"/>
        </w:rPr>
      </w:pPr>
      <w:r w:rsidRPr="008D4C65">
        <w:rPr>
          <w:b/>
        </w:rPr>
        <w:fldChar w:fldCharType="begin">
          <w:ffData>
            <w:name w:val="Check49"/>
            <w:enabled/>
            <w:calcOnExit w:val="0"/>
            <w:checkBox>
              <w:sizeAuto/>
              <w:default w:val="1"/>
            </w:checkBox>
          </w:ffData>
        </w:fldChar>
      </w:r>
      <w:bookmarkStart w:id="469" w:name="Check49"/>
      <w:r w:rsidRPr="008D4C65">
        <w:rPr>
          <w:b/>
        </w:rPr>
        <w:instrText xml:space="preserve"> FORMCHECKBOX </w:instrText>
      </w:r>
      <w:r w:rsidR="00195609">
        <w:rPr>
          <w:b/>
        </w:rPr>
      </w:r>
      <w:r w:rsidR="00195609">
        <w:rPr>
          <w:b/>
        </w:rPr>
        <w:fldChar w:fldCharType="separate"/>
      </w:r>
      <w:r w:rsidRPr="008D4C65">
        <w:rPr>
          <w:b/>
        </w:rPr>
        <w:fldChar w:fldCharType="end"/>
      </w:r>
      <w:bookmarkEnd w:id="469"/>
      <w:r>
        <w:rPr>
          <w:b/>
        </w:rPr>
        <w:t xml:space="preserve"> SWMBH Committee</w:t>
      </w:r>
      <w:r w:rsidRPr="008D4C65">
        <w:rPr>
          <w:b/>
        </w:rPr>
        <w:t xml:space="preserve">:  </w:t>
      </w:r>
      <w:r>
        <w:rPr>
          <w:b/>
        </w:rPr>
        <w:t xml:space="preserve">Regional </w:t>
      </w:r>
      <w:r w:rsidRPr="008D4C65">
        <w:rPr>
          <w:rFonts w:cstheme="minorHAnsi"/>
          <w:b/>
          <w:i/>
        </w:rPr>
        <w:t>Utilization Management Committee</w:t>
      </w:r>
      <w:r w:rsidRPr="008D4C65">
        <w:rPr>
          <w:rFonts w:cstheme="minorHAnsi"/>
        </w:rPr>
        <w:t xml:space="preserve"> </w:t>
      </w:r>
      <w:r>
        <w:rPr>
          <w:b/>
        </w:rPr>
        <w:t xml:space="preserve">(RUM) </w:t>
      </w:r>
      <w:r>
        <w:rPr>
          <w:b/>
        </w:rPr>
        <w:br/>
      </w:r>
      <w:r w:rsidRPr="002B5813">
        <w:rPr>
          <w:b/>
        </w:rPr>
        <w:t>Duration:</w:t>
      </w:r>
      <w:r>
        <w:rPr>
          <w:b/>
          <w:u w:val="single"/>
        </w:rPr>
        <w:t xml:space="preserve"> </w:t>
      </w:r>
      <w:r>
        <w:rPr>
          <w:b/>
        </w:rPr>
        <w:fldChar w:fldCharType="begin">
          <w:ffData>
            <w:name w:val=""/>
            <w:enabled/>
            <w:calcOnExit w:val="0"/>
            <w:checkBox>
              <w:sizeAuto/>
              <w:default w:val="1"/>
            </w:checkBox>
          </w:ffData>
        </w:fldChar>
      </w:r>
      <w:r>
        <w:rPr>
          <w:b/>
        </w:rPr>
        <w:instrText xml:space="preserve"> FORMCHECKBOX </w:instrText>
      </w:r>
      <w:r w:rsidR="00195609">
        <w:rPr>
          <w:b/>
        </w:rPr>
      </w:r>
      <w:r w:rsidR="00195609">
        <w:rPr>
          <w:b/>
        </w:rPr>
        <w:fldChar w:fldCharType="separate"/>
      </w:r>
      <w:r>
        <w:rPr>
          <w:b/>
        </w:rPr>
        <w:fldChar w:fldCharType="end"/>
      </w:r>
      <w:r>
        <w:rPr>
          <w:b/>
        </w:rPr>
        <w:t xml:space="preserve"> On-Going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043"/>
      </w:tblGrid>
      <w:tr w:rsidR="009D0542" w:rsidRPr="00A0148D" w14:paraId="300F17B7" w14:textId="77777777" w:rsidTr="009D0542">
        <w:trPr>
          <w:trHeight w:val="702"/>
        </w:trPr>
        <w:tc>
          <w:tcPr>
            <w:tcW w:w="10043" w:type="dxa"/>
            <w:shd w:val="clear" w:color="auto" w:fill="FFFFFF"/>
          </w:tcPr>
          <w:p w14:paraId="39639EAC" w14:textId="77777777" w:rsidR="009D0542" w:rsidRDefault="009D0542" w:rsidP="00F36FBB">
            <w:pPr>
              <w:tabs>
                <w:tab w:val="left" w:pos="342"/>
                <w:tab w:val="left" w:pos="8412"/>
              </w:tabs>
              <w:suppressAutoHyphens/>
              <w:ind w:left="342" w:hanging="342"/>
              <w:rPr>
                <w:b/>
                <w:u w:val="single"/>
              </w:rPr>
            </w:pPr>
            <w:r>
              <w:rPr>
                <w:b/>
              </w:rPr>
              <w:t>Charter Effective Date 12/7/21</w:t>
            </w:r>
          </w:p>
          <w:p w14:paraId="3DCB01C1" w14:textId="77777777" w:rsidR="009D0542" w:rsidRPr="007E440C" w:rsidRDefault="009D0542" w:rsidP="00F36FBB">
            <w:pPr>
              <w:tabs>
                <w:tab w:val="left" w:pos="342"/>
                <w:tab w:val="left" w:pos="8412"/>
              </w:tabs>
              <w:suppressAutoHyphens/>
              <w:ind w:left="342" w:hanging="342"/>
              <w:rPr>
                <w:rFonts w:ascii="Times New Roman" w:hAnsi="Times New Roman"/>
                <w:spacing w:val="-4"/>
                <w:sz w:val="20"/>
              </w:rPr>
            </w:pPr>
            <w:r>
              <w:rPr>
                <w:b/>
              </w:rPr>
              <w:t>Revision Dates: 2/11/19. 1/13/20, 12/7/21</w:t>
            </w:r>
          </w:p>
        </w:tc>
      </w:tr>
    </w:tbl>
    <w:p w14:paraId="4E0D8FB6" w14:textId="77777777" w:rsidR="009D0542" w:rsidRDefault="009D0542" w:rsidP="009D0542">
      <w:pPr>
        <w:rPr>
          <w:b/>
        </w:rPr>
      </w:pPr>
    </w:p>
    <w:tbl>
      <w:tblPr>
        <w:tblStyle w:val="TableGrid"/>
        <w:tblW w:w="0" w:type="auto"/>
        <w:tblLook w:val="04A0" w:firstRow="1" w:lastRow="0" w:firstColumn="1" w:lastColumn="0" w:noHBand="0" w:noVBand="1"/>
      </w:tblPr>
      <w:tblGrid>
        <w:gridCol w:w="2178"/>
        <w:gridCol w:w="8838"/>
      </w:tblGrid>
      <w:tr w:rsidR="009D0542" w:rsidRPr="008D4C65" w14:paraId="4A01D2B3" w14:textId="77777777" w:rsidTr="00F36FBB">
        <w:tc>
          <w:tcPr>
            <w:tcW w:w="2178" w:type="dxa"/>
          </w:tcPr>
          <w:p w14:paraId="794F16D9" w14:textId="77777777" w:rsidR="009D0542" w:rsidRPr="008D4C65" w:rsidRDefault="009D0542" w:rsidP="00F36FBB">
            <w:pPr>
              <w:rPr>
                <w:rFonts w:cstheme="minorHAnsi"/>
                <w:b/>
              </w:rPr>
            </w:pPr>
            <w:r w:rsidRPr="008D4C65">
              <w:rPr>
                <w:rFonts w:cstheme="minorHAnsi"/>
                <w:b/>
              </w:rPr>
              <w:t>Purpose:</w:t>
            </w:r>
          </w:p>
        </w:tc>
        <w:tc>
          <w:tcPr>
            <w:tcW w:w="8838" w:type="dxa"/>
          </w:tcPr>
          <w:p w14:paraId="6A2C8BF3" w14:textId="77777777" w:rsidR="009D0542" w:rsidRPr="008D4C65" w:rsidRDefault="009D0542" w:rsidP="00F36FBB">
            <w:pPr>
              <w:rPr>
                <w:rFonts w:cstheme="minorHAnsi"/>
              </w:rPr>
            </w:pPr>
            <w:r w:rsidRPr="008D4C65">
              <w:rPr>
                <w:rFonts w:cstheme="minorHAnsi"/>
              </w:rPr>
              <w:t xml:space="preserve">Operating Committees can be formed to assist SWMBH in executing the Board Directed goals as well as its contractual tasks. Operating Committees may be sustaining or may be for specific deliverables. </w:t>
            </w:r>
          </w:p>
        </w:tc>
      </w:tr>
      <w:tr w:rsidR="009D0542" w:rsidRPr="008D4C65" w14:paraId="3BC207D2" w14:textId="77777777" w:rsidTr="00F36FBB">
        <w:tc>
          <w:tcPr>
            <w:tcW w:w="2178" w:type="dxa"/>
          </w:tcPr>
          <w:p w14:paraId="42FD0CAC" w14:textId="77777777" w:rsidR="009D0542" w:rsidRPr="008D4C65" w:rsidRDefault="009D0542" w:rsidP="00F36FBB">
            <w:pPr>
              <w:rPr>
                <w:rFonts w:cstheme="minorHAnsi"/>
                <w:b/>
              </w:rPr>
            </w:pPr>
            <w:r w:rsidRPr="008D4C65">
              <w:rPr>
                <w:rFonts w:cstheme="minorHAnsi"/>
                <w:b/>
              </w:rPr>
              <w:t xml:space="preserve">Accountability: </w:t>
            </w:r>
          </w:p>
        </w:tc>
        <w:tc>
          <w:tcPr>
            <w:tcW w:w="8838" w:type="dxa"/>
          </w:tcPr>
          <w:p w14:paraId="00DBEEB1" w14:textId="77777777" w:rsidR="009D0542" w:rsidRPr="00983F4F" w:rsidRDefault="009D0542" w:rsidP="00F36FBB">
            <w:pPr>
              <w:rPr>
                <w:rFonts w:cstheme="minorHAnsi"/>
              </w:rPr>
            </w:pPr>
            <w:r w:rsidRPr="00983F4F">
              <w:rPr>
                <w:rFonts w:cstheme="minorHAnsi"/>
              </w:rPr>
              <w:t xml:space="preserve">The committee is one method of participant communication, alignment, and advice to SWMBH. The committee tasks are determined by the SWMBH EO with input from the Operations Committee. Each committee is accountable to the SWMBH EO, and is responsible for assisting the SWMBH Leadership to meet the </w:t>
            </w:r>
            <w:r>
              <w:rPr>
                <w:rFonts w:cstheme="minorHAnsi"/>
              </w:rPr>
              <w:t xml:space="preserve">Medicaid </w:t>
            </w:r>
            <w:r w:rsidRPr="00983F4F">
              <w:rPr>
                <w:rFonts w:cstheme="minorHAnsi"/>
              </w:rPr>
              <w:t xml:space="preserve">Managed Care Benefit requirements within the Balanced Budget Act, </w:t>
            </w:r>
            <w:r>
              <w:rPr>
                <w:rFonts w:cstheme="minorHAnsi"/>
              </w:rPr>
              <w:t xml:space="preserve">Parity, </w:t>
            </w:r>
            <w:r w:rsidRPr="00983F4F">
              <w:rPr>
                <w:rFonts w:cstheme="minorHAnsi"/>
              </w:rPr>
              <w:t xml:space="preserve">the PIHP contract, and across all business lines of SWMBH.  </w:t>
            </w:r>
          </w:p>
          <w:p w14:paraId="1060A55D" w14:textId="77777777" w:rsidR="009D0542" w:rsidRPr="00983F4F" w:rsidRDefault="009D0542" w:rsidP="00F36FBB">
            <w:pPr>
              <w:rPr>
                <w:rFonts w:cstheme="minorHAnsi"/>
              </w:rPr>
            </w:pPr>
          </w:p>
          <w:p w14:paraId="66B4A8F1" w14:textId="77777777" w:rsidR="009D0542" w:rsidRPr="00983F4F" w:rsidRDefault="009D0542" w:rsidP="00F36FBB">
            <w:pPr>
              <w:rPr>
                <w:rFonts w:cstheme="minorHAnsi"/>
              </w:rPr>
            </w:pPr>
            <w:r w:rsidRPr="00983F4F">
              <w:rPr>
                <w:rFonts w:cstheme="minorHAnsi"/>
              </w:rPr>
              <w:t xml:space="preserve">The committee is to provide their expertise as subject matter experts.  </w:t>
            </w:r>
          </w:p>
        </w:tc>
      </w:tr>
      <w:tr w:rsidR="009D0542" w:rsidRPr="008D4C65" w14:paraId="5CCD9B05" w14:textId="77777777" w:rsidTr="00F36FBB">
        <w:tc>
          <w:tcPr>
            <w:tcW w:w="2178" w:type="dxa"/>
          </w:tcPr>
          <w:p w14:paraId="1DB2D26A" w14:textId="77777777" w:rsidR="009D0542" w:rsidRPr="008D4C65" w:rsidRDefault="009D0542" w:rsidP="00F36FBB">
            <w:pPr>
              <w:rPr>
                <w:rFonts w:cstheme="minorHAnsi"/>
                <w:b/>
              </w:rPr>
            </w:pPr>
            <w:r w:rsidRPr="008D4C65">
              <w:rPr>
                <w:rFonts w:cstheme="minorHAnsi"/>
                <w:b/>
              </w:rPr>
              <w:t xml:space="preserve">Committee Purpose: </w:t>
            </w:r>
          </w:p>
        </w:tc>
        <w:tc>
          <w:tcPr>
            <w:tcW w:w="8838" w:type="dxa"/>
          </w:tcPr>
          <w:p w14:paraId="703EFF27" w14:textId="77777777" w:rsidR="009D0542" w:rsidRDefault="009D0542" w:rsidP="00F36FBB">
            <w:pPr>
              <w:tabs>
                <w:tab w:val="left" w:pos="356"/>
              </w:tabs>
              <w:autoSpaceDE w:val="0"/>
              <w:autoSpaceDN w:val="0"/>
              <w:adjustRightInd w:val="0"/>
              <w:jc w:val="both"/>
              <w:rPr>
                <w:rFonts w:cstheme="minorHAnsi"/>
                <w:i/>
              </w:rPr>
            </w:pPr>
            <w:r w:rsidRPr="00983F4F">
              <w:rPr>
                <w:rFonts w:cstheme="minorHAnsi"/>
                <w:i/>
              </w:rPr>
              <w:t>In the context of the overall functionality of the PIHP’s U</w:t>
            </w:r>
            <w:r>
              <w:rPr>
                <w:rFonts w:cstheme="minorHAnsi"/>
                <w:i/>
              </w:rPr>
              <w:t xml:space="preserve">tilization </w:t>
            </w:r>
            <w:r w:rsidRPr="00983F4F">
              <w:rPr>
                <w:rFonts w:cstheme="minorHAnsi"/>
                <w:i/>
              </w:rPr>
              <w:t>M</w:t>
            </w:r>
            <w:r>
              <w:rPr>
                <w:rFonts w:cstheme="minorHAnsi"/>
                <w:i/>
              </w:rPr>
              <w:t>anagement</w:t>
            </w:r>
            <w:r w:rsidRPr="00983F4F">
              <w:rPr>
                <w:rFonts w:cstheme="minorHAnsi"/>
                <w:i/>
              </w:rPr>
              <w:t xml:space="preserve"> Program, the Regional </w:t>
            </w:r>
            <w:r w:rsidRPr="00983F4F">
              <w:rPr>
                <w:rFonts w:cstheme="minorHAnsi"/>
                <w:b/>
                <w:i/>
              </w:rPr>
              <w:t xml:space="preserve">Utilization Management </w:t>
            </w:r>
            <w:r>
              <w:rPr>
                <w:rFonts w:cstheme="minorHAnsi"/>
                <w:b/>
                <w:i/>
              </w:rPr>
              <w:t>(RUM</w:t>
            </w:r>
            <w:r w:rsidRPr="00983F4F">
              <w:rPr>
                <w:rFonts w:cstheme="minorHAnsi"/>
                <w:b/>
                <w:i/>
              </w:rPr>
              <w:t>) Committee</w:t>
            </w:r>
            <w:r w:rsidRPr="00983F4F">
              <w:rPr>
                <w:rFonts w:cstheme="minorHAnsi"/>
                <w:i/>
              </w:rPr>
              <w:t xml:space="preserve"> is the PIHP’s designated committee that reviews and provides input </w:t>
            </w:r>
            <w:r>
              <w:rPr>
                <w:rFonts w:cstheme="minorHAnsi"/>
                <w:i/>
              </w:rPr>
              <w:t xml:space="preserve">to SWMBH </w:t>
            </w:r>
            <w:r w:rsidRPr="00983F4F">
              <w:rPr>
                <w:rFonts w:cstheme="minorHAnsi"/>
                <w:i/>
              </w:rPr>
              <w:t xml:space="preserve">for the Regional </w:t>
            </w:r>
            <w:r w:rsidRPr="00983F4F">
              <w:rPr>
                <w:rStyle w:val="highlightedsearchterm"/>
                <w:rFonts w:cstheme="minorHAnsi"/>
                <w:i/>
              </w:rPr>
              <w:t>Utilization</w:t>
            </w:r>
            <w:r w:rsidRPr="00983F4F">
              <w:rPr>
                <w:rFonts w:cstheme="minorHAnsi"/>
                <w:i/>
              </w:rPr>
              <w:t xml:space="preserve"> </w:t>
            </w:r>
            <w:r w:rsidRPr="00983F4F">
              <w:rPr>
                <w:rStyle w:val="highlightedsearchterm"/>
                <w:rFonts w:cstheme="minorHAnsi"/>
                <w:i/>
              </w:rPr>
              <w:t>Management</w:t>
            </w:r>
            <w:r w:rsidRPr="00983F4F">
              <w:rPr>
                <w:rFonts w:cstheme="minorHAnsi"/>
                <w:i/>
              </w:rPr>
              <w:t xml:space="preserve"> Program</w:t>
            </w:r>
            <w:r>
              <w:rPr>
                <w:rFonts w:cstheme="minorHAnsi"/>
                <w:i/>
              </w:rPr>
              <w:t xml:space="preserve"> and assisting with the review and/or development of: </w:t>
            </w:r>
          </w:p>
          <w:p w14:paraId="3BCF626B" w14:textId="77777777" w:rsidR="009D0542"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Pr>
                <w:rFonts w:cstheme="minorHAnsi"/>
                <w:i/>
              </w:rPr>
              <w:t>T</w:t>
            </w:r>
            <w:r w:rsidRPr="00800749">
              <w:rPr>
                <w:rFonts w:cstheme="minorHAnsi"/>
                <w:i/>
              </w:rPr>
              <w:t xml:space="preserve">he </w:t>
            </w:r>
            <w:r>
              <w:rPr>
                <w:rFonts w:cstheme="minorHAnsi"/>
                <w:i/>
              </w:rPr>
              <w:t xml:space="preserve">Annual </w:t>
            </w:r>
            <w:r w:rsidRPr="00800749">
              <w:rPr>
                <w:rFonts w:cstheme="minorHAnsi"/>
                <w:i/>
              </w:rPr>
              <w:t xml:space="preserve">UM Program </w:t>
            </w:r>
            <w:r>
              <w:rPr>
                <w:rFonts w:cstheme="minorHAnsi"/>
                <w:i/>
              </w:rPr>
              <w:t>Plan</w:t>
            </w:r>
            <w:r w:rsidRPr="00800749">
              <w:rPr>
                <w:rFonts w:cstheme="minorHAnsi"/>
                <w:i/>
              </w:rPr>
              <w:t xml:space="preserve"> </w:t>
            </w:r>
          </w:p>
          <w:p w14:paraId="1DFF8867" w14:textId="77777777" w:rsidR="009D0542"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sidRPr="00800749">
              <w:rPr>
                <w:rFonts w:cstheme="minorHAnsi"/>
                <w:i/>
              </w:rPr>
              <w:t xml:space="preserve">UM, service determination and utilization review policies, procedures and protocols </w:t>
            </w:r>
          </w:p>
          <w:p w14:paraId="6F208F9D" w14:textId="77777777" w:rsidR="009D0542"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Pr>
                <w:rFonts w:cstheme="minorHAnsi"/>
                <w:i/>
              </w:rPr>
              <w:t>Service determination/</w:t>
            </w:r>
            <w:r w:rsidRPr="00800749">
              <w:rPr>
                <w:rFonts w:cstheme="minorHAnsi"/>
                <w:i/>
              </w:rPr>
              <w:t>authorization and level of care criteria</w:t>
            </w:r>
          </w:p>
          <w:p w14:paraId="4F325CB7" w14:textId="77777777" w:rsidR="009D0542"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Pr>
                <w:rFonts w:cstheme="minorHAnsi"/>
                <w:i/>
              </w:rPr>
              <w:t>Over/under utilization reports</w:t>
            </w:r>
          </w:p>
          <w:p w14:paraId="5A1BBADC" w14:textId="77777777" w:rsidR="009D0542"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Pr>
                <w:rFonts w:cstheme="minorHAnsi"/>
                <w:i/>
              </w:rPr>
              <w:t>Outlier Management reports</w:t>
            </w:r>
          </w:p>
          <w:p w14:paraId="74DC76B7" w14:textId="77777777" w:rsidR="009D0542" w:rsidRPr="00800749" w:rsidRDefault="009D0542" w:rsidP="009C0B94">
            <w:pPr>
              <w:pStyle w:val="ListParagraph"/>
              <w:numPr>
                <w:ilvl w:val="0"/>
                <w:numId w:val="58"/>
              </w:numPr>
              <w:tabs>
                <w:tab w:val="left" w:pos="356"/>
              </w:tabs>
              <w:autoSpaceDE w:val="0"/>
              <w:autoSpaceDN w:val="0"/>
              <w:adjustRightInd w:val="0"/>
              <w:contextualSpacing/>
              <w:jc w:val="both"/>
              <w:rPr>
                <w:rFonts w:cstheme="minorHAnsi"/>
                <w:i/>
              </w:rPr>
            </w:pPr>
            <w:r>
              <w:rPr>
                <w:rFonts w:cstheme="minorHAnsi"/>
                <w:i/>
              </w:rPr>
              <w:t>RUM work plan/committee goals</w:t>
            </w:r>
          </w:p>
          <w:p w14:paraId="48C340CB" w14:textId="77777777" w:rsidR="009D0542" w:rsidRPr="00983F4F" w:rsidRDefault="009D0542" w:rsidP="00F36FBB">
            <w:pPr>
              <w:tabs>
                <w:tab w:val="left" w:pos="356"/>
              </w:tabs>
              <w:autoSpaceDE w:val="0"/>
              <w:autoSpaceDN w:val="0"/>
              <w:adjustRightInd w:val="0"/>
              <w:jc w:val="both"/>
              <w:rPr>
                <w:rFonts w:cstheme="minorHAnsi"/>
                <w:i/>
              </w:rPr>
            </w:pPr>
          </w:p>
          <w:p w14:paraId="05997E65" w14:textId="77777777" w:rsidR="009D0542" w:rsidRPr="00983F4F" w:rsidRDefault="009D0542" w:rsidP="00F36FBB">
            <w:pPr>
              <w:autoSpaceDE w:val="0"/>
              <w:autoSpaceDN w:val="0"/>
              <w:adjustRightInd w:val="0"/>
              <w:spacing w:after="40"/>
              <w:jc w:val="both"/>
              <w:rPr>
                <w:rFonts w:cstheme="minorHAnsi"/>
                <w:i/>
              </w:rPr>
            </w:pPr>
            <w:r w:rsidRPr="00983F4F">
              <w:rPr>
                <w:rFonts w:cstheme="minorHAnsi"/>
                <w:i/>
              </w:rPr>
              <w:t>The RUM Committee is charged with making efficient, effective, and innovative recommendations for:</w:t>
            </w:r>
          </w:p>
          <w:p w14:paraId="6C92A994" w14:textId="77777777" w:rsidR="009D0542" w:rsidRPr="00236F2B" w:rsidRDefault="009D0542" w:rsidP="009C0B94">
            <w:pPr>
              <w:numPr>
                <w:ilvl w:val="0"/>
                <w:numId w:val="56"/>
              </w:numPr>
              <w:autoSpaceDE w:val="0"/>
              <w:autoSpaceDN w:val="0"/>
              <w:adjustRightInd w:val="0"/>
              <w:spacing w:after="40"/>
              <w:jc w:val="both"/>
              <w:rPr>
                <w:rFonts w:cstheme="minorHAnsi"/>
                <w:i/>
              </w:rPr>
            </w:pPr>
            <w:r w:rsidRPr="00983F4F">
              <w:rPr>
                <w:rFonts w:cstheme="minorHAnsi"/>
                <w:i/>
              </w:rPr>
              <w:t xml:space="preserve">monitoring </w:t>
            </w:r>
            <w:r>
              <w:rPr>
                <w:rFonts w:cstheme="minorHAnsi"/>
                <w:i/>
              </w:rPr>
              <w:t xml:space="preserve">and ensuring </w:t>
            </w:r>
            <w:r w:rsidRPr="00983F4F">
              <w:rPr>
                <w:rFonts w:cstheme="minorHAnsi"/>
                <w:i/>
              </w:rPr>
              <w:t xml:space="preserve">the uniformity and </w:t>
            </w:r>
            <w:r>
              <w:rPr>
                <w:rFonts w:cstheme="minorHAnsi"/>
                <w:i/>
              </w:rPr>
              <w:t xml:space="preserve">consistent </w:t>
            </w:r>
            <w:r w:rsidRPr="00983F4F">
              <w:rPr>
                <w:rFonts w:cstheme="minorHAnsi"/>
                <w:i/>
              </w:rPr>
              <w:t xml:space="preserve">application of  standardized </w:t>
            </w:r>
            <w:r>
              <w:rPr>
                <w:rFonts w:cstheme="minorHAnsi"/>
                <w:i/>
              </w:rPr>
              <w:t>assessment tools and level of care, service determination</w:t>
            </w:r>
            <w:r w:rsidRPr="00983F4F">
              <w:rPr>
                <w:rFonts w:cstheme="minorHAnsi"/>
                <w:i/>
              </w:rPr>
              <w:t xml:space="preserve"> and eligibility criteria</w:t>
            </w:r>
            <w:r>
              <w:rPr>
                <w:rFonts w:cstheme="minorHAnsi"/>
                <w:i/>
              </w:rPr>
              <w:t xml:space="preserve"> </w:t>
            </w:r>
            <w:r w:rsidRPr="00983F4F">
              <w:rPr>
                <w:rFonts w:cstheme="minorHAnsi"/>
                <w:i/>
              </w:rPr>
              <w:t>at a local care management level</w:t>
            </w:r>
          </w:p>
          <w:p w14:paraId="51807825" w14:textId="77777777" w:rsidR="009D0542" w:rsidRPr="00983F4F" w:rsidRDefault="009D0542" w:rsidP="009C0B94">
            <w:pPr>
              <w:numPr>
                <w:ilvl w:val="0"/>
                <w:numId w:val="56"/>
              </w:numPr>
              <w:autoSpaceDE w:val="0"/>
              <w:autoSpaceDN w:val="0"/>
              <w:adjustRightInd w:val="0"/>
              <w:spacing w:after="40"/>
              <w:jc w:val="both"/>
              <w:rPr>
                <w:rFonts w:cstheme="minorHAnsi"/>
                <w:i/>
              </w:rPr>
            </w:pPr>
            <w:r>
              <w:rPr>
                <w:rFonts w:cstheme="minorHAnsi"/>
                <w:i/>
              </w:rPr>
              <w:t xml:space="preserve">using assessment tool, level of care and utilization data to </w:t>
            </w:r>
            <w:r w:rsidRPr="00983F4F">
              <w:rPr>
                <w:rFonts w:cstheme="minorHAnsi"/>
                <w:i/>
              </w:rPr>
              <w:t xml:space="preserve">track </w:t>
            </w:r>
            <w:r>
              <w:rPr>
                <w:rFonts w:cstheme="minorHAnsi"/>
                <w:i/>
              </w:rPr>
              <w:t xml:space="preserve">service provision to </w:t>
            </w:r>
            <w:r w:rsidRPr="00983F4F">
              <w:rPr>
                <w:rFonts w:cstheme="minorHAnsi"/>
                <w:i/>
              </w:rPr>
              <w:t xml:space="preserve">customers, </w:t>
            </w:r>
          </w:p>
          <w:p w14:paraId="488DF424" w14:textId="77777777" w:rsidR="009D0542" w:rsidRDefault="009D0542" w:rsidP="009C0B94">
            <w:pPr>
              <w:numPr>
                <w:ilvl w:val="0"/>
                <w:numId w:val="56"/>
              </w:numPr>
              <w:autoSpaceDE w:val="0"/>
              <w:autoSpaceDN w:val="0"/>
              <w:adjustRightInd w:val="0"/>
              <w:spacing w:after="40"/>
              <w:jc w:val="both"/>
              <w:rPr>
                <w:rFonts w:cstheme="minorHAnsi"/>
                <w:i/>
              </w:rPr>
            </w:pPr>
            <w:r w:rsidRPr="00983F4F">
              <w:rPr>
                <w:rFonts w:cstheme="minorHAnsi"/>
                <w:i/>
              </w:rPr>
              <w:t xml:space="preserve">implementation of level of care and care management practices, </w:t>
            </w:r>
          </w:p>
          <w:p w14:paraId="08DBD49C" w14:textId="77777777" w:rsidR="009D0542" w:rsidRPr="00800749" w:rsidRDefault="009D0542" w:rsidP="009C0B94">
            <w:pPr>
              <w:numPr>
                <w:ilvl w:val="0"/>
                <w:numId w:val="56"/>
              </w:numPr>
              <w:autoSpaceDE w:val="0"/>
              <w:autoSpaceDN w:val="0"/>
              <w:adjustRightInd w:val="0"/>
              <w:spacing w:after="40"/>
              <w:jc w:val="both"/>
              <w:rPr>
                <w:rFonts w:cstheme="minorHAnsi"/>
                <w:i/>
              </w:rPr>
            </w:pPr>
            <w:r w:rsidRPr="00983F4F">
              <w:rPr>
                <w:rFonts w:cstheme="minorHAnsi"/>
                <w:i/>
              </w:rPr>
              <w:t>identification of services gaps and training needs</w:t>
            </w:r>
          </w:p>
          <w:p w14:paraId="74781BBE" w14:textId="77777777" w:rsidR="009D0542" w:rsidRPr="00983F4F" w:rsidRDefault="009D0542" w:rsidP="00F36FBB">
            <w:pPr>
              <w:autoSpaceDE w:val="0"/>
              <w:autoSpaceDN w:val="0"/>
              <w:adjustRightInd w:val="0"/>
              <w:spacing w:after="40"/>
              <w:jc w:val="both"/>
              <w:rPr>
                <w:rFonts w:cstheme="minorHAnsi"/>
                <w:i/>
              </w:rPr>
            </w:pPr>
            <w:r w:rsidRPr="00983F4F">
              <w:rPr>
                <w:rFonts w:cstheme="minorHAnsi"/>
                <w:i/>
              </w:rPr>
              <w:lastRenderedPageBreak/>
              <w:t xml:space="preserve">The </w:t>
            </w:r>
            <w:r w:rsidRPr="00983F4F">
              <w:rPr>
                <w:rFonts w:cstheme="minorHAnsi"/>
                <w:b/>
                <w:i/>
              </w:rPr>
              <w:t>Utilization Management Program</w:t>
            </w:r>
            <w:r w:rsidRPr="00983F4F">
              <w:rPr>
                <w:rFonts w:cstheme="minorHAnsi"/>
                <w:i/>
              </w:rPr>
              <w:t xml:space="preserve"> assures that statutory and contractual state and federal regulatory requirements are met in a cost effective and timely manner.   To ensure this standard is achieved and/or surpassed, programs are consistently and systematically monitored and evaluated. There are four basic management techniques deployed within the utilization management program with reports and data reviewed by RUM Committee:</w:t>
            </w:r>
          </w:p>
          <w:p w14:paraId="3ECD3545" w14:textId="77777777" w:rsidR="009D0542" w:rsidRDefault="009D0542" w:rsidP="009C0B94">
            <w:pPr>
              <w:numPr>
                <w:ilvl w:val="0"/>
                <w:numId w:val="55"/>
              </w:numPr>
              <w:jc w:val="both"/>
              <w:rPr>
                <w:rFonts w:cstheme="minorHAnsi"/>
                <w:i/>
              </w:rPr>
            </w:pPr>
            <w:r w:rsidRPr="00983F4F">
              <w:rPr>
                <w:rFonts w:cstheme="minorHAnsi"/>
                <w:i/>
              </w:rPr>
              <w:t>Access and Eligibility</w:t>
            </w:r>
          </w:p>
          <w:p w14:paraId="61816B9C" w14:textId="77777777" w:rsidR="009D0542" w:rsidRPr="00983F4F" w:rsidRDefault="009D0542" w:rsidP="009C0B94">
            <w:pPr>
              <w:numPr>
                <w:ilvl w:val="0"/>
                <w:numId w:val="55"/>
              </w:numPr>
              <w:jc w:val="both"/>
              <w:rPr>
                <w:rFonts w:cstheme="minorHAnsi"/>
                <w:i/>
              </w:rPr>
            </w:pPr>
            <w:r>
              <w:rPr>
                <w:rFonts w:cstheme="minorHAnsi"/>
                <w:i/>
              </w:rPr>
              <w:t>Level of Care Assessment/Service Support</w:t>
            </w:r>
          </w:p>
          <w:p w14:paraId="3D0A2DD1" w14:textId="77777777" w:rsidR="009D0542" w:rsidRDefault="009D0542" w:rsidP="009C0B94">
            <w:pPr>
              <w:numPr>
                <w:ilvl w:val="0"/>
                <w:numId w:val="55"/>
              </w:numPr>
              <w:jc w:val="both"/>
              <w:rPr>
                <w:rFonts w:cstheme="minorHAnsi"/>
                <w:i/>
              </w:rPr>
            </w:pPr>
            <w:r w:rsidRPr="00983F4F">
              <w:rPr>
                <w:rFonts w:cstheme="minorHAnsi"/>
                <w:i/>
              </w:rPr>
              <w:t xml:space="preserve">Service </w:t>
            </w:r>
            <w:r>
              <w:rPr>
                <w:rFonts w:cstheme="minorHAnsi"/>
                <w:i/>
              </w:rPr>
              <w:t>Determination</w:t>
            </w:r>
            <w:r w:rsidRPr="00983F4F">
              <w:rPr>
                <w:rFonts w:cstheme="minorHAnsi"/>
                <w:i/>
              </w:rPr>
              <w:t>/Outlier Management</w:t>
            </w:r>
          </w:p>
          <w:p w14:paraId="4A8C8537" w14:textId="77777777" w:rsidR="009D0542" w:rsidRDefault="009D0542" w:rsidP="009C0B94">
            <w:pPr>
              <w:numPr>
                <w:ilvl w:val="0"/>
                <w:numId w:val="55"/>
              </w:numPr>
              <w:jc w:val="both"/>
              <w:rPr>
                <w:rFonts w:cstheme="minorHAnsi"/>
                <w:i/>
              </w:rPr>
            </w:pPr>
            <w:r w:rsidRPr="00F018D6">
              <w:rPr>
                <w:rFonts w:cstheme="minorHAnsi"/>
                <w:i/>
              </w:rPr>
              <w:t>Utilization Review</w:t>
            </w:r>
            <w:r>
              <w:rPr>
                <w:rFonts w:cstheme="minorHAnsi"/>
                <w:i/>
              </w:rPr>
              <w:t>/Care Management</w:t>
            </w:r>
          </w:p>
          <w:p w14:paraId="0BDF641A" w14:textId="77777777" w:rsidR="009D0542" w:rsidRDefault="009D0542" w:rsidP="00F36FBB">
            <w:pPr>
              <w:jc w:val="both"/>
              <w:rPr>
                <w:rFonts w:cstheme="minorHAnsi"/>
                <w:i/>
              </w:rPr>
            </w:pPr>
            <w:r>
              <w:rPr>
                <w:rFonts w:cstheme="minorHAnsi"/>
                <w:i/>
              </w:rPr>
              <w:t>The RUM is responsible for holding themselves and each organization in the region accountable for:</w:t>
            </w:r>
          </w:p>
          <w:p w14:paraId="140FFA1D" w14:textId="77777777" w:rsidR="009D0542" w:rsidRDefault="009D0542" w:rsidP="009C0B94">
            <w:pPr>
              <w:pStyle w:val="ListParagraph"/>
              <w:numPr>
                <w:ilvl w:val="1"/>
                <w:numId w:val="55"/>
              </w:numPr>
              <w:tabs>
                <w:tab w:val="clear" w:pos="1440"/>
                <w:tab w:val="num" w:pos="699"/>
              </w:tabs>
              <w:ind w:hanging="1101"/>
              <w:contextualSpacing/>
              <w:jc w:val="both"/>
              <w:rPr>
                <w:rFonts w:cstheme="minorHAnsi"/>
                <w:i/>
              </w:rPr>
            </w:pPr>
            <w:r>
              <w:rPr>
                <w:rFonts w:cstheme="minorHAnsi"/>
                <w:i/>
              </w:rPr>
              <w:t>Proper use of assessment tools, level of care guidelines and medical necessity criteria</w:t>
            </w:r>
          </w:p>
          <w:p w14:paraId="43FAD4A5" w14:textId="77777777" w:rsidR="009D0542" w:rsidRPr="00800749" w:rsidRDefault="009D0542" w:rsidP="009C0B94">
            <w:pPr>
              <w:pStyle w:val="ListParagraph"/>
              <w:numPr>
                <w:ilvl w:val="1"/>
                <w:numId w:val="55"/>
              </w:numPr>
              <w:tabs>
                <w:tab w:val="clear" w:pos="1440"/>
                <w:tab w:val="num" w:pos="699"/>
              </w:tabs>
              <w:ind w:left="701" w:hanging="381"/>
              <w:contextualSpacing/>
              <w:jc w:val="both"/>
              <w:rPr>
                <w:rFonts w:cstheme="minorHAnsi"/>
                <w:i/>
              </w:rPr>
            </w:pPr>
            <w:r>
              <w:rPr>
                <w:rFonts w:cstheme="minorHAnsi"/>
                <w:i/>
              </w:rPr>
              <w:t>Timely and accurate collection and reporting of assessment and utilization data to SWMBH</w:t>
            </w:r>
          </w:p>
          <w:p w14:paraId="08BC9AEE" w14:textId="77777777" w:rsidR="009D0542" w:rsidRDefault="009D0542" w:rsidP="009C0B94">
            <w:pPr>
              <w:pStyle w:val="ListParagraph"/>
              <w:numPr>
                <w:ilvl w:val="1"/>
                <w:numId w:val="55"/>
              </w:numPr>
              <w:tabs>
                <w:tab w:val="clear" w:pos="1440"/>
              </w:tabs>
              <w:ind w:left="699"/>
              <w:contextualSpacing/>
              <w:jc w:val="both"/>
              <w:rPr>
                <w:rFonts w:cstheme="minorHAnsi"/>
                <w:i/>
              </w:rPr>
            </w:pPr>
            <w:r>
              <w:rPr>
                <w:rFonts w:cstheme="minorHAnsi"/>
                <w:i/>
              </w:rPr>
              <w:t>Uniformity of benefit</w:t>
            </w:r>
          </w:p>
          <w:p w14:paraId="46905FE5" w14:textId="77777777" w:rsidR="009D0542" w:rsidRDefault="009D0542" w:rsidP="009C0B94">
            <w:pPr>
              <w:pStyle w:val="ListParagraph"/>
              <w:numPr>
                <w:ilvl w:val="1"/>
                <w:numId w:val="55"/>
              </w:numPr>
              <w:tabs>
                <w:tab w:val="clear" w:pos="1440"/>
                <w:tab w:val="num" w:pos="699"/>
              </w:tabs>
              <w:ind w:hanging="1101"/>
              <w:contextualSpacing/>
              <w:jc w:val="both"/>
              <w:rPr>
                <w:rFonts w:cstheme="minorHAnsi"/>
                <w:i/>
              </w:rPr>
            </w:pPr>
            <w:r>
              <w:rPr>
                <w:rFonts w:cstheme="minorHAnsi"/>
                <w:i/>
              </w:rPr>
              <w:t>Installation, use and revision of level of care guidelines and medical necessity criteria</w:t>
            </w:r>
          </w:p>
          <w:p w14:paraId="2BBBC051" w14:textId="77777777" w:rsidR="009D0542" w:rsidRPr="00800749" w:rsidRDefault="009D0542" w:rsidP="009C0B94">
            <w:pPr>
              <w:pStyle w:val="ListParagraph"/>
              <w:numPr>
                <w:ilvl w:val="1"/>
                <w:numId w:val="55"/>
              </w:numPr>
              <w:tabs>
                <w:tab w:val="clear" w:pos="1440"/>
                <w:tab w:val="num" w:pos="699"/>
              </w:tabs>
              <w:ind w:left="701" w:hanging="381"/>
              <w:contextualSpacing/>
              <w:jc w:val="both"/>
              <w:rPr>
                <w:rFonts w:cstheme="minorHAnsi"/>
                <w:i/>
              </w:rPr>
            </w:pPr>
            <w:r>
              <w:rPr>
                <w:rFonts w:cstheme="minorHAnsi"/>
                <w:i/>
              </w:rPr>
              <w:t xml:space="preserve">EMR/MCIS authorization (278) application, documentation, and submission to SWMBH </w:t>
            </w:r>
          </w:p>
        </w:tc>
      </w:tr>
      <w:tr w:rsidR="009D0542" w:rsidRPr="008D4C65" w14:paraId="7A9EE7FA" w14:textId="77777777" w:rsidTr="00F36FBB">
        <w:tc>
          <w:tcPr>
            <w:tcW w:w="2178" w:type="dxa"/>
          </w:tcPr>
          <w:p w14:paraId="56C1067A" w14:textId="77777777" w:rsidR="009D0542" w:rsidRPr="008D4C65" w:rsidRDefault="009D0542" w:rsidP="00F36FBB">
            <w:pPr>
              <w:rPr>
                <w:rFonts w:cstheme="minorHAnsi"/>
                <w:b/>
              </w:rPr>
            </w:pPr>
            <w:r w:rsidRPr="008D4C65">
              <w:rPr>
                <w:rFonts w:cstheme="minorHAnsi"/>
                <w:b/>
              </w:rPr>
              <w:lastRenderedPageBreak/>
              <w:t xml:space="preserve">Relationship to Other Committees: </w:t>
            </w:r>
          </w:p>
        </w:tc>
        <w:tc>
          <w:tcPr>
            <w:tcW w:w="8838" w:type="dxa"/>
          </w:tcPr>
          <w:p w14:paraId="4622533B" w14:textId="77777777" w:rsidR="009D0542" w:rsidRPr="00983F4F" w:rsidRDefault="009D0542" w:rsidP="00F36FBB">
            <w:pPr>
              <w:rPr>
                <w:rFonts w:cstheme="minorHAnsi"/>
              </w:rPr>
            </w:pPr>
            <w:r>
              <w:rPr>
                <w:rFonts w:cstheme="minorHAnsi"/>
              </w:rPr>
              <w:t xml:space="preserve">On occasion </w:t>
            </w:r>
            <w:r w:rsidRPr="00983F4F">
              <w:rPr>
                <w:rFonts w:cstheme="minorHAnsi"/>
              </w:rPr>
              <w:t xml:space="preserve">there will be planning and coordination with the other Operating Committees. </w:t>
            </w:r>
          </w:p>
          <w:p w14:paraId="2DDFE144" w14:textId="77777777" w:rsidR="009D0542" w:rsidRPr="00983F4F" w:rsidRDefault="009D0542" w:rsidP="009C0B94">
            <w:pPr>
              <w:pStyle w:val="ListParagraph"/>
              <w:numPr>
                <w:ilvl w:val="0"/>
                <w:numId w:val="53"/>
              </w:numPr>
              <w:contextualSpacing/>
              <w:rPr>
                <w:rFonts w:cstheme="minorHAnsi"/>
              </w:rPr>
            </w:pPr>
            <w:r>
              <w:rPr>
                <w:rFonts w:cstheme="minorHAnsi"/>
              </w:rPr>
              <w:t xml:space="preserve">Regional </w:t>
            </w:r>
            <w:r w:rsidRPr="00983F4F">
              <w:rPr>
                <w:rFonts w:cstheme="minorHAnsi"/>
              </w:rPr>
              <w:t>Finance Committee</w:t>
            </w:r>
          </w:p>
          <w:p w14:paraId="00D1B796" w14:textId="77777777" w:rsidR="009D0542" w:rsidRPr="00983F4F" w:rsidRDefault="009D0542" w:rsidP="009C0B94">
            <w:pPr>
              <w:pStyle w:val="ListParagraph"/>
              <w:numPr>
                <w:ilvl w:val="0"/>
                <w:numId w:val="53"/>
              </w:numPr>
              <w:contextualSpacing/>
              <w:rPr>
                <w:rFonts w:cstheme="minorHAnsi"/>
              </w:rPr>
            </w:pPr>
            <w:r>
              <w:rPr>
                <w:rFonts w:cstheme="minorHAnsi"/>
              </w:rPr>
              <w:t>Regional</w:t>
            </w:r>
            <w:r w:rsidRPr="00983F4F">
              <w:rPr>
                <w:rFonts w:cstheme="minorHAnsi"/>
              </w:rPr>
              <w:t xml:space="preserve"> Quality Management Committee</w:t>
            </w:r>
          </w:p>
          <w:p w14:paraId="087CACB8" w14:textId="77777777" w:rsidR="009D0542" w:rsidRPr="00983F4F" w:rsidRDefault="009D0542" w:rsidP="009C0B94">
            <w:pPr>
              <w:pStyle w:val="ListParagraph"/>
              <w:numPr>
                <w:ilvl w:val="0"/>
                <w:numId w:val="53"/>
              </w:numPr>
              <w:contextualSpacing/>
              <w:rPr>
                <w:rFonts w:cstheme="minorHAnsi"/>
              </w:rPr>
            </w:pPr>
            <w:r>
              <w:rPr>
                <w:rFonts w:cstheme="minorHAnsi"/>
              </w:rPr>
              <w:t>Regional</w:t>
            </w:r>
            <w:r w:rsidRPr="00983F4F">
              <w:rPr>
                <w:rFonts w:cstheme="minorHAnsi"/>
              </w:rPr>
              <w:t xml:space="preserve"> Provider Network Management Committee</w:t>
            </w:r>
          </w:p>
          <w:p w14:paraId="31FABD4D" w14:textId="77777777" w:rsidR="009D0542" w:rsidRPr="00983F4F" w:rsidRDefault="009D0542" w:rsidP="009C0B94">
            <w:pPr>
              <w:pStyle w:val="ListParagraph"/>
              <w:numPr>
                <w:ilvl w:val="0"/>
                <w:numId w:val="53"/>
              </w:numPr>
              <w:contextualSpacing/>
              <w:rPr>
                <w:rFonts w:cstheme="minorHAnsi"/>
              </w:rPr>
            </w:pPr>
            <w:r>
              <w:rPr>
                <w:rFonts w:cstheme="minorHAnsi"/>
              </w:rPr>
              <w:t>Information Technology</w:t>
            </w:r>
          </w:p>
          <w:p w14:paraId="7B3D09A0" w14:textId="77777777" w:rsidR="009D0542" w:rsidRPr="00983F4F" w:rsidRDefault="009D0542" w:rsidP="009C0B94">
            <w:pPr>
              <w:pStyle w:val="ListParagraph"/>
              <w:numPr>
                <w:ilvl w:val="0"/>
                <w:numId w:val="53"/>
              </w:numPr>
              <w:contextualSpacing/>
              <w:rPr>
                <w:rFonts w:cstheme="minorHAnsi"/>
              </w:rPr>
            </w:pPr>
            <w:r>
              <w:rPr>
                <w:rFonts w:cstheme="minorHAnsi"/>
              </w:rPr>
              <w:t>Regional</w:t>
            </w:r>
            <w:r w:rsidRPr="00983F4F">
              <w:rPr>
                <w:rFonts w:cstheme="minorHAnsi"/>
              </w:rPr>
              <w:t xml:space="preserve"> Customer Services Committee</w:t>
            </w:r>
          </w:p>
          <w:p w14:paraId="6FA72EBA" w14:textId="77777777" w:rsidR="009D0542" w:rsidRDefault="009D0542" w:rsidP="009C0B94">
            <w:pPr>
              <w:pStyle w:val="ListParagraph"/>
              <w:numPr>
                <w:ilvl w:val="0"/>
                <w:numId w:val="53"/>
              </w:numPr>
              <w:contextualSpacing/>
              <w:rPr>
                <w:rFonts w:cstheme="minorHAnsi"/>
              </w:rPr>
            </w:pPr>
            <w:r w:rsidRPr="00983F4F">
              <w:rPr>
                <w:rFonts w:cstheme="minorHAnsi"/>
              </w:rPr>
              <w:t>Regional Co</w:t>
            </w:r>
            <w:r>
              <w:rPr>
                <w:rFonts w:cstheme="minorHAnsi"/>
              </w:rPr>
              <w:t>mpliance Coordinating Committee</w:t>
            </w:r>
          </w:p>
          <w:p w14:paraId="7BB897DE" w14:textId="77777777" w:rsidR="009D0542" w:rsidRPr="00983F4F" w:rsidRDefault="009D0542" w:rsidP="009C0B94">
            <w:pPr>
              <w:pStyle w:val="ListParagraph"/>
              <w:numPr>
                <w:ilvl w:val="0"/>
                <w:numId w:val="53"/>
              </w:numPr>
              <w:contextualSpacing/>
              <w:rPr>
                <w:rFonts w:cstheme="minorHAnsi"/>
              </w:rPr>
            </w:pPr>
            <w:r>
              <w:rPr>
                <w:spacing w:val="-4"/>
              </w:rPr>
              <w:t>Regional Clinical Committee</w:t>
            </w:r>
          </w:p>
          <w:p w14:paraId="73A71B0D" w14:textId="77777777" w:rsidR="009D0542" w:rsidRPr="00983F4F" w:rsidRDefault="009D0542" w:rsidP="00F36FBB">
            <w:pPr>
              <w:rPr>
                <w:rFonts w:ascii="Times New Roman" w:hAnsi="Times New Roman"/>
                <w:spacing w:val="-4"/>
              </w:rPr>
            </w:pPr>
          </w:p>
          <w:p w14:paraId="6CC5C837" w14:textId="77777777" w:rsidR="009D0542" w:rsidRPr="00983F4F" w:rsidRDefault="009D0542" w:rsidP="00F36FBB">
            <w:pPr>
              <w:rPr>
                <w:spacing w:val="-4"/>
              </w:rPr>
            </w:pPr>
            <w:r>
              <w:rPr>
                <w:spacing w:val="-4"/>
              </w:rPr>
              <w:t>The RUM</w:t>
            </w:r>
            <w:r w:rsidRPr="00983F4F">
              <w:rPr>
                <w:spacing w:val="-4"/>
              </w:rPr>
              <w:t xml:space="preserve"> utilizes </w:t>
            </w:r>
            <w:r>
              <w:rPr>
                <w:spacing w:val="-4"/>
              </w:rPr>
              <w:t xml:space="preserve">the Regional Clinical Committee to address </w:t>
            </w:r>
            <w:r w:rsidRPr="00983F4F">
              <w:rPr>
                <w:spacing w:val="-4"/>
              </w:rPr>
              <w:t xml:space="preserve">population specific </w:t>
            </w:r>
            <w:r>
              <w:rPr>
                <w:spacing w:val="-4"/>
              </w:rPr>
              <w:t>issues and</w:t>
            </w:r>
            <w:r w:rsidRPr="00983F4F">
              <w:rPr>
                <w:spacing w:val="-4"/>
              </w:rPr>
              <w:t xml:space="preserve"> issues such as high utilization or high risk.  The SWMBH Medical Director will also be availa</w:t>
            </w:r>
            <w:r>
              <w:rPr>
                <w:spacing w:val="-4"/>
              </w:rPr>
              <w:t>ble for consultation to the committee</w:t>
            </w:r>
            <w:r w:rsidRPr="00983F4F">
              <w:rPr>
                <w:spacing w:val="-4"/>
              </w:rPr>
              <w:t xml:space="preserve">.  </w:t>
            </w:r>
          </w:p>
        </w:tc>
      </w:tr>
      <w:tr w:rsidR="009D0542" w:rsidRPr="008D4C65" w14:paraId="1D8F3D3B" w14:textId="77777777" w:rsidTr="00F36FBB">
        <w:tc>
          <w:tcPr>
            <w:tcW w:w="2178" w:type="dxa"/>
          </w:tcPr>
          <w:p w14:paraId="3D3667B8" w14:textId="77777777" w:rsidR="009D0542" w:rsidRPr="008D4C65" w:rsidRDefault="009D0542" w:rsidP="00F36FBB">
            <w:pPr>
              <w:rPr>
                <w:rFonts w:cstheme="minorHAnsi"/>
                <w:b/>
              </w:rPr>
            </w:pPr>
            <w:r w:rsidRPr="008D4C65">
              <w:rPr>
                <w:rFonts w:cstheme="minorHAnsi"/>
                <w:b/>
              </w:rPr>
              <w:t xml:space="preserve">Membership: </w:t>
            </w:r>
          </w:p>
        </w:tc>
        <w:tc>
          <w:tcPr>
            <w:tcW w:w="8838" w:type="dxa"/>
          </w:tcPr>
          <w:p w14:paraId="6B35C818" w14:textId="77777777" w:rsidR="009D0542" w:rsidRPr="00983F4F" w:rsidRDefault="009D0542" w:rsidP="00F36FBB">
            <w:pPr>
              <w:rPr>
                <w:rFonts w:cstheme="minorHAnsi"/>
              </w:rPr>
            </w:pPr>
            <w:r w:rsidRPr="00983F4F">
              <w:rPr>
                <w:rFonts w:cstheme="minorHAnsi"/>
              </w:rPr>
              <w:t>The Operating Committee appoints their CMH participant membership</w:t>
            </w:r>
            <w:r>
              <w:rPr>
                <w:rFonts w:cstheme="minorHAnsi"/>
              </w:rPr>
              <w:t xml:space="preserve"> who should be the senior manager responsible for utilization and local care management</w:t>
            </w:r>
            <w:r w:rsidRPr="00983F4F">
              <w:rPr>
                <w:rFonts w:cstheme="minorHAnsi"/>
              </w:rPr>
              <w:t xml:space="preserve">.  The SWMBH EO appoints the committee Chair. </w:t>
            </w:r>
          </w:p>
          <w:p w14:paraId="094A4126" w14:textId="77777777" w:rsidR="009D0542" w:rsidRPr="00983F4F" w:rsidRDefault="009D0542" w:rsidP="00F36FBB">
            <w:pPr>
              <w:rPr>
                <w:rFonts w:cstheme="minorHAnsi"/>
              </w:rPr>
            </w:pPr>
          </w:p>
          <w:p w14:paraId="00B20F2C" w14:textId="77777777" w:rsidR="009D0542" w:rsidRPr="00983F4F" w:rsidRDefault="009D0542" w:rsidP="009C0B94">
            <w:pPr>
              <w:pStyle w:val="BodyText"/>
              <w:numPr>
                <w:ilvl w:val="0"/>
                <w:numId w:val="54"/>
              </w:numPr>
              <w:tabs>
                <w:tab w:val="left" w:pos="990"/>
              </w:tabs>
              <w:adjustRightInd w:val="0"/>
              <w:rPr>
                <w:rFonts w:asciiTheme="minorHAnsi" w:hAnsiTheme="minorHAnsi" w:cstheme="minorHAnsi"/>
                <w:bCs/>
              </w:rPr>
            </w:pPr>
            <w:r w:rsidRPr="00983F4F">
              <w:rPr>
                <w:rFonts w:asciiTheme="minorHAnsi" w:hAnsiTheme="minorHAnsi" w:cstheme="minorHAnsi"/>
              </w:rPr>
              <w:t>Members of the committee will act as conduits and liaisons to share information</w:t>
            </w:r>
            <w:r>
              <w:rPr>
                <w:rFonts w:asciiTheme="minorHAnsi" w:hAnsiTheme="minorHAnsi" w:cstheme="minorHAnsi"/>
              </w:rPr>
              <w:t xml:space="preserve"> reviewed or</w:t>
            </w:r>
            <w:r w:rsidRPr="00983F4F">
              <w:rPr>
                <w:rFonts w:asciiTheme="minorHAnsi" w:hAnsiTheme="minorHAnsi" w:cstheme="minorHAnsi"/>
              </w:rPr>
              <w:t xml:space="preserve"> decided on in the committee. This includes keeping relevant staff</w:t>
            </w:r>
            <w:r>
              <w:rPr>
                <w:rFonts w:asciiTheme="minorHAnsi" w:hAnsiTheme="minorHAnsi" w:cstheme="minorHAnsi"/>
              </w:rPr>
              <w:t>, providers</w:t>
            </w:r>
            <w:r w:rsidRPr="00983F4F">
              <w:rPr>
                <w:rFonts w:asciiTheme="minorHAnsi" w:hAnsiTheme="minorHAnsi" w:cstheme="minorHAnsi"/>
              </w:rPr>
              <w:t xml:space="preserve"> and local committees informed and abreast of regional information, activities, and recommendations. </w:t>
            </w:r>
          </w:p>
          <w:p w14:paraId="49FCBF95" w14:textId="77777777" w:rsidR="009D0542" w:rsidRPr="00983F4F" w:rsidRDefault="009D0542" w:rsidP="00F36FBB">
            <w:pPr>
              <w:pStyle w:val="BodyText"/>
              <w:tabs>
                <w:tab w:val="left" w:pos="990"/>
              </w:tabs>
              <w:ind w:left="1080" w:firstLine="45"/>
              <w:jc w:val="both"/>
              <w:rPr>
                <w:rFonts w:asciiTheme="minorHAnsi" w:hAnsiTheme="minorHAnsi" w:cstheme="minorHAnsi"/>
              </w:rPr>
            </w:pPr>
          </w:p>
          <w:p w14:paraId="004EA49B" w14:textId="77777777" w:rsidR="009D0542" w:rsidRPr="00983F4F" w:rsidRDefault="009D0542" w:rsidP="009C0B94">
            <w:pPr>
              <w:pStyle w:val="BodyText"/>
              <w:numPr>
                <w:ilvl w:val="0"/>
                <w:numId w:val="54"/>
              </w:numPr>
              <w:tabs>
                <w:tab w:val="left" w:pos="990"/>
              </w:tabs>
              <w:adjustRightInd w:val="0"/>
              <w:jc w:val="both"/>
              <w:rPr>
                <w:rFonts w:asciiTheme="minorHAnsi" w:hAnsiTheme="minorHAnsi" w:cstheme="minorHAnsi"/>
              </w:rPr>
            </w:pPr>
            <w:r w:rsidRPr="00983F4F">
              <w:rPr>
                <w:rFonts w:asciiTheme="minorHAnsi" w:hAnsiTheme="minorHAnsi" w:cstheme="minorHAnsi"/>
              </w:rPr>
              <w:lastRenderedPageBreak/>
              <w:t>Members are representing the regional needs related to Utilization M</w:t>
            </w:r>
            <w:r>
              <w:rPr>
                <w:rFonts w:asciiTheme="minorHAnsi" w:hAnsiTheme="minorHAnsi" w:cstheme="minorHAnsi"/>
              </w:rPr>
              <w:t>anagement</w:t>
            </w:r>
            <w:r w:rsidRPr="00983F4F">
              <w:rPr>
                <w:rFonts w:asciiTheme="minorHAnsi" w:hAnsiTheme="minorHAnsi" w:cstheme="minorHAnsi"/>
              </w:rPr>
              <w:t>.  It is expected that members will share information and concerns with SWMBH staff. As conduits it is expected that</w:t>
            </w:r>
            <w:r>
              <w:rPr>
                <w:rFonts w:asciiTheme="minorHAnsi" w:hAnsiTheme="minorHAnsi" w:cstheme="minorHAnsi"/>
              </w:rPr>
              <w:t xml:space="preserve"> committee members attend and ar</w:t>
            </w:r>
            <w:r w:rsidRPr="00983F4F">
              <w:rPr>
                <w:rFonts w:asciiTheme="minorHAnsi" w:hAnsiTheme="minorHAnsi" w:cstheme="minorHAnsi"/>
              </w:rPr>
              <w:t xml:space="preserve">e engaged in issues, as well as bringing challenges from their site to the attention of the SWMBH committee for possible project creation and/or assistance. </w:t>
            </w:r>
          </w:p>
          <w:p w14:paraId="640D7558" w14:textId="77777777" w:rsidR="009D0542" w:rsidRPr="00983F4F" w:rsidRDefault="009D0542" w:rsidP="00F36FBB">
            <w:pPr>
              <w:rPr>
                <w:rFonts w:cstheme="minorHAnsi"/>
              </w:rPr>
            </w:pPr>
          </w:p>
          <w:p w14:paraId="735BA328" w14:textId="77777777" w:rsidR="009D0542" w:rsidRPr="00983F4F" w:rsidRDefault="009D0542" w:rsidP="00F36FBB">
            <w:pPr>
              <w:rPr>
                <w:rFonts w:cstheme="minorHAnsi"/>
              </w:rPr>
            </w:pPr>
            <w:r>
              <w:rPr>
                <w:rFonts w:cstheme="minorHAnsi"/>
                <w:bCs/>
              </w:rPr>
              <w:t>RUM</w:t>
            </w:r>
            <w:r w:rsidRPr="00983F4F">
              <w:rPr>
                <w:rFonts w:cstheme="minorHAnsi"/>
                <w:bCs/>
              </w:rPr>
              <w:t xml:space="preserve"> is a PIHP Committee consisting of </w:t>
            </w:r>
            <w:r>
              <w:rPr>
                <w:rFonts w:cstheme="minorHAnsi"/>
                <w:bCs/>
              </w:rPr>
              <w:t xml:space="preserve">UM, Quality, Information Technology and </w:t>
            </w:r>
            <w:r w:rsidRPr="00983F4F">
              <w:rPr>
                <w:rFonts w:cstheme="minorHAnsi"/>
                <w:bCs/>
              </w:rPr>
              <w:t>clinical leadership representatives from each of the eight Community Mental Health Service Programs, customers/individuals with lived e</w:t>
            </w:r>
            <w:r>
              <w:rPr>
                <w:rFonts w:cstheme="minorHAnsi"/>
                <w:bCs/>
              </w:rPr>
              <w:t>xperience and SWMBH staff. RUM</w:t>
            </w:r>
            <w:r w:rsidRPr="00983F4F">
              <w:rPr>
                <w:rFonts w:cstheme="minorHAnsi"/>
                <w:bCs/>
              </w:rPr>
              <w:t xml:space="preserve"> representatives are experienced </w:t>
            </w:r>
            <w:r>
              <w:rPr>
                <w:rFonts w:cstheme="minorHAnsi"/>
                <w:bCs/>
              </w:rPr>
              <w:t xml:space="preserve">administrative and </w:t>
            </w:r>
            <w:r w:rsidRPr="00983F4F">
              <w:rPr>
                <w:rFonts w:cstheme="minorHAnsi"/>
                <w:bCs/>
              </w:rPr>
              <w:t xml:space="preserve">clinical professionals with specialty representation for Child and Adolescent Serious Emotional Disturbance, Intellectual/Developmental Disabilities, Adults with Serious and Persistent Mental Illness, and Substance Abuse and Addiction.   Ongoing consultation and ad hoc representation from the SWMBH Medical Director is available to the committee.   </w:t>
            </w:r>
          </w:p>
        </w:tc>
      </w:tr>
      <w:tr w:rsidR="009D0542" w:rsidRPr="008D4C65" w14:paraId="01A559F6" w14:textId="77777777" w:rsidTr="00F36FBB">
        <w:trPr>
          <w:trHeight w:val="323"/>
        </w:trPr>
        <w:tc>
          <w:tcPr>
            <w:tcW w:w="2178" w:type="dxa"/>
          </w:tcPr>
          <w:p w14:paraId="1B2CB21D" w14:textId="77777777" w:rsidR="009D0542" w:rsidRPr="008D4C65" w:rsidRDefault="009D0542" w:rsidP="00F36FBB">
            <w:pPr>
              <w:tabs>
                <w:tab w:val="center" w:pos="4680"/>
              </w:tabs>
              <w:suppressAutoHyphens/>
              <w:rPr>
                <w:rFonts w:cstheme="minorHAnsi"/>
                <w:b/>
                <w:spacing w:val="-4"/>
              </w:rPr>
            </w:pPr>
            <w:r w:rsidRPr="008D4C65">
              <w:rPr>
                <w:rFonts w:cstheme="minorHAnsi"/>
                <w:b/>
                <w:spacing w:val="-4"/>
              </w:rPr>
              <w:lastRenderedPageBreak/>
              <w:t xml:space="preserve">Decision Making Process: </w:t>
            </w:r>
          </w:p>
        </w:tc>
        <w:tc>
          <w:tcPr>
            <w:tcW w:w="8838" w:type="dxa"/>
          </w:tcPr>
          <w:p w14:paraId="1CB9C66C" w14:textId="77777777" w:rsidR="009D0542" w:rsidRPr="008D4C65" w:rsidRDefault="009D0542" w:rsidP="00F36FBB">
            <w:pPr>
              <w:jc w:val="both"/>
              <w:rPr>
                <w:rFonts w:cstheme="minorHAnsi"/>
              </w:rPr>
            </w:pPr>
            <w:r w:rsidRPr="008D4C65">
              <w:rPr>
                <w:rFonts w:cstheme="minorHAnsi"/>
              </w:rPr>
              <w:t xml:space="preserve">The </w:t>
            </w:r>
            <w:r>
              <w:rPr>
                <w:rFonts w:cstheme="minorHAnsi"/>
              </w:rPr>
              <w:t xml:space="preserve">RUM </w:t>
            </w:r>
            <w:r w:rsidRPr="008D4C65">
              <w:rPr>
                <w:rFonts w:cstheme="minorHAnsi"/>
              </w:rPr>
              <w:t xml:space="preserve">committee will strive to reach decisions based on a consensus model through research, discussion, and deliberation. </w:t>
            </w:r>
            <w:r>
              <w:rPr>
                <w:rFonts w:cstheme="minorHAnsi"/>
              </w:rPr>
              <w:t xml:space="preserve">All regional committees are advisory with the final determinations being made by SWMBH. </w:t>
            </w:r>
          </w:p>
          <w:p w14:paraId="1DFDE671" w14:textId="77777777" w:rsidR="009D0542" w:rsidRPr="008D4C65" w:rsidRDefault="009D0542" w:rsidP="00F36FBB">
            <w:pPr>
              <w:ind w:left="36" w:hanging="36"/>
              <w:jc w:val="both"/>
              <w:rPr>
                <w:rFonts w:cstheme="minorHAnsi"/>
              </w:rPr>
            </w:pPr>
          </w:p>
          <w:p w14:paraId="307E4249" w14:textId="77777777" w:rsidR="009D0542" w:rsidRDefault="009D0542" w:rsidP="00F36FBB">
            <w:pPr>
              <w:ind w:left="36" w:hanging="36"/>
              <w:jc w:val="both"/>
              <w:rPr>
                <w:rFonts w:cstheme="minorHAnsi"/>
              </w:rPr>
            </w:pPr>
            <w:r>
              <w:rPr>
                <w:rFonts w:cstheme="minorHAnsi"/>
              </w:rPr>
              <w:t xml:space="preserve">When consensus cannot be reached a formal voting process will be used. The group can also vote to refer the issue to the Operations Committee or another committee. Referral elsewhere does not preclude SWMBH from making a determination and taking action. Voting is completed through formal committee members; a super majority of one vote per CMH will carry the motion. This voting structure may be used to determine the direction of projects, as well as other various topics requiring decision making actions. If a participant fails to send a representative either by phone or in person they also lose the right to participate in the voting structure on that day. </w:t>
            </w:r>
          </w:p>
          <w:p w14:paraId="76C1BE10" w14:textId="77777777" w:rsidR="009D0542" w:rsidRPr="008D4C65" w:rsidRDefault="009D0542" w:rsidP="00F36FBB">
            <w:pPr>
              <w:ind w:left="36" w:hanging="36"/>
              <w:jc w:val="both"/>
              <w:rPr>
                <w:rFonts w:cstheme="minorHAnsi"/>
              </w:rPr>
            </w:pPr>
          </w:p>
        </w:tc>
      </w:tr>
      <w:tr w:rsidR="009D0542" w:rsidRPr="008D4C65" w14:paraId="35B16440" w14:textId="77777777" w:rsidTr="00F36FBB">
        <w:tc>
          <w:tcPr>
            <w:tcW w:w="2178" w:type="dxa"/>
          </w:tcPr>
          <w:p w14:paraId="3F78E671" w14:textId="77777777" w:rsidR="009D0542" w:rsidRPr="008D4C65" w:rsidRDefault="009D0542" w:rsidP="00F36FBB">
            <w:pPr>
              <w:rPr>
                <w:rFonts w:cstheme="minorHAnsi"/>
                <w:b/>
              </w:rPr>
            </w:pPr>
            <w:r w:rsidRPr="008D4C65">
              <w:rPr>
                <w:rFonts w:cstheme="minorHAnsi"/>
                <w:b/>
              </w:rPr>
              <w:t xml:space="preserve">Deliverables: </w:t>
            </w:r>
          </w:p>
        </w:tc>
        <w:tc>
          <w:tcPr>
            <w:tcW w:w="8838" w:type="dxa"/>
          </w:tcPr>
          <w:p w14:paraId="1C2D601C" w14:textId="77777777" w:rsidR="009D0542" w:rsidRDefault="009D0542" w:rsidP="009C0B94">
            <w:pPr>
              <w:pStyle w:val="ListParagraph"/>
              <w:numPr>
                <w:ilvl w:val="0"/>
                <w:numId w:val="57"/>
              </w:numPr>
              <w:contextualSpacing/>
              <w:rPr>
                <w:rFonts w:cstheme="minorHAnsi"/>
              </w:rPr>
            </w:pPr>
            <w:r>
              <w:rPr>
                <w:rFonts w:cstheme="minorHAnsi"/>
                <w:i/>
              </w:rPr>
              <w:t xml:space="preserve">Annual </w:t>
            </w:r>
            <w:r w:rsidRPr="00983F4F">
              <w:rPr>
                <w:rFonts w:cstheme="minorHAnsi"/>
                <w:i/>
              </w:rPr>
              <w:t xml:space="preserve">Utilization Management </w:t>
            </w:r>
            <w:r>
              <w:rPr>
                <w:rFonts w:cstheme="minorHAnsi"/>
                <w:i/>
              </w:rPr>
              <w:t xml:space="preserve">Program </w:t>
            </w:r>
            <w:r w:rsidRPr="00983F4F">
              <w:rPr>
                <w:rFonts w:cstheme="minorHAnsi"/>
                <w:i/>
              </w:rPr>
              <w:t>Plan</w:t>
            </w:r>
            <w:r w:rsidRPr="00236F2B">
              <w:rPr>
                <w:rFonts w:cstheme="minorHAnsi"/>
              </w:rPr>
              <w:t xml:space="preserve"> </w:t>
            </w:r>
          </w:p>
          <w:p w14:paraId="13CCD60F" w14:textId="77777777" w:rsidR="009D0542" w:rsidRPr="00206108" w:rsidRDefault="009D0542" w:rsidP="009C0B94">
            <w:pPr>
              <w:pStyle w:val="ListParagraph"/>
              <w:numPr>
                <w:ilvl w:val="0"/>
                <w:numId w:val="57"/>
              </w:numPr>
              <w:contextualSpacing/>
              <w:rPr>
                <w:rFonts w:cstheme="minorHAnsi"/>
                <w:i/>
              </w:rPr>
            </w:pPr>
            <w:r>
              <w:rPr>
                <w:rFonts w:cstheme="minorHAnsi"/>
              </w:rPr>
              <w:t>RUM assigned priorities</w:t>
            </w:r>
          </w:p>
          <w:p w14:paraId="343CC6A8" w14:textId="77777777" w:rsidR="009D0542" w:rsidRPr="00206108" w:rsidRDefault="009D0542" w:rsidP="009C0B94">
            <w:pPr>
              <w:pStyle w:val="ListParagraph"/>
              <w:numPr>
                <w:ilvl w:val="0"/>
                <w:numId w:val="57"/>
              </w:numPr>
              <w:contextualSpacing/>
              <w:rPr>
                <w:rFonts w:cstheme="minorHAnsi"/>
                <w:i/>
              </w:rPr>
            </w:pPr>
            <w:r>
              <w:rPr>
                <w:rFonts w:cstheme="minorHAnsi"/>
              </w:rPr>
              <w:t>Regional Level of Care Guidelines (review or update)</w:t>
            </w:r>
          </w:p>
          <w:p w14:paraId="1A9DE045" w14:textId="77777777" w:rsidR="009D0542" w:rsidRPr="00236F2B" w:rsidRDefault="009D0542" w:rsidP="009C0B94">
            <w:pPr>
              <w:pStyle w:val="ListParagraph"/>
              <w:numPr>
                <w:ilvl w:val="0"/>
                <w:numId w:val="57"/>
              </w:numPr>
              <w:contextualSpacing/>
              <w:rPr>
                <w:rFonts w:cstheme="minorHAnsi"/>
                <w:i/>
              </w:rPr>
            </w:pPr>
            <w:r>
              <w:rPr>
                <w:rFonts w:cstheme="minorHAnsi"/>
              </w:rPr>
              <w:t>Regional UM Policies and Procedures Review</w:t>
            </w:r>
          </w:p>
        </w:tc>
      </w:tr>
      <w:tr w:rsidR="009D0542" w:rsidRPr="008D4C65" w14:paraId="3D67975C" w14:textId="77777777" w:rsidTr="00F36FBB">
        <w:tc>
          <w:tcPr>
            <w:tcW w:w="2178" w:type="dxa"/>
          </w:tcPr>
          <w:p w14:paraId="715FB307" w14:textId="77777777" w:rsidR="009D0542" w:rsidRPr="008D4C65" w:rsidRDefault="009D0542" w:rsidP="00F36FBB">
            <w:pPr>
              <w:rPr>
                <w:rFonts w:cstheme="minorHAnsi"/>
                <w:b/>
              </w:rPr>
            </w:pPr>
          </w:p>
        </w:tc>
        <w:tc>
          <w:tcPr>
            <w:tcW w:w="8838" w:type="dxa"/>
          </w:tcPr>
          <w:p w14:paraId="7F641431" w14:textId="77777777" w:rsidR="009D0542" w:rsidRPr="008D4C65" w:rsidRDefault="009D0542" w:rsidP="00F36FBB">
            <w:pPr>
              <w:rPr>
                <w:rFonts w:cstheme="minorHAnsi"/>
              </w:rPr>
            </w:pPr>
          </w:p>
        </w:tc>
      </w:tr>
    </w:tbl>
    <w:p w14:paraId="4A266C21" w14:textId="77777777" w:rsidR="009D0542" w:rsidRPr="008D4C65" w:rsidRDefault="009D0542" w:rsidP="009D0542">
      <w:pPr>
        <w:rPr>
          <w:rFonts w:cstheme="minorHAnsi"/>
          <w:b/>
        </w:rPr>
      </w:pPr>
    </w:p>
    <w:p w14:paraId="63A41CA9" w14:textId="77777777" w:rsidR="009D0542" w:rsidRDefault="009D0542" w:rsidP="009D0542">
      <w:pPr>
        <w:rPr>
          <w:rFonts w:cstheme="minorHAnsi"/>
          <w:b/>
        </w:rPr>
      </w:pPr>
    </w:p>
    <w:p w14:paraId="6FC2AF71" w14:textId="77777777" w:rsidR="009D0542" w:rsidRDefault="009D0542" w:rsidP="009D0542">
      <w:pPr>
        <w:rPr>
          <w:rFonts w:cstheme="minorHAnsi"/>
          <w:b/>
        </w:rPr>
      </w:pPr>
    </w:p>
    <w:p w14:paraId="722E4CFA" w14:textId="77777777" w:rsidR="009D0542" w:rsidRDefault="009D0542" w:rsidP="009D0542">
      <w:pPr>
        <w:rPr>
          <w:rFonts w:cstheme="minorHAnsi"/>
          <w:b/>
        </w:rPr>
      </w:pPr>
    </w:p>
    <w:p w14:paraId="0388333D" w14:textId="77777777" w:rsidR="009D0542" w:rsidRDefault="009D0542" w:rsidP="009D0542">
      <w:pPr>
        <w:rPr>
          <w:rFonts w:cstheme="minorHAnsi"/>
          <w:b/>
        </w:rPr>
      </w:pPr>
    </w:p>
    <w:p w14:paraId="0E2880D3" w14:textId="77777777" w:rsidR="009D0542" w:rsidRDefault="009D0542" w:rsidP="009D0542">
      <w:pPr>
        <w:rPr>
          <w:rFonts w:cstheme="minorHAnsi"/>
          <w:b/>
        </w:rPr>
      </w:pPr>
    </w:p>
    <w:p w14:paraId="13BDC0FD" w14:textId="77777777" w:rsidR="009D0542" w:rsidRDefault="009D0542" w:rsidP="009D0542">
      <w:pPr>
        <w:rPr>
          <w:rFonts w:cstheme="minorHAnsi"/>
          <w:b/>
        </w:rPr>
      </w:pPr>
    </w:p>
    <w:p w14:paraId="3F0F014F" w14:textId="42E2D979" w:rsidR="009D0542" w:rsidRPr="008D4C65" w:rsidRDefault="009D0542" w:rsidP="009D0542">
      <w:pPr>
        <w:rPr>
          <w:rFonts w:cstheme="minorHAnsi"/>
          <w:b/>
        </w:rPr>
      </w:pPr>
      <w:r>
        <w:rPr>
          <w:rFonts w:cstheme="minorHAnsi"/>
          <w:b/>
        </w:rPr>
        <w:lastRenderedPageBreak/>
        <w:t xml:space="preserve">Attachment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605"/>
        <w:gridCol w:w="4401"/>
      </w:tblGrid>
      <w:tr w:rsidR="009D0542" w:rsidRPr="003236F2" w14:paraId="2B96CDC0" w14:textId="77777777" w:rsidTr="00F36FBB">
        <w:trPr>
          <w:trHeight w:val="557"/>
        </w:trPr>
        <w:tc>
          <w:tcPr>
            <w:tcW w:w="2225" w:type="dxa"/>
            <w:shd w:val="clear" w:color="auto" w:fill="auto"/>
          </w:tcPr>
          <w:p w14:paraId="3DB20CF0"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sidRPr="003236F2">
              <w:rPr>
                <w:rFonts w:ascii="Times New Roman" w:hAnsi="Times New Roman"/>
                <w:i/>
                <w:spacing w:val="-3"/>
                <w:sz w:val="20"/>
              </w:rPr>
              <w:t xml:space="preserve">Membership Name </w:t>
            </w:r>
          </w:p>
        </w:tc>
        <w:tc>
          <w:tcPr>
            <w:tcW w:w="2605" w:type="dxa"/>
            <w:shd w:val="clear" w:color="auto" w:fill="auto"/>
          </w:tcPr>
          <w:p w14:paraId="72A739D6"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sidRPr="003236F2">
              <w:rPr>
                <w:rFonts w:ascii="Times New Roman" w:hAnsi="Times New Roman"/>
                <w:i/>
                <w:spacing w:val="-3"/>
                <w:sz w:val="20"/>
              </w:rPr>
              <w:t xml:space="preserve">Organization/County </w:t>
            </w:r>
          </w:p>
        </w:tc>
        <w:tc>
          <w:tcPr>
            <w:tcW w:w="4401" w:type="dxa"/>
            <w:shd w:val="clear" w:color="auto" w:fill="auto"/>
          </w:tcPr>
          <w:p w14:paraId="1462C11A"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sidRPr="003236F2">
              <w:rPr>
                <w:rFonts w:ascii="Times New Roman" w:hAnsi="Times New Roman"/>
                <w:i/>
                <w:spacing w:val="-3"/>
                <w:sz w:val="20"/>
              </w:rPr>
              <w:t xml:space="preserve">Type of member (Ad hoc, standing, </w:t>
            </w:r>
            <w:r>
              <w:rPr>
                <w:rFonts w:ascii="Times New Roman" w:hAnsi="Times New Roman"/>
                <w:i/>
                <w:spacing w:val="-3"/>
                <w:sz w:val="20"/>
              </w:rPr>
              <w:t>alternate</w:t>
            </w:r>
            <w:r w:rsidRPr="003236F2">
              <w:rPr>
                <w:rFonts w:ascii="Times New Roman" w:hAnsi="Times New Roman"/>
                <w:i/>
                <w:spacing w:val="-3"/>
                <w:sz w:val="20"/>
              </w:rPr>
              <w:t>)</w:t>
            </w:r>
          </w:p>
        </w:tc>
      </w:tr>
      <w:tr w:rsidR="009D0542" w:rsidRPr="003236F2" w14:paraId="68DC4FB5" w14:textId="77777777" w:rsidTr="00F36FBB">
        <w:tc>
          <w:tcPr>
            <w:tcW w:w="2225" w:type="dxa"/>
            <w:shd w:val="clear" w:color="auto" w:fill="auto"/>
          </w:tcPr>
          <w:p w14:paraId="53600748"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 xml:space="preserve">Emily Whisner </w:t>
            </w:r>
          </w:p>
        </w:tc>
        <w:tc>
          <w:tcPr>
            <w:tcW w:w="2605" w:type="dxa"/>
            <w:shd w:val="clear" w:color="auto" w:fill="auto"/>
          </w:tcPr>
          <w:p w14:paraId="26042867"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Barry</w:t>
            </w:r>
          </w:p>
        </w:tc>
        <w:tc>
          <w:tcPr>
            <w:tcW w:w="4401" w:type="dxa"/>
            <w:shd w:val="clear" w:color="auto" w:fill="auto"/>
          </w:tcPr>
          <w:p w14:paraId="088EC9B1"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17C3C18F" w14:textId="77777777" w:rsidTr="00F36FBB">
        <w:tc>
          <w:tcPr>
            <w:tcW w:w="2225" w:type="dxa"/>
            <w:shd w:val="clear" w:color="auto" w:fill="auto"/>
          </w:tcPr>
          <w:p w14:paraId="66EACCBC"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Christine Hiar</w:t>
            </w:r>
          </w:p>
        </w:tc>
        <w:tc>
          <w:tcPr>
            <w:tcW w:w="2605" w:type="dxa"/>
            <w:shd w:val="clear" w:color="auto" w:fill="auto"/>
          </w:tcPr>
          <w:p w14:paraId="58BD3D69"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 xml:space="preserve">Barry </w:t>
            </w:r>
          </w:p>
        </w:tc>
        <w:tc>
          <w:tcPr>
            <w:tcW w:w="4401" w:type="dxa"/>
            <w:shd w:val="clear" w:color="auto" w:fill="auto"/>
          </w:tcPr>
          <w:p w14:paraId="6EE9BB4F"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27045617" w14:textId="77777777" w:rsidTr="00F36FBB">
        <w:tc>
          <w:tcPr>
            <w:tcW w:w="2225" w:type="dxa"/>
            <w:shd w:val="clear" w:color="auto" w:fill="auto"/>
          </w:tcPr>
          <w:p w14:paraId="4BE5482A"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Tammy Winchell</w:t>
            </w:r>
          </w:p>
        </w:tc>
        <w:tc>
          <w:tcPr>
            <w:tcW w:w="2605" w:type="dxa"/>
            <w:shd w:val="clear" w:color="auto" w:fill="auto"/>
          </w:tcPr>
          <w:p w14:paraId="360E5C75"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Branch d/b/a Pines</w:t>
            </w:r>
          </w:p>
        </w:tc>
        <w:tc>
          <w:tcPr>
            <w:tcW w:w="4401" w:type="dxa"/>
            <w:shd w:val="clear" w:color="auto" w:fill="auto"/>
          </w:tcPr>
          <w:p w14:paraId="5FFDCF3E"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1B77BF5A" w14:textId="77777777" w:rsidTr="00F36FBB">
        <w:tc>
          <w:tcPr>
            <w:tcW w:w="2225" w:type="dxa"/>
            <w:shd w:val="clear" w:color="auto" w:fill="auto"/>
          </w:tcPr>
          <w:p w14:paraId="6C677EA7"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Jennifer Poole</w:t>
            </w:r>
          </w:p>
        </w:tc>
        <w:tc>
          <w:tcPr>
            <w:tcW w:w="2605" w:type="dxa"/>
            <w:shd w:val="clear" w:color="auto" w:fill="auto"/>
          </w:tcPr>
          <w:p w14:paraId="5972C5C0"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Berrien d/b/a Riverwood</w:t>
            </w:r>
          </w:p>
        </w:tc>
        <w:tc>
          <w:tcPr>
            <w:tcW w:w="4401" w:type="dxa"/>
            <w:shd w:val="clear" w:color="auto" w:fill="auto"/>
          </w:tcPr>
          <w:p w14:paraId="231944F9"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25A5EB5A" w14:textId="77777777" w:rsidTr="00F36FBB">
        <w:tc>
          <w:tcPr>
            <w:tcW w:w="2225" w:type="dxa"/>
            <w:shd w:val="clear" w:color="auto" w:fill="auto"/>
          </w:tcPr>
          <w:p w14:paraId="5BF4B0B1"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 xml:space="preserve"> Beth Aurand</w:t>
            </w:r>
          </w:p>
        </w:tc>
        <w:tc>
          <w:tcPr>
            <w:tcW w:w="2605" w:type="dxa"/>
            <w:shd w:val="clear" w:color="auto" w:fill="auto"/>
          </w:tcPr>
          <w:p w14:paraId="552B5DB3"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Berrien d/b/a Riverwood</w:t>
            </w:r>
          </w:p>
        </w:tc>
        <w:tc>
          <w:tcPr>
            <w:tcW w:w="4401" w:type="dxa"/>
            <w:shd w:val="clear" w:color="auto" w:fill="auto"/>
          </w:tcPr>
          <w:p w14:paraId="7BB68F57"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0D239820" w14:textId="77777777" w:rsidTr="00F36FBB">
        <w:tc>
          <w:tcPr>
            <w:tcW w:w="2225" w:type="dxa"/>
            <w:shd w:val="clear" w:color="auto" w:fill="auto"/>
          </w:tcPr>
          <w:p w14:paraId="6942A127"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Sean Fields</w:t>
            </w:r>
          </w:p>
        </w:tc>
        <w:tc>
          <w:tcPr>
            <w:tcW w:w="2605" w:type="dxa"/>
            <w:shd w:val="clear" w:color="auto" w:fill="auto"/>
          </w:tcPr>
          <w:p w14:paraId="3C2D3D9E"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Calhoun d/b/a Summit Pointe</w:t>
            </w:r>
          </w:p>
        </w:tc>
        <w:tc>
          <w:tcPr>
            <w:tcW w:w="4401" w:type="dxa"/>
            <w:shd w:val="clear" w:color="auto" w:fill="auto"/>
          </w:tcPr>
          <w:p w14:paraId="2EA1B82E"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07469D90" w14:textId="77777777" w:rsidTr="00F36FBB">
        <w:tc>
          <w:tcPr>
            <w:tcW w:w="2225" w:type="dxa"/>
            <w:shd w:val="clear" w:color="auto" w:fill="auto"/>
          </w:tcPr>
          <w:p w14:paraId="298FCE2E"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Kendra Edwards</w:t>
            </w:r>
          </w:p>
        </w:tc>
        <w:tc>
          <w:tcPr>
            <w:tcW w:w="2605" w:type="dxa"/>
            <w:shd w:val="clear" w:color="auto" w:fill="auto"/>
          </w:tcPr>
          <w:p w14:paraId="0CE58A4A"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Cass d/b/a Woodlands</w:t>
            </w:r>
          </w:p>
        </w:tc>
        <w:tc>
          <w:tcPr>
            <w:tcW w:w="4401" w:type="dxa"/>
            <w:shd w:val="clear" w:color="auto" w:fill="auto"/>
          </w:tcPr>
          <w:p w14:paraId="5CF6E89C"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221744DB" w14:textId="77777777" w:rsidTr="00F36FBB">
        <w:tc>
          <w:tcPr>
            <w:tcW w:w="2225" w:type="dxa"/>
            <w:shd w:val="clear" w:color="auto" w:fill="auto"/>
          </w:tcPr>
          <w:p w14:paraId="3B175E93"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p>
        </w:tc>
        <w:tc>
          <w:tcPr>
            <w:tcW w:w="2605" w:type="dxa"/>
            <w:shd w:val="clear" w:color="auto" w:fill="auto"/>
          </w:tcPr>
          <w:p w14:paraId="0A940F43"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Cass d/b/a Woodlands</w:t>
            </w:r>
          </w:p>
        </w:tc>
        <w:tc>
          <w:tcPr>
            <w:tcW w:w="4401" w:type="dxa"/>
            <w:shd w:val="clear" w:color="auto" w:fill="auto"/>
          </w:tcPr>
          <w:p w14:paraId="6D1A395B"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17122DA5" w14:textId="77777777" w:rsidTr="00F36FBB">
        <w:tc>
          <w:tcPr>
            <w:tcW w:w="2225" w:type="dxa"/>
            <w:shd w:val="clear" w:color="auto" w:fill="auto"/>
          </w:tcPr>
          <w:p w14:paraId="71B95581"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p>
        </w:tc>
        <w:tc>
          <w:tcPr>
            <w:tcW w:w="2605" w:type="dxa"/>
            <w:shd w:val="clear" w:color="auto" w:fill="auto"/>
          </w:tcPr>
          <w:p w14:paraId="6E122ECC"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 xml:space="preserve">Kalamazoo </w:t>
            </w:r>
          </w:p>
        </w:tc>
        <w:tc>
          <w:tcPr>
            <w:tcW w:w="4401" w:type="dxa"/>
            <w:shd w:val="clear" w:color="auto" w:fill="auto"/>
          </w:tcPr>
          <w:p w14:paraId="4A9A288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 xml:space="preserve">Standing </w:t>
            </w:r>
          </w:p>
        </w:tc>
      </w:tr>
      <w:tr w:rsidR="009D0542" w:rsidRPr="003236F2" w14:paraId="4EEDAE1B" w14:textId="77777777" w:rsidTr="00F36FBB">
        <w:tc>
          <w:tcPr>
            <w:tcW w:w="2225" w:type="dxa"/>
            <w:shd w:val="clear" w:color="auto" w:fill="auto"/>
          </w:tcPr>
          <w:p w14:paraId="2F6DE1EB"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 xml:space="preserve">Beth Ann Meints </w:t>
            </w:r>
          </w:p>
        </w:tc>
        <w:tc>
          <w:tcPr>
            <w:tcW w:w="2605" w:type="dxa"/>
            <w:shd w:val="clear" w:color="auto" w:fill="auto"/>
          </w:tcPr>
          <w:p w14:paraId="2580B915"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Kalamazoo</w:t>
            </w:r>
          </w:p>
        </w:tc>
        <w:tc>
          <w:tcPr>
            <w:tcW w:w="4401" w:type="dxa"/>
            <w:shd w:val="clear" w:color="auto" w:fill="auto"/>
          </w:tcPr>
          <w:p w14:paraId="564923C2"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12255FF7" w14:textId="77777777" w:rsidTr="00F36FBB">
        <w:tc>
          <w:tcPr>
            <w:tcW w:w="2225" w:type="dxa"/>
            <w:shd w:val="clear" w:color="auto" w:fill="auto"/>
          </w:tcPr>
          <w:p w14:paraId="0F3D197A"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Sheila Hibbs</w:t>
            </w:r>
          </w:p>
        </w:tc>
        <w:tc>
          <w:tcPr>
            <w:tcW w:w="2605" w:type="dxa"/>
            <w:shd w:val="clear" w:color="auto" w:fill="auto"/>
          </w:tcPr>
          <w:p w14:paraId="360724BA"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Kalamazoo</w:t>
            </w:r>
          </w:p>
        </w:tc>
        <w:tc>
          <w:tcPr>
            <w:tcW w:w="4401" w:type="dxa"/>
            <w:shd w:val="clear" w:color="auto" w:fill="auto"/>
          </w:tcPr>
          <w:p w14:paraId="4B18D161"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5DB51540" w14:textId="77777777" w:rsidTr="00F36FBB">
        <w:tc>
          <w:tcPr>
            <w:tcW w:w="2225" w:type="dxa"/>
            <w:shd w:val="clear" w:color="auto" w:fill="auto"/>
          </w:tcPr>
          <w:p w14:paraId="3EDF4585"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Jarrett Cupp</w:t>
            </w:r>
          </w:p>
        </w:tc>
        <w:tc>
          <w:tcPr>
            <w:tcW w:w="2605" w:type="dxa"/>
            <w:shd w:val="clear" w:color="auto" w:fill="auto"/>
          </w:tcPr>
          <w:p w14:paraId="167AE167"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 xml:space="preserve">St. Joseph </w:t>
            </w:r>
          </w:p>
        </w:tc>
        <w:tc>
          <w:tcPr>
            <w:tcW w:w="4401" w:type="dxa"/>
            <w:shd w:val="clear" w:color="auto" w:fill="auto"/>
          </w:tcPr>
          <w:p w14:paraId="0325D6F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01664A94" w14:textId="77777777" w:rsidTr="00F36FBB">
        <w:tc>
          <w:tcPr>
            <w:tcW w:w="2225" w:type="dxa"/>
            <w:shd w:val="clear" w:color="auto" w:fill="auto"/>
          </w:tcPr>
          <w:p w14:paraId="06FD2FB1"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Liz Courtney</w:t>
            </w:r>
          </w:p>
        </w:tc>
        <w:tc>
          <w:tcPr>
            <w:tcW w:w="2605" w:type="dxa"/>
            <w:shd w:val="clear" w:color="auto" w:fill="auto"/>
          </w:tcPr>
          <w:p w14:paraId="3A1B51F2"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 xml:space="preserve">Van Buren </w:t>
            </w:r>
          </w:p>
        </w:tc>
        <w:tc>
          <w:tcPr>
            <w:tcW w:w="4401" w:type="dxa"/>
            <w:shd w:val="clear" w:color="auto" w:fill="auto"/>
          </w:tcPr>
          <w:p w14:paraId="4523970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2C91CE8D" w14:textId="77777777" w:rsidTr="00F36FBB">
        <w:tc>
          <w:tcPr>
            <w:tcW w:w="2225" w:type="dxa"/>
            <w:shd w:val="clear" w:color="auto" w:fill="auto"/>
          </w:tcPr>
          <w:p w14:paraId="4C47D17A"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p>
        </w:tc>
        <w:tc>
          <w:tcPr>
            <w:tcW w:w="2605" w:type="dxa"/>
            <w:shd w:val="clear" w:color="auto" w:fill="auto"/>
          </w:tcPr>
          <w:p w14:paraId="7A3C1A9F"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sidRPr="005A27F7">
              <w:rPr>
                <w:rFonts w:ascii="Times New Roman" w:hAnsi="Times New Roman"/>
                <w:spacing w:val="-3"/>
                <w:sz w:val="20"/>
              </w:rPr>
              <w:t>Van Buren</w:t>
            </w:r>
          </w:p>
        </w:tc>
        <w:tc>
          <w:tcPr>
            <w:tcW w:w="4401" w:type="dxa"/>
            <w:shd w:val="clear" w:color="auto" w:fill="auto"/>
          </w:tcPr>
          <w:p w14:paraId="6ED6413E"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4C25B783" w14:textId="77777777" w:rsidTr="00F36FBB">
        <w:tc>
          <w:tcPr>
            <w:tcW w:w="2225" w:type="dxa"/>
            <w:shd w:val="clear" w:color="auto" w:fill="auto"/>
          </w:tcPr>
          <w:p w14:paraId="70ADC7C5"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Kyleen Gray</w:t>
            </w:r>
          </w:p>
        </w:tc>
        <w:tc>
          <w:tcPr>
            <w:tcW w:w="2605" w:type="dxa"/>
            <w:shd w:val="clear" w:color="auto" w:fill="auto"/>
          </w:tcPr>
          <w:p w14:paraId="55D5B485"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Van Buren</w:t>
            </w:r>
          </w:p>
        </w:tc>
        <w:tc>
          <w:tcPr>
            <w:tcW w:w="4401" w:type="dxa"/>
            <w:shd w:val="clear" w:color="auto" w:fill="auto"/>
          </w:tcPr>
          <w:p w14:paraId="027B3826"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475C03A6" w14:textId="77777777" w:rsidTr="00F36FBB">
        <w:tc>
          <w:tcPr>
            <w:tcW w:w="2225" w:type="dxa"/>
            <w:shd w:val="clear" w:color="auto" w:fill="auto"/>
          </w:tcPr>
          <w:p w14:paraId="5DFDEEC9"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p>
        </w:tc>
        <w:tc>
          <w:tcPr>
            <w:tcW w:w="2605" w:type="dxa"/>
            <w:shd w:val="clear" w:color="auto" w:fill="auto"/>
          </w:tcPr>
          <w:p w14:paraId="71BE8FD3"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Van Buren</w:t>
            </w:r>
          </w:p>
        </w:tc>
        <w:tc>
          <w:tcPr>
            <w:tcW w:w="4401" w:type="dxa"/>
            <w:shd w:val="clear" w:color="auto" w:fill="auto"/>
          </w:tcPr>
          <w:p w14:paraId="36A086B1"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02B68E6F" w14:textId="77777777" w:rsidTr="00F36FBB">
        <w:tc>
          <w:tcPr>
            <w:tcW w:w="2225" w:type="dxa"/>
            <w:shd w:val="clear" w:color="auto" w:fill="auto"/>
          </w:tcPr>
          <w:p w14:paraId="3004DED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Anne Wickham, Chair</w:t>
            </w:r>
          </w:p>
        </w:tc>
        <w:tc>
          <w:tcPr>
            <w:tcW w:w="2605" w:type="dxa"/>
            <w:shd w:val="clear" w:color="auto" w:fill="auto"/>
          </w:tcPr>
          <w:p w14:paraId="45E65272" w14:textId="77777777" w:rsidR="009D0542" w:rsidRPr="005A27F7"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 xml:space="preserve">SWMBH </w:t>
            </w:r>
          </w:p>
        </w:tc>
        <w:tc>
          <w:tcPr>
            <w:tcW w:w="4401" w:type="dxa"/>
            <w:shd w:val="clear" w:color="auto" w:fill="auto"/>
          </w:tcPr>
          <w:p w14:paraId="2FF5C5E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7206D5AA" w14:textId="77777777" w:rsidTr="00F36FBB">
        <w:tc>
          <w:tcPr>
            <w:tcW w:w="2225" w:type="dxa"/>
            <w:shd w:val="clear" w:color="auto" w:fill="auto"/>
          </w:tcPr>
          <w:p w14:paraId="3082E56F"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Leah Cassel,  Recorder</w:t>
            </w:r>
          </w:p>
        </w:tc>
        <w:tc>
          <w:tcPr>
            <w:tcW w:w="2605" w:type="dxa"/>
            <w:shd w:val="clear" w:color="auto" w:fill="auto"/>
          </w:tcPr>
          <w:p w14:paraId="28A89424"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 xml:space="preserve">SWMBH </w:t>
            </w:r>
          </w:p>
        </w:tc>
        <w:tc>
          <w:tcPr>
            <w:tcW w:w="4401" w:type="dxa"/>
            <w:shd w:val="clear" w:color="auto" w:fill="auto"/>
          </w:tcPr>
          <w:p w14:paraId="6647F820"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4BA603ED" w14:textId="77777777" w:rsidTr="00F36FBB">
        <w:tc>
          <w:tcPr>
            <w:tcW w:w="2225" w:type="dxa"/>
            <w:shd w:val="clear" w:color="auto" w:fill="auto"/>
          </w:tcPr>
          <w:p w14:paraId="0B3FC622"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Moira Kean</w:t>
            </w:r>
          </w:p>
        </w:tc>
        <w:tc>
          <w:tcPr>
            <w:tcW w:w="2605" w:type="dxa"/>
            <w:shd w:val="clear" w:color="auto" w:fill="auto"/>
          </w:tcPr>
          <w:p w14:paraId="28A0C511"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SWMBH</w:t>
            </w:r>
          </w:p>
        </w:tc>
        <w:tc>
          <w:tcPr>
            <w:tcW w:w="4401" w:type="dxa"/>
            <w:shd w:val="clear" w:color="auto" w:fill="auto"/>
          </w:tcPr>
          <w:p w14:paraId="3AB4F84A"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r w:rsidR="009D0542" w:rsidRPr="003236F2" w14:paraId="53CE051E" w14:textId="77777777" w:rsidTr="00F36FBB">
        <w:tc>
          <w:tcPr>
            <w:tcW w:w="2225" w:type="dxa"/>
            <w:shd w:val="clear" w:color="auto" w:fill="auto"/>
          </w:tcPr>
          <w:p w14:paraId="3AF17B28"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Natalie Spivak</w:t>
            </w:r>
          </w:p>
        </w:tc>
        <w:tc>
          <w:tcPr>
            <w:tcW w:w="2605" w:type="dxa"/>
            <w:shd w:val="clear" w:color="auto" w:fill="auto"/>
          </w:tcPr>
          <w:p w14:paraId="5D0E8220"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SWMBH</w:t>
            </w:r>
          </w:p>
        </w:tc>
        <w:tc>
          <w:tcPr>
            <w:tcW w:w="4401" w:type="dxa"/>
            <w:shd w:val="clear" w:color="auto" w:fill="auto"/>
          </w:tcPr>
          <w:p w14:paraId="10A2E23D"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Ad Hoc</w:t>
            </w:r>
          </w:p>
        </w:tc>
      </w:tr>
      <w:tr w:rsidR="009D0542" w:rsidRPr="003236F2" w14:paraId="70E9E5B5" w14:textId="77777777" w:rsidTr="00F36FBB">
        <w:tc>
          <w:tcPr>
            <w:tcW w:w="2225" w:type="dxa"/>
            <w:shd w:val="clear" w:color="auto" w:fill="auto"/>
          </w:tcPr>
          <w:p w14:paraId="21A72A44"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Jonathan Gardner</w:t>
            </w:r>
          </w:p>
        </w:tc>
        <w:tc>
          <w:tcPr>
            <w:tcW w:w="2605" w:type="dxa"/>
            <w:shd w:val="clear" w:color="auto" w:fill="auto"/>
          </w:tcPr>
          <w:p w14:paraId="250D286E"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SWMBH</w:t>
            </w:r>
          </w:p>
        </w:tc>
        <w:tc>
          <w:tcPr>
            <w:tcW w:w="4401" w:type="dxa"/>
            <w:shd w:val="clear" w:color="auto" w:fill="auto"/>
          </w:tcPr>
          <w:p w14:paraId="04D4C082"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Ad hoc</w:t>
            </w:r>
          </w:p>
        </w:tc>
      </w:tr>
      <w:tr w:rsidR="009D0542" w:rsidRPr="003236F2" w14:paraId="40027B27" w14:textId="77777777" w:rsidTr="00F36FBB">
        <w:trPr>
          <w:trHeight w:val="58"/>
        </w:trPr>
        <w:tc>
          <w:tcPr>
            <w:tcW w:w="2225" w:type="dxa"/>
            <w:shd w:val="clear" w:color="auto" w:fill="auto"/>
          </w:tcPr>
          <w:p w14:paraId="581E5095"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Bangalore Ramesh</w:t>
            </w:r>
          </w:p>
        </w:tc>
        <w:tc>
          <w:tcPr>
            <w:tcW w:w="2605" w:type="dxa"/>
            <w:shd w:val="clear" w:color="auto" w:fill="auto"/>
          </w:tcPr>
          <w:p w14:paraId="1E06397A"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SWMBH</w:t>
            </w:r>
          </w:p>
        </w:tc>
        <w:tc>
          <w:tcPr>
            <w:tcW w:w="4401" w:type="dxa"/>
            <w:shd w:val="clear" w:color="auto" w:fill="auto"/>
          </w:tcPr>
          <w:p w14:paraId="6FD7AC86" w14:textId="77777777" w:rsidR="009D054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Ad hoc</w:t>
            </w:r>
          </w:p>
        </w:tc>
      </w:tr>
      <w:tr w:rsidR="009D0542" w:rsidRPr="003236F2" w14:paraId="290FDC67" w14:textId="77777777" w:rsidTr="00F36FBB">
        <w:tc>
          <w:tcPr>
            <w:tcW w:w="2225" w:type="dxa"/>
            <w:shd w:val="clear" w:color="auto" w:fill="auto"/>
          </w:tcPr>
          <w:p w14:paraId="3A3B655A"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Jennifer Giron</w:t>
            </w:r>
          </w:p>
        </w:tc>
        <w:tc>
          <w:tcPr>
            <w:tcW w:w="2605" w:type="dxa"/>
            <w:shd w:val="clear" w:color="auto" w:fill="auto"/>
          </w:tcPr>
          <w:p w14:paraId="13AC13E7"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Branch</w:t>
            </w:r>
          </w:p>
        </w:tc>
        <w:tc>
          <w:tcPr>
            <w:tcW w:w="4401" w:type="dxa"/>
            <w:shd w:val="clear" w:color="auto" w:fill="auto"/>
          </w:tcPr>
          <w:p w14:paraId="4B842F1A"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Alternate</w:t>
            </w:r>
          </w:p>
        </w:tc>
      </w:tr>
      <w:tr w:rsidR="009D0542" w:rsidRPr="003236F2" w14:paraId="484BEE1C" w14:textId="77777777" w:rsidTr="00F36FBB">
        <w:tc>
          <w:tcPr>
            <w:tcW w:w="2225" w:type="dxa"/>
            <w:shd w:val="clear" w:color="auto" w:fill="auto"/>
          </w:tcPr>
          <w:p w14:paraId="60871ABB"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Grae Miller</w:t>
            </w:r>
          </w:p>
        </w:tc>
        <w:tc>
          <w:tcPr>
            <w:tcW w:w="2605" w:type="dxa"/>
            <w:shd w:val="clear" w:color="auto" w:fill="auto"/>
          </w:tcPr>
          <w:p w14:paraId="3A19646E" w14:textId="77777777" w:rsidR="009D0542" w:rsidRDefault="009D0542" w:rsidP="00F36FBB">
            <w:pPr>
              <w:tabs>
                <w:tab w:val="left" w:pos="-720"/>
                <w:tab w:val="left" w:pos="0"/>
                <w:tab w:val="left" w:pos="1080"/>
              </w:tabs>
              <w:suppressAutoHyphens/>
              <w:jc w:val="both"/>
              <w:rPr>
                <w:rFonts w:ascii="Times New Roman" w:hAnsi="Times New Roman"/>
                <w:spacing w:val="-3"/>
                <w:sz w:val="20"/>
              </w:rPr>
            </w:pPr>
            <w:r>
              <w:rPr>
                <w:rFonts w:ascii="Times New Roman" w:hAnsi="Times New Roman"/>
                <w:spacing w:val="-3"/>
                <w:sz w:val="20"/>
              </w:rPr>
              <w:t>St. Joseph</w:t>
            </w:r>
          </w:p>
        </w:tc>
        <w:tc>
          <w:tcPr>
            <w:tcW w:w="4401" w:type="dxa"/>
            <w:shd w:val="clear" w:color="auto" w:fill="auto"/>
          </w:tcPr>
          <w:p w14:paraId="7B2EAA65" w14:textId="77777777" w:rsidR="009D0542" w:rsidRPr="003236F2" w:rsidRDefault="009D0542" w:rsidP="00F36FBB">
            <w:pPr>
              <w:tabs>
                <w:tab w:val="left" w:pos="-720"/>
                <w:tab w:val="left" w:pos="0"/>
                <w:tab w:val="left" w:pos="1080"/>
              </w:tabs>
              <w:suppressAutoHyphens/>
              <w:jc w:val="both"/>
              <w:rPr>
                <w:rFonts w:ascii="Times New Roman" w:hAnsi="Times New Roman"/>
                <w:i/>
                <w:spacing w:val="-3"/>
                <w:sz w:val="20"/>
              </w:rPr>
            </w:pPr>
            <w:r>
              <w:rPr>
                <w:rFonts w:ascii="Times New Roman" w:hAnsi="Times New Roman"/>
                <w:i/>
                <w:spacing w:val="-3"/>
                <w:sz w:val="20"/>
              </w:rPr>
              <w:t>Standing</w:t>
            </w:r>
          </w:p>
        </w:tc>
      </w:tr>
    </w:tbl>
    <w:p w14:paraId="7880DAE7" w14:textId="77777777" w:rsidR="002A1926" w:rsidRPr="00510C08" w:rsidRDefault="002A1926" w:rsidP="002A1926">
      <w:pPr>
        <w:rPr>
          <w:rFonts w:asciiTheme="minorHAnsi" w:hAnsiTheme="minorHAnsi" w:cstheme="minorHAnsi"/>
        </w:rPr>
      </w:pPr>
    </w:p>
    <w:p w14:paraId="3F170D21" w14:textId="77777777" w:rsidR="00D03A61" w:rsidRPr="00510C08" w:rsidRDefault="00D03A61">
      <w:pPr>
        <w:spacing w:line="194" w:lineRule="exact"/>
        <w:rPr>
          <w:rFonts w:asciiTheme="minorHAnsi" w:hAnsiTheme="minorHAnsi" w:cstheme="minorHAnsi"/>
          <w:sz w:val="16"/>
        </w:rPr>
      </w:pPr>
    </w:p>
    <w:p w14:paraId="5366A27C" w14:textId="77777777" w:rsidR="00F27A45" w:rsidRPr="00510C08" w:rsidRDefault="00F27A45" w:rsidP="00ED6BCC">
      <w:pPr>
        <w:rPr>
          <w:rFonts w:asciiTheme="minorHAnsi" w:hAnsiTheme="minorHAnsi" w:cstheme="minorHAnsi"/>
          <w:sz w:val="16"/>
        </w:rPr>
      </w:pPr>
    </w:p>
    <w:p w14:paraId="599C82D7" w14:textId="71A16F11" w:rsidR="00944E4D" w:rsidRDefault="00944E4D" w:rsidP="00944E4D">
      <w:pPr>
        <w:pStyle w:val="BodyText"/>
        <w:spacing w:before="4"/>
        <w:rPr>
          <w:rFonts w:asciiTheme="minorHAnsi" w:hAnsiTheme="minorHAnsi" w:cstheme="minorHAnsi"/>
          <w:b/>
          <w:sz w:val="24"/>
        </w:rPr>
      </w:pPr>
    </w:p>
    <w:p w14:paraId="592ED21D" w14:textId="743F94F3" w:rsidR="009D0542" w:rsidRDefault="009D0542" w:rsidP="00944E4D">
      <w:pPr>
        <w:pStyle w:val="BodyText"/>
        <w:spacing w:before="4"/>
        <w:rPr>
          <w:rFonts w:asciiTheme="minorHAnsi" w:hAnsiTheme="minorHAnsi" w:cstheme="minorHAnsi"/>
          <w:b/>
          <w:sz w:val="24"/>
        </w:rPr>
      </w:pPr>
    </w:p>
    <w:p w14:paraId="46421621" w14:textId="29D43E09" w:rsidR="009D0542" w:rsidRDefault="009D0542" w:rsidP="00944E4D">
      <w:pPr>
        <w:pStyle w:val="BodyText"/>
        <w:spacing w:before="4"/>
        <w:rPr>
          <w:rFonts w:asciiTheme="minorHAnsi" w:hAnsiTheme="minorHAnsi" w:cstheme="minorHAnsi"/>
          <w:b/>
          <w:sz w:val="24"/>
        </w:rPr>
      </w:pPr>
    </w:p>
    <w:p w14:paraId="4E5CB36A" w14:textId="3606E9BD" w:rsidR="009D0542" w:rsidRDefault="009D0542" w:rsidP="00944E4D">
      <w:pPr>
        <w:pStyle w:val="BodyText"/>
        <w:spacing w:before="4"/>
        <w:rPr>
          <w:rFonts w:asciiTheme="minorHAnsi" w:hAnsiTheme="minorHAnsi" w:cstheme="minorHAnsi"/>
          <w:b/>
          <w:sz w:val="24"/>
        </w:rPr>
      </w:pPr>
    </w:p>
    <w:p w14:paraId="4241C284" w14:textId="2603AAA0" w:rsidR="009D0542" w:rsidRDefault="009D0542" w:rsidP="00944E4D">
      <w:pPr>
        <w:pStyle w:val="BodyText"/>
        <w:spacing w:before="4"/>
        <w:rPr>
          <w:rFonts w:asciiTheme="minorHAnsi" w:hAnsiTheme="minorHAnsi" w:cstheme="minorHAnsi"/>
          <w:b/>
          <w:sz w:val="24"/>
        </w:rPr>
      </w:pPr>
    </w:p>
    <w:p w14:paraId="75B57644" w14:textId="3B617B87" w:rsidR="009D0542" w:rsidRDefault="009D0542" w:rsidP="00944E4D">
      <w:pPr>
        <w:pStyle w:val="BodyText"/>
        <w:spacing w:before="4"/>
        <w:rPr>
          <w:rFonts w:asciiTheme="minorHAnsi" w:hAnsiTheme="minorHAnsi" w:cstheme="minorHAnsi"/>
          <w:b/>
          <w:sz w:val="24"/>
        </w:rPr>
      </w:pPr>
    </w:p>
    <w:p w14:paraId="25CCAB28" w14:textId="571C3C1A" w:rsidR="009D0542" w:rsidRDefault="009D0542" w:rsidP="00944E4D">
      <w:pPr>
        <w:pStyle w:val="BodyText"/>
        <w:spacing w:before="4"/>
        <w:rPr>
          <w:rFonts w:asciiTheme="minorHAnsi" w:hAnsiTheme="minorHAnsi" w:cstheme="minorHAnsi"/>
          <w:b/>
          <w:sz w:val="24"/>
        </w:rPr>
      </w:pPr>
    </w:p>
    <w:p w14:paraId="713A886F" w14:textId="04FA1466" w:rsidR="009D0542" w:rsidRDefault="009D0542" w:rsidP="00944E4D">
      <w:pPr>
        <w:pStyle w:val="BodyText"/>
        <w:spacing w:before="4"/>
        <w:rPr>
          <w:rFonts w:asciiTheme="minorHAnsi" w:hAnsiTheme="minorHAnsi" w:cstheme="minorHAnsi"/>
          <w:b/>
          <w:sz w:val="24"/>
        </w:rPr>
      </w:pPr>
    </w:p>
    <w:p w14:paraId="08ED4C39" w14:textId="6FD29DE3" w:rsidR="009D0542" w:rsidRDefault="009D0542" w:rsidP="00944E4D">
      <w:pPr>
        <w:pStyle w:val="BodyText"/>
        <w:spacing w:before="4"/>
        <w:rPr>
          <w:rFonts w:asciiTheme="minorHAnsi" w:hAnsiTheme="minorHAnsi" w:cstheme="minorHAnsi"/>
          <w:b/>
          <w:sz w:val="24"/>
        </w:rPr>
      </w:pPr>
    </w:p>
    <w:p w14:paraId="7DFFF34A" w14:textId="5A82CD7D" w:rsidR="009D0542" w:rsidRDefault="009D0542" w:rsidP="00944E4D">
      <w:pPr>
        <w:pStyle w:val="BodyText"/>
        <w:spacing w:before="4"/>
        <w:rPr>
          <w:rFonts w:asciiTheme="minorHAnsi" w:hAnsiTheme="minorHAnsi" w:cstheme="minorHAnsi"/>
          <w:b/>
          <w:sz w:val="24"/>
        </w:rPr>
      </w:pPr>
    </w:p>
    <w:p w14:paraId="67121BBC" w14:textId="77777777" w:rsidR="009D0542" w:rsidRPr="00510C08" w:rsidRDefault="009D0542" w:rsidP="00944E4D">
      <w:pPr>
        <w:pStyle w:val="BodyText"/>
        <w:spacing w:before="4"/>
        <w:rPr>
          <w:rFonts w:asciiTheme="minorHAnsi" w:hAnsiTheme="minorHAnsi" w:cstheme="minorHAnsi"/>
          <w:b/>
          <w:sz w:val="24"/>
        </w:rPr>
      </w:pPr>
    </w:p>
    <w:p w14:paraId="64544ABE" w14:textId="558849F8" w:rsidR="00944E4D" w:rsidRPr="00510C08" w:rsidRDefault="00944E4D" w:rsidP="00ED6BCC">
      <w:pPr>
        <w:pStyle w:val="Heading2"/>
        <w:rPr>
          <w:rFonts w:asciiTheme="minorHAnsi" w:hAnsiTheme="minorHAnsi" w:cstheme="minorHAnsi"/>
          <w:b/>
        </w:rPr>
      </w:pPr>
      <w:bookmarkStart w:id="470" w:name="_Toc107927903"/>
      <w:commentRangeStart w:id="471"/>
      <w:r w:rsidRPr="00510C08">
        <w:rPr>
          <w:rFonts w:asciiTheme="minorHAnsi" w:hAnsiTheme="minorHAnsi" w:cstheme="minorHAnsi"/>
          <w:b/>
        </w:rPr>
        <w:lastRenderedPageBreak/>
        <w:t xml:space="preserve">Attachment </w:t>
      </w:r>
      <w:r w:rsidR="00447CC4" w:rsidRPr="00510C08">
        <w:rPr>
          <w:rFonts w:asciiTheme="minorHAnsi" w:hAnsiTheme="minorHAnsi" w:cstheme="minorHAnsi"/>
          <w:b/>
        </w:rPr>
        <w:t>H</w:t>
      </w:r>
      <w:r w:rsidRPr="00510C08">
        <w:rPr>
          <w:rFonts w:asciiTheme="minorHAnsi" w:hAnsiTheme="minorHAnsi" w:cstheme="minorHAnsi"/>
          <w:b/>
        </w:rPr>
        <w:t>: SWMBH Organizational &amp; Committee Structure Chart</w:t>
      </w:r>
      <w:commentRangeEnd w:id="471"/>
      <w:r w:rsidR="00625BF3" w:rsidRPr="00510C08">
        <w:rPr>
          <w:rStyle w:val="CommentReference"/>
          <w:rFonts w:asciiTheme="minorHAnsi" w:hAnsiTheme="minorHAnsi" w:cstheme="minorHAnsi"/>
          <w:u w:val="none"/>
        </w:rPr>
        <w:commentReference w:id="471"/>
      </w:r>
      <w:bookmarkEnd w:id="470"/>
    </w:p>
    <w:p w14:paraId="0EC9CF03" w14:textId="4AA02DBC" w:rsidR="006E001E" w:rsidRPr="00510C08" w:rsidRDefault="006E001E">
      <w:pPr>
        <w:rPr>
          <w:rFonts w:asciiTheme="minorHAnsi" w:hAnsiTheme="minorHAnsi" w:cstheme="minorHAnsi"/>
        </w:rPr>
      </w:pPr>
    </w:p>
    <w:p w14:paraId="35DC3DE3" w14:textId="27A9AACF" w:rsidR="00987669" w:rsidRPr="00510C08" w:rsidRDefault="005D1D03" w:rsidP="006E001E">
      <w:pPr>
        <w:rPr>
          <w:rFonts w:asciiTheme="minorHAnsi" w:hAnsiTheme="minorHAnsi" w:cstheme="minorHAnsi"/>
        </w:rPr>
        <w:sectPr w:rsidR="00987669" w:rsidRPr="00510C08" w:rsidSect="00D03A61">
          <w:headerReference w:type="default" r:id="rId227"/>
          <w:footerReference w:type="default" r:id="rId228"/>
          <w:pgSz w:w="15840" w:h="12240" w:orient="landscape"/>
          <w:pgMar w:top="620" w:right="1420" w:bottom="600" w:left="1520" w:header="0" w:footer="1034" w:gutter="0"/>
          <w:cols w:space="720"/>
          <w:docGrid w:linePitch="299"/>
        </w:sectPr>
      </w:pPr>
      <w:r w:rsidRPr="00510C08">
        <w:rPr>
          <w:rFonts w:asciiTheme="minorHAnsi" w:hAnsiTheme="minorHAnsi" w:cstheme="minorHAnsi"/>
          <w:noProof/>
          <w:color w:val="2B579A"/>
          <w:shd w:val="clear" w:color="auto" w:fill="E6E6E6"/>
        </w:rPr>
        <w:drawing>
          <wp:anchor distT="0" distB="0" distL="114300" distR="114300" simplePos="0" relativeHeight="251658240" behindDoc="0" locked="0" layoutInCell="1" allowOverlap="1" wp14:anchorId="76471168" wp14:editId="77921BF0">
            <wp:simplePos x="0" y="0"/>
            <wp:positionH relativeFrom="column">
              <wp:posOffset>-635</wp:posOffset>
            </wp:positionH>
            <wp:positionV relativeFrom="paragraph">
              <wp:posOffset>328295</wp:posOffset>
            </wp:positionV>
            <wp:extent cx="8490585" cy="5234305"/>
            <wp:effectExtent l="0" t="0" r="0" b="0"/>
            <wp:wrapSquare wrapText="bothSides"/>
            <wp:docPr id="2138282234" name="Picture 7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28"/>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490585" cy="5234305"/>
                    </a:xfrm>
                    <a:prstGeom prst="rect">
                      <a:avLst/>
                    </a:prstGeom>
                  </pic:spPr>
                </pic:pic>
              </a:graphicData>
            </a:graphic>
            <wp14:sizeRelH relativeFrom="page">
              <wp14:pctWidth>0</wp14:pctWidth>
            </wp14:sizeRelH>
            <wp14:sizeRelV relativeFrom="page">
              <wp14:pctHeight>0</wp14:pctHeight>
            </wp14:sizeRelV>
          </wp:anchor>
        </w:drawing>
      </w:r>
      <w:r w:rsidR="00F27A45" w:rsidRPr="00510C08">
        <w:rPr>
          <w:rFonts w:asciiTheme="minorHAnsi" w:hAnsiTheme="minorHAnsi" w:cstheme="minorHAnsi"/>
        </w:rPr>
        <w:t xml:space="preserve">Organizational Chart Revised </w:t>
      </w:r>
      <w:r w:rsidR="23216343" w:rsidRPr="00510C08">
        <w:rPr>
          <w:rFonts w:asciiTheme="minorHAnsi" w:hAnsiTheme="minorHAnsi" w:cstheme="minorHAnsi"/>
        </w:rPr>
        <w:t>1</w:t>
      </w:r>
      <w:r w:rsidR="017ED677" w:rsidRPr="00510C08">
        <w:rPr>
          <w:rFonts w:asciiTheme="minorHAnsi" w:hAnsiTheme="minorHAnsi" w:cstheme="minorHAnsi"/>
        </w:rPr>
        <w:t>2/30/2021</w:t>
      </w:r>
    </w:p>
    <w:p w14:paraId="4F55565E" w14:textId="051AE101" w:rsidR="003975AC" w:rsidRPr="00510C08" w:rsidRDefault="003975AC" w:rsidP="00ED6BCC">
      <w:pPr>
        <w:pStyle w:val="Heading2"/>
        <w:rPr>
          <w:rFonts w:asciiTheme="minorHAnsi" w:hAnsiTheme="minorHAnsi" w:cstheme="minorHAnsi"/>
          <w:b/>
          <w:u w:val="none"/>
        </w:rPr>
      </w:pPr>
      <w:bookmarkStart w:id="472" w:name="_Toc107927904"/>
      <w:r w:rsidRPr="00510C08">
        <w:rPr>
          <w:rFonts w:asciiTheme="minorHAnsi" w:hAnsiTheme="minorHAnsi" w:cstheme="minorHAnsi"/>
          <w:b/>
        </w:rPr>
        <w:lastRenderedPageBreak/>
        <w:t xml:space="preserve">Attachment </w:t>
      </w:r>
      <w:r w:rsidR="00447CC4" w:rsidRPr="00510C08">
        <w:rPr>
          <w:rFonts w:asciiTheme="minorHAnsi" w:hAnsiTheme="minorHAnsi" w:cstheme="minorHAnsi"/>
          <w:b/>
        </w:rPr>
        <w:t>I</w:t>
      </w:r>
      <w:r w:rsidRPr="00510C08">
        <w:rPr>
          <w:rFonts w:asciiTheme="minorHAnsi" w:hAnsiTheme="minorHAnsi" w:cstheme="minorHAnsi"/>
          <w:b/>
        </w:rPr>
        <w:t>: Regional Utilization Management Committee Charter</w:t>
      </w:r>
      <w:bookmarkEnd w:id="472"/>
    </w:p>
    <w:p w14:paraId="7B394203" w14:textId="0CEC2511" w:rsidR="008E1097" w:rsidRPr="00510C08" w:rsidRDefault="64F008BA" w:rsidP="00B67B02">
      <w:pPr>
        <w:jc w:val="center"/>
        <w:rPr>
          <w:rFonts w:asciiTheme="minorHAnsi" w:hAnsiTheme="minorHAnsi" w:cstheme="minorHAnsi"/>
          <w:b/>
          <w:color w:val="002060"/>
          <w:sz w:val="16"/>
          <w:szCs w:val="16"/>
          <w:u w:val="single"/>
        </w:rPr>
      </w:pPr>
      <w:r w:rsidRPr="00510C08">
        <w:rPr>
          <w:rFonts w:asciiTheme="minorHAnsi" w:hAnsiTheme="minorHAnsi" w:cstheme="minorHAnsi"/>
          <w:noProof/>
          <w:color w:val="2B579A"/>
          <w:shd w:val="clear" w:color="auto" w:fill="E6E6E6"/>
        </w:rPr>
        <w:drawing>
          <wp:anchor distT="0" distB="0" distL="114300" distR="114300" simplePos="0" relativeHeight="251658241" behindDoc="1" locked="0" layoutInCell="1" allowOverlap="1" wp14:anchorId="64A740EC" wp14:editId="3B46C6B1">
            <wp:simplePos x="0" y="0"/>
            <wp:positionH relativeFrom="column">
              <wp:align>left</wp:align>
            </wp:positionH>
            <wp:positionV relativeFrom="paragraph">
              <wp:posOffset>0</wp:posOffset>
            </wp:positionV>
            <wp:extent cx="5943600" cy="1571625"/>
            <wp:effectExtent l="0" t="0" r="0" b="0"/>
            <wp:wrapSquare wrapText="bothSides"/>
            <wp:docPr id="220641472" name="Picture 118089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896713"/>
                    <pic:cNvPicPr/>
                  </pic:nvPicPr>
                  <pic:blipFill>
                    <a:blip r:embed="rId230">
                      <a:extLst>
                        <a:ext uri="{28A0092B-C50C-407E-A947-70E740481C1C}">
                          <a14:useLocalDpi xmlns:a14="http://schemas.microsoft.com/office/drawing/2010/main" val="0"/>
                        </a:ext>
                      </a:extLst>
                    </a:blip>
                    <a:stretch>
                      <a:fillRect/>
                    </a:stretch>
                  </pic:blipFill>
                  <pic:spPr>
                    <a:xfrm>
                      <a:off x="0" y="0"/>
                      <a:ext cx="5943600" cy="1571625"/>
                    </a:xfrm>
                    <a:prstGeom prst="rect">
                      <a:avLst/>
                    </a:prstGeom>
                  </pic:spPr>
                </pic:pic>
              </a:graphicData>
            </a:graphic>
            <wp14:sizeRelH relativeFrom="page">
              <wp14:pctWidth>0</wp14:pctWidth>
            </wp14:sizeRelH>
            <wp14:sizeRelV relativeFrom="page">
              <wp14:pctHeight>0</wp14:pctHeight>
            </wp14:sizeRelV>
          </wp:anchor>
        </w:drawing>
      </w:r>
    </w:p>
    <w:p w14:paraId="5EA66FC3" w14:textId="5C67F63B" w:rsidR="008E1097" w:rsidRPr="00510C08" w:rsidRDefault="008E1097" w:rsidP="00B67B02">
      <w:pPr>
        <w:jc w:val="center"/>
        <w:rPr>
          <w:rFonts w:asciiTheme="minorHAnsi" w:hAnsiTheme="minorHAnsi" w:cstheme="minorHAnsi"/>
          <w:b/>
          <w:sz w:val="32"/>
          <w:szCs w:val="32"/>
          <w:u w:val="single"/>
        </w:rPr>
      </w:pPr>
      <w:commentRangeStart w:id="473"/>
      <w:commentRangeStart w:id="474"/>
      <w:commentRangeStart w:id="475"/>
      <w:r w:rsidRPr="00510C08">
        <w:rPr>
          <w:rFonts w:asciiTheme="minorHAnsi" w:hAnsiTheme="minorHAnsi" w:cstheme="minorHAnsi"/>
          <w:b/>
          <w:sz w:val="32"/>
          <w:szCs w:val="32"/>
          <w:u w:val="single"/>
        </w:rPr>
        <w:t>2021 Board Member Roster</w:t>
      </w:r>
      <w:commentRangeEnd w:id="473"/>
      <w:r w:rsidRPr="00510C08">
        <w:rPr>
          <w:rStyle w:val="CommentReference"/>
          <w:rFonts w:asciiTheme="minorHAnsi" w:hAnsiTheme="minorHAnsi" w:cstheme="minorHAnsi"/>
        </w:rPr>
        <w:commentReference w:id="473"/>
      </w:r>
      <w:commentRangeEnd w:id="474"/>
      <w:r w:rsidRPr="00510C08">
        <w:rPr>
          <w:rStyle w:val="CommentReference"/>
          <w:rFonts w:asciiTheme="minorHAnsi" w:hAnsiTheme="minorHAnsi" w:cstheme="minorHAnsi"/>
        </w:rPr>
        <w:commentReference w:id="474"/>
      </w:r>
      <w:commentRangeEnd w:id="475"/>
      <w:r w:rsidRPr="00510C08">
        <w:rPr>
          <w:rStyle w:val="CommentReference"/>
          <w:rFonts w:asciiTheme="minorHAnsi" w:hAnsiTheme="minorHAnsi" w:cstheme="minorHAnsi"/>
        </w:rPr>
        <w:commentReference w:id="475"/>
      </w:r>
    </w:p>
    <w:p w14:paraId="321A83A7" w14:textId="4B791AAB"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Barry County</w:t>
      </w:r>
    </w:p>
    <w:p w14:paraId="3E396227" w14:textId="77777777" w:rsidR="008E1097" w:rsidRPr="00510C08" w:rsidRDefault="008E1097" w:rsidP="009C0B94">
      <w:pPr>
        <w:pStyle w:val="ListParagraph"/>
        <w:widowControl/>
        <w:numPr>
          <w:ilvl w:val="0"/>
          <w:numId w:val="59"/>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 xml:space="preserve">Ruth Perino </w:t>
      </w:r>
    </w:p>
    <w:p w14:paraId="3A774CC2" w14:textId="77777777" w:rsidR="008E1097" w:rsidRPr="00510C08" w:rsidRDefault="008E1097" w:rsidP="009C0B94">
      <w:pPr>
        <w:pStyle w:val="ListParagraph"/>
        <w:widowControl/>
        <w:numPr>
          <w:ilvl w:val="0"/>
          <w:numId w:val="59"/>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Robert Becker (Alternate)</w:t>
      </w:r>
    </w:p>
    <w:p w14:paraId="0DC8791C"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Berrien County</w:t>
      </w:r>
    </w:p>
    <w:p w14:paraId="5EDAD759" w14:textId="77777777" w:rsidR="008E1097" w:rsidRPr="00510C08" w:rsidRDefault="008E1097" w:rsidP="009C0B94">
      <w:pPr>
        <w:pStyle w:val="ListParagraph"/>
        <w:widowControl/>
        <w:numPr>
          <w:ilvl w:val="0"/>
          <w:numId w:val="60"/>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Edward Meny - Chair</w:t>
      </w:r>
    </w:p>
    <w:p w14:paraId="0C8469AC" w14:textId="77777777" w:rsidR="008E1097" w:rsidRPr="00510C08" w:rsidRDefault="008E1097" w:rsidP="009C0B94">
      <w:pPr>
        <w:pStyle w:val="ListParagraph"/>
        <w:widowControl/>
        <w:numPr>
          <w:ilvl w:val="0"/>
          <w:numId w:val="60"/>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Randy Hyrns (Alternate)</w:t>
      </w:r>
    </w:p>
    <w:p w14:paraId="4ED69405"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Branch County</w:t>
      </w:r>
    </w:p>
    <w:p w14:paraId="18F967EC" w14:textId="77777777" w:rsidR="008E1097" w:rsidRPr="00510C08" w:rsidRDefault="008E1097" w:rsidP="009C0B94">
      <w:pPr>
        <w:pStyle w:val="ListParagraph"/>
        <w:widowControl/>
        <w:numPr>
          <w:ilvl w:val="0"/>
          <w:numId w:val="61"/>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Tom Schmelzer – Vice-Chair</w:t>
      </w:r>
    </w:p>
    <w:p w14:paraId="331495FD" w14:textId="77777777" w:rsidR="008E1097" w:rsidRPr="00510C08" w:rsidRDefault="008E1097" w:rsidP="009C0B94">
      <w:pPr>
        <w:pStyle w:val="ListParagraph"/>
        <w:widowControl/>
        <w:numPr>
          <w:ilvl w:val="0"/>
          <w:numId w:val="61"/>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 xml:space="preserve">Jon Houtz (Alternate) </w:t>
      </w:r>
    </w:p>
    <w:p w14:paraId="37CAC8CD"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Calhoun County</w:t>
      </w:r>
    </w:p>
    <w:p w14:paraId="79863BA8" w14:textId="39BCBDED" w:rsidR="008E1097" w:rsidRPr="00510C08" w:rsidRDefault="6E640B10" w:rsidP="009C0B94">
      <w:pPr>
        <w:pStyle w:val="ListParagraph"/>
        <w:widowControl/>
        <w:numPr>
          <w:ilvl w:val="0"/>
          <w:numId w:val="62"/>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Marcia Starkey</w:t>
      </w:r>
    </w:p>
    <w:p w14:paraId="2DAB9E68" w14:textId="77777777" w:rsidR="008E1097" w:rsidRPr="00510C08" w:rsidRDefault="008E1097" w:rsidP="009C0B94">
      <w:pPr>
        <w:pStyle w:val="ListParagraph"/>
        <w:widowControl/>
        <w:numPr>
          <w:ilvl w:val="0"/>
          <w:numId w:val="62"/>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Kathy-Sue Vette (Alternate)</w:t>
      </w:r>
    </w:p>
    <w:p w14:paraId="2BE8D7B8"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Cass County</w:t>
      </w:r>
    </w:p>
    <w:p w14:paraId="1EA882D1" w14:textId="77777777" w:rsidR="008E1097" w:rsidRPr="00510C08" w:rsidRDefault="008E1097" w:rsidP="009C0B94">
      <w:pPr>
        <w:pStyle w:val="ListParagraph"/>
        <w:widowControl/>
        <w:numPr>
          <w:ilvl w:val="0"/>
          <w:numId w:val="63"/>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Vacant</w:t>
      </w:r>
    </w:p>
    <w:p w14:paraId="41AF3EA7" w14:textId="75D8C0BC" w:rsidR="008E1097" w:rsidRPr="00510C08" w:rsidRDefault="6E640B10" w:rsidP="009C0B94">
      <w:pPr>
        <w:pStyle w:val="ListParagraph"/>
        <w:widowControl/>
        <w:numPr>
          <w:ilvl w:val="0"/>
          <w:numId w:val="63"/>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Vacant (Alternative)</w:t>
      </w:r>
    </w:p>
    <w:p w14:paraId="7B036561"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 xml:space="preserve">Kalamazoo County </w:t>
      </w:r>
    </w:p>
    <w:p w14:paraId="4C553CD6" w14:textId="77777777" w:rsidR="008E1097" w:rsidRPr="00510C08" w:rsidRDefault="008E1097" w:rsidP="009C0B94">
      <w:pPr>
        <w:pStyle w:val="ListParagraph"/>
        <w:widowControl/>
        <w:numPr>
          <w:ilvl w:val="0"/>
          <w:numId w:val="64"/>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Erik Krogh</w:t>
      </w:r>
    </w:p>
    <w:p w14:paraId="7D0BCEA8" w14:textId="77777777" w:rsidR="008E1097" w:rsidRPr="00510C08" w:rsidRDefault="008E1097" w:rsidP="009C0B94">
      <w:pPr>
        <w:pStyle w:val="ListParagraph"/>
        <w:widowControl/>
        <w:numPr>
          <w:ilvl w:val="0"/>
          <w:numId w:val="64"/>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Patricia Guenther (Alternate)</w:t>
      </w:r>
    </w:p>
    <w:p w14:paraId="4903F8F8"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St. Joseph County</w:t>
      </w:r>
    </w:p>
    <w:p w14:paraId="38731856" w14:textId="77777777" w:rsidR="008E1097" w:rsidRPr="00510C08" w:rsidRDefault="008E1097" w:rsidP="009C0B94">
      <w:pPr>
        <w:pStyle w:val="ListParagraph"/>
        <w:widowControl/>
        <w:numPr>
          <w:ilvl w:val="0"/>
          <w:numId w:val="65"/>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Carole Naccarato</w:t>
      </w:r>
    </w:p>
    <w:p w14:paraId="327977B4" w14:textId="77777777" w:rsidR="008E1097" w:rsidRPr="00510C08" w:rsidRDefault="008E1097" w:rsidP="009C0B94">
      <w:pPr>
        <w:pStyle w:val="ListParagraph"/>
        <w:widowControl/>
        <w:numPr>
          <w:ilvl w:val="0"/>
          <w:numId w:val="65"/>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Cathi Abbs (Alternate)</w:t>
      </w:r>
    </w:p>
    <w:p w14:paraId="78F213C5" w14:textId="77777777" w:rsidR="008E1097" w:rsidRPr="00510C08" w:rsidRDefault="008E1097" w:rsidP="00B67B02">
      <w:pPr>
        <w:rPr>
          <w:rFonts w:asciiTheme="minorHAnsi" w:hAnsiTheme="minorHAnsi" w:cstheme="minorHAnsi"/>
          <w:b/>
          <w:sz w:val="24"/>
          <w:szCs w:val="24"/>
          <w:u w:val="single"/>
        </w:rPr>
      </w:pPr>
      <w:r w:rsidRPr="00510C08">
        <w:rPr>
          <w:rFonts w:asciiTheme="minorHAnsi" w:hAnsiTheme="minorHAnsi" w:cstheme="minorHAnsi"/>
          <w:b/>
          <w:sz w:val="24"/>
          <w:szCs w:val="24"/>
          <w:u w:val="single"/>
        </w:rPr>
        <w:t>Van Buren County</w:t>
      </w:r>
    </w:p>
    <w:p w14:paraId="79ED7588" w14:textId="77777777" w:rsidR="008E1097" w:rsidRPr="00510C08" w:rsidRDefault="008E1097" w:rsidP="009C0B94">
      <w:pPr>
        <w:pStyle w:val="ListParagraph"/>
        <w:widowControl/>
        <w:numPr>
          <w:ilvl w:val="0"/>
          <w:numId w:val="66"/>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Susan Barnes - Secretary</w:t>
      </w:r>
    </w:p>
    <w:p w14:paraId="25C2E41C" w14:textId="77777777" w:rsidR="008E1097" w:rsidRPr="00510C08" w:rsidRDefault="008E1097" w:rsidP="009C0B94">
      <w:pPr>
        <w:pStyle w:val="ListParagraph"/>
        <w:widowControl/>
        <w:numPr>
          <w:ilvl w:val="0"/>
          <w:numId w:val="66"/>
        </w:numPr>
        <w:autoSpaceDE/>
        <w:autoSpaceDN/>
        <w:spacing w:after="160" w:line="259" w:lineRule="auto"/>
        <w:contextualSpacing/>
        <w:rPr>
          <w:rFonts w:asciiTheme="minorHAnsi" w:hAnsiTheme="minorHAnsi" w:cstheme="minorHAnsi"/>
          <w:sz w:val="24"/>
          <w:szCs w:val="24"/>
        </w:rPr>
      </w:pPr>
      <w:r w:rsidRPr="00510C08">
        <w:rPr>
          <w:rFonts w:asciiTheme="minorHAnsi" w:hAnsiTheme="minorHAnsi" w:cstheme="minorHAnsi"/>
          <w:sz w:val="24"/>
          <w:szCs w:val="24"/>
        </w:rPr>
        <w:t xml:space="preserve">Angie Dickerson (Alternate) </w:t>
      </w:r>
    </w:p>
    <w:p w14:paraId="4D4CB241" w14:textId="77777777" w:rsidR="00F27A45" w:rsidRPr="00510C08" w:rsidRDefault="00F27A45" w:rsidP="00F27A45">
      <w:pPr>
        <w:rPr>
          <w:rFonts w:asciiTheme="minorHAnsi" w:hAnsiTheme="minorHAnsi" w:cstheme="minorHAnsi"/>
          <w:sz w:val="16"/>
        </w:rPr>
      </w:pPr>
    </w:p>
    <w:p w14:paraId="61A4DE8D" w14:textId="27BB654D" w:rsidR="00A41879" w:rsidRPr="00510C08" w:rsidRDefault="00A41879" w:rsidP="00ED6BCC">
      <w:pPr>
        <w:pStyle w:val="ListParagraph"/>
        <w:tabs>
          <w:tab w:val="left" w:pos="820"/>
          <w:tab w:val="left" w:pos="821"/>
        </w:tabs>
        <w:spacing w:before="23"/>
        <w:ind w:left="820" w:firstLine="0"/>
        <w:rPr>
          <w:rFonts w:asciiTheme="minorHAnsi" w:hAnsiTheme="minorHAnsi" w:cstheme="minorHAnsi"/>
          <w:sz w:val="24"/>
          <w:szCs w:val="24"/>
        </w:rPr>
      </w:pPr>
    </w:p>
    <w:sectPr w:rsidR="00A41879" w:rsidRPr="00510C08">
      <w:headerReference w:type="default" r:id="rId231"/>
      <w:pgSz w:w="12240" w:h="15840"/>
      <w:pgMar w:top="1460" w:right="1720" w:bottom="1300" w:left="1340" w:header="0" w:footer="111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Marissa Miller" w:date="2022-05-16T10:07:00Z" w:initials="MM">
    <w:p w14:paraId="17D7A3B6" w14:textId="2F087CBE" w:rsidR="00F36FBB" w:rsidRDefault="00F36FBB">
      <w:pPr>
        <w:pStyle w:val="CommentText"/>
      </w:pPr>
      <w:r>
        <w:t>These sentences are listed in the paragraph above.</w:t>
      </w:r>
      <w:r>
        <w:rPr>
          <w:rStyle w:val="CommentReference"/>
        </w:rPr>
        <w:annotationRef/>
      </w:r>
    </w:p>
  </w:comment>
  <w:comment w:id="18" w:author="Courtney Juarez" w:date="2021-10-28T09:50:00Z" w:initials="CJ">
    <w:p w14:paraId="3DF5C7E6" w14:textId="3C09BFA5" w:rsidR="00F36FBB" w:rsidRDefault="00F36FBB">
      <w:pPr>
        <w:pStyle w:val="CommentText"/>
      </w:pPr>
      <w:r>
        <w:rPr>
          <w:rStyle w:val="CommentReference"/>
        </w:rPr>
        <w:annotationRef/>
      </w:r>
      <w:r>
        <w:t>Do we need to update this part?</w:t>
      </w:r>
    </w:p>
  </w:comment>
  <w:comment w:id="19" w:author="Marissa Miller" w:date="2022-05-16T10:21:00Z" w:initials="MM">
    <w:p w14:paraId="087E3878" w14:textId="739B725C" w:rsidR="00F36FBB" w:rsidRDefault="00F36FBB">
      <w:pPr>
        <w:pStyle w:val="CommentText"/>
      </w:pPr>
      <w:r>
        <w:t>JG to update this section.</w:t>
      </w:r>
      <w:r>
        <w:rPr>
          <w:rStyle w:val="CommentReference"/>
        </w:rPr>
        <w:annotationRef/>
      </w:r>
    </w:p>
  </w:comment>
  <w:comment w:id="20" w:author="Cate Pederson" w:date="2022-06-22T13:19:00Z" w:initials="CP">
    <w:p w14:paraId="33EB3E0B" w14:textId="5A6A2747" w:rsidR="00F36FBB" w:rsidRDefault="00F36FBB">
      <w:pPr>
        <w:pStyle w:val="CommentText"/>
      </w:pPr>
      <w:r>
        <w:t>these are the same, Marissa</w:t>
      </w:r>
      <w:r>
        <w:rPr>
          <w:rStyle w:val="CommentReference"/>
        </w:rPr>
        <w:annotationRef/>
      </w:r>
    </w:p>
    <w:p w14:paraId="4A1E3368" w14:textId="173A280F" w:rsidR="00F36FBB" w:rsidRDefault="00F36FBB">
      <w:pPr>
        <w:pStyle w:val="CommentText"/>
      </w:pPr>
    </w:p>
  </w:comment>
  <w:comment w:id="24" w:author="Marissa Miller" w:date="2022-05-16T10:23:00Z" w:initials="MM">
    <w:p w14:paraId="3222FD25" w14:textId="3DE4B835" w:rsidR="00F36FBB" w:rsidRDefault="00F36FBB">
      <w:pPr>
        <w:pStyle w:val="CommentText"/>
      </w:pPr>
      <w:r>
        <w:t>Should this be Centene?</w:t>
      </w:r>
      <w:r>
        <w:rPr>
          <w:rStyle w:val="CommentReference"/>
        </w:rPr>
        <w:annotationRef/>
      </w:r>
    </w:p>
  </w:comment>
  <w:comment w:id="25" w:author="Marissa Miller" w:date="2022-05-16T10:30:00Z" w:initials="MM">
    <w:p w14:paraId="28BA8350" w14:textId="7E82686C" w:rsidR="00F36FBB" w:rsidRDefault="00F36FBB">
      <w:pPr>
        <w:pStyle w:val="CommentText"/>
      </w:pPr>
      <w:r>
        <w:t>Why would the MHL committee be responsible for monitoring all business lines?</w:t>
      </w:r>
      <w:r>
        <w:rPr>
          <w:rStyle w:val="CommentReference"/>
        </w:rPr>
        <w:annotationRef/>
      </w:r>
      <w:r>
        <w:rPr>
          <w:rStyle w:val="CommentReference"/>
        </w:rPr>
        <w:annotationRef/>
      </w:r>
    </w:p>
  </w:comment>
  <w:comment w:id="27" w:author="Marissa Miller" w:date="2022-05-16T10:36:00Z" w:initials="MM">
    <w:p w14:paraId="25103051" w14:textId="7FB00DFD" w:rsidR="00F36FBB" w:rsidRDefault="00F36FBB">
      <w:pPr>
        <w:pStyle w:val="CommentText"/>
      </w:pPr>
      <w:r>
        <w:t>Should this be clarified that there are quarterly meetings with the ICOs, and they do no attend the MHL committee meetings?</w:t>
      </w:r>
      <w:r>
        <w:rPr>
          <w:rStyle w:val="CommentReference"/>
        </w:rPr>
        <w:annotationRef/>
      </w:r>
      <w:r>
        <w:rPr>
          <w:rStyle w:val="CommentReference"/>
        </w:rPr>
        <w:annotationRef/>
      </w:r>
    </w:p>
  </w:comment>
  <w:comment w:id="28" w:author="Ellie DeLeon" w:date="2022-06-28T15:32:00Z" w:initials="ED">
    <w:p w14:paraId="62B09FC0" w14:textId="52FC9B78" w:rsidR="00F36FBB" w:rsidRDefault="00F36FBB">
      <w:pPr>
        <w:pStyle w:val="CommentText"/>
      </w:pPr>
      <w:r>
        <w:fldChar w:fldCharType="begin"/>
      </w:r>
      <w:r>
        <w:instrText xml:space="preserve"> HYPERLINK "mailto:marissa.miller@swmbh.org"</w:instrText>
      </w:r>
      <w:bookmarkStart w:id="29" w:name="_@_3D62214216FA497CBDEEE3F4B4951510Z"/>
      <w:r>
        <w:fldChar w:fldCharType="separate"/>
      </w:r>
      <w:bookmarkEnd w:id="29"/>
      <w:r w:rsidRPr="0C35E89F">
        <w:rPr>
          <w:rStyle w:val="Mention"/>
          <w:noProof/>
        </w:rPr>
        <w:t>@Marissa Miller</w:t>
      </w:r>
      <w:r>
        <w:fldChar w:fldCharType="end"/>
      </w:r>
      <w:r>
        <w:t xml:space="preserve">   I took it out to avoid confusion.  this should be all set.</w:t>
      </w:r>
      <w:r>
        <w:rPr>
          <w:rStyle w:val="CommentReference"/>
        </w:rPr>
        <w:annotationRef/>
      </w:r>
      <w:r>
        <w:rPr>
          <w:rStyle w:val="CommentReference"/>
        </w:rPr>
        <w:annotationRef/>
      </w:r>
    </w:p>
  </w:comment>
  <w:comment w:id="30" w:author="Marissa Miller" w:date="2022-05-16T10:38:00Z" w:initials="MM">
    <w:p w14:paraId="588ED924" w14:textId="213F8A52" w:rsidR="00F36FBB" w:rsidRDefault="00F36FBB">
      <w:pPr>
        <w:pStyle w:val="CommentText"/>
      </w:pPr>
      <w:r>
        <w:rPr>
          <w:color w:val="2B579A"/>
          <w:shd w:val="clear" w:color="auto" w:fill="E6E6E6"/>
        </w:rPr>
        <w:fldChar w:fldCharType="begin"/>
      </w:r>
      <w:r>
        <w:instrText xml:space="preserve"> HYPERLINK "mailto:ellie.deleon@swmbh.org"</w:instrText>
      </w:r>
      <w:bookmarkStart w:id="33" w:name="_@_60115ACCB3B6487BAECF97E9EFB37BF9Z"/>
      <w:r>
        <w:rPr>
          <w:color w:val="2B579A"/>
          <w:shd w:val="clear" w:color="auto" w:fill="E6E6E6"/>
        </w:rPr>
        <w:fldChar w:fldCharType="separate"/>
      </w:r>
      <w:bookmarkEnd w:id="33"/>
      <w:r w:rsidRPr="0F0738DD">
        <w:rPr>
          <w:rStyle w:val="Mention"/>
          <w:noProof/>
        </w:rPr>
        <w:t>@Ellie DeLeon</w:t>
      </w:r>
      <w:r>
        <w:rPr>
          <w:color w:val="2B579A"/>
          <w:shd w:val="clear" w:color="auto" w:fill="E6E6E6"/>
        </w:rPr>
        <w:fldChar w:fldCharType="end"/>
      </w:r>
      <w:r>
        <w:t>- are the alternatives named in the charter?</w:t>
      </w:r>
      <w:r>
        <w:rPr>
          <w:rStyle w:val="CommentReference"/>
        </w:rPr>
        <w:annotationRef/>
      </w:r>
      <w:r>
        <w:rPr>
          <w:rStyle w:val="CommentReference"/>
        </w:rPr>
        <w:annotationRef/>
      </w:r>
      <w:r>
        <w:rPr>
          <w:rStyle w:val="CommentReference"/>
        </w:rPr>
        <w:annotationRef/>
      </w:r>
    </w:p>
  </w:comment>
  <w:comment w:id="31" w:author="Ellie DeLeon" w:date="2022-05-16T08:07:00Z" w:initials="">
    <w:p w14:paraId="335C1150" w14:textId="19FE3290" w:rsidR="00F36FBB" w:rsidRDefault="00F36FBB">
      <w:pPr>
        <w:pStyle w:val="CommentText"/>
      </w:pPr>
      <w:r>
        <w:rPr>
          <w:rStyle w:val="CommentReference"/>
        </w:rPr>
        <w:annotationRef/>
      </w:r>
      <w:r>
        <w:t>The template that SWMBH uses for all committee charters includes a table that prompts for "Type of Member (Ad hoc, standing, voting, alternate)".  Even if an alternatives are not named, it shows that we have a process and prompt for naming them.</w:t>
      </w:r>
      <w:r>
        <w:rPr>
          <w:rStyle w:val="CommentReference"/>
        </w:rPr>
        <w:annotationRef/>
      </w:r>
      <w:r>
        <w:rPr>
          <w:rStyle w:val="CommentReference"/>
        </w:rPr>
        <w:annotationRef/>
      </w:r>
    </w:p>
  </w:comment>
  <w:comment w:id="32" w:author="Ellie DeLeon" w:date="2022-06-09T14:50:00Z" w:initials="ED">
    <w:p w14:paraId="12EF4D62" w14:textId="1A1BB5BE" w:rsidR="00F36FBB" w:rsidRDefault="00F36FBB">
      <w:pPr>
        <w:pStyle w:val="CommentText"/>
      </w:pPr>
      <w:r>
        <w:t>added to the charter and emailed to you</w:t>
      </w:r>
      <w:r>
        <w:rPr>
          <w:rStyle w:val="CommentReference"/>
        </w:rPr>
        <w:annotationRef/>
      </w:r>
      <w:r>
        <w:rPr>
          <w:rStyle w:val="CommentReference"/>
        </w:rPr>
        <w:annotationRef/>
      </w:r>
      <w:r>
        <w:rPr>
          <w:rStyle w:val="CommentReference"/>
        </w:rPr>
        <w:annotationRef/>
      </w:r>
    </w:p>
  </w:comment>
  <w:comment w:id="36" w:author="Marissa Miller" w:date="2022-05-16T10:43:00Z" w:initials="MM">
    <w:p w14:paraId="511E5C83" w14:textId="2975A42A" w:rsidR="00F36FBB" w:rsidRDefault="00F36FBB">
      <w:pPr>
        <w:pStyle w:val="CommentText"/>
      </w:pPr>
      <w:r>
        <w:rPr>
          <w:color w:val="2B579A"/>
          <w:shd w:val="clear" w:color="auto" w:fill="E6E6E6"/>
        </w:rPr>
        <w:fldChar w:fldCharType="begin"/>
      </w:r>
      <w:r>
        <w:instrText xml:space="preserve"> HYPERLINK "mailto:ellie.deleon@swmbh.org"</w:instrText>
      </w:r>
      <w:bookmarkStart w:id="37" w:name="_@_10E862B386FF4B4C8C92E6AB41EF8409Z"/>
      <w:r>
        <w:rPr>
          <w:color w:val="2B579A"/>
          <w:shd w:val="clear" w:color="auto" w:fill="E6E6E6"/>
        </w:rPr>
        <w:fldChar w:fldCharType="separate"/>
      </w:r>
      <w:bookmarkEnd w:id="37"/>
      <w:r w:rsidRPr="0F0738DD">
        <w:rPr>
          <w:rStyle w:val="Mention"/>
          <w:noProof/>
        </w:rPr>
        <w:t>@Ellie DeLeon</w:t>
      </w:r>
      <w:r>
        <w:rPr>
          <w:color w:val="2B579A"/>
          <w:shd w:val="clear" w:color="auto" w:fill="E6E6E6"/>
        </w:rPr>
        <w:fldChar w:fldCharType="end"/>
      </w:r>
      <w:r>
        <w:t xml:space="preserve"> Do we review Practitioner complaints? Is it documented in the notes?</w:t>
      </w:r>
      <w:r>
        <w:rPr>
          <w:rStyle w:val="CommentReference"/>
        </w:rPr>
        <w:annotationRef/>
      </w:r>
      <w:r>
        <w:rPr>
          <w:rStyle w:val="CommentReference"/>
        </w:rPr>
        <w:annotationRef/>
      </w:r>
    </w:p>
  </w:comment>
  <w:comment w:id="38" w:author="Ellie DeLeon" w:date="2022-06-09T14:44:00Z" w:initials="ED">
    <w:p w14:paraId="5E088B18" w14:textId="0E14EBC2" w:rsidR="00F36FBB" w:rsidRDefault="00F36FBB">
      <w:pPr>
        <w:pStyle w:val="CommentText"/>
      </w:pPr>
      <w:r>
        <w:t>I will make sure it is added to the agenda under the credentialing section.  good catch!</w:t>
      </w:r>
      <w:r>
        <w:rPr>
          <w:rStyle w:val="CommentReference"/>
        </w:rPr>
        <w:annotationRef/>
      </w:r>
      <w:r>
        <w:rPr>
          <w:rStyle w:val="CommentReference"/>
        </w:rPr>
        <w:annotationRef/>
      </w:r>
    </w:p>
    <w:p w14:paraId="66D862A8" w14:textId="6A79D4D8" w:rsidR="00F36FBB" w:rsidRDefault="00F36FBB">
      <w:pPr>
        <w:pStyle w:val="CommentText"/>
      </w:pPr>
    </w:p>
    <w:p w14:paraId="0865EC62" w14:textId="1380F8F0" w:rsidR="00F36FBB" w:rsidRDefault="00F36FBB">
      <w:pPr>
        <w:pStyle w:val="CommentText"/>
      </w:pPr>
    </w:p>
  </w:comment>
  <w:comment w:id="39" w:author="Ellie DeLeon" w:date="2022-06-28T15:33:00Z" w:initials="ED">
    <w:p w14:paraId="4EDE7E15" w14:textId="226DDCE1" w:rsidR="00F36FBB" w:rsidRDefault="00F36FBB">
      <w:pPr>
        <w:pStyle w:val="CommentText"/>
      </w:pPr>
      <w:r>
        <w:t>This item is done</w:t>
      </w:r>
      <w:r>
        <w:rPr>
          <w:rStyle w:val="CommentReference"/>
        </w:rPr>
        <w:annotationRef/>
      </w:r>
      <w:r>
        <w:rPr>
          <w:rStyle w:val="CommentReference"/>
        </w:rPr>
        <w:annotationRef/>
      </w:r>
    </w:p>
    <w:p w14:paraId="1C985B40" w14:textId="561BC2D2" w:rsidR="00F36FBB" w:rsidRDefault="00F36FBB">
      <w:pPr>
        <w:pStyle w:val="CommentText"/>
      </w:pPr>
    </w:p>
  </w:comment>
  <w:comment w:id="41" w:author="Marissa Miller" w:date="2022-05-16T10:46:00Z" w:initials="MM">
    <w:p w14:paraId="23218117" w14:textId="1DA70B32" w:rsidR="00F36FBB" w:rsidRDefault="00F36FBB">
      <w:pPr>
        <w:pStyle w:val="CommentText"/>
      </w:pPr>
      <w:r>
        <w:t>Not touching this part because I don't know what this is :)</w:t>
      </w:r>
      <w:r>
        <w:rPr>
          <w:rStyle w:val="CommentReference"/>
        </w:rPr>
        <w:annotationRef/>
      </w:r>
      <w:r>
        <w:rPr>
          <w:rStyle w:val="CommentReference"/>
        </w:rPr>
        <w:annotationRef/>
      </w:r>
    </w:p>
  </w:comment>
  <w:comment w:id="42" w:author="Cate Pederson" w:date="2022-06-22T13:23:00Z" w:initials="CP">
    <w:p w14:paraId="5BC53BE1" w14:textId="1EED29ED" w:rsidR="00F36FBB" w:rsidRDefault="00F36FBB">
      <w:pPr>
        <w:pStyle w:val="CommentText"/>
      </w:pPr>
      <w:r>
        <w:fldChar w:fldCharType="begin"/>
      </w:r>
      <w:r>
        <w:instrText xml:space="preserve"> HYPERLINK "mailto:Jonathan.Gardner@swmbh.org"</w:instrText>
      </w:r>
      <w:bookmarkStart w:id="43" w:name="_@_E30C23D4854F42A4B130919C406CA71AZ"/>
      <w:r>
        <w:fldChar w:fldCharType="separate"/>
      </w:r>
      <w:bookmarkEnd w:id="43"/>
      <w:r w:rsidRPr="0DC8EC76">
        <w:rPr>
          <w:rStyle w:val="Mention"/>
          <w:noProof/>
        </w:rPr>
        <w:t>@Jonathan Gardner</w:t>
      </w:r>
      <w:r>
        <w:fldChar w:fldCharType="end"/>
      </w:r>
      <w:r>
        <w:t xml:space="preserve">   this is you</w:t>
      </w:r>
      <w:r>
        <w:rPr>
          <w:rStyle w:val="CommentReference"/>
        </w:rPr>
        <w:annotationRef/>
      </w:r>
      <w:r>
        <w:rPr>
          <w:rStyle w:val="CommentReference"/>
        </w:rPr>
        <w:annotationRef/>
      </w:r>
    </w:p>
    <w:p w14:paraId="33AE01B8" w14:textId="54E0DDF3" w:rsidR="00F36FBB" w:rsidRDefault="00F36FBB">
      <w:pPr>
        <w:pStyle w:val="CommentText"/>
      </w:pPr>
    </w:p>
  </w:comment>
  <w:comment w:id="54" w:author="Marissa Miller" w:date="2022-05-16T11:08:00Z" w:initials="MM">
    <w:p w14:paraId="510F1EA5" w14:textId="3A477163" w:rsidR="00F36FBB" w:rsidRDefault="00F36FBB" w:rsidP="7D1B9C45">
      <w:pPr>
        <w:pStyle w:val="CommentText"/>
      </w:pPr>
      <w:r>
        <w:t>Are CIs reviewed in these committees? I don't provide data for those unless it is pulled from the QMC PPT.</w:t>
      </w:r>
      <w:r>
        <w:rPr>
          <w:rStyle w:val="CommentReference"/>
        </w:rPr>
        <w:annotationRef/>
      </w:r>
      <w:r>
        <w:rPr>
          <w:rStyle w:val="CommentReference"/>
        </w:rPr>
        <w:annotationRef/>
      </w:r>
      <w:r>
        <w:rPr>
          <w:rStyle w:val="CommentReference"/>
        </w:rPr>
        <w:annotationRef/>
      </w:r>
    </w:p>
  </w:comment>
  <w:comment w:id="61" w:author="Marissa Miller" w:date="2022-05-16T14:24:00Z" w:initials="MM">
    <w:p w14:paraId="7E34C616" w14:textId="56DEFC95" w:rsidR="00F36FBB" w:rsidRDefault="00F36FBB">
      <w:pPr>
        <w:pStyle w:val="CommentText"/>
      </w:pPr>
      <w:r>
        <w:t>I'm not sure if Courtney added this and that it occurred in FY21 or not.</w:t>
      </w:r>
      <w:r>
        <w:rPr>
          <w:rStyle w:val="CommentReference"/>
        </w:rPr>
        <w:annotationRef/>
      </w:r>
      <w:r>
        <w:rPr>
          <w:rStyle w:val="CommentReference"/>
        </w:rPr>
        <w:annotationRef/>
      </w:r>
    </w:p>
  </w:comment>
  <w:comment w:id="62" w:author="Ellie DeLeon" w:date="2022-06-29T07:29:00Z" w:initials="ED">
    <w:p w14:paraId="29B0DC24" w14:textId="646E391D" w:rsidR="00F36FBB" w:rsidRDefault="00F36FBB">
      <w:pPr>
        <w:pStyle w:val="CommentText"/>
      </w:pPr>
      <w:r>
        <w:t xml:space="preserve">I looked through my old emails to see if anything popped up from when I first got here in May 2021 and didnt see anything about a CISE training.  Ill try getting on the portal to see if I can find it there.  If so, this might be a great resource to update and disseminate again as a follow up we do for HSAG </w:t>
      </w:r>
      <w:r>
        <w:rPr>
          <w:rStyle w:val="CommentReference"/>
        </w:rPr>
        <w:annotationRef/>
      </w:r>
      <w:r>
        <w:rPr>
          <w:rStyle w:val="CommentReference"/>
        </w:rPr>
        <w:annotationRef/>
      </w:r>
    </w:p>
  </w:comment>
  <w:comment w:id="63" w:author="Marissa Miller" w:date="2022-06-29T14:56:00Z" w:initials="MM">
    <w:p w14:paraId="290D74C3" w14:textId="62BAD226" w:rsidR="00F36FBB" w:rsidRDefault="00F36FBB">
      <w:pPr>
        <w:pStyle w:val="CommentText"/>
      </w:pPr>
      <w:r>
        <w:t>I am working on updating this training to send out to all of the CMHSPs. I updated this section to reflect that the recommendation is to update and send it out.</w:t>
      </w:r>
      <w:r>
        <w:rPr>
          <w:rStyle w:val="CommentReference"/>
        </w:rPr>
        <w:annotationRef/>
      </w:r>
    </w:p>
  </w:comment>
  <w:comment w:id="69" w:author="Marissa Miller" w:date="2022-05-16T14:27:00Z" w:initials="MM">
    <w:p w14:paraId="1CEE14BB" w14:textId="52D58AD5" w:rsidR="00F36FBB" w:rsidRDefault="00F36FBB">
      <w:pPr>
        <w:pStyle w:val="CommentText"/>
      </w:pPr>
      <w:r>
        <w:t>Don't know what to put for this section- should it come from Alena?</w:t>
      </w:r>
      <w:r>
        <w:rPr>
          <w:rStyle w:val="CommentReference"/>
        </w:rPr>
        <w:annotationRef/>
      </w:r>
    </w:p>
  </w:comment>
  <w:comment w:id="70" w:author="Cate Pederson" w:date="2022-06-28T14:26:00Z" w:initials="CP">
    <w:p w14:paraId="5B5A9F42" w14:textId="2B84482E" w:rsidR="00F36FBB" w:rsidRDefault="00F36FBB">
      <w:pPr>
        <w:pStyle w:val="CommentText"/>
      </w:pPr>
      <w:r>
        <w:t>Will include this in sections for Alena to review.  6/28/22</w:t>
      </w:r>
      <w:r>
        <w:rPr>
          <w:rStyle w:val="CommentReference"/>
        </w:rPr>
        <w:annotationRef/>
      </w:r>
    </w:p>
  </w:comment>
  <w:comment w:id="65" w:author="Cate Pederson" w:date="2022-06-29T14:28:00Z" w:initials="CP">
    <w:p w14:paraId="47C5EBEC" w14:textId="5E35D7E9" w:rsidR="00F36FBB" w:rsidRDefault="00F36FBB">
      <w:pPr>
        <w:pStyle w:val="CommentText"/>
      </w:pPr>
      <w:r>
        <w:t>Sent to Alena for feedback</w:t>
      </w:r>
      <w:r>
        <w:rPr>
          <w:rStyle w:val="CommentReference"/>
        </w:rPr>
        <w:annotationRef/>
      </w:r>
    </w:p>
  </w:comment>
  <w:comment w:id="80" w:author="Marissa Miller" w:date="2022-05-16T14:38:00Z" w:initials="MM">
    <w:p w14:paraId="20EC6BB8" w14:textId="1702DE3F" w:rsidR="00F36FBB" w:rsidRDefault="00F36FBB">
      <w:pPr>
        <w:pStyle w:val="CommentText"/>
      </w:pPr>
      <w:r>
        <w:t>Do we say we will stop monitoring this program and it will be removed from contractual obligations?</w:t>
      </w:r>
      <w:r>
        <w:rPr>
          <w:rStyle w:val="CommentReference"/>
        </w:rPr>
        <w:annotationRef/>
      </w:r>
      <w:r>
        <w:rPr>
          <w:rStyle w:val="CommentReference"/>
        </w:rPr>
        <w:annotationRef/>
      </w:r>
    </w:p>
  </w:comment>
  <w:comment w:id="81" w:author="Ellie DeLeon" w:date="2022-06-29T07:35:00Z" w:initials="ED">
    <w:p w14:paraId="4600F66C" w14:textId="2F0B933B" w:rsidR="00F36FBB" w:rsidRDefault="00F36FBB">
      <w:pPr>
        <w:pStyle w:val="CommentText"/>
      </w:pPr>
      <w:r>
        <w:t>I updated this section to reflect change in funding and contract.  If Jonathan is okay with my changes this item is resolved.</w:t>
      </w:r>
      <w:r>
        <w:rPr>
          <w:rStyle w:val="CommentReference"/>
        </w:rPr>
        <w:annotationRef/>
      </w:r>
      <w:r>
        <w:rPr>
          <w:rStyle w:val="CommentReference"/>
        </w:rPr>
        <w:annotationRef/>
      </w:r>
    </w:p>
  </w:comment>
  <w:comment w:id="84" w:author="Cate Pederson" w:date="2022-06-22T15:15:00Z" w:initials="CP">
    <w:p w14:paraId="479871D5" w14:textId="3AB22CA8" w:rsidR="00F36FBB" w:rsidRDefault="00F36FBB">
      <w:pPr>
        <w:pStyle w:val="CommentText"/>
      </w:pPr>
      <w:r>
        <w:t>Marissa-- enter new graphs/information - updated MHSIP/YSS results in the teams folder</w:t>
      </w:r>
      <w:r>
        <w:rPr>
          <w:rStyle w:val="CommentReference"/>
        </w:rPr>
        <w:annotationRef/>
      </w:r>
      <w:r>
        <w:rPr>
          <w:rStyle w:val="CommentReference"/>
        </w:rPr>
        <w:annotationRef/>
      </w:r>
    </w:p>
  </w:comment>
  <w:comment w:id="85" w:author="Marissa Miller" w:date="2022-06-28T14:56:00Z" w:initials="MM">
    <w:p w14:paraId="288348B8" w14:textId="17F96CBF" w:rsidR="00F36FBB" w:rsidRDefault="00F36FBB">
      <w:pPr>
        <w:pStyle w:val="CommentText"/>
      </w:pPr>
      <w:r>
        <w:t>Done with the exception of MHL data question. See below.</w:t>
      </w:r>
      <w:r>
        <w:rPr>
          <w:rStyle w:val="CommentReference"/>
        </w:rPr>
        <w:annotationRef/>
      </w:r>
      <w:r>
        <w:rPr>
          <w:rStyle w:val="CommentReference"/>
        </w:rPr>
        <w:annotationRef/>
      </w:r>
    </w:p>
  </w:comment>
  <w:comment w:id="86" w:author="Ellie DeLeon" w:date="2022-06-29T13:06:00Z" w:initials="ED">
    <w:p w14:paraId="3ABB5F54" w14:textId="629F135C" w:rsidR="00F36FBB" w:rsidRDefault="00F36FBB">
      <w:pPr>
        <w:pStyle w:val="CommentText"/>
      </w:pPr>
      <w:r>
        <w:fldChar w:fldCharType="begin"/>
      </w:r>
      <w:r>
        <w:instrText xml:space="preserve"> HYPERLINK "mailto:marissa.miller@swmbh.org"</w:instrText>
      </w:r>
      <w:bookmarkStart w:id="88" w:name="_@_FA7F5495EFE14D3E8EC56F1086F47B60Z"/>
      <w:r>
        <w:fldChar w:fldCharType="separate"/>
      </w:r>
      <w:bookmarkEnd w:id="88"/>
      <w:r w:rsidRPr="717B7ADC">
        <w:rPr>
          <w:rStyle w:val="Mention"/>
          <w:noProof/>
        </w:rPr>
        <w:t>@Marissa Miller</w:t>
      </w:r>
      <w:r>
        <w:fldChar w:fldCharType="end"/>
      </w:r>
      <w:r>
        <w:t xml:space="preserve"> is this resolved now?  </w:t>
      </w:r>
      <w:r>
        <w:rPr>
          <w:rStyle w:val="CommentReference"/>
        </w:rPr>
        <w:annotationRef/>
      </w:r>
      <w:r>
        <w:rPr>
          <w:rStyle w:val="CommentReference"/>
        </w:rPr>
        <w:annotationRef/>
      </w:r>
    </w:p>
  </w:comment>
  <w:comment w:id="87" w:author="Marissa Miller" w:date="2022-06-29T14:50:00Z" w:initials="MM">
    <w:p w14:paraId="089A0CDC" w14:textId="3E5D450F" w:rsidR="00F36FBB" w:rsidRDefault="00F36FBB">
      <w:pPr>
        <w:pStyle w:val="CommentText"/>
      </w:pPr>
      <w:r>
        <w:t>Yes, done.</w:t>
      </w:r>
      <w:r>
        <w:rPr>
          <w:rStyle w:val="CommentReference"/>
        </w:rPr>
        <w:annotationRef/>
      </w:r>
    </w:p>
  </w:comment>
  <w:comment w:id="91" w:author="Marissa Miller" w:date="2022-06-28T10:59:00Z" w:initials="MM">
    <w:p w14:paraId="2506E6AC" w14:textId="68988EA2" w:rsidR="00F36FBB" w:rsidRDefault="00F36FBB">
      <w:pPr>
        <w:pStyle w:val="CommentText"/>
      </w:pPr>
      <w:r>
        <w:t>I don't see the MHL data in the PPT provided.</w:t>
      </w:r>
      <w:r>
        <w:rPr>
          <w:rStyle w:val="CommentReference"/>
        </w:rPr>
        <w:annotationRef/>
      </w:r>
      <w:r>
        <w:rPr>
          <w:rStyle w:val="CommentReference"/>
        </w:rPr>
        <w:annotationRef/>
      </w:r>
    </w:p>
  </w:comment>
  <w:comment w:id="135" w:author="Marissa Miller" w:date="2022-06-28T11:44:00Z" w:initials="MM">
    <w:p w14:paraId="3DC5F987" w14:textId="212519E5" w:rsidR="00F36FBB" w:rsidRDefault="00F36FBB" w:rsidP="2D3E11A3">
      <w:pPr>
        <w:pStyle w:val="CommentText"/>
      </w:pPr>
      <w:r>
        <w:t>JG- please review and add to these parts. I updated the %s and numbers but don't have all of the context. The highlighted sections are unchanged.</w:t>
      </w:r>
      <w:r>
        <w:rPr>
          <w:rStyle w:val="CommentReference"/>
        </w:rPr>
        <w:annotationRef/>
      </w:r>
      <w:r>
        <w:rPr>
          <w:rStyle w:val="CommentReference"/>
        </w:rPr>
        <w:annotationRef/>
      </w:r>
    </w:p>
  </w:comment>
  <w:comment w:id="142" w:author="Cate Pederson" w:date="2022-06-22T15:19:00Z" w:initials="CP">
    <w:p w14:paraId="3B136854" w14:textId="3290A323" w:rsidR="00F36FBB" w:rsidRDefault="00F36FBB">
      <w:pPr>
        <w:pStyle w:val="CommentText"/>
      </w:pPr>
      <w:r>
        <w:t xml:space="preserve">Cate </w:t>
      </w:r>
      <w:r>
        <w:rPr>
          <w:rStyle w:val="CommentReference"/>
        </w:rPr>
        <w:annotationRef/>
      </w:r>
      <w:r>
        <w:rPr>
          <w:rStyle w:val="CommentReference"/>
        </w:rPr>
        <w:annotationRef/>
      </w:r>
    </w:p>
  </w:comment>
  <w:comment w:id="161" w:author="Marissa Miller" w:date="2022-05-17T12:37:00Z" w:initials="MM">
    <w:p w14:paraId="6A42412F" w14:textId="463A2487" w:rsidR="00F36FBB" w:rsidRDefault="00F36FBB">
      <w:pPr>
        <w:pStyle w:val="CommentText"/>
      </w:pPr>
      <w:r>
        <w:t>I think this looks good.</w:t>
      </w:r>
      <w:r>
        <w:rPr>
          <w:rStyle w:val="CommentReference"/>
        </w:rPr>
        <w:annotationRef/>
      </w:r>
      <w:r>
        <w:rPr>
          <w:rStyle w:val="CommentReference"/>
        </w:rPr>
        <w:annotationRef/>
      </w:r>
    </w:p>
  </w:comment>
  <w:comment w:id="171" w:author="Marissa Miller" w:date="2022-06-28T12:10:00Z" w:initials="MM">
    <w:p w14:paraId="42DE695D" w14:textId="7EA2D9AD" w:rsidR="00F36FBB" w:rsidRDefault="00F36FBB">
      <w:pPr>
        <w:pStyle w:val="CommentText"/>
      </w:pPr>
      <w:r>
        <w:t>Did we do this in 2021?</w:t>
      </w:r>
      <w:r>
        <w:rPr>
          <w:rStyle w:val="CommentReference"/>
        </w:rPr>
        <w:annotationRef/>
      </w:r>
    </w:p>
  </w:comment>
  <w:comment w:id="173" w:author="Marissa Miller" w:date="2022-05-17T12:37:00Z" w:initials="MM">
    <w:p w14:paraId="68020A8D" w14:textId="08029183" w:rsidR="00F36FBB" w:rsidRDefault="00F36FBB">
      <w:pPr>
        <w:pStyle w:val="CommentText"/>
      </w:pPr>
      <w:r>
        <w:t>Should this come from Alena/Joel?</w:t>
      </w:r>
      <w:r>
        <w:rPr>
          <w:rStyle w:val="CommentReference"/>
        </w:rPr>
        <w:annotationRef/>
      </w:r>
    </w:p>
  </w:comment>
  <w:comment w:id="174" w:author="Ellie DeLeon" w:date="2022-06-17T08:29:00Z" w:initials="ED">
    <w:p w14:paraId="22C5E3E5" w14:textId="06DE1319" w:rsidR="00F36FBB" w:rsidRDefault="00F36FBB">
      <w:pPr>
        <w:pStyle w:val="CommentText"/>
      </w:pPr>
      <w:r>
        <w:t>I cut out the old slides and added slides from the 2021 survey</w:t>
      </w:r>
      <w:r>
        <w:rPr>
          <w:rStyle w:val="CommentReference"/>
        </w:rPr>
        <w:annotationRef/>
      </w:r>
    </w:p>
  </w:comment>
  <w:comment w:id="177" w:author="Ellie DeLeon" w:date="2022-06-28T16:33:00Z" w:initials="ED">
    <w:p w14:paraId="7EC21FA5" w14:textId="6C0949D9" w:rsidR="00F36FBB" w:rsidRDefault="00F36FBB">
      <w:pPr>
        <w:pStyle w:val="CommentText"/>
      </w:pPr>
      <w:r>
        <w:t>this is fixed</w:t>
      </w:r>
      <w:r>
        <w:rPr>
          <w:rStyle w:val="CommentReference"/>
        </w:rPr>
        <w:annotationRef/>
      </w:r>
      <w:r>
        <w:rPr>
          <w:rStyle w:val="CommentReference"/>
        </w:rPr>
        <w:annotationRef/>
      </w:r>
    </w:p>
  </w:comment>
  <w:comment w:id="183" w:author="Marissa Miller" w:date="2022-05-17T12:38:00Z" w:initials="MM">
    <w:p w14:paraId="1BDB8B74" w14:textId="7528EA4D" w:rsidR="00F36FBB" w:rsidRDefault="00F36FBB">
      <w:pPr>
        <w:pStyle w:val="CommentText"/>
      </w:pPr>
      <w:r>
        <w:t>Not touching this section.</w:t>
      </w:r>
      <w:r>
        <w:rPr>
          <w:rStyle w:val="CommentReference"/>
        </w:rPr>
        <w:annotationRef/>
      </w:r>
      <w:r>
        <w:rPr>
          <w:rStyle w:val="CommentReference"/>
        </w:rPr>
        <w:annotationRef/>
      </w:r>
    </w:p>
  </w:comment>
  <w:comment w:id="184" w:author="Cate Pederson" w:date="2022-06-22T14:46:00Z" w:initials="CP">
    <w:p w14:paraId="7A8D599E" w14:textId="77777777" w:rsidR="00F36FBB" w:rsidRDefault="00F36FBB" w:rsidP="00A97B32">
      <w:pPr>
        <w:pStyle w:val="CommentText"/>
      </w:pPr>
      <w:r>
        <w:rPr>
          <w:rStyle w:val="CommentReference"/>
        </w:rPr>
        <w:annotationRef/>
      </w:r>
      <w:r>
        <w:t>Marissa-- Update with graphs from 2021 compliance report</w:t>
      </w:r>
      <w:r>
        <w:rPr>
          <w:rStyle w:val="CommentReference"/>
        </w:rPr>
        <w:annotationRef/>
      </w:r>
    </w:p>
  </w:comment>
  <w:comment w:id="185" w:author="Marissa Miller" w:date="2022-06-28T14:52:00Z" w:initials="MM">
    <w:p w14:paraId="774FCD90" w14:textId="550B4925" w:rsidR="00F36FBB" w:rsidRDefault="00F36FBB">
      <w:pPr>
        <w:pStyle w:val="CommentText"/>
      </w:pPr>
      <w:r>
        <w:t>Done</w:t>
      </w:r>
      <w:r>
        <w:rPr>
          <w:rStyle w:val="CommentReference"/>
        </w:rPr>
        <w:annotationRef/>
      </w:r>
    </w:p>
  </w:comment>
  <w:comment w:id="187" w:author="Cate Pederson" w:date="2022-06-22T13:44:00Z" w:initials="CP">
    <w:p w14:paraId="60B224A8" w14:textId="1BB3FC62" w:rsidR="00F36FBB" w:rsidRDefault="00F36FBB" w:rsidP="00A97B32">
      <w:pPr>
        <w:pStyle w:val="CommentText"/>
      </w:pPr>
      <w:r>
        <w:rPr>
          <w:rStyle w:val="CommentReference"/>
        </w:rPr>
        <w:annotationRef/>
      </w:r>
      <w:r>
        <w:t>Get this information from new Compliance annual report-- in the EQR folder.</w:t>
      </w:r>
      <w:r>
        <w:rPr>
          <w:rStyle w:val="CommentReference"/>
        </w:rPr>
        <w:annotationRef/>
      </w:r>
    </w:p>
  </w:comment>
  <w:comment w:id="188" w:author="Marissa Miller" w:date="2022-06-28T13:06:00Z" w:initials="MM">
    <w:p w14:paraId="705614E5" w14:textId="581B2306" w:rsidR="00F36FBB" w:rsidRDefault="00F36FBB">
      <w:pPr>
        <w:pStyle w:val="CommentText"/>
      </w:pPr>
      <w:r>
        <w:t>Done.</w:t>
      </w:r>
      <w:r>
        <w:rPr>
          <w:rStyle w:val="CommentReference"/>
        </w:rPr>
        <w:annotationRef/>
      </w:r>
    </w:p>
  </w:comment>
  <w:comment w:id="200" w:author="Marissa Miller" w:date="2022-05-17T13:23:00Z" w:initials="MM">
    <w:p w14:paraId="4C32C0BD" w14:textId="24228C08" w:rsidR="00F36FBB" w:rsidRDefault="00F36FBB">
      <w:pPr>
        <w:pStyle w:val="CommentText"/>
      </w:pPr>
      <w:r>
        <w:t>Not touching this section.</w:t>
      </w:r>
      <w:r>
        <w:rPr>
          <w:rStyle w:val="CommentReference"/>
        </w:rPr>
        <w:annotationRef/>
      </w:r>
      <w:r>
        <w:rPr>
          <w:rStyle w:val="CommentReference"/>
        </w:rPr>
        <w:annotationRef/>
      </w:r>
    </w:p>
  </w:comment>
  <w:comment w:id="201" w:author="Cate Pederson" w:date="2022-06-22T13:45:00Z" w:initials="CP">
    <w:p w14:paraId="26340E63" w14:textId="77777777" w:rsidR="00F36FBB" w:rsidRDefault="00F36FBB" w:rsidP="00446DA3">
      <w:pPr>
        <w:pStyle w:val="CommentText"/>
      </w:pPr>
      <w:r>
        <w:rPr>
          <w:rStyle w:val="CommentReference"/>
        </w:rPr>
        <w:annotationRef/>
      </w:r>
      <w:r>
        <w:t>Jonathan and Ellie</w:t>
      </w:r>
      <w:r>
        <w:rPr>
          <w:rStyle w:val="CommentReference"/>
        </w:rPr>
        <w:annotationRef/>
      </w:r>
    </w:p>
  </w:comment>
  <w:comment w:id="202" w:author="Ellie DeLeon" w:date="2022-06-29T13:08:00Z" w:initials="ED">
    <w:p w14:paraId="37494BDD" w14:textId="2B556228" w:rsidR="00F36FBB" w:rsidRDefault="00F36FBB">
      <w:pPr>
        <w:pStyle w:val="CommentText"/>
      </w:pPr>
      <w:r>
        <w:t>Im taking this one</w:t>
      </w:r>
      <w:r>
        <w:rPr>
          <w:rStyle w:val="CommentReference"/>
        </w:rPr>
        <w:annotationRef/>
      </w:r>
      <w:r>
        <w:rPr>
          <w:rStyle w:val="CommentReference"/>
        </w:rPr>
        <w:annotationRef/>
      </w:r>
    </w:p>
    <w:p w14:paraId="0FACB228" w14:textId="52E294EC" w:rsidR="00F36FBB" w:rsidRDefault="00F36FBB">
      <w:pPr>
        <w:pStyle w:val="CommentText"/>
      </w:pPr>
    </w:p>
  </w:comment>
  <w:comment w:id="204" w:author="Cate Pederson" w:date="2022-06-28T16:17:00Z" w:initials="CP">
    <w:p w14:paraId="41F95F1B" w14:textId="74168F66" w:rsidR="00F36FBB" w:rsidRDefault="00F36FBB">
      <w:pPr>
        <w:pStyle w:val="CommentText"/>
      </w:pPr>
      <w:r>
        <w:t>The PMV section is updated!</w:t>
      </w:r>
      <w:r>
        <w:rPr>
          <w:rStyle w:val="CommentReference"/>
        </w:rPr>
        <w:annotationRef/>
      </w:r>
      <w:r>
        <w:rPr>
          <w:rStyle w:val="CommentReference"/>
        </w:rPr>
        <w:annotationRef/>
      </w:r>
    </w:p>
  </w:comment>
  <w:comment w:id="209" w:author="Cate Pederson" w:date="2022-06-29T14:50:00Z" w:initials="CP">
    <w:p w14:paraId="76C90CD7" w14:textId="00271F96" w:rsidR="00F36FBB" w:rsidRDefault="00F36FBB">
      <w:pPr>
        <w:pStyle w:val="CommentText"/>
      </w:pPr>
      <w:r>
        <w:t>Updated this section also as there was still old language included.</w:t>
      </w:r>
      <w:r>
        <w:rPr>
          <w:rStyle w:val="CommentReference"/>
        </w:rPr>
        <w:annotationRef/>
      </w:r>
      <w:r>
        <w:rPr>
          <w:rStyle w:val="CommentReference"/>
        </w:rPr>
        <w:annotationRef/>
      </w:r>
    </w:p>
  </w:comment>
  <w:comment w:id="211" w:author="Marissa Miller" w:date="2022-05-17T13:23:00Z" w:initials="MM">
    <w:p w14:paraId="373BE96B" w14:textId="3618ACDB" w:rsidR="00F36FBB" w:rsidRDefault="00F36FBB">
      <w:pPr>
        <w:pStyle w:val="CommentText"/>
      </w:pPr>
      <w:r>
        <w:t>Not touching this section.</w:t>
      </w:r>
      <w:r>
        <w:rPr>
          <w:rStyle w:val="CommentReference"/>
        </w:rPr>
        <w:annotationRef/>
      </w:r>
      <w:r>
        <w:rPr>
          <w:rStyle w:val="CommentReference"/>
        </w:rPr>
        <w:annotationRef/>
      </w:r>
    </w:p>
  </w:comment>
  <w:comment w:id="212" w:author="Ellie DeLeon" w:date="2022-06-17T08:43:00Z" w:initials="ED">
    <w:p w14:paraId="371905D0" w14:textId="26E1AA63" w:rsidR="00F36FBB" w:rsidRDefault="00F36FBB">
      <w:pPr>
        <w:pStyle w:val="CommentText"/>
      </w:pPr>
      <w:r>
        <w:t>I updated it with current EGR information</w:t>
      </w:r>
      <w:r>
        <w:rPr>
          <w:rStyle w:val="CommentReference"/>
        </w:rPr>
        <w:annotationRef/>
      </w:r>
      <w:r>
        <w:rPr>
          <w:rStyle w:val="CommentReference"/>
        </w:rPr>
        <w:annotationRef/>
      </w:r>
    </w:p>
  </w:comment>
  <w:comment w:id="228" w:author="Cate Pederson" w:date="2022-06-29T11:36:00Z" w:initials="CP">
    <w:p w14:paraId="0C0625C6" w14:textId="24C14C19" w:rsidR="00F36FBB" w:rsidRDefault="00F36FBB">
      <w:pPr>
        <w:pStyle w:val="CommentText"/>
      </w:pPr>
      <w:r>
        <w:t>This section seems out of place...and seems to be talking about the QAPI-UM program eval report, not the UM program description...</w:t>
      </w:r>
      <w:r>
        <w:rPr>
          <w:rStyle w:val="CommentReference"/>
        </w:rPr>
        <w:annotationRef/>
      </w:r>
      <w:r>
        <w:rPr>
          <w:rStyle w:val="CommentReference"/>
        </w:rPr>
        <w:annotationRef/>
      </w:r>
    </w:p>
  </w:comment>
  <w:comment w:id="229" w:author="Marissa Miller" w:date="2022-06-29T15:01:00Z" w:initials="MM">
    <w:p w14:paraId="216C8AAC" w14:textId="42379818" w:rsidR="00F36FBB" w:rsidRDefault="00F36FBB">
      <w:pPr>
        <w:pStyle w:val="CommentText"/>
      </w:pPr>
      <w:r>
        <w:fldChar w:fldCharType="begin"/>
      </w:r>
      <w:r>
        <w:instrText xml:space="preserve"> HYPERLINK "mailto:Jonathan.Gardner@swmbh.org"</w:instrText>
      </w:r>
      <w:bookmarkStart w:id="233" w:name="_@_0DBCE4BACE9C49A19F81403FEF63E1C9Z"/>
      <w:r>
        <w:fldChar w:fldCharType="separate"/>
      </w:r>
      <w:bookmarkEnd w:id="233"/>
      <w:r w:rsidRPr="7041D6E9">
        <w:rPr>
          <w:rStyle w:val="Mention"/>
          <w:noProof/>
        </w:rPr>
        <w:t>@Jonathan Gardner</w:t>
      </w:r>
      <w:r>
        <w:fldChar w:fldCharType="end"/>
      </w:r>
      <w:r>
        <w:t xml:space="preserve"> can you review? I agree with Cate. This is a weird section.</w:t>
      </w:r>
      <w:r>
        <w:rPr>
          <w:rStyle w:val="CommentReference"/>
        </w:rPr>
        <w:annotationRef/>
      </w:r>
      <w:r>
        <w:rPr>
          <w:rStyle w:val="CommentReference"/>
        </w:rPr>
        <w:annotationRef/>
      </w:r>
    </w:p>
  </w:comment>
  <w:comment w:id="230" w:author="Ellie DeLeon" w:date="2022-06-29T15:49:00Z" w:initials="ED">
    <w:p w14:paraId="140C3A7B" w14:textId="4663304E" w:rsidR="00F36FBB" w:rsidRDefault="00F36FBB">
      <w:pPr>
        <w:pStyle w:val="CommentText"/>
      </w:pPr>
      <w:r>
        <w:t>it looks right to me.</w:t>
      </w:r>
      <w:r>
        <w:rPr>
          <w:rStyle w:val="CommentReference"/>
        </w:rPr>
        <w:annotationRef/>
      </w:r>
      <w:r>
        <w:rPr>
          <w:rStyle w:val="CommentReference"/>
        </w:rPr>
        <w:annotationRef/>
      </w:r>
    </w:p>
  </w:comment>
  <w:comment w:id="231" w:author="Jonathan Gardner" w:date="2022-06-30T09:47:00Z" w:initials="JG">
    <w:p w14:paraId="04A7F59A" w14:textId="5DE86FA2" w:rsidR="00F36FBB" w:rsidRDefault="00F36FBB">
      <w:pPr>
        <w:pStyle w:val="CommentText"/>
      </w:pPr>
      <w:r>
        <w:rPr>
          <w:rStyle w:val="CommentReference"/>
        </w:rPr>
        <w:annotationRef/>
      </w:r>
      <w:r>
        <w:t>I fixed it up a bit, should be good to go</w:t>
      </w:r>
      <w:r>
        <w:rPr>
          <w:rStyle w:val="CommentReference"/>
        </w:rPr>
        <w:annotationRef/>
      </w:r>
    </w:p>
  </w:comment>
  <w:comment w:id="232" w:author="Jonathan Gardner" w:date="2022-06-30T09:47:00Z" w:initials="JG">
    <w:p w14:paraId="390F77E3" w14:textId="217717BC" w:rsidR="00F36FBB" w:rsidRDefault="00F36FBB">
      <w:pPr>
        <w:pStyle w:val="CommentText"/>
      </w:pPr>
      <w:r>
        <w:rPr>
          <w:rStyle w:val="CommentReference"/>
        </w:rPr>
        <w:annotationRef/>
      </w:r>
      <w:r>
        <w:rPr>
          <w:rStyle w:val="CommentReference"/>
        </w:rPr>
        <w:annotationRef/>
      </w:r>
    </w:p>
  </w:comment>
  <w:comment w:id="246" w:author="Marissa Miller" w:date="2022-05-18T11:39:00Z" w:initials="MM">
    <w:p w14:paraId="514319E6" w14:textId="77AC4A65" w:rsidR="00F36FBB" w:rsidRDefault="00F36FBB">
      <w:pPr>
        <w:pStyle w:val="CommentText"/>
      </w:pPr>
      <w:r>
        <w:t>Not touching this section.</w:t>
      </w:r>
      <w:r>
        <w:rPr>
          <w:rStyle w:val="CommentReference"/>
        </w:rPr>
        <w:annotationRef/>
      </w:r>
      <w:r>
        <w:rPr>
          <w:rStyle w:val="CommentReference"/>
        </w:rPr>
        <w:annotationRef/>
      </w:r>
    </w:p>
  </w:comment>
  <w:comment w:id="247" w:author="Marissa Miller" w:date="2022-06-28T15:30:00Z" w:initials="MM">
    <w:p w14:paraId="29AF0B80" w14:textId="10593CA0" w:rsidR="00F36FBB" w:rsidRDefault="00F36FBB">
      <w:pPr>
        <w:pStyle w:val="CommentText"/>
      </w:pPr>
      <w:r>
        <w:t>Reviewed this and it matches the UM plan.</w:t>
      </w:r>
      <w:r>
        <w:rPr>
          <w:rStyle w:val="CommentReference"/>
        </w:rPr>
        <w:annotationRef/>
      </w:r>
    </w:p>
  </w:comment>
  <w:comment w:id="248" w:author="Jonathan Gardner" w:date="2022-06-30T09:51:00Z" w:initials="JG">
    <w:p w14:paraId="32351F1A" w14:textId="511C9190" w:rsidR="00F36FBB" w:rsidRDefault="00F36FBB">
      <w:pPr>
        <w:pStyle w:val="CommentText"/>
      </w:pPr>
      <w:r>
        <w:rPr>
          <w:rStyle w:val="CommentReference"/>
        </w:rPr>
        <w:annotationRef/>
      </w:r>
      <w:r>
        <w:t xml:space="preserve">Will need to insert specific Inter Rater results from 2021.. I think Cathy Hart has those..  </w:t>
      </w:r>
    </w:p>
  </w:comment>
  <w:comment w:id="252" w:author="Marissa Miller" w:date="2022-06-28T15:31:00Z" w:initials="MM">
    <w:p w14:paraId="4588743C" w14:textId="28B17F7A" w:rsidR="00F36FBB" w:rsidRDefault="00F36FBB">
      <w:pPr>
        <w:pStyle w:val="CommentText"/>
      </w:pPr>
      <w:r>
        <w:t>IDK how to delete these section breaks.</w:t>
      </w:r>
      <w:r>
        <w:rPr>
          <w:rStyle w:val="CommentReference"/>
        </w:rPr>
        <w:annotationRef/>
      </w:r>
    </w:p>
  </w:comment>
  <w:comment w:id="253" w:author="Ellie DeLeon" w:date="2022-06-29T16:16:00Z" w:initials="ED">
    <w:p w14:paraId="14426567" w14:textId="7B7ECC1B" w:rsidR="00F36FBB" w:rsidRDefault="00F36FBB">
      <w:pPr>
        <w:pStyle w:val="CommentText"/>
      </w:pPr>
      <w:r>
        <w:fldChar w:fldCharType="begin"/>
      </w:r>
      <w:r>
        <w:instrText xml:space="preserve"> HYPERLINK "mailto:marissa.miller@swmbh.org"</w:instrText>
      </w:r>
      <w:bookmarkStart w:id="254" w:name="_@_EF737D39CD054053A5CF2B59876FF031Z"/>
      <w:r>
        <w:fldChar w:fldCharType="separate"/>
      </w:r>
      <w:bookmarkEnd w:id="254"/>
      <w:r w:rsidRPr="40627CC8">
        <w:rPr>
          <w:rStyle w:val="Mention"/>
          <w:noProof/>
        </w:rPr>
        <w:t>@Marissa Miller</w:t>
      </w:r>
      <w:r>
        <w:fldChar w:fldCharType="end"/>
      </w:r>
      <w:r>
        <w:t xml:space="preserve"> I watched a youtube video and tried but not sure if it worked</w:t>
      </w:r>
      <w:r>
        <w:rPr>
          <w:rStyle w:val="CommentReference"/>
        </w:rPr>
        <w:annotationRef/>
      </w:r>
    </w:p>
    <w:p w14:paraId="62A9540C" w14:textId="2A69F368" w:rsidR="00F36FBB" w:rsidRDefault="00F36FBB">
      <w:pPr>
        <w:pStyle w:val="CommentText"/>
      </w:pPr>
    </w:p>
  </w:comment>
  <w:comment w:id="255" w:author="Marissa Miller" w:date="2022-05-18T12:37:00Z" w:initials="MM">
    <w:p w14:paraId="677AED48" w14:textId="45162DAC" w:rsidR="00F36FBB" w:rsidRDefault="00F36FBB">
      <w:pPr>
        <w:pStyle w:val="CommentText"/>
      </w:pPr>
      <w:r>
        <w:t>Not touching this section.</w:t>
      </w:r>
      <w:r>
        <w:rPr>
          <w:rStyle w:val="CommentReference"/>
        </w:rPr>
        <w:annotationRef/>
      </w:r>
    </w:p>
  </w:comment>
  <w:comment w:id="256" w:author="Cate Pederson" w:date="2022-06-22T13:58:00Z" w:initials="CP">
    <w:p w14:paraId="1150E2A0" w14:textId="77777777" w:rsidR="00F36FBB" w:rsidRDefault="00F36FBB" w:rsidP="00482665">
      <w:pPr>
        <w:pStyle w:val="CommentText"/>
      </w:pPr>
      <w:r>
        <w:rPr>
          <w:rStyle w:val="CommentReference"/>
        </w:rPr>
        <w:annotationRef/>
      </w:r>
      <w:r>
        <w:t>JG review for any updates</w:t>
      </w:r>
    </w:p>
  </w:comment>
  <w:comment w:id="257" w:author="Jonathan Gardner" w:date="2022-06-30T09:59:00Z" w:initials="JG">
    <w:p w14:paraId="7A6DCC90" w14:textId="614D983D" w:rsidR="00F36FBB" w:rsidRDefault="00F36FBB">
      <w:pPr>
        <w:pStyle w:val="CommentText"/>
      </w:pPr>
      <w:r>
        <w:rPr>
          <w:rStyle w:val="CommentReference"/>
        </w:rPr>
        <w:annotationRef/>
      </w:r>
    </w:p>
  </w:comment>
  <w:comment w:id="260" w:author="Marissa Miller" w:date="2022-05-18T12:43:00Z" w:initials="MM">
    <w:p w14:paraId="623EB051" w14:textId="6712BEFB" w:rsidR="00F36FBB" w:rsidRDefault="00F36FBB">
      <w:pPr>
        <w:pStyle w:val="CommentText"/>
      </w:pPr>
      <w:r>
        <w:t>Do we monitor this?</w:t>
      </w:r>
      <w:r>
        <w:rPr>
          <w:rStyle w:val="CommentReference"/>
        </w:rPr>
        <w:annotationRef/>
      </w:r>
    </w:p>
  </w:comment>
  <w:comment w:id="261" w:author="Marissa Miller" w:date="2022-05-18T12:38:00Z" w:initials="MM">
    <w:p w14:paraId="1A07DC7F" w14:textId="4C7D6CAB" w:rsidR="00F36FBB" w:rsidRDefault="00F36FBB">
      <w:pPr>
        <w:pStyle w:val="CommentText"/>
      </w:pPr>
      <w:r>
        <w:t>Not sure where this comes from.</w:t>
      </w:r>
      <w:r>
        <w:rPr>
          <w:rStyle w:val="CommentReference"/>
        </w:rPr>
        <w:annotationRef/>
      </w:r>
    </w:p>
  </w:comment>
  <w:comment w:id="262" w:author="Cate Pederson" w:date="2022-06-22T13:59:00Z" w:initials="CP">
    <w:p w14:paraId="75A8ABEB" w14:textId="77777777" w:rsidR="00F36FBB" w:rsidRDefault="00F36FBB" w:rsidP="00482665">
      <w:pPr>
        <w:pStyle w:val="CommentText"/>
      </w:pPr>
      <w:r>
        <w:rPr>
          <w:rStyle w:val="CommentReference"/>
        </w:rPr>
        <w:annotationRef/>
      </w:r>
      <w:r>
        <w:t>Find in Dec or January JOC or MHL monthly presentation</w:t>
      </w:r>
    </w:p>
  </w:comment>
  <w:comment w:id="263" w:author="Marissa Miller" w:date="2022-05-18T12:39:00Z" w:initials="MM">
    <w:p w14:paraId="5757C612" w14:textId="62D84D6E" w:rsidR="00F36FBB" w:rsidRDefault="00F36FBB">
      <w:pPr>
        <w:pStyle w:val="CommentText"/>
      </w:pPr>
      <w:r>
        <w:t>Is this still happening?</w:t>
      </w:r>
      <w:r>
        <w:rPr>
          <w:rStyle w:val="CommentReference"/>
        </w:rPr>
        <w:annotationRef/>
      </w:r>
    </w:p>
  </w:comment>
  <w:comment w:id="266" w:author="Marissa Miller" w:date="2022-06-29T10:54:00Z" w:initials="MM">
    <w:p w14:paraId="7139C585" w14:textId="24CEFF05" w:rsidR="00F36FBB" w:rsidRDefault="00F36FBB" w:rsidP="7041D6E9">
      <w:pPr>
        <w:pStyle w:val="CommentText"/>
      </w:pPr>
      <w:r>
        <w:fldChar w:fldCharType="begin"/>
      </w:r>
      <w:r>
        <w:instrText xml:space="preserve"> HYPERLINK "mailto:Jonathan.Gardner@swmbh.org"</w:instrText>
      </w:r>
      <w:bookmarkStart w:id="267" w:name="_@_3ECC0214631B4036823BE7144523D876Z"/>
      <w:r>
        <w:fldChar w:fldCharType="separate"/>
      </w:r>
      <w:bookmarkEnd w:id="267"/>
      <w:r w:rsidRPr="7041D6E9">
        <w:rPr>
          <w:rStyle w:val="Mention"/>
          <w:noProof/>
        </w:rPr>
        <w:t>@Jonathan Gardner</w:t>
      </w:r>
      <w:r>
        <w:fldChar w:fldCharType="end"/>
      </w:r>
      <w:r>
        <w:t xml:space="preserve"> - can you review this objective section? 1. I don't think this is happening, 2. IDK that it needs to get into detail of progressive discipline and all that.</w:t>
      </w:r>
      <w:r>
        <w:rPr>
          <w:rStyle w:val="CommentReference"/>
        </w:rPr>
        <w:annotationRef/>
      </w:r>
      <w:r>
        <w:rPr>
          <w:rStyle w:val="CommentReference"/>
        </w:rPr>
        <w:annotationRef/>
      </w:r>
    </w:p>
  </w:comment>
  <w:comment w:id="270" w:author="Marissa Miller" w:date="2022-05-18T13:46:00Z" w:initials="MM">
    <w:p w14:paraId="2543490F" w14:textId="7471D422" w:rsidR="00F36FBB" w:rsidRDefault="00F36FBB">
      <w:pPr>
        <w:pStyle w:val="CommentText"/>
      </w:pPr>
      <w:r>
        <w:t>Not sure what the barriers or recommendations are.</w:t>
      </w:r>
      <w:r>
        <w:rPr>
          <w:rStyle w:val="CommentReference"/>
        </w:rPr>
        <w:annotationRef/>
      </w:r>
      <w:r>
        <w:rPr>
          <w:rStyle w:val="CommentReference"/>
        </w:rPr>
        <w:annotationRef/>
      </w:r>
    </w:p>
  </w:comment>
  <w:comment w:id="271" w:author="Cate Pederson" w:date="2022-06-22T14:02:00Z" w:initials="CP">
    <w:p w14:paraId="4856A179" w14:textId="77777777" w:rsidR="00F36FBB" w:rsidRDefault="00F36FBB" w:rsidP="005747FF">
      <w:pPr>
        <w:pStyle w:val="CommentText"/>
      </w:pPr>
      <w:r>
        <w:rPr>
          <w:rStyle w:val="CommentReference"/>
        </w:rPr>
        <w:annotationRef/>
      </w:r>
      <w:r>
        <w:t>Marissa check the UM plan for this info</w:t>
      </w:r>
      <w:r>
        <w:rPr>
          <w:rStyle w:val="CommentReference"/>
        </w:rPr>
        <w:annotationRef/>
      </w:r>
    </w:p>
  </w:comment>
  <w:comment w:id="272" w:author="Marissa Miller" w:date="2022-06-28T15:19:00Z" w:initials="MM">
    <w:p w14:paraId="53F59E58" w14:textId="5F73BBDB" w:rsidR="00F36FBB" w:rsidRDefault="00F36FBB">
      <w:pPr>
        <w:pStyle w:val="CommentText"/>
      </w:pPr>
      <w:r>
        <w:t xml:space="preserve">Not in the UM plan. Sent to Beth to review. </w:t>
      </w:r>
      <w:r>
        <w:rPr>
          <w:rStyle w:val="CommentReference"/>
        </w:rPr>
        <w:annotationRef/>
      </w:r>
      <w:r>
        <w:rPr>
          <w:rStyle w:val="CommentReference"/>
        </w:rPr>
        <w:annotationRef/>
      </w:r>
    </w:p>
  </w:comment>
  <w:comment w:id="273" w:author="Marissa Miller" w:date="2022-06-29T10:54:00Z" w:initials="MM">
    <w:p w14:paraId="5634A861" w14:textId="358EDDD3" w:rsidR="00F36FBB" w:rsidRDefault="00F36FBB">
      <w:pPr>
        <w:pStyle w:val="CommentText"/>
      </w:pPr>
      <w:r>
        <w:t>Beth provided the barrier and recommendations.</w:t>
      </w:r>
      <w:r>
        <w:rPr>
          <w:rStyle w:val="CommentReference"/>
        </w:rPr>
        <w:annotationRef/>
      </w:r>
    </w:p>
  </w:comment>
  <w:comment w:id="277" w:author="Marissa Miller" w:date="2022-05-23T16:51:00Z" w:initials="MM">
    <w:p w14:paraId="11B8B906" w14:textId="3E7D8144" w:rsidR="00F36FBB" w:rsidRDefault="00F36FBB">
      <w:pPr>
        <w:pStyle w:val="CommentText"/>
      </w:pPr>
      <w:r>
        <w:t>Cannot figure out where to get the data for encounters in Tableau.</w:t>
      </w:r>
      <w:r>
        <w:rPr>
          <w:rStyle w:val="CommentReference"/>
        </w:rPr>
        <w:annotationRef/>
      </w:r>
    </w:p>
  </w:comment>
  <w:comment w:id="278" w:author="Cate Pederson" w:date="2022-06-22T14:06:00Z" w:initials="CP">
    <w:p w14:paraId="2301B684" w14:textId="77777777" w:rsidR="00F36FBB" w:rsidRDefault="00F36FBB" w:rsidP="00482665">
      <w:pPr>
        <w:pStyle w:val="CommentText"/>
      </w:pPr>
      <w:r>
        <w:rPr>
          <w:rStyle w:val="CommentReference"/>
        </w:rPr>
        <w:annotationRef/>
      </w:r>
      <w:r>
        <w:t>JG looking for the data.</w:t>
      </w:r>
    </w:p>
  </w:comment>
  <w:comment w:id="279" w:author="Cate Pederson" w:date="2022-06-22T14:08:00Z" w:initials="CP">
    <w:p w14:paraId="0E219590" w14:textId="77777777" w:rsidR="00F36FBB" w:rsidRDefault="00F36FBB" w:rsidP="00482665">
      <w:pPr>
        <w:pStyle w:val="CommentText"/>
      </w:pPr>
      <w:r>
        <w:rPr>
          <w:rStyle w:val="CommentReference"/>
        </w:rPr>
        <w:annotationRef/>
      </w:r>
      <w:r>
        <w:t>Ask Andy for calendar year report</w:t>
      </w:r>
    </w:p>
  </w:comment>
  <w:comment w:id="280" w:author="Marissa Miller" w:date="2022-06-28T15:21:00Z" w:initials="MM">
    <w:p w14:paraId="4CC7444C" w14:textId="55E500FA" w:rsidR="00F36FBB" w:rsidRDefault="00F36FBB">
      <w:pPr>
        <w:pStyle w:val="CommentText"/>
      </w:pPr>
      <w:r>
        <w:t>E-mailed Andy.</w:t>
      </w:r>
      <w:r>
        <w:rPr>
          <w:rStyle w:val="CommentReference"/>
        </w:rPr>
        <w:annotationRef/>
      </w:r>
    </w:p>
  </w:comment>
  <w:comment w:id="281" w:author="Jonathan Gardner" w:date="2022-06-30T15:27:00Z" w:initials="JG">
    <w:p w14:paraId="69479A1C" w14:textId="2494CE7F" w:rsidR="00F36FBB" w:rsidRDefault="00F36FBB">
      <w:pPr>
        <w:pStyle w:val="CommentText"/>
      </w:pPr>
      <w:r>
        <w:rPr>
          <w:rStyle w:val="CommentReference"/>
        </w:rPr>
        <w:annotationRef/>
      </w:r>
      <w:r>
        <w:t>Updated, couldn’t find Encounters by CMH</w:t>
      </w:r>
    </w:p>
  </w:comment>
  <w:comment w:id="290" w:author="Marissa Miller" w:date="2022-05-18T14:15:00Z" w:initials="MM">
    <w:p w14:paraId="6D2D611C" w14:textId="39737B5F" w:rsidR="00F36FBB" w:rsidRDefault="00F36FBB">
      <w:pPr>
        <w:pStyle w:val="CommentText"/>
      </w:pPr>
      <w:r>
        <w:t>Not sure what to put here.</w:t>
      </w:r>
      <w:r>
        <w:rPr>
          <w:rStyle w:val="CommentReference"/>
        </w:rPr>
        <w:annotationRef/>
      </w:r>
    </w:p>
  </w:comment>
  <w:comment w:id="291" w:author="Cate Pederson" w:date="2022-06-22T14:11:00Z" w:initials="CP">
    <w:p w14:paraId="43A85148" w14:textId="77777777" w:rsidR="00F36FBB" w:rsidRDefault="00F36FBB" w:rsidP="00482665">
      <w:pPr>
        <w:pStyle w:val="CommentText"/>
      </w:pPr>
      <w:r>
        <w:rPr>
          <w:rStyle w:val="CommentReference"/>
        </w:rPr>
        <w:annotationRef/>
      </w:r>
      <w:r>
        <w:t>Ask Sarah A.</w:t>
      </w:r>
    </w:p>
  </w:comment>
  <w:comment w:id="292" w:author="Marissa Miller" w:date="2022-06-28T15:23:00Z" w:initials="MM">
    <w:p w14:paraId="39283217" w14:textId="5B67E36B" w:rsidR="00F36FBB" w:rsidRDefault="00F36FBB">
      <w:pPr>
        <w:pStyle w:val="CommentText"/>
      </w:pPr>
      <w:r>
        <w:t>Emailed to Sarah</w:t>
      </w:r>
      <w:r>
        <w:rPr>
          <w:rStyle w:val="CommentReference"/>
        </w:rPr>
        <w:annotationRef/>
      </w:r>
    </w:p>
  </w:comment>
  <w:comment w:id="295" w:author="Marissa Miller" w:date="2022-05-18T16:13:00Z" w:initials="MM">
    <w:p w14:paraId="57407DD3" w14:textId="6ED1CBF3" w:rsidR="00F36FBB" w:rsidRDefault="00F36FBB">
      <w:pPr>
        <w:pStyle w:val="CommentText"/>
      </w:pPr>
      <w:r>
        <w:t>Not 100% sure on this, but I don't think any of this has changed.</w:t>
      </w:r>
      <w:r>
        <w:rPr>
          <w:rStyle w:val="CommentReference"/>
        </w:rPr>
        <w:annotationRef/>
      </w:r>
    </w:p>
  </w:comment>
  <w:comment w:id="298" w:author="Marissa Miller" w:date="2022-05-18T16:18:00Z" w:initials="MM">
    <w:p w14:paraId="0A389D96" w14:textId="12B6CBBF" w:rsidR="00F36FBB" w:rsidRDefault="00F36FBB">
      <w:pPr>
        <w:pStyle w:val="CommentText"/>
      </w:pPr>
      <w:r>
        <w:t>I'm not sure where this data comes from.</w:t>
      </w:r>
      <w:r>
        <w:rPr>
          <w:rStyle w:val="CommentReference"/>
        </w:rPr>
        <w:annotationRef/>
      </w:r>
    </w:p>
  </w:comment>
  <w:comment w:id="299" w:author="Cate Pederson" w:date="2022-06-22T14:16:00Z" w:initials="CP">
    <w:p w14:paraId="2894A5C2" w14:textId="77777777" w:rsidR="00F36FBB" w:rsidRDefault="00F36FBB" w:rsidP="00482665">
      <w:pPr>
        <w:pStyle w:val="CommentText"/>
      </w:pPr>
      <w:r>
        <w:rPr>
          <w:rStyle w:val="CommentReference"/>
        </w:rPr>
        <w:annotationRef/>
      </w:r>
      <w:r>
        <w:t>Smartcare report-- JG or Marissa</w:t>
      </w:r>
    </w:p>
  </w:comment>
  <w:comment w:id="303" w:author="Marissa Miller" w:date="2022-05-18T16:19:00Z" w:initials="MM">
    <w:p w14:paraId="67E17AC6" w14:textId="69A7D05A" w:rsidR="00F36FBB" w:rsidRDefault="00F36FBB">
      <w:pPr>
        <w:pStyle w:val="CommentText"/>
      </w:pPr>
      <w:r>
        <w:t>Should Beth/Alena review this? Also not sure where the data gets pulled from.</w:t>
      </w:r>
      <w:r>
        <w:rPr>
          <w:rStyle w:val="CommentReference"/>
        </w:rPr>
        <w:annotationRef/>
      </w:r>
    </w:p>
  </w:comment>
  <w:comment w:id="304" w:author="Cate Pederson" w:date="2022-06-22T14:18:00Z" w:initials="CP">
    <w:p w14:paraId="1DCDC612" w14:textId="77777777" w:rsidR="00F36FBB" w:rsidRDefault="00F36FBB" w:rsidP="00482665">
      <w:pPr>
        <w:pStyle w:val="CommentText"/>
      </w:pPr>
      <w:r>
        <w:rPr>
          <w:rStyle w:val="CommentReference"/>
        </w:rPr>
        <w:annotationRef/>
      </w:r>
      <w:r>
        <w:t>Check recent PBIP 2021 report</w:t>
      </w:r>
    </w:p>
  </w:comment>
  <w:comment w:id="305" w:author="Cate Pederson" w:date="2022-06-22T14:19:00Z" w:initials="CP">
    <w:p w14:paraId="5BB8BA18" w14:textId="77777777" w:rsidR="00F36FBB" w:rsidRDefault="00F36FBB" w:rsidP="00482665">
      <w:pPr>
        <w:pStyle w:val="CommentText"/>
      </w:pPr>
      <w:r>
        <w:rPr>
          <w:rStyle w:val="CommentReference"/>
        </w:rPr>
        <w:annotationRef/>
      </w:r>
      <w:r>
        <w:t>Verify charts on next page</w:t>
      </w:r>
    </w:p>
  </w:comment>
  <w:comment w:id="307" w:author="Cate Pederson" w:date="2022-06-30T10:55:00Z" w:initials="CP">
    <w:p w14:paraId="6D45125B" w14:textId="2944A78A" w:rsidR="00F36FBB" w:rsidRDefault="00F36FBB">
      <w:pPr>
        <w:pStyle w:val="CommentText"/>
      </w:pPr>
      <w:r>
        <w:t>Still waiting on Alena for this section</w:t>
      </w:r>
      <w:r>
        <w:rPr>
          <w:rStyle w:val="CommentReference"/>
        </w:rPr>
        <w:annotationRef/>
      </w:r>
    </w:p>
  </w:comment>
  <w:comment w:id="309" w:author="Cate Pederson" w:date="2022-06-30T10:56:00Z" w:initials="CP">
    <w:p w14:paraId="541EB73E" w14:textId="0D3D3924" w:rsidR="00F36FBB" w:rsidRDefault="00F36FBB">
      <w:pPr>
        <w:pStyle w:val="CommentText"/>
      </w:pPr>
      <w:r>
        <w:t>Waiting on Alena for this section</w:t>
      </w:r>
      <w:r>
        <w:rPr>
          <w:rStyle w:val="CommentReference"/>
        </w:rPr>
        <w:annotationRef/>
      </w:r>
    </w:p>
  </w:comment>
  <w:comment w:id="432" w:author="Marissa Miller" w:date="2022-05-18T16:24:00Z" w:initials="MM">
    <w:p w14:paraId="076ACD37" w14:textId="2DD32D86" w:rsidR="00F36FBB" w:rsidRDefault="00F36FBB">
      <w:pPr>
        <w:pStyle w:val="CommentText"/>
      </w:pPr>
      <w:r>
        <w:t>Not touching this section.</w:t>
      </w:r>
      <w:r>
        <w:rPr>
          <w:rStyle w:val="CommentReference"/>
        </w:rPr>
        <w:annotationRef/>
      </w:r>
    </w:p>
  </w:comment>
  <w:comment w:id="433" w:author="Cate Pederson" w:date="2022-06-22T14:28:00Z" w:initials="CP">
    <w:p w14:paraId="3340B8FB" w14:textId="77777777" w:rsidR="00F36FBB" w:rsidRDefault="00F36FBB" w:rsidP="00482665">
      <w:pPr>
        <w:pStyle w:val="CommentText"/>
      </w:pPr>
      <w:r>
        <w:rPr>
          <w:rStyle w:val="CommentReference"/>
        </w:rPr>
        <w:annotationRef/>
      </w:r>
      <w:r>
        <w:t>Didn't complete in 2021. UM Access Survey?  Complete 2022 survey ASAP</w:t>
      </w:r>
    </w:p>
  </w:comment>
  <w:comment w:id="434" w:author="Marissa Miller" w:date="2022-06-29T15:04:00Z" w:initials="MM">
    <w:p w14:paraId="33141156" w14:textId="3F2C7962" w:rsidR="00F36FBB" w:rsidRDefault="00F36FBB">
      <w:pPr>
        <w:pStyle w:val="CommentText"/>
      </w:pPr>
      <w:r>
        <w:fldChar w:fldCharType="begin"/>
      </w:r>
      <w:r>
        <w:instrText xml:space="preserve"> HYPERLINK "mailto:Jonathan.Gardner@swmbh.org"</w:instrText>
      </w:r>
      <w:bookmarkStart w:id="435" w:name="_@_BD9BD2D857904C09B46F2EEA9367FFFEZ"/>
      <w:r>
        <w:fldChar w:fldCharType="separate"/>
      </w:r>
      <w:bookmarkEnd w:id="435"/>
      <w:r w:rsidRPr="7041D6E9">
        <w:rPr>
          <w:rStyle w:val="Mention"/>
          <w:noProof/>
        </w:rPr>
        <w:t>@Jonathan Gardner</w:t>
      </w:r>
      <w:r>
        <w:fldChar w:fldCharType="end"/>
      </w:r>
      <w:r>
        <w:t xml:space="preserve"> help :)</w:t>
      </w:r>
      <w:r>
        <w:rPr>
          <w:rStyle w:val="CommentReference"/>
        </w:rPr>
        <w:annotationRef/>
      </w:r>
    </w:p>
  </w:comment>
  <w:comment w:id="441" w:author="Ellie DeLeon" w:date="2022-06-28T16:34:00Z" w:initials="ED">
    <w:p w14:paraId="6DEF3984" w14:textId="02DA696A" w:rsidR="00F36FBB" w:rsidRDefault="00F36FBB">
      <w:pPr>
        <w:pStyle w:val="CommentText"/>
      </w:pPr>
      <w:r>
        <w:t>I added info gleaned from the MHL gap analysis project.  The original comment for this section has disappeared so I am adding this one to say this item is done.</w:t>
      </w:r>
      <w:r>
        <w:rPr>
          <w:rStyle w:val="CommentReference"/>
        </w:rPr>
        <w:annotationRef/>
      </w:r>
      <w:r>
        <w:rPr>
          <w:rStyle w:val="CommentReference"/>
        </w:rPr>
        <w:annotationRef/>
      </w:r>
    </w:p>
  </w:comment>
  <w:comment w:id="444" w:author="Cate Pederson" w:date="2022-06-22T14:33:00Z" w:initials="CP">
    <w:p w14:paraId="6E31F5BC" w14:textId="77777777" w:rsidR="00F36FBB" w:rsidRDefault="00F36FBB" w:rsidP="00482665">
      <w:pPr>
        <w:pStyle w:val="CommentText"/>
      </w:pPr>
      <w:r>
        <w:rPr>
          <w:rStyle w:val="CommentReference"/>
        </w:rPr>
        <w:annotationRef/>
      </w:r>
      <w:r>
        <w:t>Marissa-- Send to sarah A.</w:t>
      </w:r>
    </w:p>
  </w:comment>
  <w:comment w:id="445" w:author="Marissa Miller" w:date="2022-06-28T15:37:00Z" w:initials="MM">
    <w:p w14:paraId="3F825CC2" w14:textId="4B0E70FD" w:rsidR="00F36FBB" w:rsidRDefault="00F36FBB">
      <w:pPr>
        <w:pStyle w:val="CommentText"/>
      </w:pPr>
      <w:r>
        <w:t>Sent to Sarah</w:t>
      </w:r>
      <w:r>
        <w:rPr>
          <w:rStyle w:val="CommentReference"/>
        </w:rPr>
        <w:annotationRef/>
      </w:r>
    </w:p>
  </w:comment>
  <w:comment w:id="447" w:author="Marissa Miller" w:date="2022-05-24T13:19:00Z" w:initials="MM">
    <w:p w14:paraId="518B4406" w14:textId="0DAD0C9C" w:rsidR="00F36FBB" w:rsidRDefault="00F36FBB">
      <w:pPr>
        <w:pStyle w:val="CommentText"/>
      </w:pPr>
      <w:r>
        <w:t>Not sure if there are specific things that have changed within this section or not.</w:t>
      </w:r>
      <w:r>
        <w:rPr>
          <w:rStyle w:val="CommentReference"/>
        </w:rPr>
        <w:annotationRef/>
      </w:r>
    </w:p>
  </w:comment>
  <w:comment w:id="448" w:author="Cate Pederson" w:date="2022-06-22T14:33:00Z" w:initials="CP">
    <w:p w14:paraId="6675025D" w14:textId="77777777" w:rsidR="00F36FBB" w:rsidRDefault="00F36FBB" w:rsidP="00482665">
      <w:pPr>
        <w:pStyle w:val="CommentText"/>
      </w:pPr>
      <w:r>
        <w:rPr>
          <w:rStyle w:val="CommentReference"/>
        </w:rPr>
        <w:annotationRef/>
      </w:r>
      <w:r>
        <w:t>Ellie-- review this section</w:t>
      </w:r>
    </w:p>
  </w:comment>
  <w:comment w:id="449" w:author="Ellie DeLeon" w:date="2022-06-28T16:18:00Z" w:initials="ED">
    <w:p w14:paraId="6BA82182" w14:textId="1CD24CC9" w:rsidR="00F36FBB" w:rsidRDefault="00F36FBB">
      <w:pPr>
        <w:pStyle w:val="CommentText"/>
      </w:pPr>
      <w:r>
        <w:t>I drafted a2021 cultural competency plan and sent to group on 6/22/22.  A couple questions about where to find demographic data are noted in the draft.  Once the draft is approved I can copy over the info from it</w:t>
      </w:r>
      <w:r>
        <w:rPr>
          <w:rStyle w:val="CommentReference"/>
        </w:rPr>
        <w:annotationRef/>
      </w:r>
    </w:p>
  </w:comment>
  <w:comment w:id="455" w:author="Marissa Miller" w:date="2022-05-24T13:22:00Z" w:initials="MM">
    <w:p w14:paraId="6ED9B78C" w14:textId="57F1E9EE" w:rsidR="00F36FBB" w:rsidRDefault="00F36FBB">
      <w:pPr>
        <w:pStyle w:val="CommentText"/>
      </w:pPr>
      <w:r>
        <w:t>Don't know these but if they are in a document I can add them to this.</w:t>
      </w:r>
      <w:r>
        <w:rPr>
          <w:rStyle w:val="CommentReference"/>
        </w:rPr>
        <w:annotationRef/>
      </w:r>
    </w:p>
  </w:comment>
  <w:comment w:id="456" w:author="Cate Pederson" w:date="2022-06-22T14:36:00Z" w:initials="CP">
    <w:p w14:paraId="0D48DB23" w14:textId="77777777" w:rsidR="00F36FBB" w:rsidRDefault="00F36FBB" w:rsidP="00482665">
      <w:pPr>
        <w:pStyle w:val="CommentText"/>
      </w:pPr>
      <w:r>
        <w:rPr>
          <w:rStyle w:val="CommentReference"/>
        </w:rPr>
        <w:annotationRef/>
      </w:r>
      <w:r>
        <w:t xml:space="preserve">Jonathan </w:t>
      </w:r>
    </w:p>
  </w:comment>
  <w:comment w:id="459" w:author="Marissa Miller" w:date="2022-05-24T13:23:00Z" w:initials="MM">
    <w:p w14:paraId="07BE2315" w14:textId="3F0B7B32" w:rsidR="00F36FBB" w:rsidRDefault="00F36FBB">
      <w:pPr>
        <w:pStyle w:val="CommentText"/>
      </w:pPr>
      <w:r>
        <w:fldChar w:fldCharType="begin"/>
      </w:r>
      <w:r>
        <w:instrText xml:space="preserve"> HYPERLINK "mailto:ellie.deleon@swmbh.org"</w:instrText>
      </w:r>
      <w:bookmarkStart w:id="461" w:name="_@_4A4955B8BEBE41F09792B3D747323B86Z"/>
      <w:r>
        <w:fldChar w:fldCharType="separate"/>
      </w:r>
      <w:bookmarkEnd w:id="461"/>
      <w:r w:rsidRPr="2C3D550A">
        <w:rPr>
          <w:rStyle w:val="Mention"/>
          <w:noProof/>
        </w:rPr>
        <w:t>@Ellie DeLeon</w:t>
      </w:r>
      <w:r>
        <w:fldChar w:fldCharType="end"/>
      </w:r>
      <w:r>
        <w:t xml:space="preserve"> can you provide this?</w:t>
      </w:r>
      <w:r>
        <w:rPr>
          <w:rStyle w:val="CommentReference"/>
        </w:rPr>
        <w:annotationRef/>
      </w:r>
      <w:r>
        <w:rPr>
          <w:rStyle w:val="CommentReference"/>
        </w:rPr>
        <w:annotationRef/>
      </w:r>
    </w:p>
  </w:comment>
  <w:comment w:id="460" w:author="Ellie DeLeon" w:date="2022-06-09T14:42:00Z" w:initials="ED">
    <w:p w14:paraId="43889184" w14:textId="024FAF72" w:rsidR="00F36FBB" w:rsidRDefault="00F36FBB">
      <w:pPr>
        <w:pStyle w:val="CommentText"/>
      </w:pPr>
      <w:r>
        <w:t>sent in email</w:t>
      </w:r>
      <w:r>
        <w:rPr>
          <w:rStyle w:val="CommentReference"/>
        </w:rPr>
        <w:annotationRef/>
      </w:r>
      <w:r>
        <w:rPr>
          <w:rStyle w:val="CommentReference"/>
        </w:rPr>
        <w:annotationRef/>
      </w:r>
    </w:p>
  </w:comment>
  <w:comment w:id="462" w:author="Marissa Miller" w:date="2022-06-21T10:08:00Z" w:initials="MM">
    <w:p w14:paraId="102A75DE" w14:textId="5C383722" w:rsidR="00F36FBB" w:rsidRDefault="00F36FBB">
      <w:pPr>
        <w:pStyle w:val="CommentText"/>
      </w:pPr>
      <w:r>
        <w:t>JG- do you want to add this in? It's going to get very ugly if I try to delete this out and paste in the the charter.</w:t>
      </w:r>
      <w:r>
        <w:rPr>
          <w:rStyle w:val="CommentReference"/>
        </w:rPr>
        <w:annotationRef/>
      </w:r>
      <w:r>
        <w:rPr>
          <w:rStyle w:val="CommentReference"/>
        </w:rPr>
        <w:annotationRef/>
      </w:r>
    </w:p>
  </w:comment>
  <w:comment w:id="464" w:author="Cate Pederson" w:date="2022-06-22T14:36:00Z" w:initials="CP">
    <w:p w14:paraId="30832A74" w14:textId="77777777" w:rsidR="00F36FBB" w:rsidRDefault="00F36FBB" w:rsidP="00A97B32">
      <w:pPr>
        <w:pStyle w:val="CommentText"/>
      </w:pPr>
      <w:r>
        <w:rPr>
          <w:rStyle w:val="CommentReference"/>
        </w:rPr>
        <w:annotationRef/>
      </w:r>
      <w:r>
        <w:t xml:space="preserve">Marissa will update this </w:t>
      </w:r>
      <w:r>
        <w:rPr>
          <w:rStyle w:val="CommentReference"/>
        </w:rPr>
        <w:annotationRef/>
      </w:r>
    </w:p>
  </w:comment>
  <w:comment w:id="463" w:author="Marissa Miller" w:date="2022-06-28T15:42:00Z" w:initials="MM">
    <w:p w14:paraId="69B9ECC6" w14:textId="1C200787" w:rsidR="00F36FBB" w:rsidRDefault="00F36FBB">
      <w:pPr>
        <w:pStyle w:val="CommentText"/>
      </w:pPr>
      <w:r>
        <w:t>Done.</w:t>
      </w:r>
      <w:r>
        <w:rPr>
          <w:rStyle w:val="CommentReference"/>
        </w:rPr>
        <w:annotationRef/>
      </w:r>
    </w:p>
  </w:comment>
  <w:comment w:id="466" w:author="Cate Pederson" w:date="2022-06-22T14:40:00Z" w:initials="CP">
    <w:p w14:paraId="2C36A395" w14:textId="77777777" w:rsidR="00F36FBB" w:rsidRDefault="00F36FBB" w:rsidP="009B02B4">
      <w:pPr>
        <w:pStyle w:val="CommentText"/>
      </w:pPr>
      <w:r>
        <w:rPr>
          <w:rStyle w:val="CommentReference"/>
        </w:rPr>
        <w:annotationRef/>
      </w:r>
      <w:r>
        <w:t>Marissa-- Update with 2021 Charter</w:t>
      </w:r>
      <w:r>
        <w:rPr>
          <w:rStyle w:val="CommentReference"/>
        </w:rPr>
        <w:annotationRef/>
      </w:r>
    </w:p>
  </w:comment>
  <w:comment w:id="467" w:author="Marissa Miller" w:date="2022-06-28T15:57:00Z" w:initials="MM">
    <w:p w14:paraId="1D79B283" w14:textId="1FFB90FE" w:rsidR="00F36FBB" w:rsidRDefault="00F36FBB">
      <w:pPr>
        <w:pStyle w:val="CommentText"/>
      </w:pPr>
      <w:r>
        <w:t>Done.</w:t>
      </w:r>
      <w:r>
        <w:rPr>
          <w:rStyle w:val="CommentReference"/>
        </w:rPr>
        <w:annotationRef/>
      </w:r>
    </w:p>
  </w:comment>
  <w:comment w:id="468" w:author="Marissa Miller" w:date="2022-06-28T15:59:00Z" w:initials="MM">
    <w:p w14:paraId="1629C559" w14:textId="0F1E289B" w:rsidR="00F36FBB" w:rsidRDefault="00F36FBB">
      <w:pPr>
        <w:pStyle w:val="CommentText"/>
      </w:pPr>
      <w:r>
        <w:t>Can't set these section breaks to remove.</w:t>
      </w:r>
      <w:r>
        <w:rPr>
          <w:rStyle w:val="CommentReference"/>
        </w:rPr>
        <w:annotationRef/>
      </w:r>
    </w:p>
  </w:comment>
  <w:comment w:id="471" w:author="Cate Pederson" w:date="2022-06-22T14:44:00Z" w:initials="CP">
    <w:p w14:paraId="4C970164" w14:textId="77777777" w:rsidR="00F36FBB" w:rsidRDefault="00F36FBB" w:rsidP="009B02B4">
      <w:pPr>
        <w:pStyle w:val="CommentText"/>
      </w:pPr>
      <w:r>
        <w:rPr>
          <w:rStyle w:val="CommentReference"/>
        </w:rPr>
        <w:annotationRef/>
      </w:r>
      <w:r>
        <w:t>Cate- update</w:t>
      </w:r>
      <w:r>
        <w:rPr>
          <w:rStyle w:val="CommentReference"/>
        </w:rPr>
        <w:annotationRef/>
      </w:r>
    </w:p>
  </w:comment>
  <w:comment w:id="473" w:author="Cate Pederson" w:date="2022-06-22T14:44:00Z" w:initials="CP">
    <w:p w14:paraId="4F320C40" w14:textId="77777777" w:rsidR="00F36FBB" w:rsidRDefault="00F36FBB" w:rsidP="009B02B4">
      <w:pPr>
        <w:pStyle w:val="CommentText"/>
      </w:pPr>
      <w:r>
        <w:rPr>
          <w:rStyle w:val="CommentReference"/>
        </w:rPr>
        <w:annotationRef/>
      </w:r>
      <w:r>
        <w:t>JG update</w:t>
      </w:r>
      <w:r>
        <w:rPr>
          <w:rStyle w:val="CommentReference"/>
        </w:rPr>
        <w:annotationRef/>
      </w:r>
    </w:p>
  </w:comment>
  <w:comment w:id="474" w:author="Cate Pederson" w:date="2022-06-22T14:45:00Z" w:initials="CP">
    <w:p w14:paraId="3C4ED400" w14:textId="77777777" w:rsidR="00F36FBB" w:rsidRDefault="00F36FBB" w:rsidP="009B02B4">
      <w:pPr>
        <w:pStyle w:val="CommentText"/>
      </w:pPr>
      <w:r>
        <w:rPr>
          <w:rStyle w:val="CommentReference"/>
        </w:rPr>
        <w:annotationRef/>
      </w:r>
      <w:r>
        <w:t>QAPI Plan has this as well as the org chart</w:t>
      </w:r>
      <w:r>
        <w:rPr>
          <w:rStyle w:val="CommentReference"/>
        </w:rPr>
        <w:annotationRef/>
      </w:r>
    </w:p>
  </w:comment>
  <w:comment w:id="475" w:author="Marissa Miller" w:date="2022-06-28T16:07:00Z" w:initials="MM">
    <w:p w14:paraId="04325F56" w14:textId="4CEA517E" w:rsidR="00F36FBB" w:rsidRDefault="00F36FBB">
      <w:pPr>
        <w:pStyle w:val="CommentText"/>
      </w:pPr>
      <w:r>
        <w:t>Updated.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D7A3B6" w15:done="1"/>
  <w15:commentEx w15:paraId="3DF5C7E6" w15:done="1"/>
  <w15:commentEx w15:paraId="087E3878" w15:paraIdParent="3DF5C7E6" w15:done="1"/>
  <w15:commentEx w15:paraId="4A1E3368" w15:paraIdParent="3DF5C7E6" w15:done="1"/>
  <w15:commentEx w15:paraId="3222FD25" w15:done="1"/>
  <w15:commentEx w15:paraId="28BA8350" w15:done="1"/>
  <w15:commentEx w15:paraId="25103051" w15:done="1"/>
  <w15:commentEx w15:paraId="62B09FC0" w15:paraIdParent="25103051" w15:done="1"/>
  <w15:commentEx w15:paraId="588ED924" w15:done="1"/>
  <w15:commentEx w15:paraId="335C1150" w15:paraIdParent="588ED924" w15:done="1"/>
  <w15:commentEx w15:paraId="12EF4D62" w15:paraIdParent="588ED924" w15:done="1"/>
  <w15:commentEx w15:paraId="511E5C83" w15:done="1"/>
  <w15:commentEx w15:paraId="0865EC62" w15:paraIdParent="511E5C83" w15:done="1"/>
  <w15:commentEx w15:paraId="1C985B40" w15:paraIdParent="511E5C83" w15:done="1"/>
  <w15:commentEx w15:paraId="23218117" w15:done="1"/>
  <w15:commentEx w15:paraId="33AE01B8" w15:paraIdParent="23218117" w15:done="1"/>
  <w15:commentEx w15:paraId="510F1EA5" w15:done="1"/>
  <w15:commentEx w15:paraId="7E34C616" w15:done="1"/>
  <w15:commentEx w15:paraId="29B0DC24" w15:paraIdParent="7E34C616" w15:done="1"/>
  <w15:commentEx w15:paraId="290D74C3" w15:paraIdParent="7E34C616" w15:done="1"/>
  <w15:commentEx w15:paraId="1CEE14BB" w15:done="0"/>
  <w15:commentEx w15:paraId="5B5A9F42" w15:paraIdParent="1CEE14BB" w15:done="0"/>
  <w15:commentEx w15:paraId="47C5EBEC" w15:done="0"/>
  <w15:commentEx w15:paraId="20EC6BB8" w15:done="1"/>
  <w15:commentEx w15:paraId="4600F66C" w15:paraIdParent="20EC6BB8" w15:done="1"/>
  <w15:commentEx w15:paraId="479871D5" w15:done="1"/>
  <w15:commentEx w15:paraId="288348B8" w15:paraIdParent="479871D5" w15:done="1"/>
  <w15:commentEx w15:paraId="3ABB5F54" w15:paraIdParent="479871D5" w15:done="1"/>
  <w15:commentEx w15:paraId="089A0CDC" w15:paraIdParent="479871D5" w15:done="1"/>
  <w15:commentEx w15:paraId="2506E6AC" w15:done="1"/>
  <w15:commentEx w15:paraId="3DC5F987" w15:done="1"/>
  <w15:commentEx w15:paraId="3B136854" w15:done="1"/>
  <w15:commentEx w15:paraId="6A42412F" w15:done="1"/>
  <w15:commentEx w15:paraId="42DE695D" w15:done="1"/>
  <w15:commentEx w15:paraId="68020A8D" w15:done="1"/>
  <w15:commentEx w15:paraId="22C5E3E5" w15:paraIdParent="68020A8D" w15:done="1"/>
  <w15:commentEx w15:paraId="7EC21FA5" w15:done="1"/>
  <w15:commentEx w15:paraId="1BDB8B74" w15:done="1"/>
  <w15:commentEx w15:paraId="7A8D599E" w15:paraIdParent="1BDB8B74" w15:done="1"/>
  <w15:commentEx w15:paraId="774FCD90" w15:paraIdParent="1BDB8B74" w15:done="1"/>
  <w15:commentEx w15:paraId="60B224A8" w15:done="1"/>
  <w15:commentEx w15:paraId="705614E5" w15:paraIdParent="60B224A8" w15:done="1"/>
  <w15:commentEx w15:paraId="4C32C0BD" w15:done="1"/>
  <w15:commentEx w15:paraId="26340E63" w15:paraIdParent="4C32C0BD" w15:done="1"/>
  <w15:commentEx w15:paraId="0FACB228" w15:paraIdParent="4C32C0BD" w15:done="1"/>
  <w15:commentEx w15:paraId="41F95F1B" w15:done="1"/>
  <w15:commentEx w15:paraId="76C90CD7" w15:done="1"/>
  <w15:commentEx w15:paraId="373BE96B" w15:done="1"/>
  <w15:commentEx w15:paraId="371905D0" w15:paraIdParent="373BE96B" w15:done="1"/>
  <w15:commentEx w15:paraId="0C0625C6" w15:done="1"/>
  <w15:commentEx w15:paraId="216C8AAC" w15:paraIdParent="0C0625C6" w15:done="1"/>
  <w15:commentEx w15:paraId="140C3A7B" w15:paraIdParent="0C0625C6" w15:done="1"/>
  <w15:commentEx w15:paraId="04A7F59A" w15:paraIdParent="0C0625C6" w15:done="1"/>
  <w15:commentEx w15:paraId="390F77E3" w15:paraIdParent="0C0625C6" w15:done="1"/>
  <w15:commentEx w15:paraId="514319E6" w15:done="1"/>
  <w15:commentEx w15:paraId="29AF0B80" w15:paraIdParent="514319E6" w15:done="1"/>
  <w15:commentEx w15:paraId="32351F1A" w15:paraIdParent="514319E6" w15:done="0"/>
  <w15:commentEx w15:paraId="4588743C" w15:done="1"/>
  <w15:commentEx w15:paraId="62A9540C" w15:paraIdParent="4588743C" w15:done="1"/>
  <w15:commentEx w15:paraId="677AED48" w15:done="1"/>
  <w15:commentEx w15:paraId="1150E2A0" w15:paraIdParent="677AED48" w15:done="1"/>
  <w15:commentEx w15:paraId="7A6DCC90" w15:paraIdParent="677AED48" w15:done="1"/>
  <w15:commentEx w15:paraId="623EB051" w15:done="1"/>
  <w15:commentEx w15:paraId="1A07DC7F" w15:done="1"/>
  <w15:commentEx w15:paraId="75A8ABEB" w15:paraIdParent="1A07DC7F" w15:done="1"/>
  <w15:commentEx w15:paraId="5757C612" w15:done="1"/>
  <w15:commentEx w15:paraId="7139C585" w15:done="0"/>
  <w15:commentEx w15:paraId="2543490F" w15:done="1"/>
  <w15:commentEx w15:paraId="4856A179" w15:paraIdParent="2543490F" w15:done="1"/>
  <w15:commentEx w15:paraId="53F59E58" w15:paraIdParent="2543490F" w15:done="1"/>
  <w15:commentEx w15:paraId="5634A861" w15:paraIdParent="2543490F" w15:done="1"/>
  <w15:commentEx w15:paraId="11B8B906" w15:done="0"/>
  <w15:commentEx w15:paraId="2301B684" w15:paraIdParent="11B8B906" w15:done="0"/>
  <w15:commentEx w15:paraId="0E219590" w15:paraIdParent="11B8B906" w15:done="0"/>
  <w15:commentEx w15:paraId="4CC7444C" w15:paraIdParent="11B8B906" w15:done="0"/>
  <w15:commentEx w15:paraId="69479A1C" w15:paraIdParent="11B8B906" w15:done="0"/>
  <w15:commentEx w15:paraId="6D2D611C" w15:done="1"/>
  <w15:commentEx w15:paraId="43A85148" w15:paraIdParent="6D2D611C" w15:done="1"/>
  <w15:commentEx w15:paraId="39283217" w15:paraIdParent="6D2D611C" w15:done="1"/>
  <w15:commentEx w15:paraId="57407DD3" w15:done="1"/>
  <w15:commentEx w15:paraId="0A389D96" w15:done="1"/>
  <w15:commentEx w15:paraId="2894A5C2" w15:paraIdParent="0A389D96" w15:done="1"/>
  <w15:commentEx w15:paraId="67E17AC6" w15:done="1"/>
  <w15:commentEx w15:paraId="1DCDC612" w15:paraIdParent="67E17AC6" w15:done="1"/>
  <w15:commentEx w15:paraId="5BB8BA18" w15:done="1"/>
  <w15:commentEx w15:paraId="6D45125B" w15:done="0"/>
  <w15:commentEx w15:paraId="541EB73E" w15:done="1"/>
  <w15:commentEx w15:paraId="076ACD37" w15:done="1"/>
  <w15:commentEx w15:paraId="3340B8FB" w15:paraIdParent="076ACD37" w15:done="1"/>
  <w15:commentEx w15:paraId="33141156" w15:paraIdParent="076ACD37" w15:done="1"/>
  <w15:commentEx w15:paraId="6DEF3984" w15:done="1"/>
  <w15:commentEx w15:paraId="6E31F5BC" w15:done="1"/>
  <w15:commentEx w15:paraId="3F825CC2" w15:paraIdParent="6E31F5BC" w15:done="1"/>
  <w15:commentEx w15:paraId="518B4406" w15:done="1"/>
  <w15:commentEx w15:paraId="6675025D" w15:paraIdParent="518B4406" w15:done="1"/>
  <w15:commentEx w15:paraId="6BA82182" w15:paraIdParent="518B4406" w15:done="1"/>
  <w15:commentEx w15:paraId="6ED9B78C" w15:done="1"/>
  <w15:commentEx w15:paraId="0D48DB23" w15:paraIdParent="6ED9B78C" w15:done="1"/>
  <w15:commentEx w15:paraId="07BE2315" w15:done="1"/>
  <w15:commentEx w15:paraId="43889184" w15:paraIdParent="07BE2315" w15:done="1"/>
  <w15:commentEx w15:paraId="102A75DE" w15:paraIdParent="07BE2315" w15:done="1"/>
  <w15:commentEx w15:paraId="30832A74" w15:paraIdParent="07BE2315" w15:done="1"/>
  <w15:commentEx w15:paraId="69B9ECC6" w15:paraIdParent="07BE2315" w15:done="1"/>
  <w15:commentEx w15:paraId="2C36A395" w15:done="1"/>
  <w15:commentEx w15:paraId="1D79B283" w15:paraIdParent="2C36A395" w15:done="1"/>
  <w15:commentEx w15:paraId="1629C559" w15:done="0"/>
  <w15:commentEx w15:paraId="4C970164" w15:done="1"/>
  <w15:commentEx w15:paraId="4F320C40" w15:done="1"/>
  <w15:commentEx w15:paraId="3C4ED400" w15:paraIdParent="4F320C40" w15:done="1"/>
  <w15:commentEx w15:paraId="04325F56" w15:paraIdParent="4F320C4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DA4351" w16cex:dateUtc="2022-05-16T14:07:00Z"/>
  <w16cex:commentExtensible w16cex:durableId="2524F0F2" w16cex:dateUtc="2021-10-28T13:50:00Z"/>
  <w16cex:commentExtensible w16cex:durableId="55EF2912" w16cex:dateUtc="2022-05-16T14:21:00Z"/>
  <w16cex:commentExtensible w16cex:durableId="4A03D4AC" w16cex:dateUtc="2022-06-22T17:19:00Z"/>
  <w16cex:commentExtensible w16cex:durableId="155B954C" w16cex:dateUtc="2022-05-16T14:23:00Z"/>
  <w16cex:commentExtensible w16cex:durableId="6038BA5B" w16cex:dateUtc="2022-05-16T14:30:00Z"/>
  <w16cex:commentExtensible w16cex:durableId="244B14E8" w16cex:dateUtc="2022-05-16T14:36:00Z"/>
  <w16cex:commentExtensible w16cex:durableId="0C5716A7" w16cex:dateUtc="2022-06-28T19:32:00Z"/>
  <w16cex:commentExtensible w16cex:durableId="51194BD9" w16cex:dateUtc="2022-05-16T14:38:00Z"/>
  <w16cex:commentExtensible w16cex:durableId="262C84D6" w16cex:dateUtc="2022-05-16T15:07:00Z"/>
  <w16cex:commentExtensible w16cex:durableId="560E40F9" w16cex:dateUtc="2022-06-09T18:50:00Z"/>
  <w16cex:commentExtensible w16cex:durableId="4DEA3EFB" w16cex:dateUtc="2022-06-28T19:33:00Z"/>
  <w16cex:commentExtensible w16cex:durableId="262C6F3F" w16cex:dateUtc="2022-05-16T14:46:00Z"/>
  <w16cex:commentExtensible w16cex:durableId="347F70E2" w16cex:dateUtc="2022-06-22T17:23:00Z"/>
  <w16cex:commentExtensible w16cex:durableId="6071ACBC" w16cex:dateUtc="2022-05-16T15:08:00Z"/>
  <w16cex:commentExtensible w16cex:durableId="624CD28C" w16cex:dateUtc="2022-05-16T18:24:00Z"/>
  <w16cex:commentExtensible w16cex:durableId="43140737" w16cex:dateUtc="2022-06-29T11:29:00Z"/>
  <w16cex:commentExtensible w16cex:durableId="58BD2FF6" w16cex:dateUtc="2022-06-29T18:56:00Z"/>
  <w16cex:commentExtensible w16cex:durableId="24574A83" w16cex:dateUtc="2022-05-16T18:27:00Z"/>
  <w16cex:commentExtensible w16cex:durableId="661F6D18" w16cex:dateUtc="2022-06-28T18:26:00Z"/>
  <w16cex:commentExtensible w16cex:durableId="6D73C5BE" w16cex:dateUtc="2022-06-29T18:28:00Z"/>
  <w16cex:commentExtensible w16cex:durableId="286DCE0A" w16cex:dateUtc="2022-05-16T18:38:00Z"/>
  <w16cex:commentExtensible w16cex:durableId="744B2C73" w16cex:dateUtc="2022-06-29T11:35:00Z"/>
  <w16cex:commentExtensible w16cex:durableId="29288E01" w16cex:dateUtc="2022-06-22T19:15:00Z"/>
  <w16cex:commentExtensible w16cex:durableId="604539FE" w16cex:dateUtc="2022-06-28T18:56:00Z"/>
  <w16cex:commentExtensible w16cex:durableId="763B4846" w16cex:dateUtc="2022-06-29T17:06:00Z"/>
  <w16cex:commentExtensible w16cex:durableId="31BA709E" w16cex:dateUtc="2022-06-29T18:50:00Z"/>
  <w16cex:commentExtensible w16cex:durableId="2F1EAE27" w16cex:dateUtc="2022-06-28T15:44:00Z"/>
  <w16cex:commentExtensible w16cex:durableId="18BB057F" w16cex:dateUtc="2022-06-22T19:19:00Z"/>
  <w16cex:commentExtensible w16cex:durableId="6F374947" w16cex:dateUtc="2022-05-17T16:37:00Z"/>
  <w16cex:commentExtensible w16cex:durableId="6AC59495" w16cex:dateUtc="2022-06-28T16:10:00Z"/>
  <w16cex:commentExtensible w16cex:durableId="2160F86D" w16cex:dateUtc="2022-05-17T16:37:00Z"/>
  <w16cex:commentExtensible w16cex:durableId="283D5876" w16cex:dateUtc="2022-06-17T12:29:00Z"/>
  <w16cex:commentExtensible w16cex:durableId="483D013D" w16cex:dateUtc="2022-05-17T16:38:00Z"/>
  <w16cex:commentExtensible w16cex:durableId="265DA9C9" w16cex:dateUtc="2022-06-22T18:46:00Z"/>
  <w16cex:commentExtensible w16cex:durableId="30FE256C" w16cex:dateUtc="2022-06-28T18:52:00Z"/>
  <w16cex:commentExtensible w16cex:durableId="26657BA9" w16cex:dateUtc="2022-06-28T17:06:00Z"/>
  <w16cex:commentExtensible w16cex:durableId="265D9B6D" w16cex:dateUtc="2022-06-22T17:45:00Z"/>
  <w16cex:commentExtensible w16cex:durableId="2B20F707" w16cex:dateUtc="2022-06-29T17:08:00Z"/>
  <w16cex:commentExtensible w16cex:durableId="06BA0238" w16cex:dateUtc="2022-06-28T20:17:00Z"/>
  <w16cex:commentExtensible w16cex:durableId="3C238481" w16cex:dateUtc="2022-06-29T18:50:00Z"/>
  <w16cex:commentExtensible w16cex:durableId="20669D65" w16cex:dateUtc="2022-06-17T12:43:00Z"/>
  <w16cex:commentExtensible w16cex:durableId="245B200B" w16cex:dateUtc="2022-06-29T15:36:00Z"/>
  <w16cex:commentExtensible w16cex:durableId="6F4C7E05" w16cex:dateUtc="2022-06-29T19:01:00Z"/>
  <w16cex:commentExtensible w16cex:durableId="74A64184" w16cex:dateUtc="2022-06-29T19:49:00Z"/>
  <w16cex:commentExtensible w16cex:durableId="2667EF9E" w16cex:dateUtc="2022-06-30T13:47:00Z"/>
  <w16cex:commentExtensible w16cex:durableId="2667EFAB" w16cex:dateUtc="2022-06-30T13:47:00Z"/>
  <w16cex:commentExtensible w16cex:durableId="7AC2CFCA" w16cex:dateUtc="2022-05-18T15:39:00Z"/>
  <w16cex:commentExtensible w16cex:durableId="766990FB" w16cex:dateUtc="2022-06-28T19:30:00Z"/>
  <w16cex:commentExtensible w16cex:durableId="2667F087" w16cex:dateUtc="2022-06-30T13:51:00Z"/>
  <w16cex:commentExtensible w16cex:durableId="503C9D68" w16cex:dateUtc="2022-06-28T19:31:00Z"/>
  <w16cex:commentExtensible w16cex:durableId="70CDE3AE" w16cex:dateUtc="2022-06-29T20:16:00Z"/>
  <w16cex:commentExtensible w16cex:durableId="204DC08F" w16cex:dateUtc="2022-05-18T16:37:00Z"/>
  <w16cex:commentExtensible w16cex:durableId="265D9E72" w16cex:dateUtc="2022-06-22T17:58:00Z"/>
  <w16cex:commentExtensible w16cex:durableId="2667F291" w16cex:dateUtc="2022-06-30T13:59:00Z"/>
  <w16cex:commentExtensible w16cex:durableId="37D9D733" w16cex:dateUtc="2022-05-18T16:43:00Z"/>
  <w16cex:commentExtensible w16cex:durableId="03CB5F7A" w16cex:dateUtc="2022-05-18T16:38:00Z"/>
  <w16cex:commentExtensible w16cex:durableId="265D9ED0" w16cex:dateUtc="2022-06-22T17:59:00Z"/>
  <w16cex:commentExtensible w16cex:durableId="5C1FBC92" w16cex:dateUtc="2022-05-18T16:39:00Z"/>
  <w16cex:commentExtensible w16cex:durableId="13BBF06B" w16cex:dateUtc="2022-06-29T14:54:00Z"/>
  <w16cex:commentExtensible w16cex:durableId="551A3439" w16cex:dateUtc="2022-05-18T17:46:00Z"/>
  <w16cex:commentExtensible w16cex:durableId="265D9F7F" w16cex:dateUtc="2022-06-22T18:02:00Z"/>
  <w16cex:commentExtensible w16cex:durableId="611F2BB5" w16cex:dateUtc="2022-06-28T19:19:00Z"/>
  <w16cex:commentExtensible w16cex:durableId="0A18AE5B" w16cex:dateUtc="2022-06-29T14:54:00Z"/>
  <w16cex:commentExtensible w16cex:durableId="322AD1D5" w16cex:dateUtc="2022-05-23T20:51:00Z"/>
  <w16cex:commentExtensible w16cex:durableId="265DA04C" w16cex:dateUtc="2022-06-22T18:06:00Z"/>
  <w16cex:commentExtensible w16cex:durableId="265DA0E9" w16cex:dateUtc="2022-06-22T18:08:00Z"/>
  <w16cex:commentExtensible w16cex:durableId="65FE8BCA" w16cex:dateUtc="2022-06-28T19:21:00Z"/>
  <w16cex:commentExtensible w16cex:durableId="26683F46" w16cex:dateUtc="2022-06-30T19:27:00Z"/>
  <w16cex:commentExtensible w16cex:durableId="1F64B1B4" w16cex:dateUtc="2022-05-18T18:15:00Z"/>
  <w16cex:commentExtensible w16cex:durableId="265DA175" w16cex:dateUtc="2022-06-22T18:11:00Z"/>
  <w16cex:commentExtensible w16cex:durableId="57C85A4B" w16cex:dateUtc="2022-06-28T19:23:00Z"/>
  <w16cex:commentExtensible w16cex:durableId="401E10E1" w16cex:dateUtc="2022-05-18T20:13:00Z"/>
  <w16cex:commentExtensible w16cex:durableId="47EE4F8A" w16cex:dateUtc="2022-05-18T20:18:00Z"/>
  <w16cex:commentExtensible w16cex:durableId="265DA2D6" w16cex:dateUtc="2022-06-22T18:16:00Z"/>
  <w16cex:commentExtensible w16cex:durableId="2939379D" w16cex:dateUtc="2022-05-18T20:19:00Z"/>
  <w16cex:commentExtensible w16cex:durableId="265DA319" w16cex:dateUtc="2022-06-22T18:18:00Z"/>
  <w16cex:commentExtensible w16cex:durableId="265DA35E" w16cex:dateUtc="2022-06-22T18:19:00Z"/>
  <w16cex:commentExtensible w16cex:durableId="010FB733" w16cex:dateUtc="2022-06-30T14:55:00Z"/>
  <w16cex:commentExtensible w16cex:durableId="4B2636E7" w16cex:dateUtc="2022-06-30T14:56:00Z"/>
  <w16cex:commentExtensible w16cex:durableId="3BFC86BB" w16cex:dateUtc="2022-05-18T20:24:00Z"/>
  <w16cex:commentExtensible w16cex:durableId="265DA59D" w16cex:dateUtc="2022-06-22T18:28:00Z"/>
  <w16cex:commentExtensible w16cex:durableId="3D37CCD5" w16cex:dateUtc="2022-06-29T19:04:00Z"/>
  <w16cex:commentExtensible w16cex:durableId="5BDEA2B5" w16cex:dateUtc="2022-06-28T20:34:00Z"/>
  <w16cex:commentExtensible w16cex:durableId="265DA69E" w16cex:dateUtc="2022-06-22T18:33:00Z"/>
  <w16cex:commentExtensible w16cex:durableId="0AFE15B5" w16cex:dateUtc="2022-06-28T19:37:00Z"/>
  <w16cex:commentExtensible w16cex:durableId="3BEB619A" w16cex:dateUtc="2022-05-24T17:19:00Z"/>
  <w16cex:commentExtensible w16cex:durableId="265DA6CE" w16cex:dateUtc="2022-06-22T18:33:00Z"/>
  <w16cex:commentExtensible w16cex:durableId="13585DB8" w16cex:dateUtc="2022-06-28T20:18:00Z"/>
  <w16cex:commentExtensible w16cex:durableId="18A31636" w16cex:dateUtc="2022-05-24T17:22:00Z"/>
  <w16cex:commentExtensible w16cex:durableId="265DA767" w16cex:dateUtc="2022-06-22T18:36:00Z"/>
  <w16cex:commentExtensible w16cex:durableId="79154510" w16cex:dateUtc="2022-06-09T18:42:00Z"/>
  <w16cex:commentExtensible w16cex:durableId="5D466957" w16cex:dateUtc="2022-06-21T14:08:00Z"/>
  <w16cex:commentExtensible w16cex:durableId="265DA786" w16cex:dateUtc="2022-06-22T18:36:00Z"/>
  <w16cex:commentExtensible w16cex:durableId="36CDC0A9" w16cex:dateUtc="2022-06-28T19:42:00Z"/>
  <w16cex:commentExtensible w16cex:durableId="265DA852" w16cex:dateUtc="2022-06-22T18:40:00Z"/>
  <w16cex:commentExtensible w16cex:durableId="7C5F542D" w16cex:dateUtc="2022-06-28T19:57:00Z"/>
  <w16cex:commentExtensible w16cex:durableId="5427B102" w16cex:dateUtc="2022-06-28T19:59:00Z"/>
  <w16cex:commentExtensible w16cex:durableId="265DA93A" w16cex:dateUtc="2022-06-22T18:44:00Z"/>
  <w16cex:commentExtensible w16cex:durableId="265DA956" w16cex:dateUtc="2022-06-22T18:44:00Z"/>
  <w16cex:commentExtensible w16cex:durableId="265DA96C" w16cex:dateUtc="2022-06-22T18:45:00Z"/>
  <w16cex:commentExtensible w16cex:durableId="7636FABF" w16cex:dateUtc="2022-06-28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D7A3B6" w16cid:durableId="67DA4351"/>
  <w16cid:commentId w16cid:paraId="3DF5C7E6" w16cid:durableId="2524F0F2"/>
  <w16cid:commentId w16cid:paraId="087E3878" w16cid:durableId="55EF2912"/>
  <w16cid:commentId w16cid:paraId="4A1E3368" w16cid:durableId="4A03D4AC"/>
  <w16cid:commentId w16cid:paraId="3222FD25" w16cid:durableId="155B954C"/>
  <w16cid:commentId w16cid:paraId="28BA8350" w16cid:durableId="6038BA5B"/>
  <w16cid:commentId w16cid:paraId="25103051" w16cid:durableId="244B14E8"/>
  <w16cid:commentId w16cid:paraId="62B09FC0" w16cid:durableId="0C5716A7"/>
  <w16cid:commentId w16cid:paraId="588ED924" w16cid:durableId="51194BD9"/>
  <w16cid:commentId w16cid:paraId="335C1150" w16cid:durableId="262C84D6"/>
  <w16cid:commentId w16cid:paraId="12EF4D62" w16cid:durableId="560E40F9"/>
  <w16cid:commentId w16cid:paraId="511E5C83" w16cid:durableId="0B425B1E"/>
  <w16cid:commentId w16cid:paraId="0865EC62" w16cid:durableId="266803FA"/>
  <w16cid:commentId w16cid:paraId="1C985B40" w16cid:durableId="4DEA3EFB"/>
  <w16cid:commentId w16cid:paraId="23218117" w16cid:durableId="262C6F3F"/>
  <w16cid:commentId w16cid:paraId="33AE01B8" w16cid:durableId="347F70E2"/>
  <w16cid:commentId w16cid:paraId="510F1EA5" w16cid:durableId="6071ACBC"/>
  <w16cid:commentId w16cid:paraId="7E34C616" w16cid:durableId="624CD28C"/>
  <w16cid:commentId w16cid:paraId="29B0DC24" w16cid:durableId="43140737"/>
  <w16cid:commentId w16cid:paraId="290D74C3" w16cid:durableId="58BD2FF6"/>
  <w16cid:commentId w16cid:paraId="1CEE14BB" w16cid:durableId="24574A83"/>
  <w16cid:commentId w16cid:paraId="5B5A9F42" w16cid:durableId="661F6D18"/>
  <w16cid:commentId w16cid:paraId="47C5EBEC" w16cid:durableId="6D73C5BE"/>
  <w16cid:commentId w16cid:paraId="20EC6BB8" w16cid:durableId="286DCE0A"/>
  <w16cid:commentId w16cid:paraId="4600F66C" w16cid:durableId="744B2C73"/>
  <w16cid:commentId w16cid:paraId="479871D5" w16cid:durableId="29288E01"/>
  <w16cid:commentId w16cid:paraId="288348B8" w16cid:durableId="604539FE"/>
  <w16cid:commentId w16cid:paraId="3ABB5F54" w16cid:durableId="763B4846"/>
  <w16cid:commentId w16cid:paraId="089A0CDC" w16cid:durableId="31BA709E"/>
  <w16cid:commentId w16cid:paraId="2506E6AC" w16cid:durableId="2668040C"/>
  <w16cid:commentId w16cid:paraId="3DC5F987" w16cid:durableId="2F1EAE27"/>
  <w16cid:commentId w16cid:paraId="3B136854" w16cid:durableId="18BB057F"/>
  <w16cid:commentId w16cid:paraId="6A42412F" w16cid:durableId="6F374947"/>
  <w16cid:commentId w16cid:paraId="42DE695D" w16cid:durableId="6AC59495"/>
  <w16cid:commentId w16cid:paraId="68020A8D" w16cid:durableId="2160F86D"/>
  <w16cid:commentId w16cid:paraId="22C5E3E5" w16cid:durableId="283D5876"/>
  <w16cid:commentId w16cid:paraId="7EC21FA5" w16cid:durableId="26663697"/>
  <w16cid:commentId w16cid:paraId="1BDB8B74" w16cid:durableId="483D013D"/>
  <w16cid:commentId w16cid:paraId="7A8D599E" w16cid:durableId="265DA9C9"/>
  <w16cid:commentId w16cid:paraId="774FCD90" w16cid:durableId="30FE256C"/>
  <w16cid:commentId w16cid:paraId="60B224A8" w16cid:durableId="26680417"/>
  <w16cid:commentId w16cid:paraId="705614E5" w16cid:durableId="26657BA9"/>
  <w16cid:commentId w16cid:paraId="4C32C0BD" w16cid:durableId="26680419"/>
  <w16cid:commentId w16cid:paraId="26340E63" w16cid:durableId="265D9B6D"/>
  <w16cid:commentId w16cid:paraId="0FACB228" w16cid:durableId="2B20F707"/>
  <w16cid:commentId w16cid:paraId="41F95F1B" w16cid:durableId="06BA0238"/>
  <w16cid:commentId w16cid:paraId="76C90CD7" w16cid:durableId="3C238481"/>
  <w16cid:commentId w16cid:paraId="373BE96B" w16cid:durableId="2668041E"/>
  <w16cid:commentId w16cid:paraId="371905D0" w16cid:durableId="20669D65"/>
  <w16cid:commentId w16cid:paraId="0C0625C6" w16cid:durableId="245B200B"/>
  <w16cid:commentId w16cid:paraId="216C8AAC" w16cid:durableId="6F4C7E05"/>
  <w16cid:commentId w16cid:paraId="140C3A7B" w16cid:durableId="74A64184"/>
  <w16cid:commentId w16cid:paraId="04A7F59A" w16cid:durableId="2667EF9E"/>
  <w16cid:commentId w16cid:paraId="390F77E3" w16cid:durableId="2667EFAB"/>
  <w16cid:commentId w16cid:paraId="514319E6" w16cid:durableId="7AC2CFCA"/>
  <w16cid:commentId w16cid:paraId="29AF0B80" w16cid:durableId="766990FB"/>
  <w16cid:commentId w16cid:paraId="32351F1A" w16cid:durableId="2667F087"/>
  <w16cid:commentId w16cid:paraId="4588743C" w16cid:durableId="503C9D68"/>
  <w16cid:commentId w16cid:paraId="62A9540C" w16cid:durableId="70CDE3AE"/>
  <w16cid:commentId w16cid:paraId="677AED48" w16cid:durableId="204DC08F"/>
  <w16cid:commentId w16cid:paraId="1150E2A0" w16cid:durableId="265D9E72"/>
  <w16cid:commentId w16cid:paraId="7A6DCC90" w16cid:durableId="2667F291"/>
  <w16cid:commentId w16cid:paraId="623EB051" w16cid:durableId="37D9D733"/>
  <w16cid:commentId w16cid:paraId="1A07DC7F" w16cid:durableId="03CB5F7A"/>
  <w16cid:commentId w16cid:paraId="75A8ABEB" w16cid:durableId="265D9ED0"/>
  <w16cid:commentId w16cid:paraId="5757C612" w16cid:durableId="5C1FBC92"/>
  <w16cid:commentId w16cid:paraId="7139C585" w16cid:durableId="13BBF06B"/>
  <w16cid:commentId w16cid:paraId="2543490F" w16cid:durableId="551A3439"/>
  <w16cid:commentId w16cid:paraId="4856A179" w16cid:durableId="265D9F7F"/>
  <w16cid:commentId w16cid:paraId="53F59E58" w16cid:durableId="611F2BB5"/>
  <w16cid:commentId w16cid:paraId="5634A861" w16cid:durableId="0A18AE5B"/>
  <w16cid:commentId w16cid:paraId="11B8B906" w16cid:durableId="322AD1D5"/>
  <w16cid:commentId w16cid:paraId="2301B684" w16cid:durableId="265DA04C"/>
  <w16cid:commentId w16cid:paraId="0E219590" w16cid:durableId="265DA0E9"/>
  <w16cid:commentId w16cid:paraId="4CC7444C" w16cid:durableId="65FE8BCA"/>
  <w16cid:commentId w16cid:paraId="69479A1C" w16cid:durableId="26683F46"/>
  <w16cid:commentId w16cid:paraId="6D2D611C" w16cid:durableId="1F64B1B4"/>
  <w16cid:commentId w16cid:paraId="43A85148" w16cid:durableId="265DA175"/>
  <w16cid:commentId w16cid:paraId="39283217" w16cid:durableId="57C85A4B"/>
  <w16cid:commentId w16cid:paraId="57407DD3" w16cid:durableId="401E10E1"/>
  <w16cid:commentId w16cid:paraId="0A389D96" w16cid:durableId="47EE4F8A"/>
  <w16cid:commentId w16cid:paraId="2894A5C2" w16cid:durableId="265DA2D6"/>
  <w16cid:commentId w16cid:paraId="67E17AC6" w16cid:durableId="2939379D"/>
  <w16cid:commentId w16cid:paraId="1DCDC612" w16cid:durableId="265DA319"/>
  <w16cid:commentId w16cid:paraId="5BB8BA18" w16cid:durableId="265DA35E"/>
  <w16cid:commentId w16cid:paraId="6D45125B" w16cid:durableId="010FB733"/>
  <w16cid:commentId w16cid:paraId="541EB73E" w16cid:durableId="4B2636E7"/>
  <w16cid:commentId w16cid:paraId="076ACD37" w16cid:durableId="3BFC86BB"/>
  <w16cid:commentId w16cid:paraId="3340B8FB" w16cid:durableId="265DA59D"/>
  <w16cid:commentId w16cid:paraId="33141156" w16cid:durableId="3D37CCD5"/>
  <w16cid:commentId w16cid:paraId="6DEF3984" w16cid:durableId="5BDEA2B5"/>
  <w16cid:commentId w16cid:paraId="6E31F5BC" w16cid:durableId="265DA69E"/>
  <w16cid:commentId w16cid:paraId="3F825CC2" w16cid:durableId="0AFE15B5"/>
  <w16cid:commentId w16cid:paraId="518B4406" w16cid:durableId="3BEB619A"/>
  <w16cid:commentId w16cid:paraId="6675025D" w16cid:durableId="265DA6CE"/>
  <w16cid:commentId w16cid:paraId="6BA82182" w16cid:durableId="13585DB8"/>
  <w16cid:commentId w16cid:paraId="6ED9B78C" w16cid:durableId="18A31636"/>
  <w16cid:commentId w16cid:paraId="0D48DB23" w16cid:durableId="265DA767"/>
  <w16cid:commentId w16cid:paraId="07BE2315" w16cid:durableId="7585118C"/>
  <w16cid:commentId w16cid:paraId="43889184" w16cid:durableId="79154510"/>
  <w16cid:commentId w16cid:paraId="102A75DE" w16cid:durableId="5D466957"/>
  <w16cid:commentId w16cid:paraId="30832A74" w16cid:durableId="265DA786"/>
  <w16cid:commentId w16cid:paraId="69B9ECC6" w16cid:durableId="36CDC0A9"/>
  <w16cid:commentId w16cid:paraId="2C36A395" w16cid:durableId="265DA852"/>
  <w16cid:commentId w16cid:paraId="1D79B283" w16cid:durableId="7C5F542D"/>
  <w16cid:commentId w16cid:paraId="1629C559" w16cid:durableId="5427B102"/>
  <w16cid:commentId w16cid:paraId="4C970164" w16cid:durableId="265DA93A"/>
  <w16cid:commentId w16cid:paraId="4F320C40" w16cid:durableId="265DA956"/>
  <w16cid:commentId w16cid:paraId="3C4ED400" w16cid:durableId="265DA96C"/>
  <w16cid:commentId w16cid:paraId="04325F56" w16cid:durableId="7636FA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D235" w14:textId="77777777" w:rsidR="00195609" w:rsidRDefault="00195609">
      <w:r>
        <w:separator/>
      </w:r>
    </w:p>
  </w:endnote>
  <w:endnote w:type="continuationSeparator" w:id="0">
    <w:p w14:paraId="6CBABC97" w14:textId="77777777" w:rsidR="00195609" w:rsidRDefault="00195609">
      <w:r>
        <w:continuationSeparator/>
      </w:r>
    </w:p>
  </w:endnote>
  <w:endnote w:type="continuationNotice" w:id="1">
    <w:p w14:paraId="3C25BA1A" w14:textId="77777777" w:rsidR="00195609" w:rsidRDefault="0019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430F" w14:textId="77777777" w:rsidR="00266686" w:rsidRDefault="002666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594B" w14:textId="4F08E07B" w:rsidR="00F36FBB" w:rsidRDefault="00F36FBB">
    <w:pPr>
      <w:pStyle w:val="BodyText"/>
      <w:spacing w:line="14" w:lineRule="auto"/>
      <w:rPr>
        <w:sz w:val="10"/>
      </w:rPr>
    </w:pPr>
    <w:r>
      <w:rPr>
        <w:noProof/>
        <w:color w:val="2B579A"/>
        <w:shd w:val="clear" w:color="auto" w:fill="E6E6E6"/>
      </w:rPr>
      <mc:AlternateContent>
        <mc:Choice Requires="wpg">
          <w:drawing>
            <wp:anchor distT="0" distB="0" distL="114300" distR="114300" simplePos="0" relativeHeight="251658256" behindDoc="1" locked="0" layoutInCell="1" allowOverlap="1" wp14:anchorId="767524B7" wp14:editId="2298ABAC">
              <wp:simplePos x="0" y="0"/>
              <wp:positionH relativeFrom="page">
                <wp:posOffset>457200</wp:posOffset>
              </wp:positionH>
              <wp:positionV relativeFrom="page">
                <wp:posOffset>8961120</wp:posOffset>
              </wp:positionV>
              <wp:extent cx="6859270" cy="73660"/>
              <wp:effectExtent l="0" t="0" r="0" b="0"/>
              <wp:wrapNone/>
              <wp:docPr id="9219581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921958170" name="Line 59"/>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21958171" name="Line 58"/>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21958172" name="Line 57"/>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21958173" name="Line 56"/>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21958174" name="Line 55"/>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21958175" name="Line 54"/>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588B1" id="Group 53" o:spid="_x0000_s1026" style="position:absolute;margin-left:36pt;margin-top:705.6pt;width:540.1pt;height:5.8pt;z-index:-251658224;mso-position-horizontal-relative:page;mso-position-vertical-relative:page"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">
              <v:line id="Line 59"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" strokecolor="#5b9bd4" strokeweight="5.76pt"/>
              <v:line id="Line 58"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" strokecolor="#5b9bd4" strokeweight="5.76pt"/>
              <v:line id="Line 57"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" strokecolor="#5b9bd4" strokeweight="5.76pt"/>
              <v:line id="Line 56"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" strokecolor="#5b9bd4" strokeweight="5.76pt"/>
              <v:line id="Line 55"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" strokecolor="#5b9bd4" strokeweight="5.76pt"/>
              <v:line id="Line 54"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57" behindDoc="1" locked="0" layoutInCell="1" allowOverlap="1" wp14:anchorId="4E88F811" wp14:editId="77A18AF9">
              <wp:simplePos x="0" y="0"/>
              <wp:positionH relativeFrom="page">
                <wp:posOffset>517525</wp:posOffset>
              </wp:positionH>
              <wp:positionV relativeFrom="page">
                <wp:posOffset>9137015</wp:posOffset>
              </wp:positionV>
              <wp:extent cx="1616075" cy="139700"/>
              <wp:effectExtent l="0" t="0" r="0" b="0"/>
              <wp:wrapNone/>
              <wp:docPr id="21382822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A1ED" w14:textId="568DAA42"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8F811" id="_x0000_t202" coordsize="21600,21600" o:spt="202" path="m,l,21600r21600,l21600,xe">
              <v:stroke joinstyle="miter"/>
              <v:path gradientshapeok="t" o:connecttype="rect"/>
            </v:shapetype>
            <v:shape id="_x0000_s1056" type="#_x0000_t202" style="position:absolute;margin-left:40.75pt;margin-top:719.45pt;width:127.25pt;height:11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" filled="f" stroked="f">
              <v:textbox inset="0,0,0,0">
                <w:txbxContent>
                  <w:p w14:paraId="69D1A1ED" w14:textId="568DAA42"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58" behindDoc="1" locked="0" layoutInCell="1" allowOverlap="1" wp14:anchorId="0B5D7AC1" wp14:editId="1C3B012D">
              <wp:simplePos x="0" y="0"/>
              <wp:positionH relativeFrom="page">
                <wp:posOffset>7031355</wp:posOffset>
              </wp:positionH>
              <wp:positionV relativeFrom="page">
                <wp:posOffset>9137015</wp:posOffset>
              </wp:positionV>
              <wp:extent cx="250190" cy="139700"/>
              <wp:effectExtent l="0" t="0" r="0" b="0"/>
              <wp:wrapNone/>
              <wp:docPr id="21382822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00ED"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117</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7AC1" id="_x0000_s1057" type="#_x0000_t202" style="position:absolute;margin-left:553.65pt;margin-top:719.45pt;width:19.7pt;height:11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" filled="f" stroked="f">
              <v:textbox inset="0,0,0,0">
                <w:txbxContent>
                  <w:p w14:paraId="2A3E00ED"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117</w:t>
                    </w:r>
                    <w:r>
                      <w:rPr>
                        <w:color w:val="2B579A"/>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BC" w14:textId="2D80846D" w:rsidR="00F36FBB" w:rsidRDefault="00F36FBB">
    <w:pPr>
      <w:pStyle w:val="BodyText"/>
      <w:spacing w:line="14" w:lineRule="auto"/>
      <w:rPr>
        <w:sz w:val="20"/>
      </w:rPr>
    </w:pPr>
    <w:r>
      <w:rPr>
        <w:noProof/>
        <w:color w:val="2B579A"/>
        <w:shd w:val="clear" w:color="auto" w:fill="E6E6E6"/>
      </w:rPr>
      <mc:AlternateContent>
        <mc:Choice Requires="wpg">
          <w:drawing>
            <wp:anchor distT="0" distB="0" distL="114300" distR="114300" simplePos="0" relativeHeight="251658259" behindDoc="1" locked="0" layoutInCell="1" allowOverlap="1" wp14:anchorId="36652277" wp14:editId="27BC9A0B">
              <wp:simplePos x="0" y="0"/>
              <wp:positionH relativeFrom="page">
                <wp:posOffset>362857</wp:posOffset>
              </wp:positionH>
              <wp:positionV relativeFrom="margin">
                <wp:align>bottom</wp:align>
              </wp:positionV>
              <wp:extent cx="6859270" cy="73660"/>
              <wp:effectExtent l="0" t="0" r="36830" b="2540"/>
              <wp:wrapNone/>
              <wp:docPr id="22064147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220641479" name="Line 146"/>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20641480" name="Line 145"/>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20641481" name="Line 144"/>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20641482" name="Line 143"/>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20641483" name="Line 142"/>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20641484" name="Line 141"/>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D214D8" id="Group 140" o:spid="_x0000_s1026" style="position:absolute;margin-left:28.55pt;margin-top:0;width:540.1pt;height:5.8pt;z-index:-251658221;mso-position-horizontal-relative:page;mso-position-vertical:bottom;mso-position-vertical-relative:margin"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">
              <v:line id="Line 146"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" strokecolor="#5b9bd4" strokeweight="5.76pt"/>
              <v:line id="Line 145"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" strokecolor="#5b9bd4" strokeweight="5.76pt"/>
              <v:line id="Line 144"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" strokecolor="#5b9bd4" strokeweight="5.76pt"/>
              <v:line id="Line 143"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" strokecolor="#5b9bd4" strokeweight="5.76pt"/>
              <v:line id="Line 142"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" strokecolor="#5b9bd4" strokeweight="5.76pt"/>
              <v:line id="Line 141"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" strokecolor="#5b9bd4" strokeweight="5.76pt"/>
              <w10:wrap anchorx="page" anchory="margin"/>
            </v:group>
          </w:pict>
        </mc:Fallback>
      </mc:AlternateContent>
    </w:r>
    <w:r>
      <w:rPr>
        <w:noProof/>
        <w:color w:val="2B579A"/>
        <w:shd w:val="clear" w:color="auto" w:fill="E6E6E6"/>
      </w:rPr>
      <mc:AlternateContent>
        <mc:Choice Requires="wps">
          <w:drawing>
            <wp:anchor distT="0" distB="0" distL="114300" distR="114300" simplePos="0" relativeHeight="251658240" behindDoc="1" locked="0" layoutInCell="1" allowOverlap="1" wp14:anchorId="2275E8D5" wp14:editId="68073CCE">
              <wp:simplePos x="0" y="0"/>
              <wp:positionH relativeFrom="page">
                <wp:posOffset>517525</wp:posOffset>
              </wp:positionH>
              <wp:positionV relativeFrom="page">
                <wp:posOffset>9137015</wp:posOffset>
              </wp:positionV>
              <wp:extent cx="1616075" cy="139700"/>
              <wp:effectExtent l="0" t="0" r="0" b="0"/>
              <wp:wrapNone/>
              <wp:docPr id="2206414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D7" w14:textId="24E064DB"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D5" id="_x0000_t202" coordsize="21600,21600" o:spt="202" path="m,l,21600r21600,l21600,xe">
              <v:stroke joinstyle="miter"/>
              <v:path gradientshapeok="t" o:connecttype="rect"/>
            </v:shapetype>
            <v:shape id="Text Box 139" o:spid="_x0000_s1043" type="#_x0000_t202" style="position:absolute;margin-left:40.75pt;margin-top:719.45pt;width:127.2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" filled="f" stroked="f">
              <v:textbox inset="0,0,0,0">
                <w:txbxContent>
                  <w:p w14:paraId="2275EED7" w14:textId="24E064DB"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1" behindDoc="1" locked="0" layoutInCell="1" allowOverlap="1" wp14:anchorId="2275E8D6" wp14:editId="346BAF8A">
              <wp:simplePos x="0" y="0"/>
              <wp:positionH relativeFrom="page">
                <wp:posOffset>7089140</wp:posOffset>
              </wp:positionH>
              <wp:positionV relativeFrom="page">
                <wp:posOffset>9137015</wp:posOffset>
              </wp:positionV>
              <wp:extent cx="192405" cy="139700"/>
              <wp:effectExtent l="0" t="0" r="0" b="0"/>
              <wp:wrapNone/>
              <wp:docPr id="22064147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D8"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D6" id="Text Box 138" o:spid="_x0000_s1044" type="#_x0000_t202" style="position:absolute;margin-left:558.2pt;margin-top:719.45pt;width:15.1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" filled="f" stroked="f">
              <v:textbox inset="0,0,0,0">
                <w:txbxContent>
                  <w:p w14:paraId="2275EED8"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w:t>
                    </w:r>
                    <w:r>
                      <w:rPr>
                        <w:color w:val="2B579A"/>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F342" w14:textId="77777777" w:rsidR="00266686" w:rsidRDefault="00266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4FE1" w14:textId="53EE566F" w:rsidR="00F36FBB" w:rsidRDefault="00F36FBB">
    <w:pPr>
      <w:pStyle w:val="BodyText"/>
      <w:spacing w:line="14" w:lineRule="auto"/>
      <w:rPr>
        <w:sz w:val="20"/>
      </w:rPr>
    </w:pPr>
    <w:r>
      <w:rPr>
        <w:noProof/>
        <w:color w:val="2B579A"/>
        <w:shd w:val="clear" w:color="auto" w:fill="E6E6E6"/>
      </w:rPr>
      <mc:AlternateContent>
        <mc:Choice Requires="wpg">
          <w:drawing>
            <wp:anchor distT="0" distB="0" distL="114300" distR="114300" simplePos="0" relativeHeight="251658262" behindDoc="1" locked="0" layoutInCell="1" allowOverlap="1" wp14:anchorId="42A75729" wp14:editId="7976CFBD">
              <wp:simplePos x="0" y="0"/>
              <wp:positionH relativeFrom="page">
                <wp:posOffset>362857</wp:posOffset>
              </wp:positionH>
              <wp:positionV relativeFrom="margin">
                <wp:align>bottom</wp:align>
              </wp:positionV>
              <wp:extent cx="6859270" cy="73660"/>
              <wp:effectExtent l="0" t="0" r="36830" b="2540"/>
              <wp:wrapNone/>
              <wp:docPr id="2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25" name="Line 146"/>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7" name="Line 145"/>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29" name="Line 144"/>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31" name="Line 143"/>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180896704" name="Line 142"/>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180896709" name="Line 141"/>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8EDE7" id="Group 140" o:spid="_x0000_s1026" style="position:absolute;margin-left:28.55pt;margin-top:0;width:540.1pt;height:5.8pt;z-index:-251658218;mso-position-horizontal-relative:page;mso-position-vertical:bottom;mso-position-vertical-relative:margin"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">
              <v:line id="Line 146"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" strokecolor="#5b9bd4" strokeweight="5.76pt"/>
              <v:line id="Line 145"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" strokecolor="#5b9bd4" strokeweight="5.76pt"/>
              <v:line id="Line 144"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" strokecolor="#5b9bd4" strokeweight="5.76pt"/>
              <v:line id="Line 143"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" strokecolor="#5b9bd4" strokeweight="5.76pt"/>
              <v:line id="Line 142"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" strokecolor="#5b9bd4" strokeweight="5.76pt"/>
              <v:line id="Line 141"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" strokecolor="#5b9bd4" strokeweight="5.76pt"/>
              <w10:wrap anchorx="page" anchory="margin"/>
            </v:group>
          </w:pict>
        </mc:Fallback>
      </mc:AlternateContent>
    </w:r>
    <w:r>
      <w:rPr>
        <w:noProof/>
        <w:color w:val="2B579A"/>
        <w:shd w:val="clear" w:color="auto" w:fill="E6E6E6"/>
      </w:rPr>
      <mc:AlternateContent>
        <mc:Choice Requires="wps">
          <w:drawing>
            <wp:anchor distT="0" distB="0" distL="114300" distR="114300" simplePos="0" relativeHeight="251658260" behindDoc="1" locked="0" layoutInCell="1" allowOverlap="1" wp14:anchorId="0B6D3DF7" wp14:editId="78EEE4C6">
              <wp:simplePos x="0" y="0"/>
              <wp:positionH relativeFrom="page">
                <wp:posOffset>517525</wp:posOffset>
              </wp:positionH>
              <wp:positionV relativeFrom="page">
                <wp:posOffset>9137015</wp:posOffset>
              </wp:positionV>
              <wp:extent cx="1616075" cy="139700"/>
              <wp:effectExtent l="0" t="0" r="0" b="0"/>
              <wp:wrapNone/>
              <wp:docPr id="118089671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12A6" w14:textId="4F89E65F"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D3DF7" id="_x0000_t202" coordsize="21600,21600" o:spt="202" path="m,l,21600r21600,l21600,xe">
              <v:stroke joinstyle="miter"/>
              <v:path gradientshapeok="t" o:connecttype="rect"/>
            </v:shapetype>
            <v:shape id="_x0000_s1045" type="#_x0000_t202" style="position:absolute;margin-left:40.75pt;margin-top:719.45pt;width:127.25pt;height:11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" filled="f" stroked="f">
              <v:textbox inset="0,0,0,0">
                <w:txbxContent>
                  <w:p w14:paraId="521A12A6" w14:textId="4F89E65F"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61" behindDoc="1" locked="0" layoutInCell="1" allowOverlap="1" wp14:anchorId="7FCB7B09" wp14:editId="3C3BF2E5">
              <wp:simplePos x="0" y="0"/>
              <wp:positionH relativeFrom="page">
                <wp:posOffset>7089140</wp:posOffset>
              </wp:positionH>
              <wp:positionV relativeFrom="page">
                <wp:posOffset>9137015</wp:posOffset>
              </wp:positionV>
              <wp:extent cx="192405" cy="139700"/>
              <wp:effectExtent l="0" t="0" r="0" b="0"/>
              <wp:wrapNone/>
              <wp:docPr id="118089673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ADAE"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7B09" id="_x0000_s1046" type="#_x0000_t202" style="position:absolute;margin-left:558.2pt;margin-top:719.45pt;width:15.15pt;height:11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" filled="f" stroked="f">
              <v:textbox inset="0,0,0,0">
                <w:txbxContent>
                  <w:p w14:paraId="3838ADAE"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w:t>
                    </w:r>
                    <w:r>
                      <w:rPr>
                        <w:color w:val="2B579A"/>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C0" w14:textId="55C99CD7" w:rsidR="00F36FBB" w:rsidRDefault="00F36FBB">
    <w:pPr>
      <w:pStyle w:val="BodyText"/>
      <w:spacing w:line="14" w:lineRule="auto"/>
      <w:rPr>
        <w:sz w:val="10"/>
      </w:rPr>
    </w:pPr>
    <w:r>
      <w:rPr>
        <w:noProof/>
        <w:color w:val="2B579A"/>
        <w:shd w:val="clear" w:color="auto" w:fill="E6E6E6"/>
      </w:rPr>
      <mc:AlternateContent>
        <mc:Choice Requires="wpg">
          <w:drawing>
            <wp:anchor distT="0" distB="0" distL="114300" distR="114300" simplePos="0" relativeHeight="251658242" behindDoc="1" locked="0" layoutInCell="1" allowOverlap="1" wp14:anchorId="2275E8DE" wp14:editId="46E4E247">
              <wp:simplePos x="0" y="0"/>
              <wp:positionH relativeFrom="page">
                <wp:posOffset>457200</wp:posOffset>
              </wp:positionH>
              <wp:positionV relativeFrom="page">
                <wp:posOffset>8961120</wp:posOffset>
              </wp:positionV>
              <wp:extent cx="6859270" cy="73660"/>
              <wp:effectExtent l="0" t="0" r="0" b="0"/>
              <wp:wrapNone/>
              <wp:docPr id="849465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84946546" name="Line 124"/>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47" name="Line 123"/>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48" name="Line 122"/>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49" name="Line 121"/>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50" name="Line 120"/>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51" name="Line 119"/>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D4DD0" id="Group 118" o:spid="_x0000_s1026" style="position:absolute;margin-left:36pt;margin-top:705.6pt;width:540.1pt;height:5.8pt;z-index:-251658238;mso-position-horizontal-relative:page;mso-position-vertical-relative:page"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">
              <v:line id="Line 124"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" strokecolor="#5b9bd4" strokeweight="5.76pt"/>
              <v:line id="Line 123"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" strokecolor="#5b9bd4" strokeweight="5.76pt"/>
              <v:line id="Line 122"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" strokecolor="#5b9bd4" strokeweight="5.76pt"/>
              <v:line id="Line 121"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" strokecolor="#5b9bd4" strokeweight="5.76pt"/>
              <v:line id="Line 120"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" strokecolor="#5b9bd4" strokeweight="5.76pt"/>
              <v:line id="Line 119"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43" behindDoc="1" locked="0" layoutInCell="1" allowOverlap="1" wp14:anchorId="2275E8DF" wp14:editId="747EC15E">
              <wp:simplePos x="0" y="0"/>
              <wp:positionH relativeFrom="page">
                <wp:posOffset>517525</wp:posOffset>
              </wp:positionH>
              <wp:positionV relativeFrom="page">
                <wp:posOffset>9137015</wp:posOffset>
              </wp:positionV>
              <wp:extent cx="1616075" cy="139700"/>
              <wp:effectExtent l="0" t="0" r="0" b="0"/>
              <wp:wrapNone/>
              <wp:docPr id="8494654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DF" w14:textId="0FAB2FB6"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DF" id="_x0000_t202" coordsize="21600,21600" o:spt="202" path="m,l,21600r21600,l21600,xe">
              <v:stroke joinstyle="miter"/>
              <v:path gradientshapeok="t" o:connecttype="rect"/>
            </v:shapetype>
            <v:shape id="Text Box 117" o:spid="_x0000_s1047" type="#_x0000_t202" style="position:absolute;margin-left:40.75pt;margin-top:719.45pt;width:127.25pt;height: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" filled="f" stroked="f">
              <v:textbox inset="0,0,0,0">
                <w:txbxContent>
                  <w:p w14:paraId="2275EEDF" w14:textId="0FAB2FB6"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4" behindDoc="1" locked="0" layoutInCell="1" allowOverlap="1" wp14:anchorId="2275E8E0" wp14:editId="7893CF18">
              <wp:simplePos x="0" y="0"/>
              <wp:positionH relativeFrom="page">
                <wp:posOffset>7089140</wp:posOffset>
              </wp:positionH>
              <wp:positionV relativeFrom="page">
                <wp:posOffset>9137015</wp:posOffset>
              </wp:positionV>
              <wp:extent cx="192405" cy="139700"/>
              <wp:effectExtent l="0" t="0" r="0" b="0"/>
              <wp:wrapNone/>
              <wp:docPr id="8494654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0"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31</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E0" id="Text Box 116" o:spid="_x0000_s1048" type="#_x0000_t202" style="position:absolute;margin-left:558.2pt;margin-top:719.45pt;width:15.1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" filled="f" stroked="f">
              <v:textbox inset="0,0,0,0">
                <w:txbxContent>
                  <w:p w14:paraId="2275EEE0"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31</w:t>
                    </w:r>
                    <w:r>
                      <w:rPr>
                        <w:color w:val="2B579A"/>
                        <w:shd w:val="clear" w:color="auto" w:fill="E6E6E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C2" w14:textId="6FCE4AE2" w:rsidR="00F36FBB" w:rsidRDefault="00F36FBB">
    <w:pPr>
      <w:pStyle w:val="BodyText"/>
      <w:spacing w:line="14" w:lineRule="auto"/>
      <w:rPr>
        <w:sz w:val="20"/>
      </w:rPr>
    </w:pPr>
    <w:r>
      <w:rPr>
        <w:noProof/>
        <w:color w:val="2B579A"/>
        <w:shd w:val="clear" w:color="auto" w:fill="E6E6E6"/>
      </w:rPr>
      <mc:AlternateContent>
        <mc:Choice Requires="wpg">
          <w:drawing>
            <wp:anchor distT="0" distB="0" distL="114300" distR="114300" simplePos="0" relativeHeight="251658245" behindDoc="1" locked="0" layoutInCell="1" allowOverlap="1" wp14:anchorId="2275E8E3" wp14:editId="25EF7E55">
              <wp:simplePos x="0" y="0"/>
              <wp:positionH relativeFrom="page">
                <wp:posOffset>457200</wp:posOffset>
              </wp:positionH>
              <wp:positionV relativeFrom="page">
                <wp:posOffset>8961120</wp:posOffset>
              </wp:positionV>
              <wp:extent cx="6859270" cy="73660"/>
              <wp:effectExtent l="0" t="0" r="0" b="0"/>
              <wp:wrapNone/>
              <wp:docPr id="8494653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84946536" name="Line 113"/>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7" name="Line 112"/>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8" name="Line 111"/>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9" name="Line 110"/>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40" name="Line 109"/>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41" name="Line 108"/>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DC401" id="Group 107" o:spid="_x0000_s1026" style="position:absolute;margin-left:36pt;margin-top:705.6pt;width:540.1pt;height:5.8pt;z-index:-251658235;mso-position-horizontal-relative:page;mso-position-vertical-relative:page"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">
              <v:line id="Line 113"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" strokecolor="#5b9bd4" strokeweight="5.76pt"/>
              <v:line id="Line 112"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" strokecolor="#5b9bd4" strokeweight="5.76pt"/>
              <v:line id="Line 111"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" strokecolor="#5b9bd4" strokeweight="5.76pt"/>
              <v:line id="Line 110"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" strokecolor="#5b9bd4" strokeweight="5.76pt"/>
              <v:line id="Line 109"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" strokecolor="#5b9bd4" strokeweight="5.76pt"/>
              <v:line id="Line 108"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46" behindDoc="1" locked="0" layoutInCell="1" allowOverlap="1" wp14:anchorId="2275E8E4" wp14:editId="024C14C6">
              <wp:simplePos x="0" y="0"/>
              <wp:positionH relativeFrom="page">
                <wp:posOffset>517525</wp:posOffset>
              </wp:positionH>
              <wp:positionV relativeFrom="page">
                <wp:posOffset>9137015</wp:posOffset>
              </wp:positionV>
              <wp:extent cx="1616075" cy="139700"/>
              <wp:effectExtent l="0" t="0" r="0" b="0"/>
              <wp:wrapNone/>
              <wp:docPr id="849465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3" w14:textId="6BBB71A8"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E4" id="_x0000_t202" coordsize="21600,21600" o:spt="202" path="m,l,21600r21600,l21600,xe">
              <v:stroke joinstyle="miter"/>
              <v:path gradientshapeok="t" o:connecttype="rect"/>
            </v:shapetype>
            <v:shape id="Text Box 106" o:spid="_x0000_s1049" type="#_x0000_t202" style="position:absolute;margin-left:40.75pt;margin-top:719.45pt;width:127.25pt;height:1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" filled="f" stroked="f">
              <v:textbox inset="0,0,0,0">
                <w:txbxContent>
                  <w:p w14:paraId="2275EEE3" w14:textId="6BBB71A8"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7" behindDoc="1" locked="0" layoutInCell="1" allowOverlap="1" wp14:anchorId="2275E8E5" wp14:editId="3EF8C40C">
              <wp:simplePos x="0" y="0"/>
              <wp:positionH relativeFrom="page">
                <wp:posOffset>7089140</wp:posOffset>
              </wp:positionH>
              <wp:positionV relativeFrom="page">
                <wp:posOffset>9137015</wp:posOffset>
              </wp:positionV>
              <wp:extent cx="192405" cy="139700"/>
              <wp:effectExtent l="0" t="0" r="0" b="0"/>
              <wp:wrapNone/>
              <wp:docPr id="849465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4"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39</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E5" id="Text Box 105" o:spid="_x0000_s1050" type="#_x0000_t202" style="position:absolute;margin-left:558.2pt;margin-top:719.45pt;width:15.15pt;height:1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" filled="f" stroked="f">
              <v:textbox inset="0,0,0,0">
                <w:txbxContent>
                  <w:p w14:paraId="2275EEE4"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39</w:t>
                    </w:r>
                    <w:r>
                      <w:rPr>
                        <w:color w:val="2B579A"/>
                        <w:shd w:val="clear" w:color="auto" w:fill="E6E6E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C4" w14:textId="26D3549C" w:rsidR="00F36FBB" w:rsidRDefault="00F36FBB">
    <w:pPr>
      <w:pStyle w:val="BodyText"/>
      <w:spacing w:line="14" w:lineRule="auto"/>
      <w:rPr>
        <w:sz w:val="10"/>
      </w:rPr>
    </w:pPr>
    <w:r>
      <w:rPr>
        <w:noProof/>
        <w:color w:val="2B579A"/>
        <w:shd w:val="clear" w:color="auto" w:fill="E6E6E6"/>
      </w:rPr>
      <mc:AlternateContent>
        <mc:Choice Requires="wpg">
          <w:drawing>
            <wp:anchor distT="0" distB="0" distL="114300" distR="114300" simplePos="0" relativeHeight="251658248" behindDoc="1" locked="0" layoutInCell="1" allowOverlap="1" wp14:anchorId="2275E8E9" wp14:editId="5D627FF2">
              <wp:simplePos x="0" y="0"/>
              <wp:positionH relativeFrom="page">
                <wp:posOffset>457200</wp:posOffset>
              </wp:positionH>
              <wp:positionV relativeFrom="page">
                <wp:posOffset>8961120</wp:posOffset>
              </wp:positionV>
              <wp:extent cx="6859270" cy="73660"/>
              <wp:effectExtent l="0" t="0" r="0" b="0"/>
              <wp:wrapNone/>
              <wp:docPr id="12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126" name="Line 95"/>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28" name="Line 94"/>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29" name="Line 93"/>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0" name="Line 92"/>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1" name="Line 91"/>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4946532" name="Line 90"/>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849294" id="Group 89" o:spid="_x0000_s1026" style="position:absolute;margin-left:36pt;margin-top:705.6pt;width:540.1pt;height:5.8pt;z-index:-251658232;mso-position-horizontal-relative:page;mso-position-vertical-relative:page"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">
              <v:line id="Line 95"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" strokecolor="#5b9bd4" strokeweight="5.76pt"/>
              <v:line id="Line 94"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" strokecolor="#5b9bd4" strokeweight="5.76pt"/>
              <v:line id="Line 93"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" strokecolor="#5b9bd4" strokeweight="5.76pt"/>
              <v:line id="Line 92"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" strokecolor="#5b9bd4" strokeweight="5.76pt"/>
              <v:line id="Line 91"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" strokecolor="#5b9bd4" strokeweight="5.76pt"/>
              <v:line id="Line 90"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49" behindDoc="1" locked="0" layoutInCell="1" allowOverlap="1" wp14:anchorId="2275E8EA" wp14:editId="2F629275">
              <wp:simplePos x="0" y="0"/>
              <wp:positionH relativeFrom="page">
                <wp:posOffset>517525</wp:posOffset>
              </wp:positionH>
              <wp:positionV relativeFrom="page">
                <wp:posOffset>9137015</wp:posOffset>
              </wp:positionV>
              <wp:extent cx="1616075" cy="139700"/>
              <wp:effectExtent l="0" t="0" r="0" b="0"/>
              <wp:wrapNone/>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7" w14:textId="1C37D49B"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EA" id="_x0000_t202" coordsize="21600,21600" o:spt="202" path="m,l,21600r21600,l21600,xe">
              <v:stroke joinstyle="miter"/>
              <v:path gradientshapeok="t" o:connecttype="rect"/>
            </v:shapetype>
            <v:shape id="Text Box 88" o:spid="_x0000_s1051" type="#_x0000_t202" style="position:absolute;margin-left:40.75pt;margin-top:719.45pt;width:127.25pt;height:1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" filled="f" stroked="f">
              <v:textbox inset="0,0,0,0">
                <w:txbxContent>
                  <w:p w14:paraId="2275EEE7" w14:textId="1C37D49B"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50" behindDoc="1" locked="0" layoutInCell="1" allowOverlap="1" wp14:anchorId="2275E8EB" wp14:editId="2407CEEB">
              <wp:simplePos x="0" y="0"/>
              <wp:positionH relativeFrom="page">
                <wp:posOffset>7031355</wp:posOffset>
              </wp:positionH>
              <wp:positionV relativeFrom="page">
                <wp:posOffset>9137015</wp:posOffset>
              </wp:positionV>
              <wp:extent cx="250190" cy="139700"/>
              <wp:effectExtent l="0" t="0" r="0" b="0"/>
              <wp:wrapNone/>
              <wp:docPr id="1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8"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100</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EB" id="Text Box 87" o:spid="_x0000_s1052" type="#_x0000_t202" style="position:absolute;margin-left:553.65pt;margin-top:719.45pt;width:19.7pt;height:1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" filled="f" stroked="f">
              <v:textbox inset="0,0,0,0">
                <w:txbxContent>
                  <w:p w14:paraId="2275EEE8"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100</w:t>
                    </w:r>
                    <w:r>
                      <w:rPr>
                        <w:color w:val="2B579A"/>
                        <w:shd w:val="clear" w:color="auto" w:fill="E6E6E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C7" w14:textId="5DE76051" w:rsidR="00F36FBB" w:rsidRDefault="00F36FBB">
    <w:pPr>
      <w:pStyle w:val="BodyText"/>
      <w:spacing w:line="14" w:lineRule="auto"/>
      <w:rPr>
        <w:sz w:val="20"/>
      </w:rPr>
    </w:pPr>
    <w:r>
      <w:rPr>
        <w:noProof/>
        <w:color w:val="2B579A"/>
        <w:shd w:val="clear" w:color="auto" w:fill="E6E6E6"/>
      </w:rPr>
      <mc:AlternateContent>
        <mc:Choice Requires="wpg">
          <w:drawing>
            <wp:anchor distT="0" distB="0" distL="114300" distR="114300" simplePos="0" relativeHeight="251658251" behindDoc="1" locked="0" layoutInCell="1" allowOverlap="1" wp14:anchorId="2275E8F2" wp14:editId="1066D999">
              <wp:simplePos x="0" y="0"/>
              <wp:positionH relativeFrom="page">
                <wp:posOffset>1800225</wp:posOffset>
              </wp:positionH>
              <wp:positionV relativeFrom="page">
                <wp:posOffset>6675120</wp:posOffset>
              </wp:positionV>
              <wp:extent cx="6859270" cy="73660"/>
              <wp:effectExtent l="0" t="0" r="0" b="0"/>
              <wp:wrapNone/>
              <wp:docPr id="10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2835" y="10512"/>
                        <a:chExt cx="10802" cy="116"/>
                      </a:xfrm>
                    </wpg:grpSpPr>
                    <wps:wsp>
                      <wps:cNvPr id="103" name="Line 68"/>
                      <wps:cNvCnPr>
                        <a:cxnSpLocks noChangeShapeType="1"/>
                      </wps:cNvCnPr>
                      <wps:spPr bwMode="auto">
                        <a:xfrm>
                          <a:off x="8127" y="105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04" name="Line 67"/>
                      <wps:cNvCnPr>
                        <a:cxnSpLocks noChangeShapeType="1"/>
                      </wps:cNvCnPr>
                      <wps:spPr bwMode="auto">
                        <a:xfrm>
                          <a:off x="2835" y="105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06" name="Line 66"/>
                      <wps:cNvCnPr>
                        <a:cxnSpLocks noChangeShapeType="1"/>
                      </wps:cNvCnPr>
                      <wps:spPr bwMode="auto">
                        <a:xfrm>
                          <a:off x="2950" y="10569"/>
                          <a:ext cx="5177"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08" name="Line 65"/>
                      <wps:cNvCnPr>
                        <a:cxnSpLocks noChangeShapeType="1"/>
                      </wps:cNvCnPr>
                      <wps:spPr bwMode="auto">
                        <a:xfrm>
                          <a:off x="8243" y="105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10" name="Line 64"/>
                      <wps:cNvCnPr>
                        <a:cxnSpLocks noChangeShapeType="1"/>
                      </wps:cNvCnPr>
                      <wps:spPr bwMode="auto">
                        <a:xfrm>
                          <a:off x="13521" y="105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112" name="Line 63"/>
                      <wps:cNvCnPr>
                        <a:cxnSpLocks noChangeShapeType="1"/>
                      </wps:cNvCnPr>
                      <wps:spPr bwMode="auto">
                        <a:xfrm>
                          <a:off x="8358" y="10569"/>
                          <a:ext cx="5163"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12008" id="Group 62" o:spid="_x0000_s1026" style="position:absolute;margin-left:141.75pt;margin-top:525.6pt;width:540.1pt;height:5.8pt;z-index:-251658229;mso-position-horizontal-relative:page;mso-position-vertical-relative:page" coordorigin="2835,105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">
              <v:line id="Line 68" o:spid="_x0000_s1027" style="position:absolute;visibility:visible;mso-wrap-style:square" from="8127,10569" to="8242,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" strokecolor="#5b9bd4" strokeweight="5.76pt"/>
              <v:line id="Line 67" o:spid="_x0000_s1028" style="position:absolute;visibility:visible;mso-wrap-style:square" from="2835,10569" to="2950,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" strokecolor="#5b9bd4" strokeweight="5.76pt"/>
              <v:line id="Line 66" o:spid="_x0000_s1029" style="position:absolute;visibility:visible;mso-wrap-style:square" from="2950,10569" to="8127,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" strokecolor="#5b9bd4" strokeweight="5.76pt"/>
              <v:line id="Line 65" o:spid="_x0000_s1030" style="position:absolute;visibility:visible;mso-wrap-style:square" from="8243,10569" to="8358,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" strokecolor="#5b9bd4" strokeweight="5.76pt"/>
              <v:line id="Line 64" o:spid="_x0000_s1031" style="position:absolute;visibility:visible;mso-wrap-style:square" from="13521,10569" to="13636,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" strokecolor="#5b9bd4" strokeweight="5.76pt"/>
              <v:line id="Line 63" o:spid="_x0000_s1032" style="position:absolute;visibility:visible;mso-wrap-style:square" from="8358,10569" to="13521,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52" behindDoc="1" locked="0" layoutInCell="1" allowOverlap="1" wp14:anchorId="2275E8F3" wp14:editId="0C8823E3">
              <wp:simplePos x="0" y="0"/>
              <wp:positionH relativeFrom="page">
                <wp:posOffset>1860550</wp:posOffset>
              </wp:positionH>
              <wp:positionV relativeFrom="page">
                <wp:posOffset>6851015</wp:posOffset>
              </wp:positionV>
              <wp:extent cx="1615440" cy="139700"/>
              <wp:effectExtent l="0" t="0" r="0" b="0"/>
              <wp:wrapNone/>
              <wp:docPr id="10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D" w14:textId="0CA3B7E1" w:rsidR="00F36FBB" w:rsidRDefault="00F36FBB">
                          <w:pPr>
                            <w:spacing w:line="203" w:lineRule="exact"/>
                            <w:ind w:left="20"/>
                            <w:rPr>
                              <w:b/>
                              <w:sz w:val="18"/>
                            </w:rPr>
                          </w:pPr>
                          <w:r>
                            <w:rPr>
                              <w:b/>
                              <w:sz w:val="18"/>
                            </w:rPr>
                            <w:t>2020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F3" id="_x0000_t202" coordsize="21600,21600" o:spt="202" path="m,l,21600r21600,l21600,xe">
              <v:stroke joinstyle="miter"/>
              <v:path gradientshapeok="t" o:connecttype="rect"/>
            </v:shapetype>
            <v:shape id="Text Box 61" o:spid="_x0000_s1053" type="#_x0000_t202" style="position:absolute;margin-left:146.5pt;margin-top:539.45pt;width:127.2pt;height:1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" filled="f" stroked="f">
              <v:textbox inset="0,0,0,0">
                <w:txbxContent>
                  <w:p w14:paraId="2275EEED" w14:textId="0CA3B7E1" w:rsidR="00F36FBB" w:rsidRDefault="00F36FBB">
                    <w:pPr>
                      <w:spacing w:line="203" w:lineRule="exact"/>
                      <w:ind w:left="20"/>
                      <w:rPr>
                        <w:b/>
                        <w:sz w:val="18"/>
                      </w:rPr>
                    </w:pPr>
                    <w:r>
                      <w:rPr>
                        <w:b/>
                        <w:sz w:val="18"/>
                      </w:rPr>
                      <w:t>2020 QAPI AND UM EVALUATION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E8C8" w14:textId="1917D30C" w:rsidR="00F36FBB" w:rsidRDefault="00F36FBB">
    <w:pPr>
      <w:pStyle w:val="BodyText"/>
      <w:spacing w:line="14" w:lineRule="auto"/>
      <w:rPr>
        <w:sz w:val="10"/>
      </w:rPr>
    </w:pPr>
    <w:r>
      <w:rPr>
        <w:noProof/>
        <w:color w:val="2B579A"/>
        <w:shd w:val="clear" w:color="auto" w:fill="E6E6E6"/>
      </w:rPr>
      <mc:AlternateContent>
        <mc:Choice Requires="wpg">
          <w:drawing>
            <wp:anchor distT="0" distB="0" distL="114300" distR="114300" simplePos="0" relativeHeight="251658253" behindDoc="1" locked="0" layoutInCell="1" allowOverlap="1" wp14:anchorId="2275E8F5" wp14:editId="42082111">
              <wp:simplePos x="0" y="0"/>
              <wp:positionH relativeFrom="page">
                <wp:posOffset>457200</wp:posOffset>
              </wp:positionH>
              <wp:positionV relativeFrom="page">
                <wp:posOffset>8961120</wp:posOffset>
              </wp:positionV>
              <wp:extent cx="6859270" cy="73660"/>
              <wp:effectExtent l="0" t="0" r="0" b="0"/>
              <wp:wrapNone/>
              <wp:docPr id="86880854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73660"/>
                        <a:chOff x="720" y="14112"/>
                        <a:chExt cx="10802" cy="116"/>
                      </a:xfrm>
                    </wpg:grpSpPr>
                    <wps:wsp>
                      <wps:cNvPr id="868808542" name="Line 59"/>
                      <wps:cNvCnPr>
                        <a:cxnSpLocks noChangeShapeType="1"/>
                      </wps:cNvCnPr>
                      <wps:spPr bwMode="auto">
                        <a:xfrm>
                          <a:off x="6013"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868808543" name="Line 58"/>
                      <wps:cNvCnPr>
                        <a:cxnSpLocks noChangeShapeType="1"/>
                      </wps:cNvCnPr>
                      <wps:spPr bwMode="auto">
                        <a:xfrm>
                          <a:off x="720"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6" name="Line 57"/>
                      <wps:cNvCnPr>
                        <a:cxnSpLocks noChangeShapeType="1"/>
                      </wps:cNvCnPr>
                      <wps:spPr bwMode="auto">
                        <a:xfrm>
                          <a:off x="835" y="14169"/>
                          <a:ext cx="5178"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7" name="Line 56"/>
                      <wps:cNvCnPr>
                        <a:cxnSpLocks noChangeShapeType="1"/>
                      </wps:cNvCnPr>
                      <wps:spPr bwMode="auto">
                        <a:xfrm>
                          <a:off x="6128"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8" name="Line 55"/>
                      <wps:cNvCnPr>
                        <a:cxnSpLocks noChangeShapeType="1"/>
                      </wps:cNvCnPr>
                      <wps:spPr bwMode="auto">
                        <a:xfrm>
                          <a:off x="11407" y="14169"/>
                          <a:ext cx="115"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s:wsp>
                      <wps:cNvPr id="99" name="Line 54"/>
                      <wps:cNvCnPr>
                        <a:cxnSpLocks noChangeShapeType="1"/>
                      </wps:cNvCnPr>
                      <wps:spPr bwMode="auto">
                        <a:xfrm>
                          <a:off x="6243" y="14169"/>
                          <a:ext cx="5164" cy="0"/>
                        </a:xfrm>
                        <a:prstGeom prst="line">
                          <a:avLst/>
                        </a:prstGeom>
                        <a:noFill/>
                        <a:ln w="73152">
                          <a:solidFill>
                            <a:srgbClr val="5B9B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1911A" id="Group 53" o:spid="_x0000_s1026" style="position:absolute;margin-left:36pt;margin-top:705.6pt;width:540.1pt;height:5.8pt;z-index:-251658227;mso-position-horizontal-relative:page;mso-position-vertical-relative:page" coordorigin="720,14112" coordsize="108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">
              <v:line id="Line 59" o:spid="_x0000_s1027" style="position:absolute;visibility:visible;mso-wrap-style:square" from="6013,14169" to="612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" strokecolor="#5b9bd4" strokeweight="5.76pt"/>
              <v:line id="Line 58" o:spid="_x0000_s1028" style="position:absolute;visibility:visible;mso-wrap-style:square" from="720,14169" to="835,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" strokecolor="#5b9bd4" strokeweight="5.76pt"/>
              <v:line id="Line 57" o:spid="_x0000_s1029" style="position:absolute;visibility:visible;mso-wrap-style:square" from="835,14169" to="601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" strokecolor="#5b9bd4" strokeweight="5.76pt"/>
              <v:line id="Line 56" o:spid="_x0000_s1030" style="position:absolute;visibility:visible;mso-wrap-style:square" from="6128,14169" to="624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" strokecolor="#5b9bd4" strokeweight="5.76pt"/>
              <v:line id="Line 55" o:spid="_x0000_s1031" style="position:absolute;visibility:visible;mso-wrap-style:square" from="11407,14169" to="1152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" strokecolor="#5b9bd4" strokeweight="5.76pt"/>
              <v:line id="Line 54" o:spid="_x0000_s1032" style="position:absolute;visibility:visible;mso-wrap-style:square" from="6243,14169" to="11407,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" strokecolor="#5b9bd4" strokeweight="5.76pt"/>
              <w10:wrap anchorx="page" anchory="page"/>
            </v:group>
          </w:pict>
        </mc:Fallback>
      </mc:AlternateContent>
    </w:r>
    <w:r>
      <w:rPr>
        <w:noProof/>
        <w:color w:val="2B579A"/>
        <w:shd w:val="clear" w:color="auto" w:fill="E6E6E6"/>
      </w:rPr>
      <mc:AlternateContent>
        <mc:Choice Requires="wps">
          <w:drawing>
            <wp:anchor distT="0" distB="0" distL="114300" distR="114300" simplePos="0" relativeHeight="251658254" behindDoc="1" locked="0" layoutInCell="1" allowOverlap="1" wp14:anchorId="2275E8F6" wp14:editId="4143CB1C">
              <wp:simplePos x="0" y="0"/>
              <wp:positionH relativeFrom="page">
                <wp:posOffset>517525</wp:posOffset>
              </wp:positionH>
              <wp:positionV relativeFrom="page">
                <wp:posOffset>9137015</wp:posOffset>
              </wp:positionV>
              <wp:extent cx="1616075" cy="139700"/>
              <wp:effectExtent l="0" t="0" r="0" b="0"/>
              <wp:wrapNone/>
              <wp:docPr id="8688085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EF" w14:textId="42A6DC0C" w:rsidR="00F36FBB" w:rsidRDefault="00F36FBB">
                          <w:pPr>
                            <w:spacing w:line="203" w:lineRule="exact"/>
                            <w:ind w:left="20"/>
                            <w:rPr>
                              <w:b/>
                              <w:sz w:val="18"/>
                            </w:rPr>
                          </w:pPr>
                          <w:r>
                            <w:rPr>
                              <w:b/>
                              <w:sz w:val="18"/>
                            </w:rPr>
                            <w:t>2021 QAPI AND UM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E8F6" id="_x0000_t202" coordsize="21600,21600" o:spt="202" path="m,l,21600r21600,l21600,xe">
              <v:stroke joinstyle="miter"/>
              <v:path gradientshapeok="t" o:connecttype="rect"/>
            </v:shapetype>
            <v:shape id="Text Box 52" o:spid="_x0000_s1054" type="#_x0000_t202" style="position:absolute;margin-left:40.75pt;margin-top:719.45pt;width:127.25pt;height:1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" filled="f" stroked="f">
              <v:textbox inset="0,0,0,0">
                <w:txbxContent>
                  <w:p w14:paraId="2275EEEF" w14:textId="42A6DC0C" w:rsidR="00F36FBB" w:rsidRDefault="00F36FBB">
                    <w:pPr>
                      <w:spacing w:line="203" w:lineRule="exact"/>
                      <w:ind w:left="20"/>
                      <w:rPr>
                        <w:b/>
                        <w:sz w:val="18"/>
                      </w:rPr>
                    </w:pPr>
                    <w:r>
                      <w:rPr>
                        <w:b/>
                        <w:sz w:val="18"/>
                      </w:rPr>
                      <w:t>2021 QAPI AND UM EVALUATION</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55" behindDoc="1" locked="0" layoutInCell="1" allowOverlap="1" wp14:anchorId="2275E8F7" wp14:editId="2BDB5F9C">
              <wp:simplePos x="0" y="0"/>
              <wp:positionH relativeFrom="page">
                <wp:posOffset>7031355</wp:posOffset>
              </wp:positionH>
              <wp:positionV relativeFrom="page">
                <wp:posOffset>9137015</wp:posOffset>
              </wp:positionV>
              <wp:extent cx="250190" cy="139700"/>
              <wp:effectExtent l="0" t="0" r="0" b="0"/>
              <wp:wrapNone/>
              <wp:docPr id="8688085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EEF0"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117</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E8F7" id="Text Box 51" o:spid="_x0000_s1055" type="#_x0000_t202" style="position:absolute;margin-left:553.65pt;margin-top:719.45pt;width:19.7pt;height:1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" filled="f" stroked="f">
              <v:textbox inset="0,0,0,0">
                <w:txbxContent>
                  <w:p w14:paraId="2275EEF0" w14:textId="77777777" w:rsidR="00F36FBB" w:rsidRDefault="00F36FBB">
                    <w:pPr>
                      <w:spacing w:line="203" w:lineRule="exact"/>
                      <w:ind w:left="60"/>
                      <w:rPr>
                        <w:b/>
                        <w:sz w:val="18"/>
                      </w:rPr>
                    </w:pPr>
                    <w:r>
                      <w:rPr>
                        <w:color w:val="2B579A"/>
                        <w:shd w:val="clear" w:color="auto" w:fill="E6E6E6"/>
                      </w:rPr>
                      <w:fldChar w:fldCharType="begin"/>
                    </w:r>
                    <w:r>
                      <w:rPr>
                        <w:b/>
                        <w:sz w:val="18"/>
                      </w:rPr>
                      <w:instrText xml:space="preserve"> PAGE </w:instrText>
                    </w:r>
                    <w:r>
                      <w:rPr>
                        <w:color w:val="2B579A"/>
                        <w:shd w:val="clear" w:color="auto" w:fill="E6E6E6"/>
                      </w:rPr>
                      <w:fldChar w:fldCharType="separate"/>
                    </w:r>
                    <w:r>
                      <w:t>117</w:t>
                    </w:r>
                    <w:r>
                      <w:rPr>
                        <w:color w:val="2B579A"/>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B36C" w14:textId="77777777" w:rsidR="00195609" w:rsidRDefault="00195609">
      <w:r>
        <w:separator/>
      </w:r>
    </w:p>
  </w:footnote>
  <w:footnote w:type="continuationSeparator" w:id="0">
    <w:p w14:paraId="109BA422" w14:textId="77777777" w:rsidR="00195609" w:rsidRDefault="00195609">
      <w:r>
        <w:continuationSeparator/>
      </w:r>
    </w:p>
  </w:footnote>
  <w:footnote w:type="continuationNotice" w:id="1">
    <w:p w14:paraId="61B14956" w14:textId="77777777" w:rsidR="00195609" w:rsidRDefault="00195609"/>
  </w:footnote>
  <w:footnote w:id="2">
    <w:p w14:paraId="46550516" w14:textId="042E4F6D" w:rsidR="00F36FBB" w:rsidRDefault="00F36FBB" w:rsidP="006F00EA">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B84D" w14:textId="77777777" w:rsidR="00266686" w:rsidRDefault="002666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3C8CE9B0" w14:textId="77777777" w:rsidTr="00411F98">
      <w:tc>
        <w:tcPr>
          <w:tcW w:w="3980" w:type="dxa"/>
        </w:tcPr>
        <w:p w14:paraId="615C15F2" w14:textId="0F2E48A6" w:rsidR="00F36FBB" w:rsidRDefault="00F36FBB" w:rsidP="00411F98">
          <w:pPr>
            <w:pStyle w:val="Header"/>
            <w:ind w:left="-115"/>
          </w:pPr>
        </w:p>
      </w:tc>
      <w:tc>
        <w:tcPr>
          <w:tcW w:w="3980" w:type="dxa"/>
        </w:tcPr>
        <w:p w14:paraId="11315235" w14:textId="51AC6289" w:rsidR="00F36FBB" w:rsidRDefault="00F36FBB" w:rsidP="00411F98">
          <w:pPr>
            <w:pStyle w:val="Header"/>
            <w:jc w:val="center"/>
          </w:pPr>
        </w:p>
      </w:tc>
      <w:tc>
        <w:tcPr>
          <w:tcW w:w="3980" w:type="dxa"/>
        </w:tcPr>
        <w:p w14:paraId="18E8C17B" w14:textId="6E597405" w:rsidR="00F36FBB" w:rsidRDefault="00F36FBB" w:rsidP="00411F98">
          <w:pPr>
            <w:pStyle w:val="Header"/>
            <w:ind w:right="-115"/>
            <w:jc w:val="right"/>
          </w:pPr>
        </w:p>
      </w:tc>
    </w:tr>
  </w:tbl>
  <w:p w14:paraId="6753DC58" w14:textId="1C2961BD" w:rsidR="00F36FBB" w:rsidRDefault="00F36FBB" w:rsidP="00411F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D1260BC" w14:textId="77777777" w:rsidTr="00411F98">
      <w:tc>
        <w:tcPr>
          <w:tcW w:w="3980" w:type="dxa"/>
        </w:tcPr>
        <w:p w14:paraId="5604C430" w14:textId="02759E33" w:rsidR="00F36FBB" w:rsidRDefault="00F36FBB" w:rsidP="00411F98">
          <w:pPr>
            <w:pStyle w:val="Header"/>
            <w:ind w:left="-115"/>
          </w:pPr>
        </w:p>
      </w:tc>
      <w:tc>
        <w:tcPr>
          <w:tcW w:w="3980" w:type="dxa"/>
        </w:tcPr>
        <w:p w14:paraId="6DD0887E" w14:textId="5CA90DC3" w:rsidR="00F36FBB" w:rsidRDefault="00F36FBB" w:rsidP="00411F98">
          <w:pPr>
            <w:pStyle w:val="Header"/>
            <w:jc w:val="center"/>
          </w:pPr>
        </w:p>
      </w:tc>
      <w:tc>
        <w:tcPr>
          <w:tcW w:w="3980" w:type="dxa"/>
        </w:tcPr>
        <w:p w14:paraId="02CF24CC" w14:textId="36839B20" w:rsidR="00F36FBB" w:rsidRDefault="00F36FBB" w:rsidP="00411F98">
          <w:pPr>
            <w:pStyle w:val="Header"/>
            <w:ind w:right="-115"/>
            <w:jc w:val="right"/>
          </w:pPr>
        </w:p>
      </w:tc>
    </w:tr>
  </w:tbl>
  <w:p w14:paraId="64C4D159" w14:textId="2D98966F" w:rsidR="00F36FBB" w:rsidRDefault="00F36FBB" w:rsidP="00411F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4F46C53" w14:textId="77777777" w:rsidTr="00411F98">
      <w:tc>
        <w:tcPr>
          <w:tcW w:w="3980" w:type="dxa"/>
        </w:tcPr>
        <w:p w14:paraId="2D85F053" w14:textId="62DE48D7" w:rsidR="00F36FBB" w:rsidRDefault="00F36FBB" w:rsidP="00411F98">
          <w:pPr>
            <w:pStyle w:val="Header"/>
            <w:ind w:left="-115"/>
          </w:pPr>
        </w:p>
      </w:tc>
      <w:tc>
        <w:tcPr>
          <w:tcW w:w="3980" w:type="dxa"/>
        </w:tcPr>
        <w:p w14:paraId="59542A38" w14:textId="78EA1003" w:rsidR="00F36FBB" w:rsidRDefault="00F36FBB" w:rsidP="00411F98">
          <w:pPr>
            <w:pStyle w:val="Header"/>
            <w:jc w:val="center"/>
          </w:pPr>
        </w:p>
      </w:tc>
      <w:tc>
        <w:tcPr>
          <w:tcW w:w="3980" w:type="dxa"/>
        </w:tcPr>
        <w:p w14:paraId="0A88FE0D" w14:textId="68F8560B" w:rsidR="00F36FBB" w:rsidRDefault="00F36FBB" w:rsidP="00411F98">
          <w:pPr>
            <w:pStyle w:val="Header"/>
            <w:ind w:right="-115"/>
            <w:jc w:val="right"/>
          </w:pPr>
        </w:p>
      </w:tc>
    </w:tr>
  </w:tbl>
  <w:p w14:paraId="0F330D29" w14:textId="0FA2F9E7" w:rsidR="00F36FBB" w:rsidRDefault="00F36FBB" w:rsidP="00411F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DA7DB42" w14:textId="77777777" w:rsidTr="00411F98">
      <w:tc>
        <w:tcPr>
          <w:tcW w:w="3980" w:type="dxa"/>
        </w:tcPr>
        <w:p w14:paraId="7BE270AA" w14:textId="604103AC" w:rsidR="00F36FBB" w:rsidRDefault="00F36FBB" w:rsidP="00411F98">
          <w:pPr>
            <w:pStyle w:val="Header"/>
            <w:ind w:left="-115"/>
          </w:pPr>
        </w:p>
      </w:tc>
      <w:tc>
        <w:tcPr>
          <w:tcW w:w="3980" w:type="dxa"/>
        </w:tcPr>
        <w:p w14:paraId="226636D6" w14:textId="77CC3EFA" w:rsidR="00F36FBB" w:rsidRDefault="00F36FBB" w:rsidP="00411F98">
          <w:pPr>
            <w:pStyle w:val="Header"/>
            <w:jc w:val="center"/>
          </w:pPr>
        </w:p>
      </w:tc>
      <w:tc>
        <w:tcPr>
          <w:tcW w:w="3980" w:type="dxa"/>
        </w:tcPr>
        <w:p w14:paraId="068659C9" w14:textId="38A12657" w:rsidR="00F36FBB" w:rsidRDefault="00F36FBB" w:rsidP="00411F98">
          <w:pPr>
            <w:pStyle w:val="Header"/>
            <w:ind w:right="-115"/>
            <w:jc w:val="right"/>
          </w:pPr>
        </w:p>
      </w:tc>
    </w:tr>
  </w:tbl>
  <w:p w14:paraId="030A3CA0" w14:textId="755CBA04" w:rsidR="00F36FBB" w:rsidRDefault="00F36FBB" w:rsidP="00411F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3ED2C970" w14:textId="77777777" w:rsidTr="00411F98">
      <w:tc>
        <w:tcPr>
          <w:tcW w:w="3980" w:type="dxa"/>
        </w:tcPr>
        <w:p w14:paraId="6941CB48" w14:textId="2566DEE6" w:rsidR="00F36FBB" w:rsidRDefault="00F36FBB" w:rsidP="00411F98">
          <w:pPr>
            <w:pStyle w:val="Header"/>
            <w:ind w:left="-115"/>
          </w:pPr>
        </w:p>
      </w:tc>
      <w:tc>
        <w:tcPr>
          <w:tcW w:w="3980" w:type="dxa"/>
        </w:tcPr>
        <w:p w14:paraId="70723402" w14:textId="12E70E6F" w:rsidR="00F36FBB" w:rsidRDefault="00F36FBB" w:rsidP="00411F98">
          <w:pPr>
            <w:pStyle w:val="Header"/>
            <w:jc w:val="center"/>
          </w:pPr>
        </w:p>
      </w:tc>
      <w:tc>
        <w:tcPr>
          <w:tcW w:w="3980" w:type="dxa"/>
        </w:tcPr>
        <w:p w14:paraId="09A3D259" w14:textId="7187409E" w:rsidR="00F36FBB" w:rsidRDefault="00F36FBB" w:rsidP="00411F98">
          <w:pPr>
            <w:pStyle w:val="Header"/>
            <w:ind w:right="-115"/>
            <w:jc w:val="right"/>
          </w:pPr>
        </w:p>
      </w:tc>
    </w:tr>
  </w:tbl>
  <w:p w14:paraId="0BC40BC0" w14:textId="1D25E767" w:rsidR="00F36FBB" w:rsidRDefault="00F36FBB" w:rsidP="00411F9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32167A5C" w14:textId="77777777" w:rsidTr="00411F98">
      <w:tc>
        <w:tcPr>
          <w:tcW w:w="3940" w:type="dxa"/>
        </w:tcPr>
        <w:p w14:paraId="1B400C51" w14:textId="486EF7C2" w:rsidR="00F36FBB" w:rsidRDefault="00F36FBB" w:rsidP="00411F98">
          <w:pPr>
            <w:pStyle w:val="Header"/>
            <w:ind w:left="-115"/>
          </w:pPr>
        </w:p>
      </w:tc>
      <w:tc>
        <w:tcPr>
          <w:tcW w:w="3940" w:type="dxa"/>
        </w:tcPr>
        <w:p w14:paraId="00AE44F5" w14:textId="04F9D06E" w:rsidR="00F36FBB" w:rsidRDefault="00F36FBB" w:rsidP="00411F98">
          <w:pPr>
            <w:pStyle w:val="Header"/>
            <w:jc w:val="center"/>
          </w:pPr>
        </w:p>
      </w:tc>
      <w:tc>
        <w:tcPr>
          <w:tcW w:w="3940" w:type="dxa"/>
        </w:tcPr>
        <w:p w14:paraId="472B8304" w14:textId="7C1B6FF6" w:rsidR="00F36FBB" w:rsidRDefault="00F36FBB" w:rsidP="00411F98">
          <w:pPr>
            <w:pStyle w:val="Header"/>
            <w:ind w:right="-115"/>
            <w:jc w:val="right"/>
          </w:pPr>
        </w:p>
      </w:tc>
    </w:tr>
  </w:tbl>
  <w:p w14:paraId="58CA9B69" w14:textId="71BDDD72" w:rsidR="00F36FBB" w:rsidRDefault="00F36FBB" w:rsidP="00411F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3137101F" w14:textId="77777777" w:rsidTr="00411F98">
      <w:tc>
        <w:tcPr>
          <w:tcW w:w="3940" w:type="dxa"/>
        </w:tcPr>
        <w:p w14:paraId="09C907EF" w14:textId="506D72D1" w:rsidR="00F36FBB" w:rsidRDefault="00F36FBB" w:rsidP="00411F98">
          <w:pPr>
            <w:pStyle w:val="Header"/>
            <w:ind w:left="-115"/>
          </w:pPr>
        </w:p>
      </w:tc>
      <w:tc>
        <w:tcPr>
          <w:tcW w:w="3940" w:type="dxa"/>
        </w:tcPr>
        <w:p w14:paraId="7AE29408" w14:textId="49450A3B" w:rsidR="00F36FBB" w:rsidRDefault="00F36FBB" w:rsidP="00411F98">
          <w:pPr>
            <w:pStyle w:val="Header"/>
            <w:jc w:val="center"/>
          </w:pPr>
        </w:p>
      </w:tc>
      <w:tc>
        <w:tcPr>
          <w:tcW w:w="3940" w:type="dxa"/>
        </w:tcPr>
        <w:p w14:paraId="24415941" w14:textId="341C45BB" w:rsidR="00F36FBB" w:rsidRDefault="00F36FBB" w:rsidP="00411F98">
          <w:pPr>
            <w:pStyle w:val="Header"/>
            <w:ind w:right="-115"/>
            <w:jc w:val="right"/>
          </w:pPr>
        </w:p>
      </w:tc>
    </w:tr>
  </w:tbl>
  <w:p w14:paraId="1C3E2849" w14:textId="389F5E50" w:rsidR="00F36FBB" w:rsidRDefault="00F36FBB" w:rsidP="00411F9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2CE10AF7" w14:textId="77777777" w:rsidTr="00411F98">
      <w:tc>
        <w:tcPr>
          <w:tcW w:w="3940" w:type="dxa"/>
        </w:tcPr>
        <w:p w14:paraId="2E75FADB" w14:textId="4DAEBB9E" w:rsidR="00F36FBB" w:rsidRDefault="00F36FBB" w:rsidP="00411F98">
          <w:pPr>
            <w:pStyle w:val="Header"/>
            <w:ind w:left="-115"/>
          </w:pPr>
        </w:p>
      </w:tc>
      <w:tc>
        <w:tcPr>
          <w:tcW w:w="3940" w:type="dxa"/>
        </w:tcPr>
        <w:p w14:paraId="3EE80DBA" w14:textId="5B69D594" w:rsidR="00F36FBB" w:rsidRDefault="00F36FBB" w:rsidP="00411F98">
          <w:pPr>
            <w:pStyle w:val="Header"/>
            <w:jc w:val="center"/>
          </w:pPr>
        </w:p>
      </w:tc>
      <w:tc>
        <w:tcPr>
          <w:tcW w:w="3940" w:type="dxa"/>
        </w:tcPr>
        <w:p w14:paraId="4F9F44B9" w14:textId="1E11EB3A" w:rsidR="00F36FBB" w:rsidRDefault="00F36FBB" w:rsidP="00411F98">
          <w:pPr>
            <w:pStyle w:val="Header"/>
            <w:ind w:right="-115"/>
            <w:jc w:val="right"/>
          </w:pPr>
        </w:p>
      </w:tc>
    </w:tr>
  </w:tbl>
  <w:p w14:paraId="4A79E564" w14:textId="3ECAE325" w:rsidR="00F36FBB" w:rsidRDefault="00F36FBB" w:rsidP="00411F9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00C4B321" w14:textId="77777777" w:rsidTr="00411F98">
      <w:tc>
        <w:tcPr>
          <w:tcW w:w="3940" w:type="dxa"/>
        </w:tcPr>
        <w:p w14:paraId="222D4219" w14:textId="0F61675B" w:rsidR="00F36FBB" w:rsidRDefault="00F36FBB" w:rsidP="00411F98">
          <w:pPr>
            <w:pStyle w:val="Header"/>
            <w:ind w:left="-115"/>
          </w:pPr>
        </w:p>
      </w:tc>
      <w:tc>
        <w:tcPr>
          <w:tcW w:w="3940" w:type="dxa"/>
        </w:tcPr>
        <w:p w14:paraId="6F133FA6" w14:textId="174C8597" w:rsidR="00F36FBB" w:rsidRDefault="00F36FBB" w:rsidP="00411F98">
          <w:pPr>
            <w:pStyle w:val="Header"/>
            <w:jc w:val="center"/>
          </w:pPr>
        </w:p>
      </w:tc>
      <w:tc>
        <w:tcPr>
          <w:tcW w:w="3940" w:type="dxa"/>
        </w:tcPr>
        <w:p w14:paraId="06F2040B" w14:textId="669552EA" w:rsidR="00F36FBB" w:rsidRDefault="00F36FBB" w:rsidP="00411F98">
          <w:pPr>
            <w:pStyle w:val="Header"/>
            <w:ind w:right="-115"/>
            <w:jc w:val="right"/>
          </w:pPr>
        </w:p>
      </w:tc>
    </w:tr>
  </w:tbl>
  <w:p w14:paraId="2B3FEE03" w14:textId="305781AF" w:rsidR="00F36FBB" w:rsidRDefault="00F36FBB" w:rsidP="00411F9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25E91FE0" w14:textId="77777777" w:rsidTr="00411F98">
      <w:tc>
        <w:tcPr>
          <w:tcW w:w="3940" w:type="dxa"/>
        </w:tcPr>
        <w:p w14:paraId="6FA7DA60" w14:textId="4115CA17" w:rsidR="00F36FBB" w:rsidRDefault="00F36FBB" w:rsidP="00411F98">
          <w:pPr>
            <w:pStyle w:val="Header"/>
            <w:ind w:left="-115"/>
          </w:pPr>
        </w:p>
      </w:tc>
      <w:tc>
        <w:tcPr>
          <w:tcW w:w="3940" w:type="dxa"/>
        </w:tcPr>
        <w:p w14:paraId="4AA567FA" w14:textId="698E1CA8" w:rsidR="00F36FBB" w:rsidRDefault="00F36FBB" w:rsidP="00411F98">
          <w:pPr>
            <w:pStyle w:val="Header"/>
            <w:jc w:val="center"/>
          </w:pPr>
        </w:p>
      </w:tc>
      <w:tc>
        <w:tcPr>
          <w:tcW w:w="3940" w:type="dxa"/>
        </w:tcPr>
        <w:p w14:paraId="1FC5DF30" w14:textId="4694426E" w:rsidR="00F36FBB" w:rsidRDefault="00F36FBB" w:rsidP="00411F98">
          <w:pPr>
            <w:pStyle w:val="Header"/>
            <w:ind w:right="-115"/>
            <w:jc w:val="right"/>
          </w:pPr>
        </w:p>
      </w:tc>
    </w:tr>
  </w:tbl>
  <w:p w14:paraId="181A7788" w14:textId="32B22561" w:rsidR="00F36FBB" w:rsidRDefault="00F36FBB" w:rsidP="00411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F36FBB" w14:paraId="7576C97D" w14:textId="77777777" w:rsidTr="00411F98">
      <w:tc>
        <w:tcPr>
          <w:tcW w:w="3800" w:type="dxa"/>
        </w:tcPr>
        <w:p w14:paraId="20E23B0B" w14:textId="13A9C78D" w:rsidR="00F36FBB" w:rsidRDefault="00F36FBB" w:rsidP="00411F98">
          <w:pPr>
            <w:pStyle w:val="Header"/>
            <w:ind w:left="-115"/>
          </w:pPr>
        </w:p>
      </w:tc>
      <w:tc>
        <w:tcPr>
          <w:tcW w:w="3800" w:type="dxa"/>
        </w:tcPr>
        <w:p w14:paraId="3D9460E6" w14:textId="50817563" w:rsidR="00F36FBB" w:rsidRDefault="00F36FBB" w:rsidP="00411F98">
          <w:pPr>
            <w:pStyle w:val="Header"/>
            <w:jc w:val="center"/>
          </w:pPr>
        </w:p>
      </w:tc>
      <w:tc>
        <w:tcPr>
          <w:tcW w:w="3800" w:type="dxa"/>
        </w:tcPr>
        <w:p w14:paraId="0901D60D" w14:textId="71C34B4E" w:rsidR="00F36FBB" w:rsidRDefault="00F36FBB" w:rsidP="00411F98">
          <w:pPr>
            <w:pStyle w:val="Header"/>
            <w:ind w:right="-115"/>
            <w:jc w:val="right"/>
          </w:pPr>
        </w:p>
      </w:tc>
    </w:tr>
  </w:tbl>
  <w:p w14:paraId="3A4BE022" w14:textId="10F8BBE4" w:rsidR="00F36FBB" w:rsidRDefault="00F36FBB" w:rsidP="00411F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F36FBB" w14:paraId="6AFAB980" w14:textId="77777777" w:rsidTr="00411F98">
      <w:tc>
        <w:tcPr>
          <w:tcW w:w="3940" w:type="dxa"/>
        </w:tcPr>
        <w:p w14:paraId="49E23477" w14:textId="55E6FDEE" w:rsidR="00F36FBB" w:rsidRDefault="00F36FBB" w:rsidP="00411F98">
          <w:pPr>
            <w:pStyle w:val="Header"/>
            <w:ind w:left="-115"/>
          </w:pPr>
        </w:p>
      </w:tc>
      <w:tc>
        <w:tcPr>
          <w:tcW w:w="3940" w:type="dxa"/>
        </w:tcPr>
        <w:p w14:paraId="06E154EC" w14:textId="4A7894D5" w:rsidR="00F36FBB" w:rsidRDefault="00F36FBB" w:rsidP="00411F98">
          <w:pPr>
            <w:pStyle w:val="Header"/>
            <w:jc w:val="center"/>
          </w:pPr>
        </w:p>
      </w:tc>
      <w:tc>
        <w:tcPr>
          <w:tcW w:w="3940" w:type="dxa"/>
        </w:tcPr>
        <w:p w14:paraId="3A858566" w14:textId="6692BD3C" w:rsidR="00F36FBB" w:rsidRDefault="00F36FBB" w:rsidP="00411F98">
          <w:pPr>
            <w:pStyle w:val="Header"/>
            <w:ind w:right="-115"/>
            <w:jc w:val="right"/>
          </w:pPr>
        </w:p>
      </w:tc>
    </w:tr>
  </w:tbl>
  <w:p w14:paraId="47050E62" w14:textId="0182AAB0" w:rsidR="00F36FBB" w:rsidRDefault="00F36FBB" w:rsidP="00411F9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5"/>
      <w:gridCol w:w="3265"/>
      <w:gridCol w:w="3265"/>
    </w:tblGrid>
    <w:tr w:rsidR="00F36FBB" w14:paraId="31B12318" w14:textId="77777777" w:rsidTr="00411F98">
      <w:tc>
        <w:tcPr>
          <w:tcW w:w="3265" w:type="dxa"/>
        </w:tcPr>
        <w:p w14:paraId="5558ABB2" w14:textId="3E6904B5" w:rsidR="00F36FBB" w:rsidRDefault="00F36FBB" w:rsidP="00411F98">
          <w:pPr>
            <w:pStyle w:val="Header"/>
            <w:ind w:left="-115"/>
          </w:pPr>
        </w:p>
      </w:tc>
      <w:tc>
        <w:tcPr>
          <w:tcW w:w="3265" w:type="dxa"/>
        </w:tcPr>
        <w:p w14:paraId="3BCB45CC" w14:textId="0F4F77AF" w:rsidR="00F36FBB" w:rsidRDefault="00F36FBB" w:rsidP="00411F98">
          <w:pPr>
            <w:pStyle w:val="Header"/>
            <w:jc w:val="center"/>
          </w:pPr>
        </w:p>
      </w:tc>
      <w:tc>
        <w:tcPr>
          <w:tcW w:w="3265" w:type="dxa"/>
        </w:tcPr>
        <w:p w14:paraId="33B19CF8" w14:textId="070D81E9" w:rsidR="00F36FBB" w:rsidRDefault="00F36FBB" w:rsidP="00411F98">
          <w:pPr>
            <w:pStyle w:val="Header"/>
            <w:ind w:right="-115"/>
            <w:jc w:val="right"/>
          </w:pPr>
        </w:p>
      </w:tc>
    </w:tr>
  </w:tbl>
  <w:p w14:paraId="43E3C167" w14:textId="2D2F8033" w:rsidR="00F36FBB" w:rsidRDefault="00F36FBB" w:rsidP="00411F9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5"/>
      <w:gridCol w:w="3265"/>
      <w:gridCol w:w="3265"/>
    </w:tblGrid>
    <w:tr w:rsidR="00F36FBB" w14:paraId="746CB0BD" w14:textId="77777777" w:rsidTr="00411F98">
      <w:tc>
        <w:tcPr>
          <w:tcW w:w="3265" w:type="dxa"/>
        </w:tcPr>
        <w:p w14:paraId="308F4A86" w14:textId="1AFC66BD" w:rsidR="00F36FBB" w:rsidRDefault="00F36FBB" w:rsidP="00411F98">
          <w:pPr>
            <w:pStyle w:val="Header"/>
            <w:ind w:left="-115"/>
          </w:pPr>
        </w:p>
      </w:tc>
      <w:tc>
        <w:tcPr>
          <w:tcW w:w="3265" w:type="dxa"/>
        </w:tcPr>
        <w:p w14:paraId="738318DA" w14:textId="1EF639D3" w:rsidR="00F36FBB" w:rsidRDefault="00F36FBB" w:rsidP="00411F98">
          <w:pPr>
            <w:pStyle w:val="Header"/>
            <w:jc w:val="center"/>
          </w:pPr>
        </w:p>
      </w:tc>
      <w:tc>
        <w:tcPr>
          <w:tcW w:w="3265" w:type="dxa"/>
        </w:tcPr>
        <w:p w14:paraId="4ECF2CB7" w14:textId="07085AE9" w:rsidR="00F36FBB" w:rsidRDefault="00F36FBB" w:rsidP="00411F98">
          <w:pPr>
            <w:pStyle w:val="Header"/>
            <w:ind w:right="-115"/>
            <w:jc w:val="right"/>
          </w:pPr>
        </w:p>
      </w:tc>
    </w:tr>
  </w:tbl>
  <w:p w14:paraId="5669CA37" w14:textId="640E56F1" w:rsidR="00F36FBB" w:rsidRDefault="00F36FBB" w:rsidP="00411F9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A76E897" w14:textId="77777777" w:rsidTr="00411F98">
      <w:tc>
        <w:tcPr>
          <w:tcW w:w="3980" w:type="dxa"/>
        </w:tcPr>
        <w:p w14:paraId="24D7F417" w14:textId="2994B68F" w:rsidR="00F36FBB" w:rsidRDefault="00F36FBB" w:rsidP="00411F98">
          <w:pPr>
            <w:pStyle w:val="Header"/>
            <w:ind w:left="-115"/>
          </w:pPr>
        </w:p>
      </w:tc>
      <w:tc>
        <w:tcPr>
          <w:tcW w:w="3980" w:type="dxa"/>
        </w:tcPr>
        <w:p w14:paraId="4089DB41" w14:textId="40990E93" w:rsidR="00F36FBB" w:rsidRDefault="00F36FBB" w:rsidP="00411F98">
          <w:pPr>
            <w:pStyle w:val="Header"/>
            <w:jc w:val="center"/>
          </w:pPr>
        </w:p>
      </w:tc>
      <w:tc>
        <w:tcPr>
          <w:tcW w:w="3980" w:type="dxa"/>
        </w:tcPr>
        <w:p w14:paraId="65467956" w14:textId="797EE925" w:rsidR="00F36FBB" w:rsidRDefault="00F36FBB" w:rsidP="00411F98">
          <w:pPr>
            <w:pStyle w:val="Header"/>
            <w:ind w:right="-115"/>
            <w:jc w:val="right"/>
          </w:pPr>
        </w:p>
      </w:tc>
    </w:tr>
  </w:tbl>
  <w:p w14:paraId="67C90666" w14:textId="1C3C45B0" w:rsidR="00F36FBB" w:rsidRDefault="00F36FBB" w:rsidP="00411F9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D4BF6D9" w14:textId="77777777" w:rsidTr="00411F98">
      <w:tc>
        <w:tcPr>
          <w:tcW w:w="3980" w:type="dxa"/>
        </w:tcPr>
        <w:p w14:paraId="137173C8" w14:textId="64225B74" w:rsidR="00F36FBB" w:rsidRDefault="00F36FBB" w:rsidP="00411F98">
          <w:pPr>
            <w:pStyle w:val="Header"/>
            <w:ind w:left="-115"/>
          </w:pPr>
        </w:p>
      </w:tc>
      <w:tc>
        <w:tcPr>
          <w:tcW w:w="3980" w:type="dxa"/>
        </w:tcPr>
        <w:p w14:paraId="3C49C156" w14:textId="48375B0E" w:rsidR="00F36FBB" w:rsidRDefault="00F36FBB" w:rsidP="00411F98">
          <w:pPr>
            <w:pStyle w:val="Header"/>
            <w:jc w:val="center"/>
          </w:pPr>
        </w:p>
      </w:tc>
      <w:tc>
        <w:tcPr>
          <w:tcW w:w="3980" w:type="dxa"/>
        </w:tcPr>
        <w:p w14:paraId="79CB549D" w14:textId="7DEBAEF6" w:rsidR="00F36FBB" w:rsidRDefault="00F36FBB" w:rsidP="00411F98">
          <w:pPr>
            <w:pStyle w:val="Header"/>
            <w:ind w:right="-115"/>
            <w:jc w:val="right"/>
          </w:pPr>
        </w:p>
      </w:tc>
    </w:tr>
  </w:tbl>
  <w:p w14:paraId="7FB3129D" w14:textId="2BD58631" w:rsidR="00F36FBB" w:rsidRDefault="00F36FBB" w:rsidP="00411F9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17C911D" w14:textId="77777777" w:rsidTr="00411F98">
      <w:tc>
        <w:tcPr>
          <w:tcW w:w="3980" w:type="dxa"/>
        </w:tcPr>
        <w:p w14:paraId="5A773FFF" w14:textId="469C941B" w:rsidR="00F36FBB" w:rsidRDefault="00F36FBB" w:rsidP="00411F98">
          <w:pPr>
            <w:pStyle w:val="Header"/>
            <w:ind w:left="-115"/>
          </w:pPr>
        </w:p>
      </w:tc>
      <w:tc>
        <w:tcPr>
          <w:tcW w:w="3980" w:type="dxa"/>
        </w:tcPr>
        <w:p w14:paraId="51B967B4" w14:textId="40FDD0B9" w:rsidR="00F36FBB" w:rsidRDefault="00F36FBB" w:rsidP="00411F98">
          <w:pPr>
            <w:pStyle w:val="Header"/>
            <w:jc w:val="center"/>
          </w:pPr>
        </w:p>
      </w:tc>
      <w:tc>
        <w:tcPr>
          <w:tcW w:w="3980" w:type="dxa"/>
        </w:tcPr>
        <w:p w14:paraId="164EF2B9" w14:textId="28FE2F69" w:rsidR="00F36FBB" w:rsidRDefault="00F36FBB" w:rsidP="00411F98">
          <w:pPr>
            <w:pStyle w:val="Header"/>
            <w:ind w:right="-115"/>
            <w:jc w:val="right"/>
          </w:pPr>
        </w:p>
      </w:tc>
    </w:tr>
  </w:tbl>
  <w:p w14:paraId="751D44B1" w14:textId="27DC82B0" w:rsidR="00F36FBB" w:rsidRDefault="00F36FBB" w:rsidP="00411F9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6C25ACEB" w14:textId="77777777" w:rsidTr="00411F98">
      <w:tc>
        <w:tcPr>
          <w:tcW w:w="3980" w:type="dxa"/>
        </w:tcPr>
        <w:p w14:paraId="2F1A37FA" w14:textId="12250DA3" w:rsidR="00F36FBB" w:rsidRDefault="00F36FBB" w:rsidP="00411F98">
          <w:pPr>
            <w:pStyle w:val="Header"/>
            <w:ind w:left="-115"/>
          </w:pPr>
        </w:p>
      </w:tc>
      <w:tc>
        <w:tcPr>
          <w:tcW w:w="3980" w:type="dxa"/>
        </w:tcPr>
        <w:p w14:paraId="3DF80261" w14:textId="1A37AE71" w:rsidR="00F36FBB" w:rsidRDefault="00F36FBB" w:rsidP="00411F98">
          <w:pPr>
            <w:pStyle w:val="Header"/>
            <w:jc w:val="center"/>
          </w:pPr>
        </w:p>
      </w:tc>
      <w:tc>
        <w:tcPr>
          <w:tcW w:w="3980" w:type="dxa"/>
        </w:tcPr>
        <w:p w14:paraId="713D64CF" w14:textId="3AEF318F" w:rsidR="00F36FBB" w:rsidRDefault="00F36FBB" w:rsidP="00411F98">
          <w:pPr>
            <w:pStyle w:val="Header"/>
            <w:ind w:right="-115"/>
            <w:jc w:val="right"/>
          </w:pPr>
        </w:p>
      </w:tc>
    </w:tr>
  </w:tbl>
  <w:p w14:paraId="13F80FBB" w14:textId="6292CA0A" w:rsidR="00F36FBB" w:rsidRDefault="00F36FBB" w:rsidP="00411F9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57BCCA8A" w14:textId="77777777" w:rsidTr="00411F98">
      <w:tc>
        <w:tcPr>
          <w:tcW w:w="3980" w:type="dxa"/>
        </w:tcPr>
        <w:p w14:paraId="3955ED3E" w14:textId="2509A398" w:rsidR="00F36FBB" w:rsidRDefault="00F36FBB" w:rsidP="00411F98">
          <w:pPr>
            <w:pStyle w:val="Header"/>
            <w:ind w:left="-115"/>
          </w:pPr>
        </w:p>
      </w:tc>
      <w:tc>
        <w:tcPr>
          <w:tcW w:w="3980" w:type="dxa"/>
        </w:tcPr>
        <w:p w14:paraId="4C92856C" w14:textId="54C288BD" w:rsidR="00F36FBB" w:rsidRDefault="00F36FBB" w:rsidP="00411F98">
          <w:pPr>
            <w:pStyle w:val="Header"/>
            <w:jc w:val="center"/>
          </w:pPr>
        </w:p>
      </w:tc>
      <w:tc>
        <w:tcPr>
          <w:tcW w:w="3980" w:type="dxa"/>
        </w:tcPr>
        <w:p w14:paraId="187327EC" w14:textId="56A6B9F0" w:rsidR="00F36FBB" w:rsidRDefault="00F36FBB" w:rsidP="00411F98">
          <w:pPr>
            <w:pStyle w:val="Header"/>
            <w:ind w:right="-115"/>
            <w:jc w:val="right"/>
          </w:pPr>
        </w:p>
      </w:tc>
    </w:tr>
  </w:tbl>
  <w:p w14:paraId="7CE5FB62" w14:textId="2C586998" w:rsidR="00F36FBB" w:rsidRDefault="00F36FBB" w:rsidP="00411F9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0BDC9032" w14:textId="77777777" w:rsidTr="00411F98">
      <w:tc>
        <w:tcPr>
          <w:tcW w:w="3980" w:type="dxa"/>
        </w:tcPr>
        <w:p w14:paraId="25A70D23" w14:textId="389E952E" w:rsidR="00F36FBB" w:rsidRDefault="00F36FBB" w:rsidP="00411F98">
          <w:pPr>
            <w:pStyle w:val="Header"/>
            <w:ind w:left="-115"/>
          </w:pPr>
        </w:p>
      </w:tc>
      <w:tc>
        <w:tcPr>
          <w:tcW w:w="3980" w:type="dxa"/>
        </w:tcPr>
        <w:p w14:paraId="46489021" w14:textId="663ABF9C" w:rsidR="00F36FBB" w:rsidRDefault="00F36FBB" w:rsidP="00411F98">
          <w:pPr>
            <w:pStyle w:val="Header"/>
            <w:jc w:val="center"/>
          </w:pPr>
        </w:p>
      </w:tc>
      <w:tc>
        <w:tcPr>
          <w:tcW w:w="3980" w:type="dxa"/>
        </w:tcPr>
        <w:p w14:paraId="307A1725" w14:textId="541CE541" w:rsidR="00F36FBB" w:rsidRDefault="00F36FBB" w:rsidP="00411F98">
          <w:pPr>
            <w:pStyle w:val="Header"/>
            <w:ind w:right="-115"/>
            <w:jc w:val="right"/>
          </w:pPr>
        </w:p>
      </w:tc>
    </w:tr>
  </w:tbl>
  <w:p w14:paraId="2049DBA1" w14:textId="566FE0A6" w:rsidR="00F36FBB" w:rsidRDefault="00F36FBB" w:rsidP="00411F9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A441233" w14:textId="77777777" w:rsidTr="00411F98">
      <w:tc>
        <w:tcPr>
          <w:tcW w:w="3980" w:type="dxa"/>
        </w:tcPr>
        <w:p w14:paraId="65A44454" w14:textId="5F34E041" w:rsidR="00F36FBB" w:rsidRDefault="00F36FBB" w:rsidP="00411F98">
          <w:pPr>
            <w:pStyle w:val="Header"/>
            <w:ind w:left="-115"/>
          </w:pPr>
        </w:p>
      </w:tc>
      <w:tc>
        <w:tcPr>
          <w:tcW w:w="3980" w:type="dxa"/>
        </w:tcPr>
        <w:p w14:paraId="003D593D" w14:textId="7447886A" w:rsidR="00F36FBB" w:rsidRDefault="00F36FBB" w:rsidP="00411F98">
          <w:pPr>
            <w:pStyle w:val="Header"/>
            <w:jc w:val="center"/>
          </w:pPr>
        </w:p>
      </w:tc>
      <w:tc>
        <w:tcPr>
          <w:tcW w:w="3980" w:type="dxa"/>
        </w:tcPr>
        <w:p w14:paraId="33F80804" w14:textId="410CCC69" w:rsidR="00F36FBB" w:rsidRDefault="00F36FBB" w:rsidP="00411F98">
          <w:pPr>
            <w:pStyle w:val="Header"/>
            <w:ind w:right="-115"/>
            <w:jc w:val="right"/>
          </w:pPr>
        </w:p>
      </w:tc>
    </w:tr>
  </w:tbl>
  <w:p w14:paraId="4B83C496" w14:textId="24B8F25D" w:rsidR="00F36FBB" w:rsidRDefault="00F36FBB" w:rsidP="00411F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5D6B" w14:textId="77777777" w:rsidR="00266686" w:rsidRDefault="0026668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7B6148D" w14:textId="77777777" w:rsidTr="00411F98">
      <w:tc>
        <w:tcPr>
          <w:tcW w:w="3980" w:type="dxa"/>
        </w:tcPr>
        <w:p w14:paraId="337389A3" w14:textId="4DC98C72" w:rsidR="00F36FBB" w:rsidRDefault="00F36FBB" w:rsidP="00411F98">
          <w:pPr>
            <w:pStyle w:val="Header"/>
            <w:ind w:left="-115"/>
          </w:pPr>
        </w:p>
      </w:tc>
      <w:tc>
        <w:tcPr>
          <w:tcW w:w="3980" w:type="dxa"/>
        </w:tcPr>
        <w:p w14:paraId="6B0C699D" w14:textId="27638E4A" w:rsidR="00F36FBB" w:rsidRDefault="00F36FBB" w:rsidP="00411F98">
          <w:pPr>
            <w:pStyle w:val="Header"/>
            <w:jc w:val="center"/>
          </w:pPr>
        </w:p>
      </w:tc>
      <w:tc>
        <w:tcPr>
          <w:tcW w:w="3980" w:type="dxa"/>
        </w:tcPr>
        <w:p w14:paraId="592B88C4" w14:textId="1165C3A9" w:rsidR="00F36FBB" w:rsidRDefault="00F36FBB" w:rsidP="00411F98">
          <w:pPr>
            <w:pStyle w:val="Header"/>
            <w:ind w:right="-115"/>
            <w:jc w:val="right"/>
          </w:pPr>
        </w:p>
      </w:tc>
    </w:tr>
  </w:tbl>
  <w:p w14:paraId="13A9B5A4" w14:textId="1ED53EBD" w:rsidR="00F36FBB" w:rsidRDefault="00F36FBB" w:rsidP="00411F9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BE483A8" w14:textId="77777777" w:rsidTr="00411F98">
      <w:tc>
        <w:tcPr>
          <w:tcW w:w="3980" w:type="dxa"/>
        </w:tcPr>
        <w:p w14:paraId="61C47459" w14:textId="3561719F" w:rsidR="00F36FBB" w:rsidRDefault="00F36FBB" w:rsidP="00411F98">
          <w:pPr>
            <w:pStyle w:val="Header"/>
            <w:ind w:left="-115"/>
          </w:pPr>
        </w:p>
      </w:tc>
      <w:tc>
        <w:tcPr>
          <w:tcW w:w="3980" w:type="dxa"/>
        </w:tcPr>
        <w:p w14:paraId="1848C4CF" w14:textId="73E45643" w:rsidR="00F36FBB" w:rsidRDefault="00F36FBB" w:rsidP="00411F98">
          <w:pPr>
            <w:pStyle w:val="Header"/>
            <w:jc w:val="center"/>
          </w:pPr>
        </w:p>
      </w:tc>
      <w:tc>
        <w:tcPr>
          <w:tcW w:w="3980" w:type="dxa"/>
        </w:tcPr>
        <w:p w14:paraId="771855E4" w14:textId="7ADE14F6" w:rsidR="00F36FBB" w:rsidRDefault="00F36FBB" w:rsidP="00411F98">
          <w:pPr>
            <w:pStyle w:val="Header"/>
            <w:ind w:right="-115"/>
            <w:jc w:val="right"/>
          </w:pPr>
        </w:p>
      </w:tc>
    </w:tr>
  </w:tbl>
  <w:p w14:paraId="3410F7C5" w14:textId="776CC4E0" w:rsidR="00F36FBB" w:rsidRDefault="00F36FBB" w:rsidP="00411F9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3F724250" w14:textId="77777777" w:rsidTr="00411F98">
      <w:tc>
        <w:tcPr>
          <w:tcW w:w="3980" w:type="dxa"/>
        </w:tcPr>
        <w:p w14:paraId="7834244E" w14:textId="65788D44" w:rsidR="00F36FBB" w:rsidRDefault="00F36FBB" w:rsidP="00411F98">
          <w:pPr>
            <w:pStyle w:val="Header"/>
            <w:ind w:left="-115"/>
          </w:pPr>
        </w:p>
      </w:tc>
      <w:tc>
        <w:tcPr>
          <w:tcW w:w="3980" w:type="dxa"/>
        </w:tcPr>
        <w:p w14:paraId="7FBFA1CD" w14:textId="45AADC79" w:rsidR="00F36FBB" w:rsidRDefault="00F36FBB" w:rsidP="00411F98">
          <w:pPr>
            <w:pStyle w:val="Header"/>
            <w:jc w:val="center"/>
          </w:pPr>
        </w:p>
      </w:tc>
      <w:tc>
        <w:tcPr>
          <w:tcW w:w="3980" w:type="dxa"/>
        </w:tcPr>
        <w:p w14:paraId="5E787FF0" w14:textId="152EB052" w:rsidR="00F36FBB" w:rsidRDefault="00F36FBB" w:rsidP="00411F98">
          <w:pPr>
            <w:pStyle w:val="Header"/>
            <w:ind w:right="-115"/>
            <w:jc w:val="right"/>
          </w:pPr>
        </w:p>
      </w:tc>
    </w:tr>
  </w:tbl>
  <w:p w14:paraId="07AEFBB6" w14:textId="35E865F4" w:rsidR="00F36FBB" w:rsidRDefault="00F36FBB" w:rsidP="00411F9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C5B3B9E" w14:textId="77777777" w:rsidTr="00411F98">
      <w:tc>
        <w:tcPr>
          <w:tcW w:w="3980" w:type="dxa"/>
        </w:tcPr>
        <w:p w14:paraId="6E90302B" w14:textId="302127E6" w:rsidR="00F36FBB" w:rsidRDefault="00F36FBB" w:rsidP="00411F98">
          <w:pPr>
            <w:pStyle w:val="Header"/>
            <w:ind w:left="-115"/>
          </w:pPr>
        </w:p>
      </w:tc>
      <w:tc>
        <w:tcPr>
          <w:tcW w:w="3980" w:type="dxa"/>
        </w:tcPr>
        <w:p w14:paraId="187B53CA" w14:textId="6BD52F7E" w:rsidR="00F36FBB" w:rsidRDefault="00F36FBB" w:rsidP="00411F98">
          <w:pPr>
            <w:pStyle w:val="Header"/>
            <w:jc w:val="center"/>
          </w:pPr>
        </w:p>
      </w:tc>
      <w:tc>
        <w:tcPr>
          <w:tcW w:w="3980" w:type="dxa"/>
        </w:tcPr>
        <w:p w14:paraId="75A83D62" w14:textId="088A8FA5" w:rsidR="00F36FBB" w:rsidRDefault="00F36FBB" w:rsidP="00411F98">
          <w:pPr>
            <w:pStyle w:val="Header"/>
            <w:ind w:right="-115"/>
            <w:jc w:val="right"/>
          </w:pPr>
        </w:p>
      </w:tc>
    </w:tr>
  </w:tbl>
  <w:p w14:paraId="5234926A" w14:textId="7B297B8D" w:rsidR="00F36FBB" w:rsidRDefault="00F36FBB" w:rsidP="00411F9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6119E8C6" w14:textId="77777777" w:rsidTr="00411F98">
      <w:tc>
        <w:tcPr>
          <w:tcW w:w="3980" w:type="dxa"/>
        </w:tcPr>
        <w:p w14:paraId="6CDEA4EA" w14:textId="7BF279EC" w:rsidR="00F36FBB" w:rsidRDefault="00F36FBB" w:rsidP="00411F98">
          <w:pPr>
            <w:pStyle w:val="Header"/>
            <w:ind w:left="-115"/>
          </w:pPr>
        </w:p>
      </w:tc>
      <w:tc>
        <w:tcPr>
          <w:tcW w:w="3980" w:type="dxa"/>
        </w:tcPr>
        <w:p w14:paraId="7871BA65" w14:textId="1BC604A6" w:rsidR="00F36FBB" w:rsidRDefault="00F36FBB" w:rsidP="00411F98">
          <w:pPr>
            <w:pStyle w:val="Header"/>
            <w:jc w:val="center"/>
          </w:pPr>
        </w:p>
      </w:tc>
      <w:tc>
        <w:tcPr>
          <w:tcW w:w="3980" w:type="dxa"/>
        </w:tcPr>
        <w:p w14:paraId="3551D1DF" w14:textId="7717C507" w:rsidR="00F36FBB" w:rsidRDefault="00F36FBB" w:rsidP="00411F98">
          <w:pPr>
            <w:pStyle w:val="Header"/>
            <w:ind w:right="-115"/>
            <w:jc w:val="right"/>
          </w:pPr>
        </w:p>
      </w:tc>
    </w:tr>
  </w:tbl>
  <w:p w14:paraId="74DD4CEF" w14:textId="43C88E87" w:rsidR="00F36FBB" w:rsidRDefault="00F36FBB" w:rsidP="00411F9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6A68AC92" w14:textId="77777777" w:rsidTr="00411F98">
      <w:tc>
        <w:tcPr>
          <w:tcW w:w="3980" w:type="dxa"/>
        </w:tcPr>
        <w:p w14:paraId="60C654D5" w14:textId="297FDB48" w:rsidR="00F36FBB" w:rsidRDefault="00F36FBB" w:rsidP="00411F98">
          <w:pPr>
            <w:pStyle w:val="Header"/>
            <w:ind w:left="-115"/>
          </w:pPr>
        </w:p>
      </w:tc>
      <w:tc>
        <w:tcPr>
          <w:tcW w:w="3980" w:type="dxa"/>
        </w:tcPr>
        <w:p w14:paraId="529A35DD" w14:textId="06B8E883" w:rsidR="00F36FBB" w:rsidRDefault="00F36FBB" w:rsidP="00411F98">
          <w:pPr>
            <w:pStyle w:val="Header"/>
            <w:jc w:val="center"/>
          </w:pPr>
        </w:p>
      </w:tc>
      <w:tc>
        <w:tcPr>
          <w:tcW w:w="3980" w:type="dxa"/>
        </w:tcPr>
        <w:p w14:paraId="1A64E03F" w14:textId="5E73CE90" w:rsidR="00F36FBB" w:rsidRDefault="00F36FBB" w:rsidP="00411F98">
          <w:pPr>
            <w:pStyle w:val="Header"/>
            <w:ind w:right="-115"/>
            <w:jc w:val="right"/>
          </w:pPr>
        </w:p>
      </w:tc>
    </w:tr>
  </w:tbl>
  <w:p w14:paraId="0F3B6951" w14:textId="25887FA8" w:rsidR="00F36FBB" w:rsidRDefault="00F36FBB" w:rsidP="00411F9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5314154" w14:textId="77777777" w:rsidTr="00411F98">
      <w:tc>
        <w:tcPr>
          <w:tcW w:w="3980" w:type="dxa"/>
        </w:tcPr>
        <w:p w14:paraId="41ECD59B" w14:textId="1BA89BFF" w:rsidR="00F36FBB" w:rsidRDefault="00F36FBB" w:rsidP="00411F98">
          <w:pPr>
            <w:pStyle w:val="Header"/>
            <w:ind w:left="-115"/>
          </w:pPr>
        </w:p>
      </w:tc>
      <w:tc>
        <w:tcPr>
          <w:tcW w:w="3980" w:type="dxa"/>
        </w:tcPr>
        <w:p w14:paraId="277A2807" w14:textId="3E28244C" w:rsidR="00F36FBB" w:rsidRDefault="00F36FBB" w:rsidP="00411F98">
          <w:pPr>
            <w:pStyle w:val="Header"/>
            <w:jc w:val="center"/>
          </w:pPr>
        </w:p>
      </w:tc>
      <w:tc>
        <w:tcPr>
          <w:tcW w:w="3980" w:type="dxa"/>
        </w:tcPr>
        <w:p w14:paraId="4D604F0F" w14:textId="4A64EAE8" w:rsidR="00F36FBB" w:rsidRDefault="00F36FBB" w:rsidP="00411F98">
          <w:pPr>
            <w:pStyle w:val="Header"/>
            <w:ind w:right="-115"/>
            <w:jc w:val="right"/>
          </w:pPr>
        </w:p>
      </w:tc>
    </w:tr>
  </w:tbl>
  <w:p w14:paraId="21C2D7E9" w14:textId="0ADB416A" w:rsidR="00F36FBB" w:rsidRDefault="00F36FBB" w:rsidP="00411F9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0F286B1" w14:textId="77777777" w:rsidTr="00411F98">
      <w:tc>
        <w:tcPr>
          <w:tcW w:w="3980" w:type="dxa"/>
        </w:tcPr>
        <w:p w14:paraId="03A126A3" w14:textId="09C9A956" w:rsidR="00F36FBB" w:rsidRDefault="00F36FBB" w:rsidP="00411F98">
          <w:pPr>
            <w:pStyle w:val="Header"/>
            <w:ind w:left="-115"/>
          </w:pPr>
        </w:p>
      </w:tc>
      <w:tc>
        <w:tcPr>
          <w:tcW w:w="3980" w:type="dxa"/>
        </w:tcPr>
        <w:p w14:paraId="25CA4234" w14:textId="4E5E6495" w:rsidR="00F36FBB" w:rsidRDefault="00F36FBB" w:rsidP="00411F98">
          <w:pPr>
            <w:pStyle w:val="Header"/>
            <w:jc w:val="center"/>
          </w:pPr>
        </w:p>
      </w:tc>
      <w:tc>
        <w:tcPr>
          <w:tcW w:w="3980" w:type="dxa"/>
        </w:tcPr>
        <w:p w14:paraId="1E9FBEFC" w14:textId="49AE22F4" w:rsidR="00F36FBB" w:rsidRDefault="00F36FBB" w:rsidP="00411F98">
          <w:pPr>
            <w:pStyle w:val="Header"/>
            <w:ind w:right="-115"/>
            <w:jc w:val="right"/>
          </w:pPr>
        </w:p>
      </w:tc>
    </w:tr>
  </w:tbl>
  <w:p w14:paraId="48277728" w14:textId="007CFABC" w:rsidR="00F36FBB" w:rsidRDefault="00F36FBB" w:rsidP="00411F9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5349ECF6" w14:textId="77777777" w:rsidTr="00411F98">
      <w:tc>
        <w:tcPr>
          <w:tcW w:w="3980" w:type="dxa"/>
        </w:tcPr>
        <w:p w14:paraId="2BBF22A4" w14:textId="4FA57F6F" w:rsidR="00F36FBB" w:rsidRDefault="00F36FBB" w:rsidP="00411F98">
          <w:pPr>
            <w:pStyle w:val="Header"/>
            <w:ind w:left="-115"/>
          </w:pPr>
        </w:p>
      </w:tc>
      <w:tc>
        <w:tcPr>
          <w:tcW w:w="3980" w:type="dxa"/>
        </w:tcPr>
        <w:p w14:paraId="3761C0CD" w14:textId="5FFD52EC" w:rsidR="00F36FBB" w:rsidRDefault="00F36FBB" w:rsidP="00411F98">
          <w:pPr>
            <w:pStyle w:val="Header"/>
            <w:jc w:val="center"/>
          </w:pPr>
        </w:p>
      </w:tc>
      <w:tc>
        <w:tcPr>
          <w:tcW w:w="3980" w:type="dxa"/>
        </w:tcPr>
        <w:p w14:paraId="39909995" w14:textId="22C4A06F" w:rsidR="00F36FBB" w:rsidRDefault="00F36FBB" w:rsidP="00411F98">
          <w:pPr>
            <w:pStyle w:val="Header"/>
            <w:ind w:right="-115"/>
            <w:jc w:val="right"/>
          </w:pPr>
        </w:p>
      </w:tc>
    </w:tr>
  </w:tbl>
  <w:p w14:paraId="58DDF710" w14:textId="305B0736" w:rsidR="00F36FBB" w:rsidRDefault="00F36FBB" w:rsidP="00411F9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1ABBCB2" w14:textId="77777777" w:rsidTr="00411F98">
      <w:tc>
        <w:tcPr>
          <w:tcW w:w="3980" w:type="dxa"/>
        </w:tcPr>
        <w:p w14:paraId="24E3F099" w14:textId="649D4EC3" w:rsidR="00F36FBB" w:rsidRDefault="00F36FBB" w:rsidP="00411F98">
          <w:pPr>
            <w:pStyle w:val="Header"/>
            <w:ind w:left="-115"/>
          </w:pPr>
        </w:p>
      </w:tc>
      <w:tc>
        <w:tcPr>
          <w:tcW w:w="3980" w:type="dxa"/>
        </w:tcPr>
        <w:p w14:paraId="163125E5" w14:textId="3037114E" w:rsidR="00F36FBB" w:rsidRDefault="00F36FBB" w:rsidP="00411F98">
          <w:pPr>
            <w:pStyle w:val="Header"/>
            <w:jc w:val="center"/>
          </w:pPr>
        </w:p>
      </w:tc>
      <w:tc>
        <w:tcPr>
          <w:tcW w:w="3980" w:type="dxa"/>
        </w:tcPr>
        <w:p w14:paraId="3E23DF90" w14:textId="19B972C3" w:rsidR="00F36FBB" w:rsidRDefault="00F36FBB" w:rsidP="00411F98">
          <w:pPr>
            <w:pStyle w:val="Header"/>
            <w:ind w:right="-115"/>
            <w:jc w:val="right"/>
          </w:pPr>
        </w:p>
      </w:tc>
    </w:tr>
  </w:tbl>
  <w:p w14:paraId="25323767" w14:textId="4C268DCC" w:rsidR="00F36FBB" w:rsidRDefault="00F36FBB" w:rsidP="00411F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F36FBB" w14:paraId="7D5F8AE7" w14:textId="77777777" w:rsidTr="00411F98">
      <w:tc>
        <w:tcPr>
          <w:tcW w:w="3800" w:type="dxa"/>
        </w:tcPr>
        <w:p w14:paraId="1EE6DDFC" w14:textId="50D6FC67" w:rsidR="00F36FBB" w:rsidRDefault="00F36FBB" w:rsidP="00411F98">
          <w:pPr>
            <w:pStyle w:val="Header"/>
            <w:ind w:left="-115"/>
          </w:pPr>
        </w:p>
      </w:tc>
      <w:tc>
        <w:tcPr>
          <w:tcW w:w="3800" w:type="dxa"/>
        </w:tcPr>
        <w:p w14:paraId="4128F4A0" w14:textId="645475C9" w:rsidR="00F36FBB" w:rsidRDefault="00F36FBB" w:rsidP="00411F98">
          <w:pPr>
            <w:pStyle w:val="Header"/>
            <w:jc w:val="center"/>
          </w:pPr>
        </w:p>
      </w:tc>
      <w:tc>
        <w:tcPr>
          <w:tcW w:w="3800" w:type="dxa"/>
        </w:tcPr>
        <w:p w14:paraId="17375C1E" w14:textId="5380A472" w:rsidR="00F36FBB" w:rsidRDefault="00F36FBB" w:rsidP="00411F98">
          <w:pPr>
            <w:pStyle w:val="Header"/>
            <w:ind w:right="-115"/>
            <w:jc w:val="right"/>
          </w:pPr>
        </w:p>
      </w:tc>
    </w:tr>
  </w:tbl>
  <w:p w14:paraId="3CF1F0C0" w14:textId="1D4E9F5E" w:rsidR="00F36FBB" w:rsidRDefault="00F36FBB" w:rsidP="00411F9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5DC341A6" w14:textId="77777777" w:rsidTr="00411F98">
      <w:tc>
        <w:tcPr>
          <w:tcW w:w="3980" w:type="dxa"/>
        </w:tcPr>
        <w:p w14:paraId="0E94E824" w14:textId="6ADAFB73" w:rsidR="00F36FBB" w:rsidRDefault="00F36FBB" w:rsidP="00411F98">
          <w:pPr>
            <w:pStyle w:val="Header"/>
            <w:ind w:left="-115"/>
          </w:pPr>
        </w:p>
      </w:tc>
      <w:tc>
        <w:tcPr>
          <w:tcW w:w="3980" w:type="dxa"/>
        </w:tcPr>
        <w:p w14:paraId="0A25ED75" w14:textId="2A2A83F6" w:rsidR="00F36FBB" w:rsidRDefault="00F36FBB" w:rsidP="00411F98">
          <w:pPr>
            <w:pStyle w:val="Header"/>
            <w:jc w:val="center"/>
          </w:pPr>
        </w:p>
      </w:tc>
      <w:tc>
        <w:tcPr>
          <w:tcW w:w="3980" w:type="dxa"/>
        </w:tcPr>
        <w:p w14:paraId="5FD32782" w14:textId="2E0AF38A" w:rsidR="00F36FBB" w:rsidRDefault="00F36FBB" w:rsidP="00411F98">
          <w:pPr>
            <w:pStyle w:val="Header"/>
            <w:ind w:right="-115"/>
            <w:jc w:val="right"/>
          </w:pPr>
        </w:p>
      </w:tc>
    </w:tr>
  </w:tbl>
  <w:p w14:paraId="0795697A" w14:textId="1425340E" w:rsidR="00F36FBB" w:rsidRDefault="00F36FBB" w:rsidP="00411F9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FF03B09" w14:textId="77777777" w:rsidTr="00411F98">
      <w:tc>
        <w:tcPr>
          <w:tcW w:w="3980" w:type="dxa"/>
        </w:tcPr>
        <w:p w14:paraId="06A2272E" w14:textId="71951A69" w:rsidR="00F36FBB" w:rsidRDefault="00F36FBB" w:rsidP="00411F98">
          <w:pPr>
            <w:pStyle w:val="Header"/>
            <w:ind w:left="-115"/>
          </w:pPr>
        </w:p>
      </w:tc>
      <w:tc>
        <w:tcPr>
          <w:tcW w:w="3980" w:type="dxa"/>
        </w:tcPr>
        <w:p w14:paraId="6609AE7A" w14:textId="09DEC48B" w:rsidR="00F36FBB" w:rsidRDefault="00F36FBB" w:rsidP="00411F98">
          <w:pPr>
            <w:pStyle w:val="Header"/>
            <w:jc w:val="center"/>
          </w:pPr>
        </w:p>
      </w:tc>
      <w:tc>
        <w:tcPr>
          <w:tcW w:w="3980" w:type="dxa"/>
        </w:tcPr>
        <w:p w14:paraId="18A81919" w14:textId="19BF4739" w:rsidR="00F36FBB" w:rsidRDefault="00F36FBB" w:rsidP="00411F98">
          <w:pPr>
            <w:pStyle w:val="Header"/>
            <w:ind w:right="-115"/>
            <w:jc w:val="right"/>
          </w:pPr>
        </w:p>
      </w:tc>
    </w:tr>
  </w:tbl>
  <w:p w14:paraId="45DAADB9" w14:textId="39B380F9" w:rsidR="00F36FBB" w:rsidRDefault="00F36FBB" w:rsidP="00411F9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77119620" w14:textId="77777777" w:rsidTr="00411F98">
      <w:tc>
        <w:tcPr>
          <w:tcW w:w="3980" w:type="dxa"/>
        </w:tcPr>
        <w:p w14:paraId="7213F600" w14:textId="6AAF83DF" w:rsidR="00F36FBB" w:rsidRDefault="00F36FBB" w:rsidP="00411F98">
          <w:pPr>
            <w:pStyle w:val="Header"/>
            <w:ind w:left="-115"/>
          </w:pPr>
        </w:p>
      </w:tc>
      <w:tc>
        <w:tcPr>
          <w:tcW w:w="3980" w:type="dxa"/>
        </w:tcPr>
        <w:p w14:paraId="4C076159" w14:textId="0FB1F393" w:rsidR="00F36FBB" w:rsidRDefault="00F36FBB" w:rsidP="00411F98">
          <w:pPr>
            <w:pStyle w:val="Header"/>
            <w:jc w:val="center"/>
          </w:pPr>
        </w:p>
      </w:tc>
      <w:tc>
        <w:tcPr>
          <w:tcW w:w="3980" w:type="dxa"/>
        </w:tcPr>
        <w:p w14:paraId="715CBFB0" w14:textId="27BB4FE0" w:rsidR="00F36FBB" w:rsidRDefault="00F36FBB" w:rsidP="00411F98">
          <w:pPr>
            <w:pStyle w:val="Header"/>
            <w:ind w:right="-115"/>
            <w:jc w:val="right"/>
          </w:pPr>
        </w:p>
      </w:tc>
    </w:tr>
  </w:tbl>
  <w:p w14:paraId="4A284134" w14:textId="37D61614" w:rsidR="00F36FBB" w:rsidRDefault="00F36FBB" w:rsidP="00411F9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9B52A04" w14:textId="77777777" w:rsidTr="00411F98">
      <w:tc>
        <w:tcPr>
          <w:tcW w:w="3980" w:type="dxa"/>
        </w:tcPr>
        <w:p w14:paraId="77B77283" w14:textId="5E809561" w:rsidR="00F36FBB" w:rsidRDefault="00F36FBB" w:rsidP="00411F98">
          <w:pPr>
            <w:pStyle w:val="Header"/>
            <w:ind w:left="-115"/>
          </w:pPr>
        </w:p>
      </w:tc>
      <w:tc>
        <w:tcPr>
          <w:tcW w:w="3980" w:type="dxa"/>
        </w:tcPr>
        <w:p w14:paraId="7261809A" w14:textId="5A7CA594" w:rsidR="00F36FBB" w:rsidRDefault="00F36FBB" w:rsidP="00411F98">
          <w:pPr>
            <w:pStyle w:val="Header"/>
            <w:jc w:val="center"/>
          </w:pPr>
        </w:p>
      </w:tc>
      <w:tc>
        <w:tcPr>
          <w:tcW w:w="3980" w:type="dxa"/>
        </w:tcPr>
        <w:p w14:paraId="79603F4C" w14:textId="130EE5DF" w:rsidR="00F36FBB" w:rsidRDefault="00F36FBB" w:rsidP="00411F98">
          <w:pPr>
            <w:pStyle w:val="Header"/>
            <w:ind w:right="-115"/>
            <w:jc w:val="right"/>
          </w:pPr>
        </w:p>
      </w:tc>
    </w:tr>
  </w:tbl>
  <w:p w14:paraId="286BB030" w14:textId="12C48034" w:rsidR="00F36FBB" w:rsidRDefault="00F36FBB" w:rsidP="00411F9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80705B9" w14:textId="77777777" w:rsidTr="00411F98">
      <w:tc>
        <w:tcPr>
          <w:tcW w:w="3980" w:type="dxa"/>
        </w:tcPr>
        <w:p w14:paraId="215DDA70" w14:textId="4E44338E" w:rsidR="00F36FBB" w:rsidRDefault="00F36FBB" w:rsidP="00411F98">
          <w:pPr>
            <w:pStyle w:val="Header"/>
            <w:ind w:left="-115"/>
          </w:pPr>
        </w:p>
      </w:tc>
      <w:tc>
        <w:tcPr>
          <w:tcW w:w="3980" w:type="dxa"/>
        </w:tcPr>
        <w:p w14:paraId="4364F731" w14:textId="32208CCA" w:rsidR="00F36FBB" w:rsidRDefault="00F36FBB" w:rsidP="00411F98">
          <w:pPr>
            <w:pStyle w:val="Header"/>
            <w:jc w:val="center"/>
          </w:pPr>
        </w:p>
      </w:tc>
      <w:tc>
        <w:tcPr>
          <w:tcW w:w="3980" w:type="dxa"/>
        </w:tcPr>
        <w:p w14:paraId="794ED0E1" w14:textId="6C17035D" w:rsidR="00F36FBB" w:rsidRDefault="00F36FBB" w:rsidP="00411F98">
          <w:pPr>
            <w:pStyle w:val="Header"/>
            <w:ind w:right="-115"/>
            <w:jc w:val="right"/>
          </w:pPr>
        </w:p>
      </w:tc>
    </w:tr>
  </w:tbl>
  <w:p w14:paraId="0ED80E5E" w14:textId="343AF8EE" w:rsidR="00F36FBB" w:rsidRDefault="00F36FBB" w:rsidP="00411F9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75"/>
      <w:gridCol w:w="3975"/>
      <w:gridCol w:w="3975"/>
    </w:tblGrid>
    <w:tr w:rsidR="00F36FBB" w14:paraId="3C1F6190" w14:textId="77777777" w:rsidTr="00411F98">
      <w:tc>
        <w:tcPr>
          <w:tcW w:w="3975" w:type="dxa"/>
        </w:tcPr>
        <w:p w14:paraId="026B4F14" w14:textId="58D00DCD" w:rsidR="00F36FBB" w:rsidRDefault="00F36FBB" w:rsidP="00411F98">
          <w:pPr>
            <w:pStyle w:val="Header"/>
            <w:ind w:left="-115"/>
          </w:pPr>
        </w:p>
      </w:tc>
      <w:tc>
        <w:tcPr>
          <w:tcW w:w="3975" w:type="dxa"/>
        </w:tcPr>
        <w:p w14:paraId="0FAB31D3" w14:textId="6557D1A9" w:rsidR="00F36FBB" w:rsidRDefault="00F36FBB" w:rsidP="00411F98">
          <w:pPr>
            <w:pStyle w:val="Header"/>
            <w:jc w:val="center"/>
          </w:pPr>
        </w:p>
      </w:tc>
      <w:tc>
        <w:tcPr>
          <w:tcW w:w="3975" w:type="dxa"/>
        </w:tcPr>
        <w:p w14:paraId="24FEBCA7" w14:textId="534A14CA" w:rsidR="00F36FBB" w:rsidRDefault="00F36FBB" w:rsidP="00411F98">
          <w:pPr>
            <w:pStyle w:val="Header"/>
            <w:ind w:right="-115"/>
            <w:jc w:val="right"/>
          </w:pPr>
        </w:p>
      </w:tc>
    </w:tr>
  </w:tbl>
  <w:p w14:paraId="1C6AFB59" w14:textId="0C26BBE6" w:rsidR="00F36FBB" w:rsidRDefault="00F36FBB" w:rsidP="00411F9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8B7F461" w14:textId="77777777" w:rsidTr="00411F98">
      <w:tc>
        <w:tcPr>
          <w:tcW w:w="3980" w:type="dxa"/>
        </w:tcPr>
        <w:p w14:paraId="20CDE87D" w14:textId="1F78BDEE" w:rsidR="00F36FBB" w:rsidRDefault="00F36FBB" w:rsidP="00411F98">
          <w:pPr>
            <w:pStyle w:val="Header"/>
            <w:ind w:left="-115"/>
          </w:pPr>
        </w:p>
      </w:tc>
      <w:tc>
        <w:tcPr>
          <w:tcW w:w="3980" w:type="dxa"/>
        </w:tcPr>
        <w:p w14:paraId="6B49B0E8" w14:textId="41AD2956" w:rsidR="00F36FBB" w:rsidRDefault="00F36FBB" w:rsidP="00411F98">
          <w:pPr>
            <w:pStyle w:val="Header"/>
            <w:jc w:val="center"/>
          </w:pPr>
        </w:p>
      </w:tc>
      <w:tc>
        <w:tcPr>
          <w:tcW w:w="3980" w:type="dxa"/>
        </w:tcPr>
        <w:p w14:paraId="1E114348" w14:textId="1040A0E4" w:rsidR="00F36FBB" w:rsidRDefault="00F36FBB" w:rsidP="00411F98">
          <w:pPr>
            <w:pStyle w:val="Header"/>
            <w:ind w:right="-115"/>
            <w:jc w:val="right"/>
          </w:pPr>
        </w:p>
      </w:tc>
    </w:tr>
  </w:tbl>
  <w:p w14:paraId="135FC131" w14:textId="7717A2FF" w:rsidR="00F36FBB" w:rsidRDefault="00F36FBB" w:rsidP="00411F9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606A3F09" w14:textId="77777777" w:rsidTr="00411F98">
      <w:tc>
        <w:tcPr>
          <w:tcW w:w="3980" w:type="dxa"/>
        </w:tcPr>
        <w:p w14:paraId="7683EE0A" w14:textId="24977A65" w:rsidR="00F36FBB" w:rsidRDefault="00F36FBB" w:rsidP="00411F98">
          <w:pPr>
            <w:pStyle w:val="Header"/>
            <w:ind w:left="-115"/>
          </w:pPr>
        </w:p>
      </w:tc>
      <w:tc>
        <w:tcPr>
          <w:tcW w:w="3980" w:type="dxa"/>
        </w:tcPr>
        <w:p w14:paraId="73444070" w14:textId="5F1EC987" w:rsidR="00F36FBB" w:rsidRDefault="00F36FBB" w:rsidP="00411F98">
          <w:pPr>
            <w:pStyle w:val="Header"/>
            <w:jc w:val="center"/>
          </w:pPr>
        </w:p>
      </w:tc>
      <w:tc>
        <w:tcPr>
          <w:tcW w:w="3980" w:type="dxa"/>
        </w:tcPr>
        <w:p w14:paraId="64AFDEB9" w14:textId="6EA5C0DA" w:rsidR="00F36FBB" w:rsidRDefault="00F36FBB" w:rsidP="00411F98">
          <w:pPr>
            <w:pStyle w:val="Header"/>
            <w:ind w:right="-115"/>
            <w:jc w:val="right"/>
          </w:pPr>
        </w:p>
      </w:tc>
    </w:tr>
  </w:tbl>
  <w:p w14:paraId="4A8428CB" w14:textId="1869B727" w:rsidR="00F36FBB" w:rsidRDefault="00F36FBB" w:rsidP="00411F9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68DEBD86" w14:textId="77777777" w:rsidTr="00411F98">
      <w:tc>
        <w:tcPr>
          <w:tcW w:w="3980" w:type="dxa"/>
        </w:tcPr>
        <w:p w14:paraId="124C4892" w14:textId="15E2D0DF" w:rsidR="00F36FBB" w:rsidRDefault="00F36FBB" w:rsidP="00411F98">
          <w:pPr>
            <w:pStyle w:val="Header"/>
            <w:ind w:left="-115"/>
          </w:pPr>
        </w:p>
      </w:tc>
      <w:tc>
        <w:tcPr>
          <w:tcW w:w="3980" w:type="dxa"/>
        </w:tcPr>
        <w:p w14:paraId="104050DA" w14:textId="3FBB408D" w:rsidR="00F36FBB" w:rsidRDefault="00F36FBB" w:rsidP="00411F98">
          <w:pPr>
            <w:pStyle w:val="Header"/>
            <w:jc w:val="center"/>
          </w:pPr>
        </w:p>
      </w:tc>
      <w:tc>
        <w:tcPr>
          <w:tcW w:w="3980" w:type="dxa"/>
        </w:tcPr>
        <w:p w14:paraId="283605ED" w14:textId="3FF15EEC" w:rsidR="00F36FBB" w:rsidRDefault="00F36FBB" w:rsidP="00411F98">
          <w:pPr>
            <w:pStyle w:val="Header"/>
            <w:ind w:right="-115"/>
            <w:jc w:val="right"/>
          </w:pPr>
        </w:p>
      </w:tc>
    </w:tr>
  </w:tbl>
  <w:p w14:paraId="5E81F959" w14:textId="7B626DD0" w:rsidR="00F36FBB" w:rsidRDefault="00F36FBB" w:rsidP="00411F9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36118B5" w14:textId="77777777" w:rsidTr="00411F98">
      <w:tc>
        <w:tcPr>
          <w:tcW w:w="3980" w:type="dxa"/>
        </w:tcPr>
        <w:p w14:paraId="2663D118" w14:textId="578F60C5" w:rsidR="00F36FBB" w:rsidRDefault="00F36FBB" w:rsidP="00411F98">
          <w:pPr>
            <w:pStyle w:val="Header"/>
            <w:ind w:left="-115"/>
          </w:pPr>
        </w:p>
      </w:tc>
      <w:tc>
        <w:tcPr>
          <w:tcW w:w="3980" w:type="dxa"/>
        </w:tcPr>
        <w:p w14:paraId="03969716" w14:textId="4A537C2E" w:rsidR="00F36FBB" w:rsidRDefault="00F36FBB" w:rsidP="00411F98">
          <w:pPr>
            <w:pStyle w:val="Header"/>
            <w:jc w:val="center"/>
          </w:pPr>
        </w:p>
      </w:tc>
      <w:tc>
        <w:tcPr>
          <w:tcW w:w="3980" w:type="dxa"/>
        </w:tcPr>
        <w:p w14:paraId="59A7C2F8" w14:textId="4671A0E0" w:rsidR="00F36FBB" w:rsidRDefault="00F36FBB" w:rsidP="00411F98">
          <w:pPr>
            <w:pStyle w:val="Header"/>
            <w:ind w:right="-115"/>
            <w:jc w:val="right"/>
          </w:pPr>
        </w:p>
      </w:tc>
    </w:tr>
  </w:tbl>
  <w:p w14:paraId="67D1DF00" w14:textId="56254021" w:rsidR="00F36FBB" w:rsidRDefault="00F36FBB" w:rsidP="00411F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0"/>
      <w:gridCol w:w="3800"/>
      <w:gridCol w:w="3800"/>
    </w:tblGrid>
    <w:tr w:rsidR="00F36FBB" w14:paraId="454DE99A" w14:textId="77777777" w:rsidTr="00411F98">
      <w:tc>
        <w:tcPr>
          <w:tcW w:w="3800" w:type="dxa"/>
        </w:tcPr>
        <w:p w14:paraId="1B9B5398" w14:textId="388B67CD" w:rsidR="00F36FBB" w:rsidRDefault="00F36FBB" w:rsidP="00411F98">
          <w:pPr>
            <w:pStyle w:val="Header"/>
            <w:ind w:left="-115"/>
          </w:pPr>
        </w:p>
      </w:tc>
      <w:tc>
        <w:tcPr>
          <w:tcW w:w="3800" w:type="dxa"/>
        </w:tcPr>
        <w:p w14:paraId="5A7AFF11" w14:textId="0BF36678" w:rsidR="00F36FBB" w:rsidRDefault="00F36FBB" w:rsidP="00411F98">
          <w:pPr>
            <w:pStyle w:val="Header"/>
            <w:jc w:val="center"/>
          </w:pPr>
        </w:p>
      </w:tc>
      <w:tc>
        <w:tcPr>
          <w:tcW w:w="3800" w:type="dxa"/>
        </w:tcPr>
        <w:p w14:paraId="00AF3822" w14:textId="75D652DD" w:rsidR="00F36FBB" w:rsidRDefault="00F36FBB" w:rsidP="00411F98">
          <w:pPr>
            <w:pStyle w:val="Header"/>
            <w:ind w:right="-115"/>
            <w:jc w:val="right"/>
          </w:pPr>
        </w:p>
      </w:tc>
    </w:tr>
  </w:tbl>
  <w:p w14:paraId="6194B73E" w14:textId="57C25D7A" w:rsidR="00F36FBB" w:rsidRDefault="00F36FBB" w:rsidP="00411F9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7B46132B" w14:textId="77777777" w:rsidTr="00411F98">
      <w:tc>
        <w:tcPr>
          <w:tcW w:w="3980" w:type="dxa"/>
        </w:tcPr>
        <w:p w14:paraId="2B4E0FD1" w14:textId="7CAC7159" w:rsidR="00F36FBB" w:rsidRDefault="00F36FBB" w:rsidP="00411F98">
          <w:pPr>
            <w:pStyle w:val="Header"/>
            <w:ind w:left="-115"/>
          </w:pPr>
        </w:p>
      </w:tc>
      <w:tc>
        <w:tcPr>
          <w:tcW w:w="3980" w:type="dxa"/>
        </w:tcPr>
        <w:p w14:paraId="2A6E8B62" w14:textId="03C563A0" w:rsidR="00F36FBB" w:rsidRDefault="00F36FBB" w:rsidP="00411F98">
          <w:pPr>
            <w:pStyle w:val="Header"/>
            <w:jc w:val="center"/>
          </w:pPr>
        </w:p>
      </w:tc>
      <w:tc>
        <w:tcPr>
          <w:tcW w:w="3980" w:type="dxa"/>
        </w:tcPr>
        <w:p w14:paraId="1CBFCB77" w14:textId="2F4D2730" w:rsidR="00F36FBB" w:rsidRDefault="00F36FBB" w:rsidP="00411F98">
          <w:pPr>
            <w:pStyle w:val="Header"/>
            <w:ind w:right="-115"/>
            <w:jc w:val="right"/>
          </w:pPr>
        </w:p>
      </w:tc>
    </w:tr>
  </w:tbl>
  <w:p w14:paraId="6D851B42" w14:textId="13E64839" w:rsidR="00F36FBB" w:rsidRDefault="00F36FBB" w:rsidP="00411F9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28CE7BB8" w14:textId="77777777" w:rsidTr="00411F98">
      <w:tc>
        <w:tcPr>
          <w:tcW w:w="3980" w:type="dxa"/>
        </w:tcPr>
        <w:p w14:paraId="105285B0" w14:textId="63C0B1B6" w:rsidR="00F36FBB" w:rsidRDefault="00F36FBB" w:rsidP="00411F98">
          <w:pPr>
            <w:pStyle w:val="Header"/>
            <w:ind w:left="-115"/>
          </w:pPr>
        </w:p>
      </w:tc>
      <w:tc>
        <w:tcPr>
          <w:tcW w:w="3980" w:type="dxa"/>
        </w:tcPr>
        <w:p w14:paraId="6E6B832C" w14:textId="0EC076F7" w:rsidR="00F36FBB" w:rsidRDefault="00F36FBB" w:rsidP="00411F98">
          <w:pPr>
            <w:pStyle w:val="Header"/>
            <w:jc w:val="center"/>
          </w:pPr>
        </w:p>
      </w:tc>
      <w:tc>
        <w:tcPr>
          <w:tcW w:w="3980" w:type="dxa"/>
        </w:tcPr>
        <w:p w14:paraId="3C761E6A" w14:textId="25DEF23C" w:rsidR="00F36FBB" w:rsidRDefault="00F36FBB" w:rsidP="00411F98">
          <w:pPr>
            <w:pStyle w:val="Header"/>
            <w:ind w:right="-115"/>
            <w:jc w:val="right"/>
          </w:pPr>
        </w:p>
      </w:tc>
    </w:tr>
  </w:tbl>
  <w:p w14:paraId="672BB92B" w14:textId="72D78385" w:rsidR="00F36FBB" w:rsidRDefault="00F36FBB" w:rsidP="00411F9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086B5603" w14:textId="77777777" w:rsidTr="00411F98">
      <w:tc>
        <w:tcPr>
          <w:tcW w:w="3980" w:type="dxa"/>
        </w:tcPr>
        <w:p w14:paraId="07B580E9" w14:textId="1C889E27" w:rsidR="00F36FBB" w:rsidRDefault="00F36FBB" w:rsidP="00411F98">
          <w:pPr>
            <w:pStyle w:val="Header"/>
            <w:ind w:left="-115"/>
          </w:pPr>
        </w:p>
      </w:tc>
      <w:tc>
        <w:tcPr>
          <w:tcW w:w="3980" w:type="dxa"/>
        </w:tcPr>
        <w:p w14:paraId="414BF713" w14:textId="38AC485B" w:rsidR="00F36FBB" w:rsidRDefault="00F36FBB" w:rsidP="00411F98">
          <w:pPr>
            <w:pStyle w:val="Header"/>
            <w:jc w:val="center"/>
          </w:pPr>
        </w:p>
      </w:tc>
      <w:tc>
        <w:tcPr>
          <w:tcW w:w="3980" w:type="dxa"/>
        </w:tcPr>
        <w:p w14:paraId="5838747E" w14:textId="37332D63" w:rsidR="00F36FBB" w:rsidRDefault="00F36FBB" w:rsidP="00411F98">
          <w:pPr>
            <w:pStyle w:val="Header"/>
            <w:ind w:right="-115"/>
            <w:jc w:val="right"/>
          </w:pPr>
        </w:p>
      </w:tc>
    </w:tr>
  </w:tbl>
  <w:p w14:paraId="003F8129" w14:textId="20A2FC08" w:rsidR="00F36FBB" w:rsidRDefault="00F36FBB" w:rsidP="00411F9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38E8881D" w14:textId="77777777" w:rsidTr="00411F98">
      <w:tc>
        <w:tcPr>
          <w:tcW w:w="3980" w:type="dxa"/>
        </w:tcPr>
        <w:p w14:paraId="3CC84A24" w14:textId="43A11A8F" w:rsidR="00F36FBB" w:rsidRDefault="00F36FBB" w:rsidP="00411F98">
          <w:pPr>
            <w:pStyle w:val="Header"/>
            <w:ind w:left="-115"/>
          </w:pPr>
        </w:p>
      </w:tc>
      <w:tc>
        <w:tcPr>
          <w:tcW w:w="3980" w:type="dxa"/>
        </w:tcPr>
        <w:p w14:paraId="7B74E591" w14:textId="638F59D1" w:rsidR="00F36FBB" w:rsidRDefault="00F36FBB" w:rsidP="00411F98">
          <w:pPr>
            <w:pStyle w:val="Header"/>
            <w:jc w:val="center"/>
          </w:pPr>
        </w:p>
      </w:tc>
      <w:tc>
        <w:tcPr>
          <w:tcW w:w="3980" w:type="dxa"/>
        </w:tcPr>
        <w:p w14:paraId="740BF76E" w14:textId="39546EDB" w:rsidR="00F36FBB" w:rsidRDefault="00F36FBB" w:rsidP="00411F98">
          <w:pPr>
            <w:pStyle w:val="Header"/>
            <w:ind w:right="-115"/>
            <w:jc w:val="right"/>
          </w:pPr>
        </w:p>
      </w:tc>
    </w:tr>
  </w:tbl>
  <w:p w14:paraId="37A2F99B" w14:textId="28DD205A" w:rsidR="00F36FBB" w:rsidRDefault="00F36FBB" w:rsidP="00411F9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3EB4120D" w14:textId="77777777" w:rsidTr="00411F98">
      <w:tc>
        <w:tcPr>
          <w:tcW w:w="3980" w:type="dxa"/>
        </w:tcPr>
        <w:p w14:paraId="4138011E" w14:textId="06E172F3" w:rsidR="00F36FBB" w:rsidRDefault="00F36FBB" w:rsidP="00411F98">
          <w:pPr>
            <w:pStyle w:val="Header"/>
            <w:ind w:left="-115"/>
          </w:pPr>
        </w:p>
      </w:tc>
      <w:tc>
        <w:tcPr>
          <w:tcW w:w="3980" w:type="dxa"/>
        </w:tcPr>
        <w:p w14:paraId="5BEAD170" w14:textId="7BF10E95" w:rsidR="00F36FBB" w:rsidRDefault="00F36FBB" w:rsidP="00411F98">
          <w:pPr>
            <w:pStyle w:val="Header"/>
            <w:jc w:val="center"/>
          </w:pPr>
        </w:p>
      </w:tc>
      <w:tc>
        <w:tcPr>
          <w:tcW w:w="3980" w:type="dxa"/>
        </w:tcPr>
        <w:p w14:paraId="1ADDD21A" w14:textId="5134EB4C" w:rsidR="00F36FBB" w:rsidRDefault="00F36FBB" w:rsidP="00411F98">
          <w:pPr>
            <w:pStyle w:val="Header"/>
            <w:ind w:right="-115"/>
            <w:jc w:val="right"/>
          </w:pPr>
        </w:p>
      </w:tc>
    </w:tr>
  </w:tbl>
  <w:p w14:paraId="26554CA6" w14:textId="0E95DC1B" w:rsidR="00F36FBB" w:rsidRDefault="00F36FBB" w:rsidP="00411F9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A591248" w14:textId="77777777" w:rsidTr="00411F98">
      <w:tc>
        <w:tcPr>
          <w:tcW w:w="3980" w:type="dxa"/>
        </w:tcPr>
        <w:p w14:paraId="0CB8DA4D" w14:textId="34DD89E5" w:rsidR="00F36FBB" w:rsidRDefault="00F36FBB" w:rsidP="00411F98">
          <w:pPr>
            <w:pStyle w:val="Header"/>
            <w:ind w:left="-115"/>
          </w:pPr>
        </w:p>
      </w:tc>
      <w:tc>
        <w:tcPr>
          <w:tcW w:w="3980" w:type="dxa"/>
        </w:tcPr>
        <w:p w14:paraId="4EAC8D9C" w14:textId="5CB0504C" w:rsidR="00F36FBB" w:rsidRDefault="00F36FBB" w:rsidP="00411F98">
          <w:pPr>
            <w:pStyle w:val="Header"/>
            <w:jc w:val="center"/>
          </w:pPr>
        </w:p>
      </w:tc>
      <w:tc>
        <w:tcPr>
          <w:tcW w:w="3980" w:type="dxa"/>
        </w:tcPr>
        <w:p w14:paraId="7D02864E" w14:textId="3E1BCB8C" w:rsidR="00F36FBB" w:rsidRDefault="00F36FBB" w:rsidP="00411F98">
          <w:pPr>
            <w:pStyle w:val="Header"/>
            <w:ind w:right="-115"/>
            <w:jc w:val="right"/>
          </w:pPr>
        </w:p>
      </w:tc>
    </w:tr>
  </w:tbl>
  <w:p w14:paraId="1BF69F64" w14:textId="35510275" w:rsidR="00F36FBB" w:rsidRDefault="00F36FBB" w:rsidP="00411F9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7A6411D5" w14:textId="77777777" w:rsidTr="00411F98">
      <w:tc>
        <w:tcPr>
          <w:tcW w:w="3980" w:type="dxa"/>
        </w:tcPr>
        <w:p w14:paraId="4C7460F3" w14:textId="624D1AA8" w:rsidR="00F36FBB" w:rsidRDefault="00F36FBB" w:rsidP="00411F98">
          <w:pPr>
            <w:pStyle w:val="Header"/>
            <w:ind w:left="-115"/>
          </w:pPr>
        </w:p>
      </w:tc>
      <w:tc>
        <w:tcPr>
          <w:tcW w:w="3980" w:type="dxa"/>
        </w:tcPr>
        <w:p w14:paraId="06A4104F" w14:textId="602F7F4A" w:rsidR="00F36FBB" w:rsidRDefault="00F36FBB" w:rsidP="00411F98">
          <w:pPr>
            <w:pStyle w:val="Header"/>
            <w:jc w:val="center"/>
          </w:pPr>
        </w:p>
      </w:tc>
      <w:tc>
        <w:tcPr>
          <w:tcW w:w="3980" w:type="dxa"/>
        </w:tcPr>
        <w:p w14:paraId="3AC53917" w14:textId="72AC9732" w:rsidR="00F36FBB" w:rsidRDefault="00F36FBB" w:rsidP="00411F98">
          <w:pPr>
            <w:pStyle w:val="Header"/>
            <w:ind w:right="-115"/>
            <w:jc w:val="right"/>
          </w:pPr>
        </w:p>
      </w:tc>
    </w:tr>
  </w:tbl>
  <w:p w14:paraId="309ED7B3" w14:textId="6C68048F" w:rsidR="00F36FBB" w:rsidRDefault="00F36FBB" w:rsidP="00411F9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110"/>
      <w:gridCol w:w="4110"/>
      <w:gridCol w:w="4110"/>
    </w:tblGrid>
    <w:tr w:rsidR="00F36FBB" w14:paraId="077F0B77" w14:textId="77777777" w:rsidTr="00411F98">
      <w:tc>
        <w:tcPr>
          <w:tcW w:w="4110" w:type="dxa"/>
        </w:tcPr>
        <w:p w14:paraId="548DE707" w14:textId="57550809" w:rsidR="00F36FBB" w:rsidRDefault="00F36FBB" w:rsidP="00411F98">
          <w:pPr>
            <w:pStyle w:val="Header"/>
            <w:ind w:left="-115"/>
          </w:pPr>
        </w:p>
      </w:tc>
      <w:tc>
        <w:tcPr>
          <w:tcW w:w="4110" w:type="dxa"/>
        </w:tcPr>
        <w:p w14:paraId="7F640921" w14:textId="6EFF3E52" w:rsidR="00F36FBB" w:rsidRDefault="00F36FBB" w:rsidP="00411F98">
          <w:pPr>
            <w:pStyle w:val="Header"/>
            <w:jc w:val="center"/>
          </w:pPr>
        </w:p>
      </w:tc>
      <w:tc>
        <w:tcPr>
          <w:tcW w:w="4110" w:type="dxa"/>
        </w:tcPr>
        <w:p w14:paraId="6D34AB44" w14:textId="004F3D9A" w:rsidR="00F36FBB" w:rsidRDefault="00F36FBB" w:rsidP="00411F98">
          <w:pPr>
            <w:pStyle w:val="Header"/>
            <w:ind w:right="-115"/>
            <w:jc w:val="right"/>
          </w:pPr>
        </w:p>
      </w:tc>
    </w:tr>
  </w:tbl>
  <w:p w14:paraId="72268EF8" w14:textId="76EB2E15" w:rsidR="00F36FBB" w:rsidRDefault="00F36FBB" w:rsidP="00411F9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0"/>
      <w:gridCol w:w="3610"/>
      <w:gridCol w:w="3610"/>
    </w:tblGrid>
    <w:tr w:rsidR="00F36FBB" w14:paraId="034C5D9A" w14:textId="77777777" w:rsidTr="00411F98">
      <w:tc>
        <w:tcPr>
          <w:tcW w:w="3610" w:type="dxa"/>
        </w:tcPr>
        <w:p w14:paraId="2B57C923" w14:textId="1CF92B6A" w:rsidR="00F36FBB" w:rsidRDefault="00F36FBB" w:rsidP="00411F98">
          <w:pPr>
            <w:pStyle w:val="Header"/>
            <w:ind w:left="-115"/>
          </w:pPr>
        </w:p>
      </w:tc>
      <w:tc>
        <w:tcPr>
          <w:tcW w:w="3610" w:type="dxa"/>
        </w:tcPr>
        <w:p w14:paraId="20C4B43E" w14:textId="666750CB" w:rsidR="00F36FBB" w:rsidRDefault="00F36FBB" w:rsidP="00411F98">
          <w:pPr>
            <w:pStyle w:val="Header"/>
            <w:jc w:val="center"/>
          </w:pPr>
        </w:p>
      </w:tc>
      <w:tc>
        <w:tcPr>
          <w:tcW w:w="3610" w:type="dxa"/>
        </w:tcPr>
        <w:p w14:paraId="5AF61DBD" w14:textId="5E9828CD" w:rsidR="00F36FBB" w:rsidRDefault="00F36FBB" w:rsidP="00411F98">
          <w:pPr>
            <w:pStyle w:val="Header"/>
            <w:ind w:right="-115"/>
            <w:jc w:val="right"/>
          </w:pPr>
        </w:p>
      </w:tc>
    </w:tr>
  </w:tbl>
  <w:p w14:paraId="45527DC1" w14:textId="60E4C1B8" w:rsidR="00F36FBB" w:rsidRDefault="00F36FBB" w:rsidP="00411F9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10"/>
      <w:gridCol w:w="3610"/>
      <w:gridCol w:w="3610"/>
    </w:tblGrid>
    <w:tr w:rsidR="00F36FBB" w14:paraId="01661739" w14:textId="77777777" w:rsidTr="00411F98">
      <w:tc>
        <w:tcPr>
          <w:tcW w:w="3610" w:type="dxa"/>
        </w:tcPr>
        <w:p w14:paraId="012C24FC" w14:textId="2A0CBB55" w:rsidR="00F36FBB" w:rsidRDefault="00F36FBB" w:rsidP="00411F98">
          <w:pPr>
            <w:pStyle w:val="Header"/>
            <w:ind w:left="-115"/>
          </w:pPr>
        </w:p>
      </w:tc>
      <w:tc>
        <w:tcPr>
          <w:tcW w:w="3610" w:type="dxa"/>
        </w:tcPr>
        <w:p w14:paraId="2E1012C4" w14:textId="567BD03D" w:rsidR="00F36FBB" w:rsidRDefault="00F36FBB" w:rsidP="00411F98">
          <w:pPr>
            <w:pStyle w:val="Header"/>
            <w:jc w:val="center"/>
          </w:pPr>
        </w:p>
      </w:tc>
      <w:tc>
        <w:tcPr>
          <w:tcW w:w="3610" w:type="dxa"/>
        </w:tcPr>
        <w:p w14:paraId="7456CC3C" w14:textId="41B99F14" w:rsidR="00F36FBB" w:rsidRDefault="00F36FBB" w:rsidP="00411F98">
          <w:pPr>
            <w:pStyle w:val="Header"/>
            <w:ind w:right="-115"/>
            <w:jc w:val="right"/>
          </w:pPr>
        </w:p>
      </w:tc>
    </w:tr>
  </w:tbl>
  <w:p w14:paraId="062F38F7" w14:textId="45B946FF" w:rsidR="00F36FBB" w:rsidRDefault="00F36FBB" w:rsidP="00411F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594A78FD" w14:textId="77777777" w:rsidTr="00411F98">
      <w:tc>
        <w:tcPr>
          <w:tcW w:w="3980" w:type="dxa"/>
        </w:tcPr>
        <w:p w14:paraId="7EC52ACA" w14:textId="5DDBFAF4" w:rsidR="00F36FBB" w:rsidRDefault="00F36FBB" w:rsidP="00411F98">
          <w:pPr>
            <w:pStyle w:val="Header"/>
            <w:ind w:left="-115"/>
          </w:pPr>
        </w:p>
      </w:tc>
      <w:tc>
        <w:tcPr>
          <w:tcW w:w="3980" w:type="dxa"/>
        </w:tcPr>
        <w:p w14:paraId="7E9706B0" w14:textId="640CD7C3" w:rsidR="00F36FBB" w:rsidRDefault="00F36FBB" w:rsidP="00411F98">
          <w:pPr>
            <w:pStyle w:val="Header"/>
            <w:jc w:val="center"/>
          </w:pPr>
        </w:p>
      </w:tc>
      <w:tc>
        <w:tcPr>
          <w:tcW w:w="3980" w:type="dxa"/>
        </w:tcPr>
        <w:p w14:paraId="261B2D2F" w14:textId="4C28DD7F" w:rsidR="00F36FBB" w:rsidRDefault="00F36FBB" w:rsidP="00411F98">
          <w:pPr>
            <w:pStyle w:val="Header"/>
            <w:ind w:right="-115"/>
            <w:jc w:val="right"/>
          </w:pPr>
        </w:p>
      </w:tc>
    </w:tr>
  </w:tbl>
  <w:p w14:paraId="4024063B" w14:textId="409D5E22" w:rsidR="00F36FBB" w:rsidRDefault="00F36FBB" w:rsidP="00411F9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70"/>
      <w:gridCol w:w="3670"/>
      <w:gridCol w:w="3670"/>
    </w:tblGrid>
    <w:tr w:rsidR="00F36FBB" w14:paraId="6069CB7A" w14:textId="77777777" w:rsidTr="00411F98">
      <w:tc>
        <w:tcPr>
          <w:tcW w:w="3670" w:type="dxa"/>
        </w:tcPr>
        <w:p w14:paraId="713D7510" w14:textId="4054EEA2" w:rsidR="00F36FBB" w:rsidRDefault="00F36FBB" w:rsidP="00411F98">
          <w:pPr>
            <w:pStyle w:val="Header"/>
            <w:ind w:left="-115"/>
          </w:pPr>
        </w:p>
      </w:tc>
      <w:tc>
        <w:tcPr>
          <w:tcW w:w="3670" w:type="dxa"/>
        </w:tcPr>
        <w:p w14:paraId="06FBC6C0" w14:textId="633BADFA" w:rsidR="00F36FBB" w:rsidRDefault="00F36FBB" w:rsidP="00411F98">
          <w:pPr>
            <w:pStyle w:val="Header"/>
            <w:jc w:val="center"/>
          </w:pPr>
        </w:p>
      </w:tc>
      <w:tc>
        <w:tcPr>
          <w:tcW w:w="3670" w:type="dxa"/>
        </w:tcPr>
        <w:p w14:paraId="44B0DB01" w14:textId="01FA4FC5" w:rsidR="00F36FBB" w:rsidRDefault="00F36FBB" w:rsidP="00411F98">
          <w:pPr>
            <w:pStyle w:val="Header"/>
            <w:ind w:right="-115"/>
            <w:jc w:val="right"/>
          </w:pPr>
        </w:p>
      </w:tc>
    </w:tr>
  </w:tbl>
  <w:p w14:paraId="60DD2819" w14:textId="766546F6" w:rsidR="00F36FBB" w:rsidRDefault="00F36FBB" w:rsidP="00411F9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70"/>
      <w:gridCol w:w="3670"/>
      <w:gridCol w:w="3670"/>
    </w:tblGrid>
    <w:tr w:rsidR="00F36FBB" w14:paraId="5CF20D0F" w14:textId="77777777" w:rsidTr="00411F98">
      <w:tc>
        <w:tcPr>
          <w:tcW w:w="3670" w:type="dxa"/>
        </w:tcPr>
        <w:p w14:paraId="49C34970" w14:textId="2350206D" w:rsidR="00F36FBB" w:rsidRDefault="00F36FBB" w:rsidP="00411F98">
          <w:pPr>
            <w:pStyle w:val="Header"/>
            <w:ind w:left="-115"/>
          </w:pPr>
        </w:p>
      </w:tc>
      <w:tc>
        <w:tcPr>
          <w:tcW w:w="3670" w:type="dxa"/>
        </w:tcPr>
        <w:p w14:paraId="7B4C913C" w14:textId="17737D55" w:rsidR="00F36FBB" w:rsidRDefault="00F36FBB" w:rsidP="00411F98">
          <w:pPr>
            <w:pStyle w:val="Header"/>
            <w:jc w:val="center"/>
          </w:pPr>
        </w:p>
      </w:tc>
      <w:tc>
        <w:tcPr>
          <w:tcW w:w="3670" w:type="dxa"/>
        </w:tcPr>
        <w:p w14:paraId="6C8B6753" w14:textId="36A11610" w:rsidR="00F36FBB" w:rsidRDefault="00F36FBB" w:rsidP="00411F98">
          <w:pPr>
            <w:pStyle w:val="Header"/>
            <w:ind w:right="-115"/>
            <w:jc w:val="right"/>
          </w:pPr>
        </w:p>
      </w:tc>
    </w:tr>
  </w:tbl>
  <w:p w14:paraId="195A040E" w14:textId="4A5038F5" w:rsidR="00F36FBB" w:rsidRDefault="00F36FBB" w:rsidP="00411F9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25"/>
      <w:gridCol w:w="4025"/>
      <w:gridCol w:w="4025"/>
    </w:tblGrid>
    <w:tr w:rsidR="00F36FBB" w14:paraId="7D526732" w14:textId="77777777" w:rsidTr="00411F98">
      <w:tc>
        <w:tcPr>
          <w:tcW w:w="4025" w:type="dxa"/>
        </w:tcPr>
        <w:p w14:paraId="7586BA4D" w14:textId="2A5E5545" w:rsidR="00F36FBB" w:rsidRDefault="00F36FBB" w:rsidP="00411F98">
          <w:pPr>
            <w:pStyle w:val="Header"/>
            <w:ind w:left="-115"/>
          </w:pPr>
        </w:p>
      </w:tc>
      <w:tc>
        <w:tcPr>
          <w:tcW w:w="4025" w:type="dxa"/>
        </w:tcPr>
        <w:p w14:paraId="211A7404" w14:textId="2F3BF20A" w:rsidR="00F36FBB" w:rsidRDefault="00F36FBB" w:rsidP="00411F98">
          <w:pPr>
            <w:pStyle w:val="Header"/>
            <w:jc w:val="center"/>
          </w:pPr>
        </w:p>
      </w:tc>
      <w:tc>
        <w:tcPr>
          <w:tcW w:w="4025" w:type="dxa"/>
        </w:tcPr>
        <w:p w14:paraId="4636EF0C" w14:textId="782A28A5" w:rsidR="00F36FBB" w:rsidRDefault="00F36FBB" w:rsidP="00411F98">
          <w:pPr>
            <w:pStyle w:val="Header"/>
            <w:ind w:right="-115"/>
            <w:jc w:val="right"/>
          </w:pPr>
        </w:p>
      </w:tc>
    </w:tr>
  </w:tbl>
  <w:p w14:paraId="52ACA132" w14:textId="72DD6E27" w:rsidR="00F36FBB" w:rsidRDefault="00F36FBB" w:rsidP="00411F9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25"/>
      <w:gridCol w:w="4025"/>
      <w:gridCol w:w="4025"/>
    </w:tblGrid>
    <w:tr w:rsidR="00F36FBB" w14:paraId="5AA8DD51" w14:textId="77777777" w:rsidTr="00411F98">
      <w:tc>
        <w:tcPr>
          <w:tcW w:w="4025" w:type="dxa"/>
        </w:tcPr>
        <w:p w14:paraId="5D0D3A0E" w14:textId="2AA7255A" w:rsidR="00F36FBB" w:rsidRDefault="00F36FBB" w:rsidP="00411F98">
          <w:pPr>
            <w:pStyle w:val="Header"/>
            <w:ind w:left="-115"/>
          </w:pPr>
        </w:p>
      </w:tc>
      <w:tc>
        <w:tcPr>
          <w:tcW w:w="4025" w:type="dxa"/>
        </w:tcPr>
        <w:p w14:paraId="44C28333" w14:textId="1FD87258" w:rsidR="00F36FBB" w:rsidRDefault="00F36FBB" w:rsidP="00411F98">
          <w:pPr>
            <w:pStyle w:val="Header"/>
            <w:jc w:val="center"/>
          </w:pPr>
        </w:p>
      </w:tc>
      <w:tc>
        <w:tcPr>
          <w:tcW w:w="4025" w:type="dxa"/>
        </w:tcPr>
        <w:p w14:paraId="4953A696" w14:textId="6F2CAFC0" w:rsidR="00F36FBB" w:rsidRDefault="00F36FBB" w:rsidP="00411F98">
          <w:pPr>
            <w:pStyle w:val="Header"/>
            <w:ind w:right="-115"/>
            <w:jc w:val="right"/>
          </w:pPr>
        </w:p>
      </w:tc>
    </w:tr>
  </w:tbl>
  <w:p w14:paraId="11599A51" w14:textId="48175A1E" w:rsidR="00F36FBB" w:rsidRDefault="00F36FBB" w:rsidP="00411F9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00"/>
      <w:gridCol w:w="4300"/>
      <w:gridCol w:w="4300"/>
    </w:tblGrid>
    <w:tr w:rsidR="00F36FBB" w14:paraId="44B79F02" w14:textId="77777777" w:rsidTr="00411F98">
      <w:tc>
        <w:tcPr>
          <w:tcW w:w="4300" w:type="dxa"/>
        </w:tcPr>
        <w:p w14:paraId="7F4D3286" w14:textId="38085308" w:rsidR="00F36FBB" w:rsidRDefault="00F36FBB" w:rsidP="00411F98">
          <w:pPr>
            <w:pStyle w:val="Header"/>
            <w:ind w:left="-115"/>
          </w:pPr>
        </w:p>
      </w:tc>
      <w:tc>
        <w:tcPr>
          <w:tcW w:w="4300" w:type="dxa"/>
        </w:tcPr>
        <w:p w14:paraId="59316DE7" w14:textId="16841ABC" w:rsidR="00F36FBB" w:rsidRDefault="00F36FBB" w:rsidP="00411F98">
          <w:pPr>
            <w:pStyle w:val="Header"/>
            <w:jc w:val="center"/>
          </w:pPr>
        </w:p>
      </w:tc>
      <w:tc>
        <w:tcPr>
          <w:tcW w:w="4300" w:type="dxa"/>
        </w:tcPr>
        <w:p w14:paraId="4DD41D4B" w14:textId="31765D05" w:rsidR="00F36FBB" w:rsidRDefault="00F36FBB" w:rsidP="00411F98">
          <w:pPr>
            <w:pStyle w:val="Header"/>
            <w:ind w:right="-115"/>
            <w:jc w:val="right"/>
          </w:pPr>
        </w:p>
      </w:tc>
    </w:tr>
  </w:tbl>
  <w:p w14:paraId="2222EDD6" w14:textId="5B491502" w:rsidR="00F36FBB" w:rsidRDefault="00F36FBB" w:rsidP="00411F9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00F36FBB" w14:paraId="506D225B" w14:textId="77777777" w:rsidTr="00411F98">
      <w:tc>
        <w:tcPr>
          <w:tcW w:w="3060" w:type="dxa"/>
        </w:tcPr>
        <w:p w14:paraId="1D4A27D8" w14:textId="09A7F689" w:rsidR="00F36FBB" w:rsidRDefault="00F36FBB" w:rsidP="00411F98">
          <w:pPr>
            <w:pStyle w:val="Header"/>
            <w:ind w:left="-115"/>
          </w:pPr>
        </w:p>
      </w:tc>
      <w:tc>
        <w:tcPr>
          <w:tcW w:w="3060" w:type="dxa"/>
        </w:tcPr>
        <w:p w14:paraId="47FCB73D" w14:textId="57171181" w:rsidR="00F36FBB" w:rsidRDefault="00F36FBB" w:rsidP="00411F98">
          <w:pPr>
            <w:pStyle w:val="Header"/>
            <w:jc w:val="center"/>
          </w:pPr>
        </w:p>
      </w:tc>
      <w:tc>
        <w:tcPr>
          <w:tcW w:w="3060" w:type="dxa"/>
        </w:tcPr>
        <w:p w14:paraId="17CC3E31" w14:textId="191C1AAE" w:rsidR="00F36FBB" w:rsidRDefault="00F36FBB" w:rsidP="00411F98">
          <w:pPr>
            <w:pStyle w:val="Header"/>
            <w:ind w:right="-115"/>
            <w:jc w:val="right"/>
          </w:pPr>
        </w:p>
      </w:tc>
    </w:tr>
  </w:tbl>
  <w:p w14:paraId="744230A2" w14:textId="7C250B68" w:rsidR="00F36FBB" w:rsidRDefault="00F36FBB" w:rsidP="00411F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45"/>
      <w:gridCol w:w="4445"/>
      <w:gridCol w:w="4445"/>
    </w:tblGrid>
    <w:tr w:rsidR="00F36FBB" w14:paraId="3E069E5B" w14:textId="77777777" w:rsidTr="00411F98">
      <w:tc>
        <w:tcPr>
          <w:tcW w:w="4445" w:type="dxa"/>
        </w:tcPr>
        <w:p w14:paraId="63B8F41D" w14:textId="5896AF0A" w:rsidR="00F36FBB" w:rsidRDefault="00F36FBB" w:rsidP="00411F98">
          <w:pPr>
            <w:pStyle w:val="Header"/>
            <w:ind w:left="-115"/>
          </w:pPr>
        </w:p>
      </w:tc>
      <w:tc>
        <w:tcPr>
          <w:tcW w:w="4445" w:type="dxa"/>
        </w:tcPr>
        <w:p w14:paraId="1AE21AE9" w14:textId="5A8336ED" w:rsidR="00F36FBB" w:rsidRDefault="00F36FBB" w:rsidP="00411F98">
          <w:pPr>
            <w:pStyle w:val="Header"/>
            <w:jc w:val="center"/>
          </w:pPr>
        </w:p>
      </w:tc>
      <w:tc>
        <w:tcPr>
          <w:tcW w:w="4445" w:type="dxa"/>
        </w:tcPr>
        <w:p w14:paraId="40875D1E" w14:textId="1A861C9F" w:rsidR="00F36FBB" w:rsidRDefault="00F36FBB" w:rsidP="00411F98">
          <w:pPr>
            <w:pStyle w:val="Header"/>
            <w:ind w:right="-115"/>
            <w:jc w:val="right"/>
          </w:pPr>
        </w:p>
      </w:tc>
    </w:tr>
  </w:tbl>
  <w:p w14:paraId="48D89EE6" w14:textId="2335B795" w:rsidR="00F36FBB" w:rsidRDefault="00F36FBB" w:rsidP="00411F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193B08AC" w14:textId="77777777" w:rsidTr="00411F98">
      <w:tc>
        <w:tcPr>
          <w:tcW w:w="3980" w:type="dxa"/>
        </w:tcPr>
        <w:p w14:paraId="0BA965FB" w14:textId="26BF0169" w:rsidR="00F36FBB" w:rsidRDefault="00F36FBB" w:rsidP="00411F98">
          <w:pPr>
            <w:pStyle w:val="Header"/>
            <w:ind w:left="-115"/>
          </w:pPr>
        </w:p>
      </w:tc>
      <w:tc>
        <w:tcPr>
          <w:tcW w:w="3980" w:type="dxa"/>
        </w:tcPr>
        <w:p w14:paraId="2D4DF83B" w14:textId="11A5C955" w:rsidR="00F36FBB" w:rsidRDefault="00F36FBB" w:rsidP="00411F98">
          <w:pPr>
            <w:pStyle w:val="Header"/>
            <w:jc w:val="center"/>
          </w:pPr>
        </w:p>
      </w:tc>
      <w:tc>
        <w:tcPr>
          <w:tcW w:w="3980" w:type="dxa"/>
        </w:tcPr>
        <w:p w14:paraId="655E5BFD" w14:textId="190EA9EC" w:rsidR="00F36FBB" w:rsidRDefault="00F36FBB" w:rsidP="00411F98">
          <w:pPr>
            <w:pStyle w:val="Header"/>
            <w:ind w:right="-115"/>
            <w:jc w:val="right"/>
          </w:pPr>
        </w:p>
      </w:tc>
    </w:tr>
  </w:tbl>
  <w:p w14:paraId="307688AB" w14:textId="07134997" w:rsidR="00F36FBB" w:rsidRDefault="00F36FBB" w:rsidP="00411F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80"/>
      <w:gridCol w:w="3980"/>
      <w:gridCol w:w="3980"/>
    </w:tblGrid>
    <w:tr w:rsidR="00F36FBB" w14:paraId="4B3D2BA5" w14:textId="77777777" w:rsidTr="00411F98">
      <w:tc>
        <w:tcPr>
          <w:tcW w:w="3980" w:type="dxa"/>
        </w:tcPr>
        <w:p w14:paraId="2206691F" w14:textId="7D4DCC28" w:rsidR="00F36FBB" w:rsidRDefault="00F36FBB" w:rsidP="00411F98">
          <w:pPr>
            <w:pStyle w:val="Header"/>
            <w:ind w:left="-115"/>
          </w:pPr>
        </w:p>
      </w:tc>
      <w:tc>
        <w:tcPr>
          <w:tcW w:w="3980" w:type="dxa"/>
        </w:tcPr>
        <w:p w14:paraId="7C96007F" w14:textId="6D9AC75E" w:rsidR="00F36FBB" w:rsidRDefault="00F36FBB" w:rsidP="00411F98">
          <w:pPr>
            <w:pStyle w:val="Header"/>
            <w:jc w:val="center"/>
          </w:pPr>
        </w:p>
      </w:tc>
      <w:tc>
        <w:tcPr>
          <w:tcW w:w="3980" w:type="dxa"/>
        </w:tcPr>
        <w:p w14:paraId="22E5DE4C" w14:textId="0799E5A0" w:rsidR="00F36FBB" w:rsidRDefault="00F36FBB" w:rsidP="00411F98">
          <w:pPr>
            <w:pStyle w:val="Header"/>
            <w:ind w:right="-115"/>
            <w:jc w:val="right"/>
          </w:pPr>
        </w:p>
      </w:tc>
    </w:tr>
  </w:tbl>
  <w:p w14:paraId="481F4B9D" w14:textId="0427619C" w:rsidR="00F36FBB" w:rsidRDefault="00F36FBB" w:rsidP="00411F9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HENn2eB" int2:invalidationBookmarkName="" int2:hashCode="E1+Tt6RJBbZOzq" int2:id="AriwgYkq">
      <int2:state int2:value="Rejected" int2:type="AugLoop_Text_Critique"/>
    </int2:bookmark>
    <int2:bookmark int2:bookmarkName="_Int_p6x4mWYE" int2:invalidationBookmarkName="" int2:hashCode="E1+Tt6RJBbZOzq" int2:id="BWOPKLWQ"/>
    <int2:bookmark int2:bookmarkName="_Int_WmbhAGM7" int2:invalidationBookmarkName="" int2:hashCode="RoHRJMxsS3O6q/" int2:id="C58i7ksx"/>
    <int2:bookmark int2:bookmarkName="_Int_cMSvF357" int2:invalidationBookmarkName="" int2:hashCode="T/GPABdvDys65U" int2:id="F0Hra1SR"/>
    <int2:bookmark int2:bookmarkName="_Int_6UsSjm6E" int2:invalidationBookmarkName="" int2:hashCode="RoHRJMxsS3O6q/" int2:id="HWOtvg8C"/>
    <int2:bookmark int2:bookmarkName="_Int_U8G6HIVa" int2:invalidationBookmarkName="" int2:hashCode="RoHRJMxsS3O6q/" int2:id="OLssQjKy"/>
    <int2:bookmark int2:bookmarkName="_Int_4RxZ2eah" int2:invalidationBookmarkName="" int2:hashCode="RoHRJMxsS3O6q/" int2:id="RIY2ckyh"/>
    <int2:bookmark int2:bookmarkName="_Int_Mn7gkQpc" int2:invalidationBookmarkName="" int2:hashCode="RoHRJMxsS3O6q/" int2:id="STbqXS2h"/>
    <int2:bookmark int2:bookmarkName="_Int_NINp6kak" int2:invalidationBookmarkName="" int2:hashCode="JhTBkmPnKUTwlQ" int2:id="VMyQWLr1"/>
    <int2:bookmark int2:bookmarkName="_Int_OG9D2J73" int2:invalidationBookmarkName="" int2:hashCode="RoHRJMxsS3O6q/" int2:id="eT75PjnZ"/>
    <int2:bookmark int2:bookmarkName="_Int_ir1eUQsL" int2:invalidationBookmarkName="" int2:hashCode="RoHRJMxsS3O6q/" int2:id="fUoeVdaW"/>
    <int2:bookmark int2:bookmarkName="_Int_pDmLDrtU" int2:invalidationBookmarkName="" int2:hashCode="RoHRJMxsS3O6q/" int2:id="qGMDv3N0"/>
    <int2:bookmark int2:bookmarkName="_Int_idBqJw8T" int2:invalidationBookmarkName="" int2:hashCode="qr986q3kmLVVCI" int2:id="uV6MGwF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AEA"/>
    <w:multiLevelType w:val="hybridMultilevel"/>
    <w:tmpl w:val="EAB4A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41A7"/>
    <w:multiLevelType w:val="hybridMultilevel"/>
    <w:tmpl w:val="CB949AB6"/>
    <w:lvl w:ilvl="0" w:tplc="CC50A3C6">
      <w:numFmt w:val="bullet"/>
      <w:lvlText w:val=""/>
      <w:lvlJc w:val="left"/>
      <w:pPr>
        <w:ind w:left="364" w:hanging="360"/>
      </w:pPr>
      <w:rPr>
        <w:rFonts w:ascii="Wingdings" w:eastAsia="Wingdings" w:hAnsi="Wingdings" w:cs="Wingdings" w:hint="default"/>
        <w:w w:val="100"/>
        <w:sz w:val="22"/>
        <w:szCs w:val="22"/>
        <w:lang w:val="en-US" w:eastAsia="en-US" w:bidi="en-US"/>
      </w:rPr>
    </w:lvl>
    <w:lvl w:ilvl="1" w:tplc="7E700BEE">
      <w:numFmt w:val="bullet"/>
      <w:lvlText w:val=""/>
      <w:lvlJc w:val="left"/>
      <w:pPr>
        <w:ind w:left="724" w:hanging="360"/>
      </w:pPr>
      <w:rPr>
        <w:rFonts w:ascii="Wingdings" w:eastAsia="Wingdings" w:hAnsi="Wingdings" w:cs="Wingdings" w:hint="default"/>
        <w:w w:val="99"/>
        <w:sz w:val="20"/>
        <w:szCs w:val="20"/>
        <w:lang w:val="en-US" w:eastAsia="en-US" w:bidi="en-US"/>
      </w:rPr>
    </w:lvl>
    <w:lvl w:ilvl="2" w:tplc="2040C336">
      <w:numFmt w:val="bullet"/>
      <w:lvlText w:val="•"/>
      <w:lvlJc w:val="left"/>
      <w:pPr>
        <w:ind w:left="979" w:hanging="360"/>
      </w:pPr>
      <w:rPr>
        <w:rFonts w:hint="default"/>
        <w:lang w:val="en-US" w:eastAsia="en-US" w:bidi="en-US"/>
      </w:rPr>
    </w:lvl>
    <w:lvl w:ilvl="3" w:tplc="93326CE4">
      <w:numFmt w:val="bullet"/>
      <w:lvlText w:val="•"/>
      <w:lvlJc w:val="left"/>
      <w:pPr>
        <w:ind w:left="1238" w:hanging="360"/>
      </w:pPr>
      <w:rPr>
        <w:rFonts w:hint="default"/>
        <w:lang w:val="en-US" w:eastAsia="en-US" w:bidi="en-US"/>
      </w:rPr>
    </w:lvl>
    <w:lvl w:ilvl="4" w:tplc="FB0A64FA">
      <w:numFmt w:val="bullet"/>
      <w:lvlText w:val="•"/>
      <w:lvlJc w:val="left"/>
      <w:pPr>
        <w:ind w:left="1497" w:hanging="360"/>
      </w:pPr>
      <w:rPr>
        <w:rFonts w:hint="default"/>
        <w:lang w:val="en-US" w:eastAsia="en-US" w:bidi="en-US"/>
      </w:rPr>
    </w:lvl>
    <w:lvl w:ilvl="5" w:tplc="451245C2">
      <w:numFmt w:val="bullet"/>
      <w:lvlText w:val="•"/>
      <w:lvlJc w:val="left"/>
      <w:pPr>
        <w:ind w:left="1756" w:hanging="360"/>
      </w:pPr>
      <w:rPr>
        <w:rFonts w:hint="default"/>
        <w:lang w:val="en-US" w:eastAsia="en-US" w:bidi="en-US"/>
      </w:rPr>
    </w:lvl>
    <w:lvl w:ilvl="6" w:tplc="A99E9A32">
      <w:numFmt w:val="bullet"/>
      <w:lvlText w:val="•"/>
      <w:lvlJc w:val="left"/>
      <w:pPr>
        <w:ind w:left="2015" w:hanging="360"/>
      </w:pPr>
      <w:rPr>
        <w:rFonts w:hint="default"/>
        <w:lang w:val="en-US" w:eastAsia="en-US" w:bidi="en-US"/>
      </w:rPr>
    </w:lvl>
    <w:lvl w:ilvl="7" w:tplc="DC32F02A">
      <w:numFmt w:val="bullet"/>
      <w:lvlText w:val="•"/>
      <w:lvlJc w:val="left"/>
      <w:pPr>
        <w:ind w:left="2274" w:hanging="360"/>
      </w:pPr>
      <w:rPr>
        <w:rFonts w:hint="default"/>
        <w:lang w:val="en-US" w:eastAsia="en-US" w:bidi="en-US"/>
      </w:rPr>
    </w:lvl>
    <w:lvl w:ilvl="8" w:tplc="3920FE14">
      <w:numFmt w:val="bullet"/>
      <w:lvlText w:val="•"/>
      <w:lvlJc w:val="left"/>
      <w:pPr>
        <w:ind w:left="2533" w:hanging="360"/>
      </w:pPr>
      <w:rPr>
        <w:rFonts w:hint="default"/>
        <w:lang w:val="en-US" w:eastAsia="en-US" w:bidi="en-US"/>
      </w:rPr>
    </w:lvl>
  </w:abstractNum>
  <w:abstractNum w:abstractNumId="2" w15:restartNumberingAfterBreak="0">
    <w:nsid w:val="020A6CF8"/>
    <w:multiLevelType w:val="hybridMultilevel"/>
    <w:tmpl w:val="657CA202"/>
    <w:lvl w:ilvl="0" w:tplc="8DCEB48E">
      <w:numFmt w:val="bullet"/>
      <w:lvlText w:val=""/>
      <w:lvlJc w:val="left"/>
      <w:pPr>
        <w:ind w:left="363" w:hanging="360"/>
      </w:pPr>
      <w:rPr>
        <w:rFonts w:ascii="Wingdings" w:eastAsia="Wingdings" w:hAnsi="Wingdings" w:cs="Wingdings" w:hint="default"/>
        <w:w w:val="100"/>
        <w:sz w:val="22"/>
        <w:szCs w:val="22"/>
        <w:lang w:val="en-US" w:eastAsia="en-US" w:bidi="en-US"/>
      </w:rPr>
    </w:lvl>
    <w:lvl w:ilvl="1" w:tplc="6166E5B0">
      <w:numFmt w:val="bullet"/>
      <w:lvlText w:val="•"/>
      <w:lvlJc w:val="left"/>
      <w:pPr>
        <w:ind w:left="592" w:hanging="360"/>
      </w:pPr>
      <w:rPr>
        <w:rFonts w:hint="default"/>
        <w:lang w:val="en-US" w:eastAsia="en-US" w:bidi="en-US"/>
      </w:rPr>
    </w:lvl>
    <w:lvl w:ilvl="2" w:tplc="23B8B0CC">
      <w:numFmt w:val="bullet"/>
      <w:lvlText w:val="•"/>
      <w:lvlJc w:val="left"/>
      <w:pPr>
        <w:ind w:left="824" w:hanging="360"/>
      </w:pPr>
      <w:rPr>
        <w:rFonts w:hint="default"/>
        <w:lang w:val="en-US" w:eastAsia="en-US" w:bidi="en-US"/>
      </w:rPr>
    </w:lvl>
    <w:lvl w:ilvl="3" w:tplc="10F87A6A">
      <w:numFmt w:val="bullet"/>
      <w:lvlText w:val="•"/>
      <w:lvlJc w:val="left"/>
      <w:pPr>
        <w:ind w:left="1056" w:hanging="360"/>
      </w:pPr>
      <w:rPr>
        <w:rFonts w:hint="default"/>
        <w:lang w:val="en-US" w:eastAsia="en-US" w:bidi="en-US"/>
      </w:rPr>
    </w:lvl>
    <w:lvl w:ilvl="4" w:tplc="93AE221C">
      <w:numFmt w:val="bullet"/>
      <w:lvlText w:val="•"/>
      <w:lvlJc w:val="left"/>
      <w:pPr>
        <w:ind w:left="1288" w:hanging="360"/>
      </w:pPr>
      <w:rPr>
        <w:rFonts w:hint="default"/>
        <w:lang w:val="en-US" w:eastAsia="en-US" w:bidi="en-US"/>
      </w:rPr>
    </w:lvl>
    <w:lvl w:ilvl="5" w:tplc="050E5AB4">
      <w:numFmt w:val="bullet"/>
      <w:lvlText w:val="•"/>
      <w:lvlJc w:val="left"/>
      <w:pPr>
        <w:ind w:left="1521" w:hanging="360"/>
      </w:pPr>
      <w:rPr>
        <w:rFonts w:hint="default"/>
        <w:lang w:val="en-US" w:eastAsia="en-US" w:bidi="en-US"/>
      </w:rPr>
    </w:lvl>
    <w:lvl w:ilvl="6" w:tplc="1090A202">
      <w:numFmt w:val="bullet"/>
      <w:lvlText w:val="•"/>
      <w:lvlJc w:val="left"/>
      <w:pPr>
        <w:ind w:left="1753" w:hanging="360"/>
      </w:pPr>
      <w:rPr>
        <w:rFonts w:hint="default"/>
        <w:lang w:val="en-US" w:eastAsia="en-US" w:bidi="en-US"/>
      </w:rPr>
    </w:lvl>
    <w:lvl w:ilvl="7" w:tplc="BF6896A8">
      <w:numFmt w:val="bullet"/>
      <w:lvlText w:val="•"/>
      <w:lvlJc w:val="left"/>
      <w:pPr>
        <w:ind w:left="1985" w:hanging="360"/>
      </w:pPr>
      <w:rPr>
        <w:rFonts w:hint="default"/>
        <w:lang w:val="en-US" w:eastAsia="en-US" w:bidi="en-US"/>
      </w:rPr>
    </w:lvl>
    <w:lvl w:ilvl="8" w:tplc="4E06C9EC">
      <w:numFmt w:val="bullet"/>
      <w:lvlText w:val="•"/>
      <w:lvlJc w:val="left"/>
      <w:pPr>
        <w:ind w:left="2217" w:hanging="360"/>
      </w:pPr>
      <w:rPr>
        <w:rFonts w:hint="default"/>
        <w:lang w:val="en-US" w:eastAsia="en-US" w:bidi="en-US"/>
      </w:rPr>
    </w:lvl>
  </w:abstractNum>
  <w:abstractNum w:abstractNumId="3" w15:restartNumberingAfterBreak="0">
    <w:nsid w:val="028B3918"/>
    <w:multiLevelType w:val="hybridMultilevel"/>
    <w:tmpl w:val="85B291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A35AF9"/>
    <w:multiLevelType w:val="hybridMultilevel"/>
    <w:tmpl w:val="1CD69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D69EF7"/>
    <w:multiLevelType w:val="hybridMultilevel"/>
    <w:tmpl w:val="FFFFFFFF"/>
    <w:lvl w:ilvl="0" w:tplc="26502768">
      <w:start w:val="1"/>
      <w:numFmt w:val="bullet"/>
      <w:lvlText w:val=""/>
      <w:lvlJc w:val="left"/>
      <w:pPr>
        <w:ind w:left="720" w:hanging="360"/>
      </w:pPr>
      <w:rPr>
        <w:rFonts w:ascii="Wingdings" w:hAnsi="Wingdings" w:hint="default"/>
      </w:rPr>
    </w:lvl>
    <w:lvl w:ilvl="1" w:tplc="3C3ACAA0">
      <w:start w:val="1"/>
      <w:numFmt w:val="bullet"/>
      <w:lvlText w:val="o"/>
      <w:lvlJc w:val="left"/>
      <w:pPr>
        <w:ind w:left="1440" w:hanging="360"/>
      </w:pPr>
      <w:rPr>
        <w:rFonts w:ascii="Courier New" w:hAnsi="Courier New" w:hint="default"/>
      </w:rPr>
    </w:lvl>
    <w:lvl w:ilvl="2" w:tplc="1A744C40">
      <w:start w:val="1"/>
      <w:numFmt w:val="bullet"/>
      <w:lvlText w:val=""/>
      <w:lvlJc w:val="left"/>
      <w:pPr>
        <w:ind w:left="2160" w:hanging="360"/>
      </w:pPr>
      <w:rPr>
        <w:rFonts w:ascii="Wingdings" w:hAnsi="Wingdings" w:hint="default"/>
      </w:rPr>
    </w:lvl>
    <w:lvl w:ilvl="3" w:tplc="821A853C">
      <w:start w:val="1"/>
      <w:numFmt w:val="bullet"/>
      <w:lvlText w:val=""/>
      <w:lvlJc w:val="left"/>
      <w:pPr>
        <w:ind w:left="2880" w:hanging="360"/>
      </w:pPr>
      <w:rPr>
        <w:rFonts w:ascii="Symbol" w:hAnsi="Symbol" w:hint="default"/>
      </w:rPr>
    </w:lvl>
    <w:lvl w:ilvl="4" w:tplc="BB82F93A">
      <w:start w:val="1"/>
      <w:numFmt w:val="bullet"/>
      <w:lvlText w:val="o"/>
      <w:lvlJc w:val="left"/>
      <w:pPr>
        <w:ind w:left="3600" w:hanging="360"/>
      </w:pPr>
      <w:rPr>
        <w:rFonts w:ascii="Courier New" w:hAnsi="Courier New" w:hint="default"/>
      </w:rPr>
    </w:lvl>
    <w:lvl w:ilvl="5" w:tplc="E4C62470">
      <w:start w:val="1"/>
      <w:numFmt w:val="bullet"/>
      <w:lvlText w:val=""/>
      <w:lvlJc w:val="left"/>
      <w:pPr>
        <w:ind w:left="4320" w:hanging="360"/>
      </w:pPr>
      <w:rPr>
        <w:rFonts w:ascii="Wingdings" w:hAnsi="Wingdings" w:hint="default"/>
      </w:rPr>
    </w:lvl>
    <w:lvl w:ilvl="6" w:tplc="4A88CD60">
      <w:start w:val="1"/>
      <w:numFmt w:val="bullet"/>
      <w:lvlText w:val=""/>
      <w:lvlJc w:val="left"/>
      <w:pPr>
        <w:ind w:left="5040" w:hanging="360"/>
      </w:pPr>
      <w:rPr>
        <w:rFonts w:ascii="Symbol" w:hAnsi="Symbol" w:hint="default"/>
      </w:rPr>
    </w:lvl>
    <w:lvl w:ilvl="7" w:tplc="98321ECE">
      <w:start w:val="1"/>
      <w:numFmt w:val="bullet"/>
      <w:lvlText w:val="o"/>
      <w:lvlJc w:val="left"/>
      <w:pPr>
        <w:ind w:left="5760" w:hanging="360"/>
      </w:pPr>
      <w:rPr>
        <w:rFonts w:ascii="Courier New" w:hAnsi="Courier New" w:hint="default"/>
      </w:rPr>
    </w:lvl>
    <w:lvl w:ilvl="8" w:tplc="2AFEAA5E">
      <w:start w:val="1"/>
      <w:numFmt w:val="bullet"/>
      <w:lvlText w:val=""/>
      <w:lvlJc w:val="left"/>
      <w:pPr>
        <w:ind w:left="6480" w:hanging="360"/>
      </w:pPr>
      <w:rPr>
        <w:rFonts w:ascii="Wingdings" w:hAnsi="Wingdings" w:hint="default"/>
      </w:rPr>
    </w:lvl>
  </w:abstractNum>
  <w:abstractNum w:abstractNumId="6" w15:restartNumberingAfterBreak="0">
    <w:nsid w:val="066B547E"/>
    <w:multiLevelType w:val="hybridMultilevel"/>
    <w:tmpl w:val="690C70DE"/>
    <w:lvl w:ilvl="0" w:tplc="70D4E188">
      <w:start w:val="1"/>
      <w:numFmt w:val="decimal"/>
      <w:lvlText w:val="%1."/>
      <w:lvlJc w:val="left"/>
      <w:pPr>
        <w:ind w:left="1280" w:hanging="361"/>
      </w:pPr>
      <w:rPr>
        <w:rFonts w:ascii="Calibri" w:eastAsia="Calibri" w:hAnsi="Calibri" w:cs="Calibri" w:hint="default"/>
        <w:w w:val="100"/>
        <w:sz w:val="22"/>
        <w:szCs w:val="22"/>
        <w:lang w:val="en-US" w:eastAsia="en-US" w:bidi="en-US"/>
      </w:rPr>
    </w:lvl>
    <w:lvl w:ilvl="1" w:tplc="C4906A8E">
      <w:start w:val="1"/>
      <w:numFmt w:val="decimal"/>
      <w:lvlText w:val="%2."/>
      <w:lvlJc w:val="left"/>
      <w:pPr>
        <w:ind w:left="1640" w:hanging="360"/>
      </w:pPr>
      <w:rPr>
        <w:rFonts w:ascii="Calibri" w:eastAsia="Calibri" w:hAnsi="Calibri" w:cs="Calibri" w:hint="default"/>
        <w:w w:val="100"/>
        <w:sz w:val="22"/>
        <w:szCs w:val="22"/>
        <w:lang w:val="en-US" w:eastAsia="en-US" w:bidi="en-US"/>
      </w:rPr>
    </w:lvl>
    <w:lvl w:ilvl="2" w:tplc="5E043024">
      <w:numFmt w:val="bullet"/>
      <w:lvlText w:val="•"/>
      <w:lvlJc w:val="left"/>
      <w:pPr>
        <w:ind w:left="2784" w:hanging="360"/>
      </w:pPr>
      <w:rPr>
        <w:rFonts w:hint="default"/>
        <w:lang w:val="en-US" w:eastAsia="en-US" w:bidi="en-US"/>
      </w:rPr>
    </w:lvl>
    <w:lvl w:ilvl="3" w:tplc="44E8C756">
      <w:numFmt w:val="bullet"/>
      <w:lvlText w:val="•"/>
      <w:lvlJc w:val="left"/>
      <w:pPr>
        <w:ind w:left="3928" w:hanging="360"/>
      </w:pPr>
      <w:rPr>
        <w:rFonts w:hint="default"/>
        <w:lang w:val="en-US" w:eastAsia="en-US" w:bidi="en-US"/>
      </w:rPr>
    </w:lvl>
    <w:lvl w:ilvl="4" w:tplc="DB0600BE">
      <w:numFmt w:val="bullet"/>
      <w:lvlText w:val="•"/>
      <w:lvlJc w:val="left"/>
      <w:pPr>
        <w:ind w:left="5073" w:hanging="360"/>
      </w:pPr>
      <w:rPr>
        <w:rFonts w:hint="default"/>
        <w:lang w:val="en-US" w:eastAsia="en-US" w:bidi="en-US"/>
      </w:rPr>
    </w:lvl>
    <w:lvl w:ilvl="5" w:tplc="E6643036">
      <w:numFmt w:val="bullet"/>
      <w:lvlText w:val="•"/>
      <w:lvlJc w:val="left"/>
      <w:pPr>
        <w:ind w:left="6217" w:hanging="360"/>
      </w:pPr>
      <w:rPr>
        <w:rFonts w:hint="default"/>
        <w:lang w:val="en-US" w:eastAsia="en-US" w:bidi="en-US"/>
      </w:rPr>
    </w:lvl>
    <w:lvl w:ilvl="6" w:tplc="F0245A8A">
      <w:numFmt w:val="bullet"/>
      <w:lvlText w:val="•"/>
      <w:lvlJc w:val="left"/>
      <w:pPr>
        <w:ind w:left="7362" w:hanging="360"/>
      </w:pPr>
      <w:rPr>
        <w:rFonts w:hint="default"/>
        <w:lang w:val="en-US" w:eastAsia="en-US" w:bidi="en-US"/>
      </w:rPr>
    </w:lvl>
    <w:lvl w:ilvl="7" w:tplc="D4AED8E6">
      <w:numFmt w:val="bullet"/>
      <w:lvlText w:val="•"/>
      <w:lvlJc w:val="left"/>
      <w:pPr>
        <w:ind w:left="8506" w:hanging="360"/>
      </w:pPr>
      <w:rPr>
        <w:rFonts w:hint="default"/>
        <w:lang w:val="en-US" w:eastAsia="en-US" w:bidi="en-US"/>
      </w:rPr>
    </w:lvl>
    <w:lvl w:ilvl="8" w:tplc="79726676">
      <w:numFmt w:val="bullet"/>
      <w:lvlText w:val="•"/>
      <w:lvlJc w:val="left"/>
      <w:pPr>
        <w:ind w:left="9651" w:hanging="360"/>
      </w:pPr>
      <w:rPr>
        <w:rFonts w:hint="default"/>
        <w:lang w:val="en-US" w:eastAsia="en-US" w:bidi="en-US"/>
      </w:rPr>
    </w:lvl>
  </w:abstractNum>
  <w:abstractNum w:abstractNumId="7" w15:restartNumberingAfterBreak="0">
    <w:nsid w:val="07864EAB"/>
    <w:multiLevelType w:val="hybridMultilevel"/>
    <w:tmpl w:val="593CBA9A"/>
    <w:lvl w:ilvl="0" w:tplc="474EC8D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8" w15:restartNumberingAfterBreak="0">
    <w:nsid w:val="08013B90"/>
    <w:multiLevelType w:val="hybridMultilevel"/>
    <w:tmpl w:val="63DA08E4"/>
    <w:lvl w:ilvl="0" w:tplc="8152BEF6">
      <w:start w:val="1"/>
      <w:numFmt w:val="bullet"/>
      <w:lvlText w:val="•"/>
      <w:lvlJc w:val="left"/>
      <w:pPr>
        <w:tabs>
          <w:tab w:val="num" w:pos="720"/>
        </w:tabs>
        <w:ind w:left="720" w:hanging="360"/>
      </w:pPr>
      <w:rPr>
        <w:rFonts w:ascii="Arial" w:hAnsi="Arial" w:hint="default"/>
      </w:rPr>
    </w:lvl>
    <w:lvl w:ilvl="1" w:tplc="603C5ED2" w:tentative="1">
      <w:start w:val="1"/>
      <w:numFmt w:val="bullet"/>
      <w:lvlText w:val="•"/>
      <w:lvlJc w:val="left"/>
      <w:pPr>
        <w:tabs>
          <w:tab w:val="num" w:pos="1440"/>
        </w:tabs>
        <w:ind w:left="1440" w:hanging="360"/>
      </w:pPr>
      <w:rPr>
        <w:rFonts w:ascii="Arial" w:hAnsi="Arial" w:hint="default"/>
      </w:rPr>
    </w:lvl>
    <w:lvl w:ilvl="2" w:tplc="3CDC4DD8" w:tentative="1">
      <w:start w:val="1"/>
      <w:numFmt w:val="bullet"/>
      <w:lvlText w:val="•"/>
      <w:lvlJc w:val="left"/>
      <w:pPr>
        <w:tabs>
          <w:tab w:val="num" w:pos="2160"/>
        </w:tabs>
        <w:ind w:left="2160" w:hanging="360"/>
      </w:pPr>
      <w:rPr>
        <w:rFonts w:ascii="Arial" w:hAnsi="Arial" w:hint="default"/>
      </w:rPr>
    </w:lvl>
    <w:lvl w:ilvl="3" w:tplc="D7D0F878" w:tentative="1">
      <w:start w:val="1"/>
      <w:numFmt w:val="bullet"/>
      <w:lvlText w:val="•"/>
      <w:lvlJc w:val="left"/>
      <w:pPr>
        <w:tabs>
          <w:tab w:val="num" w:pos="2880"/>
        </w:tabs>
        <w:ind w:left="2880" w:hanging="360"/>
      </w:pPr>
      <w:rPr>
        <w:rFonts w:ascii="Arial" w:hAnsi="Arial" w:hint="default"/>
      </w:rPr>
    </w:lvl>
    <w:lvl w:ilvl="4" w:tplc="CBAADF64" w:tentative="1">
      <w:start w:val="1"/>
      <w:numFmt w:val="bullet"/>
      <w:lvlText w:val="•"/>
      <w:lvlJc w:val="left"/>
      <w:pPr>
        <w:tabs>
          <w:tab w:val="num" w:pos="3600"/>
        </w:tabs>
        <w:ind w:left="3600" w:hanging="360"/>
      </w:pPr>
      <w:rPr>
        <w:rFonts w:ascii="Arial" w:hAnsi="Arial" w:hint="default"/>
      </w:rPr>
    </w:lvl>
    <w:lvl w:ilvl="5" w:tplc="7C484848" w:tentative="1">
      <w:start w:val="1"/>
      <w:numFmt w:val="bullet"/>
      <w:lvlText w:val="•"/>
      <w:lvlJc w:val="left"/>
      <w:pPr>
        <w:tabs>
          <w:tab w:val="num" w:pos="4320"/>
        </w:tabs>
        <w:ind w:left="4320" w:hanging="360"/>
      </w:pPr>
      <w:rPr>
        <w:rFonts w:ascii="Arial" w:hAnsi="Arial" w:hint="default"/>
      </w:rPr>
    </w:lvl>
    <w:lvl w:ilvl="6" w:tplc="687007C6" w:tentative="1">
      <w:start w:val="1"/>
      <w:numFmt w:val="bullet"/>
      <w:lvlText w:val="•"/>
      <w:lvlJc w:val="left"/>
      <w:pPr>
        <w:tabs>
          <w:tab w:val="num" w:pos="5040"/>
        </w:tabs>
        <w:ind w:left="5040" w:hanging="360"/>
      </w:pPr>
      <w:rPr>
        <w:rFonts w:ascii="Arial" w:hAnsi="Arial" w:hint="default"/>
      </w:rPr>
    </w:lvl>
    <w:lvl w:ilvl="7" w:tplc="7E40C4F0" w:tentative="1">
      <w:start w:val="1"/>
      <w:numFmt w:val="bullet"/>
      <w:lvlText w:val="•"/>
      <w:lvlJc w:val="left"/>
      <w:pPr>
        <w:tabs>
          <w:tab w:val="num" w:pos="5760"/>
        </w:tabs>
        <w:ind w:left="5760" w:hanging="360"/>
      </w:pPr>
      <w:rPr>
        <w:rFonts w:ascii="Arial" w:hAnsi="Arial" w:hint="default"/>
      </w:rPr>
    </w:lvl>
    <w:lvl w:ilvl="8" w:tplc="C360E4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2DD627"/>
    <w:multiLevelType w:val="hybridMultilevel"/>
    <w:tmpl w:val="FFFFFFFF"/>
    <w:lvl w:ilvl="0" w:tplc="37DEC7A2">
      <w:start w:val="1"/>
      <w:numFmt w:val="bullet"/>
      <w:lvlText w:val=""/>
      <w:lvlJc w:val="left"/>
      <w:pPr>
        <w:ind w:left="720" w:hanging="360"/>
      </w:pPr>
      <w:rPr>
        <w:rFonts w:ascii="Wingdings" w:hAnsi="Wingdings" w:hint="default"/>
      </w:rPr>
    </w:lvl>
    <w:lvl w:ilvl="1" w:tplc="27DA2334">
      <w:start w:val="1"/>
      <w:numFmt w:val="bullet"/>
      <w:lvlText w:val="o"/>
      <w:lvlJc w:val="left"/>
      <w:pPr>
        <w:ind w:left="1440" w:hanging="360"/>
      </w:pPr>
      <w:rPr>
        <w:rFonts w:ascii="Courier New" w:hAnsi="Courier New" w:hint="default"/>
      </w:rPr>
    </w:lvl>
    <w:lvl w:ilvl="2" w:tplc="0EAE9C42">
      <w:start w:val="1"/>
      <w:numFmt w:val="bullet"/>
      <w:lvlText w:val=""/>
      <w:lvlJc w:val="left"/>
      <w:pPr>
        <w:ind w:left="2160" w:hanging="360"/>
      </w:pPr>
      <w:rPr>
        <w:rFonts w:ascii="Wingdings" w:hAnsi="Wingdings" w:hint="default"/>
      </w:rPr>
    </w:lvl>
    <w:lvl w:ilvl="3" w:tplc="10B447F6">
      <w:start w:val="1"/>
      <w:numFmt w:val="bullet"/>
      <w:lvlText w:val=""/>
      <w:lvlJc w:val="left"/>
      <w:pPr>
        <w:ind w:left="2880" w:hanging="360"/>
      </w:pPr>
      <w:rPr>
        <w:rFonts w:ascii="Symbol" w:hAnsi="Symbol" w:hint="default"/>
      </w:rPr>
    </w:lvl>
    <w:lvl w:ilvl="4" w:tplc="FD2C4434">
      <w:start w:val="1"/>
      <w:numFmt w:val="bullet"/>
      <w:lvlText w:val="o"/>
      <w:lvlJc w:val="left"/>
      <w:pPr>
        <w:ind w:left="3600" w:hanging="360"/>
      </w:pPr>
      <w:rPr>
        <w:rFonts w:ascii="Courier New" w:hAnsi="Courier New" w:hint="default"/>
      </w:rPr>
    </w:lvl>
    <w:lvl w:ilvl="5" w:tplc="0D5869A6">
      <w:start w:val="1"/>
      <w:numFmt w:val="bullet"/>
      <w:lvlText w:val=""/>
      <w:lvlJc w:val="left"/>
      <w:pPr>
        <w:ind w:left="4320" w:hanging="360"/>
      </w:pPr>
      <w:rPr>
        <w:rFonts w:ascii="Wingdings" w:hAnsi="Wingdings" w:hint="default"/>
      </w:rPr>
    </w:lvl>
    <w:lvl w:ilvl="6" w:tplc="93F0FF4C">
      <w:start w:val="1"/>
      <w:numFmt w:val="bullet"/>
      <w:lvlText w:val=""/>
      <w:lvlJc w:val="left"/>
      <w:pPr>
        <w:ind w:left="5040" w:hanging="360"/>
      </w:pPr>
      <w:rPr>
        <w:rFonts w:ascii="Symbol" w:hAnsi="Symbol" w:hint="default"/>
      </w:rPr>
    </w:lvl>
    <w:lvl w:ilvl="7" w:tplc="ADFE6AAE">
      <w:start w:val="1"/>
      <w:numFmt w:val="bullet"/>
      <w:lvlText w:val="o"/>
      <w:lvlJc w:val="left"/>
      <w:pPr>
        <w:ind w:left="5760" w:hanging="360"/>
      </w:pPr>
      <w:rPr>
        <w:rFonts w:ascii="Courier New" w:hAnsi="Courier New" w:hint="default"/>
      </w:rPr>
    </w:lvl>
    <w:lvl w:ilvl="8" w:tplc="1708ED7A">
      <w:start w:val="1"/>
      <w:numFmt w:val="bullet"/>
      <w:lvlText w:val=""/>
      <w:lvlJc w:val="left"/>
      <w:pPr>
        <w:ind w:left="6480" w:hanging="360"/>
      </w:pPr>
      <w:rPr>
        <w:rFonts w:ascii="Wingdings" w:hAnsi="Wingdings" w:hint="default"/>
      </w:rPr>
    </w:lvl>
  </w:abstractNum>
  <w:abstractNum w:abstractNumId="10" w15:restartNumberingAfterBreak="0">
    <w:nsid w:val="09773AF3"/>
    <w:multiLevelType w:val="hybridMultilevel"/>
    <w:tmpl w:val="5D3C5E62"/>
    <w:lvl w:ilvl="0" w:tplc="6E567308">
      <w:start w:val="1"/>
      <w:numFmt w:val="bullet"/>
      <w:lvlText w:val="•"/>
      <w:lvlJc w:val="left"/>
      <w:pPr>
        <w:tabs>
          <w:tab w:val="num" w:pos="720"/>
        </w:tabs>
        <w:ind w:left="720" w:hanging="360"/>
      </w:pPr>
      <w:rPr>
        <w:rFonts w:ascii="Arial" w:hAnsi="Arial" w:hint="default"/>
      </w:rPr>
    </w:lvl>
    <w:lvl w:ilvl="1" w:tplc="6420BE74" w:tentative="1">
      <w:start w:val="1"/>
      <w:numFmt w:val="bullet"/>
      <w:lvlText w:val="•"/>
      <w:lvlJc w:val="left"/>
      <w:pPr>
        <w:tabs>
          <w:tab w:val="num" w:pos="1440"/>
        </w:tabs>
        <w:ind w:left="1440" w:hanging="360"/>
      </w:pPr>
      <w:rPr>
        <w:rFonts w:ascii="Arial" w:hAnsi="Arial" w:hint="default"/>
      </w:rPr>
    </w:lvl>
    <w:lvl w:ilvl="2" w:tplc="E2AED4EE" w:tentative="1">
      <w:start w:val="1"/>
      <w:numFmt w:val="bullet"/>
      <w:lvlText w:val="•"/>
      <w:lvlJc w:val="left"/>
      <w:pPr>
        <w:tabs>
          <w:tab w:val="num" w:pos="2160"/>
        </w:tabs>
        <w:ind w:left="2160" w:hanging="360"/>
      </w:pPr>
      <w:rPr>
        <w:rFonts w:ascii="Arial" w:hAnsi="Arial" w:hint="default"/>
      </w:rPr>
    </w:lvl>
    <w:lvl w:ilvl="3" w:tplc="24D80038" w:tentative="1">
      <w:start w:val="1"/>
      <w:numFmt w:val="bullet"/>
      <w:lvlText w:val="•"/>
      <w:lvlJc w:val="left"/>
      <w:pPr>
        <w:tabs>
          <w:tab w:val="num" w:pos="2880"/>
        </w:tabs>
        <w:ind w:left="2880" w:hanging="360"/>
      </w:pPr>
      <w:rPr>
        <w:rFonts w:ascii="Arial" w:hAnsi="Arial" w:hint="default"/>
      </w:rPr>
    </w:lvl>
    <w:lvl w:ilvl="4" w:tplc="A614D2BC" w:tentative="1">
      <w:start w:val="1"/>
      <w:numFmt w:val="bullet"/>
      <w:lvlText w:val="•"/>
      <w:lvlJc w:val="left"/>
      <w:pPr>
        <w:tabs>
          <w:tab w:val="num" w:pos="3600"/>
        </w:tabs>
        <w:ind w:left="3600" w:hanging="360"/>
      </w:pPr>
      <w:rPr>
        <w:rFonts w:ascii="Arial" w:hAnsi="Arial" w:hint="default"/>
      </w:rPr>
    </w:lvl>
    <w:lvl w:ilvl="5" w:tplc="24DED770" w:tentative="1">
      <w:start w:val="1"/>
      <w:numFmt w:val="bullet"/>
      <w:lvlText w:val="•"/>
      <w:lvlJc w:val="left"/>
      <w:pPr>
        <w:tabs>
          <w:tab w:val="num" w:pos="4320"/>
        </w:tabs>
        <w:ind w:left="4320" w:hanging="360"/>
      </w:pPr>
      <w:rPr>
        <w:rFonts w:ascii="Arial" w:hAnsi="Arial" w:hint="default"/>
      </w:rPr>
    </w:lvl>
    <w:lvl w:ilvl="6" w:tplc="96D28D6A" w:tentative="1">
      <w:start w:val="1"/>
      <w:numFmt w:val="bullet"/>
      <w:lvlText w:val="•"/>
      <w:lvlJc w:val="left"/>
      <w:pPr>
        <w:tabs>
          <w:tab w:val="num" w:pos="5040"/>
        </w:tabs>
        <w:ind w:left="5040" w:hanging="360"/>
      </w:pPr>
      <w:rPr>
        <w:rFonts w:ascii="Arial" w:hAnsi="Arial" w:hint="default"/>
      </w:rPr>
    </w:lvl>
    <w:lvl w:ilvl="7" w:tplc="92EE24AE" w:tentative="1">
      <w:start w:val="1"/>
      <w:numFmt w:val="bullet"/>
      <w:lvlText w:val="•"/>
      <w:lvlJc w:val="left"/>
      <w:pPr>
        <w:tabs>
          <w:tab w:val="num" w:pos="5760"/>
        </w:tabs>
        <w:ind w:left="5760" w:hanging="360"/>
      </w:pPr>
      <w:rPr>
        <w:rFonts w:ascii="Arial" w:hAnsi="Arial" w:hint="default"/>
      </w:rPr>
    </w:lvl>
    <w:lvl w:ilvl="8" w:tplc="8DEAE6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E22295"/>
    <w:multiLevelType w:val="hybridMultilevel"/>
    <w:tmpl w:val="5C5CC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C2D490E"/>
    <w:multiLevelType w:val="hybridMultilevel"/>
    <w:tmpl w:val="52AE6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E431DD"/>
    <w:multiLevelType w:val="hybridMultilevel"/>
    <w:tmpl w:val="6BB4578A"/>
    <w:lvl w:ilvl="0" w:tplc="BF7C8366">
      <w:numFmt w:val="bullet"/>
      <w:lvlText w:val=""/>
      <w:lvlJc w:val="left"/>
      <w:pPr>
        <w:ind w:left="366" w:hanging="360"/>
      </w:pPr>
      <w:rPr>
        <w:rFonts w:ascii="Wingdings" w:eastAsia="Wingdings" w:hAnsi="Wingdings" w:cs="Wingdings" w:hint="default"/>
        <w:w w:val="100"/>
        <w:sz w:val="22"/>
        <w:szCs w:val="22"/>
        <w:lang w:val="en-US" w:eastAsia="en-US" w:bidi="en-US"/>
      </w:rPr>
    </w:lvl>
    <w:lvl w:ilvl="1" w:tplc="4E8256AC">
      <w:numFmt w:val="bullet"/>
      <w:lvlText w:val="•"/>
      <w:lvlJc w:val="left"/>
      <w:pPr>
        <w:ind w:left="521" w:hanging="360"/>
      </w:pPr>
      <w:rPr>
        <w:rFonts w:hint="default"/>
        <w:lang w:val="en-US" w:eastAsia="en-US" w:bidi="en-US"/>
      </w:rPr>
    </w:lvl>
    <w:lvl w:ilvl="2" w:tplc="688408E4">
      <w:numFmt w:val="bullet"/>
      <w:lvlText w:val="•"/>
      <w:lvlJc w:val="left"/>
      <w:pPr>
        <w:ind w:left="683" w:hanging="360"/>
      </w:pPr>
      <w:rPr>
        <w:rFonts w:hint="default"/>
        <w:lang w:val="en-US" w:eastAsia="en-US" w:bidi="en-US"/>
      </w:rPr>
    </w:lvl>
    <w:lvl w:ilvl="3" w:tplc="5134AA58">
      <w:numFmt w:val="bullet"/>
      <w:lvlText w:val="•"/>
      <w:lvlJc w:val="left"/>
      <w:pPr>
        <w:ind w:left="844" w:hanging="360"/>
      </w:pPr>
      <w:rPr>
        <w:rFonts w:hint="default"/>
        <w:lang w:val="en-US" w:eastAsia="en-US" w:bidi="en-US"/>
      </w:rPr>
    </w:lvl>
    <w:lvl w:ilvl="4" w:tplc="8BE2E408">
      <w:numFmt w:val="bullet"/>
      <w:lvlText w:val="•"/>
      <w:lvlJc w:val="left"/>
      <w:pPr>
        <w:ind w:left="1006" w:hanging="360"/>
      </w:pPr>
      <w:rPr>
        <w:rFonts w:hint="default"/>
        <w:lang w:val="en-US" w:eastAsia="en-US" w:bidi="en-US"/>
      </w:rPr>
    </w:lvl>
    <w:lvl w:ilvl="5" w:tplc="91A62800">
      <w:numFmt w:val="bullet"/>
      <w:lvlText w:val="•"/>
      <w:lvlJc w:val="left"/>
      <w:pPr>
        <w:ind w:left="1168" w:hanging="360"/>
      </w:pPr>
      <w:rPr>
        <w:rFonts w:hint="default"/>
        <w:lang w:val="en-US" w:eastAsia="en-US" w:bidi="en-US"/>
      </w:rPr>
    </w:lvl>
    <w:lvl w:ilvl="6" w:tplc="D478B7A4">
      <w:numFmt w:val="bullet"/>
      <w:lvlText w:val="•"/>
      <w:lvlJc w:val="left"/>
      <w:pPr>
        <w:ind w:left="1329" w:hanging="360"/>
      </w:pPr>
      <w:rPr>
        <w:rFonts w:hint="default"/>
        <w:lang w:val="en-US" w:eastAsia="en-US" w:bidi="en-US"/>
      </w:rPr>
    </w:lvl>
    <w:lvl w:ilvl="7" w:tplc="A7A4CD66">
      <w:numFmt w:val="bullet"/>
      <w:lvlText w:val="•"/>
      <w:lvlJc w:val="left"/>
      <w:pPr>
        <w:ind w:left="1491" w:hanging="360"/>
      </w:pPr>
      <w:rPr>
        <w:rFonts w:hint="default"/>
        <w:lang w:val="en-US" w:eastAsia="en-US" w:bidi="en-US"/>
      </w:rPr>
    </w:lvl>
    <w:lvl w:ilvl="8" w:tplc="5C9AFEF4">
      <w:numFmt w:val="bullet"/>
      <w:lvlText w:val="•"/>
      <w:lvlJc w:val="left"/>
      <w:pPr>
        <w:ind w:left="1652" w:hanging="360"/>
      </w:pPr>
      <w:rPr>
        <w:rFonts w:hint="default"/>
        <w:lang w:val="en-US" w:eastAsia="en-US" w:bidi="en-US"/>
      </w:rPr>
    </w:lvl>
  </w:abstractNum>
  <w:abstractNum w:abstractNumId="14" w15:restartNumberingAfterBreak="0">
    <w:nsid w:val="0DA229C8"/>
    <w:multiLevelType w:val="hybridMultilevel"/>
    <w:tmpl w:val="18BA1D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B90F9D"/>
    <w:multiLevelType w:val="hybridMultilevel"/>
    <w:tmpl w:val="47C6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11B45"/>
    <w:multiLevelType w:val="hybridMultilevel"/>
    <w:tmpl w:val="82E8A1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EA720A"/>
    <w:multiLevelType w:val="hybridMultilevel"/>
    <w:tmpl w:val="FFFFFFFF"/>
    <w:lvl w:ilvl="0" w:tplc="E18C695A">
      <w:start w:val="1"/>
      <w:numFmt w:val="bullet"/>
      <w:lvlText w:val=""/>
      <w:lvlJc w:val="left"/>
      <w:pPr>
        <w:ind w:left="720" w:hanging="360"/>
      </w:pPr>
      <w:rPr>
        <w:rFonts w:ascii="Wingdings" w:hAnsi="Wingdings" w:hint="default"/>
      </w:rPr>
    </w:lvl>
    <w:lvl w:ilvl="1" w:tplc="3888249E">
      <w:start w:val="1"/>
      <w:numFmt w:val="bullet"/>
      <w:lvlText w:val="o"/>
      <w:lvlJc w:val="left"/>
      <w:pPr>
        <w:ind w:left="1440" w:hanging="360"/>
      </w:pPr>
      <w:rPr>
        <w:rFonts w:ascii="Courier New" w:hAnsi="Courier New" w:hint="default"/>
      </w:rPr>
    </w:lvl>
    <w:lvl w:ilvl="2" w:tplc="28EAE6E4">
      <w:start w:val="1"/>
      <w:numFmt w:val="bullet"/>
      <w:lvlText w:val=""/>
      <w:lvlJc w:val="left"/>
      <w:pPr>
        <w:ind w:left="2160" w:hanging="360"/>
      </w:pPr>
      <w:rPr>
        <w:rFonts w:ascii="Wingdings" w:hAnsi="Wingdings" w:hint="default"/>
      </w:rPr>
    </w:lvl>
    <w:lvl w:ilvl="3" w:tplc="5AE6B648">
      <w:start w:val="1"/>
      <w:numFmt w:val="bullet"/>
      <w:lvlText w:val=""/>
      <w:lvlJc w:val="left"/>
      <w:pPr>
        <w:ind w:left="2880" w:hanging="360"/>
      </w:pPr>
      <w:rPr>
        <w:rFonts w:ascii="Symbol" w:hAnsi="Symbol" w:hint="default"/>
      </w:rPr>
    </w:lvl>
    <w:lvl w:ilvl="4" w:tplc="8A5C6258">
      <w:start w:val="1"/>
      <w:numFmt w:val="bullet"/>
      <w:lvlText w:val="o"/>
      <w:lvlJc w:val="left"/>
      <w:pPr>
        <w:ind w:left="3600" w:hanging="360"/>
      </w:pPr>
      <w:rPr>
        <w:rFonts w:ascii="Courier New" w:hAnsi="Courier New" w:hint="default"/>
      </w:rPr>
    </w:lvl>
    <w:lvl w:ilvl="5" w:tplc="346C9DE0">
      <w:start w:val="1"/>
      <w:numFmt w:val="bullet"/>
      <w:lvlText w:val=""/>
      <w:lvlJc w:val="left"/>
      <w:pPr>
        <w:ind w:left="4320" w:hanging="360"/>
      </w:pPr>
      <w:rPr>
        <w:rFonts w:ascii="Wingdings" w:hAnsi="Wingdings" w:hint="default"/>
      </w:rPr>
    </w:lvl>
    <w:lvl w:ilvl="6" w:tplc="05863C52">
      <w:start w:val="1"/>
      <w:numFmt w:val="bullet"/>
      <w:lvlText w:val=""/>
      <w:lvlJc w:val="left"/>
      <w:pPr>
        <w:ind w:left="5040" w:hanging="360"/>
      </w:pPr>
      <w:rPr>
        <w:rFonts w:ascii="Symbol" w:hAnsi="Symbol" w:hint="default"/>
      </w:rPr>
    </w:lvl>
    <w:lvl w:ilvl="7" w:tplc="986CE020">
      <w:start w:val="1"/>
      <w:numFmt w:val="bullet"/>
      <w:lvlText w:val="o"/>
      <w:lvlJc w:val="left"/>
      <w:pPr>
        <w:ind w:left="5760" w:hanging="360"/>
      </w:pPr>
      <w:rPr>
        <w:rFonts w:ascii="Courier New" w:hAnsi="Courier New" w:hint="default"/>
      </w:rPr>
    </w:lvl>
    <w:lvl w:ilvl="8" w:tplc="E6108808">
      <w:start w:val="1"/>
      <w:numFmt w:val="bullet"/>
      <w:lvlText w:val=""/>
      <w:lvlJc w:val="left"/>
      <w:pPr>
        <w:ind w:left="6480" w:hanging="360"/>
      </w:pPr>
      <w:rPr>
        <w:rFonts w:ascii="Wingdings" w:hAnsi="Wingdings" w:hint="default"/>
      </w:rPr>
    </w:lvl>
  </w:abstractNum>
  <w:abstractNum w:abstractNumId="18" w15:restartNumberingAfterBreak="0">
    <w:nsid w:val="1218639A"/>
    <w:multiLevelType w:val="hybridMultilevel"/>
    <w:tmpl w:val="9A680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3613301"/>
    <w:multiLevelType w:val="hybridMultilevel"/>
    <w:tmpl w:val="E056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DFE910"/>
    <w:multiLevelType w:val="hybridMultilevel"/>
    <w:tmpl w:val="FFFFFFFF"/>
    <w:lvl w:ilvl="0" w:tplc="D6A0534C">
      <w:start w:val="1"/>
      <w:numFmt w:val="decimal"/>
      <w:lvlText w:val="%1."/>
      <w:lvlJc w:val="left"/>
      <w:pPr>
        <w:ind w:left="720" w:hanging="360"/>
      </w:pPr>
    </w:lvl>
    <w:lvl w:ilvl="1" w:tplc="0D0A8748">
      <w:start w:val="1"/>
      <w:numFmt w:val="lowerLetter"/>
      <w:lvlText w:val="%2."/>
      <w:lvlJc w:val="left"/>
      <w:pPr>
        <w:ind w:left="1440" w:hanging="360"/>
      </w:pPr>
    </w:lvl>
    <w:lvl w:ilvl="2" w:tplc="383E0A62">
      <w:start w:val="1"/>
      <w:numFmt w:val="lowerRoman"/>
      <w:lvlText w:val="%3."/>
      <w:lvlJc w:val="right"/>
      <w:pPr>
        <w:ind w:left="2160" w:hanging="180"/>
      </w:pPr>
    </w:lvl>
    <w:lvl w:ilvl="3" w:tplc="AB2E7924">
      <w:start w:val="1"/>
      <w:numFmt w:val="decimal"/>
      <w:lvlText w:val="%4."/>
      <w:lvlJc w:val="left"/>
      <w:pPr>
        <w:ind w:left="2880" w:hanging="360"/>
      </w:pPr>
    </w:lvl>
    <w:lvl w:ilvl="4" w:tplc="FEE8CCAE">
      <w:start w:val="1"/>
      <w:numFmt w:val="lowerLetter"/>
      <w:lvlText w:val="%5."/>
      <w:lvlJc w:val="left"/>
      <w:pPr>
        <w:ind w:left="3600" w:hanging="360"/>
      </w:pPr>
    </w:lvl>
    <w:lvl w:ilvl="5" w:tplc="E5D01306">
      <w:start w:val="1"/>
      <w:numFmt w:val="lowerRoman"/>
      <w:lvlText w:val="%6."/>
      <w:lvlJc w:val="right"/>
      <w:pPr>
        <w:ind w:left="4320" w:hanging="180"/>
      </w:pPr>
    </w:lvl>
    <w:lvl w:ilvl="6" w:tplc="542A43F2">
      <w:start w:val="1"/>
      <w:numFmt w:val="decimal"/>
      <w:lvlText w:val="%7."/>
      <w:lvlJc w:val="left"/>
      <w:pPr>
        <w:ind w:left="5040" w:hanging="360"/>
      </w:pPr>
    </w:lvl>
    <w:lvl w:ilvl="7" w:tplc="1BD89210">
      <w:start w:val="1"/>
      <w:numFmt w:val="lowerLetter"/>
      <w:lvlText w:val="%8."/>
      <w:lvlJc w:val="left"/>
      <w:pPr>
        <w:ind w:left="5760" w:hanging="360"/>
      </w:pPr>
    </w:lvl>
    <w:lvl w:ilvl="8" w:tplc="DE340C84">
      <w:start w:val="1"/>
      <w:numFmt w:val="lowerRoman"/>
      <w:lvlText w:val="%9."/>
      <w:lvlJc w:val="right"/>
      <w:pPr>
        <w:ind w:left="6480" w:hanging="180"/>
      </w:pPr>
    </w:lvl>
  </w:abstractNum>
  <w:abstractNum w:abstractNumId="21" w15:restartNumberingAfterBreak="0">
    <w:nsid w:val="141D4BAB"/>
    <w:multiLevelType w:val="hybridMultilevel"/>
    <w:tmpl w:val="6A4AF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4B52459"/>
    <w:multiLevelType w:val="hybridMultilevel"/>
    <w:tmpl w:val="4B00CB8A"/>
    <w:lvl w:ilvl="0" w:tplc="22929E1A">
      <w:numFmt w:val="bullet"/>
      <w:lvlText w:val=""/>
      <w:lvlJc w:val="left"/>
      <w:pPr>
        <w:ind w:left="2000" w:hanging="360"/>
      </w:pPr>
      <w:rPr>
        <w:rFonts w:ascii="Wingdings" w:eastAsia="Wingdings" w:hAnsi="Wingdings" w:cs="Wingdings" w:hint="default"/>
        <w:w w:val="100"/>
        <w:sz w:val="22"/>
        <w:szCs w:val="22"/>
        <w:lang w:val="en-US" w:eastAsia="en-US" w:bidi="en-US"/>
      </w:rPr>
    </w:lvl>
    <w:lvl w:ilvl="1" w:tplc="F2FC2D22">
      <w:numFmt w:val="bullet"/>
      <w:lvlText w:val="•"/>
      <w:lvlJc w:val="left"/>
      <w:pPr>
        <w:ind w:left="2994" w:hanging="360"/>
      </w:pPr>
      <w:rPr>
        <w:rFonts w:hint="default"/>
        <w:lang w:val="en-US" w:eastAsia="en-US" w:bidi="en-US"/>
      </w:rPr>
    </w:lvl>
    <w:lvl w:ilvl="2" w:tplc="FE582E38">
      <w:numFmt w:val="bullet"/>
      <w:lvlText w:val="•"/>
      <w:lvlJc w:val="left"/>
      <w:pPr>
        <w:ind w:left="3988" w:hanging="360"/>
      </w:pPr>
      <w:rPr>
        <w:rFonts w:hint="default"/>
        <w:lang w:val="en-US" w:eastAsia="en-US" w:bidi="en-US"/>
      </w:rPr>
    </w:lvl>
    <w:lvl w:ilvl="3" w:tplc="704A6992">
      <w:numFmt w:val="bullet"/>
      <w:lvlText w:val="•"/>
      <w:lvlJc w:val="left"/>
      <w:pPr>
        <w:ind w:left="4982" w:hanging="360"/>
      </w:pPr>
      <w:rPr>
        <w:rFonts w:hint="default"/>
        <w:lang w:val="en-US" w:eastAsia="en-US" w:bidi="en-US"/>
      </w:rPr>
    </w:lvl>
    <w:lvl w:ilvl="4" w:tplc="89DE834A">
      <w:numFmt w:val="bullet"/>
      <w:lvlText w:val="•"/>
      <w:lvlJc w:val="left"/>
      <w:pPr>
        <w:ind w:left="5976" w:hanging="360"/>
      </w:pPr>
      <w:rPr>
        <w:rFonts w:hint="default"/>
        <w:lang w:val="en-US" w:eastAsia="en-US" w:bidi="en-US"/>
      </w:rPr>
    </w:lvl>
    <w:lvl w:ilvl="5" w:tplc="2A44B668">
      <w:numFmt w:val="bullet"/>
      <w:lvlText w:val="•"/>
      <w:lvlJc w:val="left"/>
      <w:pPr>
        <w:ind w:left="6970" w:hanging="360"/>
      </w:pPr>
      <w:rPr>
        <w:rFonts w:hint="default"/>
        <w:lang w:val="en-US" w:eastAsia="en-US" w:bidi="en-US"/>
      </w:rPr>
    </w:lvl>
    <w:lvl w:ilvl="6" w:tplc="23A6F244">
      <w:numFmt w:val="bullet"/>
      <w:lvlText w:val="•"/>
      <w:lvlJc w:val="left"/>
      <w:pPr>
        <w:ind w:left="7964" w:hanging="360"/>
      </w:pPr>
      <w:rPr>
        <w:rFonts w:hint="default"/>
        <w:lang w:val="en-US" w:eastAsia="en-US" w:bidi="en-US"/>
      </w:rPr>
    </w:lvl>
    <w:lvl w:ilvl="7" w:tplc="9F60CD14">
      <w:numFmt w:val="bullet"/>
      <w:lvlText w:val="•"/>
      <w:lvlJc w:val="left"/>
      <w:pPr>
        <w:ind w:left="8958" w:hanging="360"/>
      </w:pPr>
      <w:rPr>
        <w:rFonts w:hint="default"/>
        <w:lang w:val="en-US" w:eastAsia="en-US" w:bidi="en-US"/>
      </w:rPr>
    </w:lvl>
    <w:lvl w:ilvl="8" w:tplc="3362B0B2">
      <w:numFmt w:val="bullet"/>
      <w:lvlText w:val="•"/>
      <w:lvlJc w:val="left"/>
      <w:pPr>
        <w:ind w:left="9952" w:hanging="360"/>
      </w:pPr>
      <w:rPr>
        <w:rFonts w:hint="default"/>
        <w:lang w:val="en-US" w:eastAsia="en-US" w:bidi="en-US"/>
      </w:rPr>
    </w:lvl>
  </w:abstractNum>
  <w:abstractNum w:abstractNumId="23" w15:restartNumberingAfterBreak="0">
    <w:nsid w:val="156508FD"/>
    <w:multiLevelType w:val="hybridMultilevel"/>
    <w:tmpl w:val="0952F3EC"/>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start w:val="1"/>
      <w:numFmt w:val="bullet"/>
      <w:lvlText w:val=""/>
      <w:lvlJc w:val="left"/>
      <w:pPr>
        <w:ind w:left="2889" w:hanging="360"/>
      </w:pPr>
      <w:rPr>
        <w:rFonts w:ascii="Wingdings" w:hAnsi="Wingdings" w:hint="default"/>
      </w:rPr>
    </w:lvl>
    <w:lvl w:ilvl="3" w:tplc="04090001">
      <w:start w:val="1"/>
      <w:numFmt w:val="bullet"/>
      <w:lvlText w:val=""/>
      <w:lvlJc w:val="left"/>
      <w:pPr>
        <w:ind w:left="3609" w:hanging="360"/>
      </w:pPr>
      <w:rPr>
        <w:rFonts w:ascii="Symbol" w:hAnsi="Symbol" w:hint="default"/>
      </w:rPr>
    </w:lvl>
    <w:lvl w:ilvl="4" w:tplc="04090003">
      <w:start w:val="1"/>
      <w:numFmt w:val="bullet"/>
      <w:lvlText w:val="o"/>
      <w:lvlJc w:val="left"/>
      <w:pPr>
        <w:ind w:left="4329" w:hanging="360"/>
      </w:pPr>
      <w:rPr>
        <w:rFonts w:ascii="Courier New" w:hAnsi="Courier New" w:cs="Courier New" w:hint="default"/>
      </w:rPr>
    </w:lvl>
    <w:lvl w:ilvl="5" w:tplc="04090005">
      <w:start w:val="1"/>
      <w:numFmt w:val="bullet"/>
      <w:lvlText w:val=""/>
      <w:lvlJc w:val="left"/>
      <w:pPr>
        <w:ind w:left="5049" w:hanging="360"/>
      </w:pPr>
      <w:rPr>
        <w:rFonts w:ascii="Wingdings" w:hAnsi="Wingdings" w:hint="default"/>
      </w:rPr>
    </w:lvl>
    <w:lvl w:ilvl="6" w:tplc="04090001">
      <w:start w:val="1"/>
      <w:numFmt w:val="bullet"/>
      <w:lvlText w:val=""/>
      <w:lvlJc w:val="left"/>
      <w:pPr>
        <w:ind w:left="5769" w:hanging="360"/>
      </w:pPr>
      <w:rPr>
        <w:rFonts w:ascii="Symbol" w:hAnsi="Symbol" w:hint="default"/>
      </w:rPr>
    </w:lvl>
    <w:lvl w:ilvl="7" w:tplc="04090003">
      <w:start w:val="1"/>
      <w:numFmt w:val="bullet"/>
      <w:lvlText w:val="o"/>
      <w:lvlJc w:val="left"/>
      <w:pPr>
        <w:ind w:left="6489" w:hanging="360"/>
      </w:pPr>
      <w:rPr>
        <w:rFonts w:ascii="Courier New" w:hAnsi="Courier New" w:cs="Courier New" w:hint="default"/>
      </w:rPr>
    </w:lvl>
    <w:lvl w:ilvl="8" w:tplc="04090005">
      <w:start w:val="1"/>
      <w:numFmt w:val="bullet"/>
      <w:lvlText w:val=""/>
      <w:lvlJc w:val="left"/>
      <w:pPr>
        <w:ind w:left="7209" w:hanging="360"/>
      </w:pPr>
      <w:rPr>
        <w:rFonts w:ascii="Wingdings" w:hAnsi="Wingdings" w:hint="default"/>
      </w:rPr>
    </w:lvl>
  </w:abstractNum>
  <w:abstractNum w:abstractNumId="24" w15:restartNumberingAfterBreak="0">
    <w:nsid w:val="15FF1841"/>
    <w:multiLevelType w:val="hybridMultilevel"/>
    <w:tmpl w:val="5B821918"/>
    <w:lvl w:ilvl="0" w:tplc="0A7A4596">
      <w:numFmt w:val="bullet"/>
      <w:lvlText w:val=""/>
      <w:lvlJc w:val="left"/>
      <w:pPr>
        <w:ind w:left="365" w:hanging="360"/>
      </w:pPr>
      <w:rPr>
        <w:rFonts w:ascii="Wingdings" w:eastAsia="Wingdings" w:hAnsi="Wingdings" w:cs="Wingdings" w:hint="default"/>
        <w:w w:val="100"/>
        <w:sz w:val="22"/>
        <w:szCs w:val="22"/>
        <w:lang w:val="en-US" w:eastAsia="en-US" w:bidi="en-US"/>
      </w:rPr>
    </w:lvl>
    <w:lvl w:ilvl="1" w:tplc="F586A2D8">
      <w:numFmt w:val="bullet"/>
      <w:lvlText w:val="•"/>
      <w:lvlJc w:val="left"/>
      <w:pPr>
        <w:ind w:left="626" w:hanging="360"/>
      </w:pPr>
      <w:rPr>
        <w:rFonts w:hint="default"/>
        <w:lang w:val="en-US" w:eastAsia="en-US" w:bidi="en-US"/>
      </w:rPr>
    </w:lvl>
    <w:lvl w:ilvl="2" w:tplc="AEE2CAAA">
      <w:numFmt w:val="bullet"/>
      <w:lvlText w:val="•"/>
      <w:lvlJc w:val="left"/>
      <w:pPr>
        <w:ind w:left="893" w:hanging="360"/>
      </w:pPr>
      <w:rPr>
        <w:rFonts w:hint="default"/>
        <w:lang w:val="en-US" w:eastAsia="en-US" w:bidi="en-US"/>
      </w:rPr>
    </w:lvl>
    <w:lvl w:ilvl="3" w:tplc="51800C4E">
      <w:numFmt w:val="bullet"/>
      <w:lvlText w:val="•"/>
      <w:lvlJc w:val="left"/>
      <w:pPr>
        <w:ind w:left="1160" w:hanging="360"/>
      </w:pPr>
      <w:rPr>
        <w:rFonts w:hint="default"/>
        <w:lang w:val="en-US" w:eastAsia="en-US" w:bidi="en-US"/>
      </w:rPr>
    </w:lvl>
    <w:lvl w:ilvl="4" w:tplc="6F44216A">
      <w:numFmt w:val="bullet"/>
      <w:lvlText w:val="•"/>
      <w:lvlJc w:val="left"/>
      <w:pPr>
        <w:ind w:left="1427" w:hanging="360"/>
      </w:pPr>
      <w:rPr>
        <w:rFonts w:hint="default"/>
        <w:lang w:val="en-US" w:eastAsia="en-US" w:bidi="en-US"/>
      </w:rPr>
    </w:lvl>
    <w:lvl w:ilvl="5" w:tplc="3D929B5A">
      <w:numFmt w:val="bullet"/>
      <w:lvlText w:val="•"/>
      <w:lvlJc w:val="left"/>
      <w:pPr>
        <w:ind w:left="1694" w:hanging="360"/>
      </w:pPr>
      <w:rPr>
        <w:rFonts w:hint="default"/>
        <w:lang w:val="en-US" w:eastAsia="en-US" w:bidi="en-US"/>
      </w:rPr>
    </w:lvl>
    <w:lvl w:ilvl="6" w:tplc="429E067E">
      <w:numFmt w:val="bullet"/>
      <w:lvlText w:val="•"/>
      <w:lvlJc w:val="left"/>
      <w:pPr>
        <w:ind w:left="1960" w:hanging="360"/>
      </w:pPr>
      <w:rPr>
        <w:rFonts w:hint="default"/>
        <w:lang w:val="en-US" w:eastAsia="en-US" w:bidi="en-US"/>
      </w:rPr>
    </w:lvl>
    <w:lvl w:ilvl="7" w:tplc="747A0D36">
      <w:numFmt w:val="bullet"/>
      <w:lvlText w:val="•"/>
      <w:lvlJc w:val="left"/>
      <w:pPr>
        <w:ind w:left="2227" w:hanging="360"/>
      </w:pPr>
      <w:rPr>
        <w:rFonts w:hint="default"/>
        <w:lang w:val="en-US" w:eastAsia="en-US" w:bidi="en-US"/>
      </w:rPr>
    </w:lvl>
    <w:lvl w:ilvl="8" w:tplc="4BA673DE">
      <w:numFmt w:val="bullet"/>
      <w:lvlText w:val="•"/>
      <w:lvlJc w:val="left"/>
      <w:pPr>
        <w:ind w:left="2494" w:hanging="360"/>
      </w:pPr>
      <w:rPr>
        <w:rFonts w:hint="default"/>
        <w:lang w:val="en-US" w:eastAsia="en-US" w:bidi="en-US"/>
      </w:rPr>
    </w:lvl>
  </w:abstractNum>
  <w:abstractNum w:abstractNumId="25" w15:restartNumberingAfterBreak="0">
    <w:nsid w:val="17C22672"/>
    <w:multiLevelType w:val="hybridMultilevel"/>
    <w:tmpl w:val="5D7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E13EFA"/>
    <w:multiLevelType w:val="hybridMultilevel"/>
    <w:tmpl w:val="6810914A"/>
    <w:lvl w:ilvl="0" w:tplc="2B3A9D22">
      <w:numFmt w:val="bullet"/>
      <w:lvlText w:val=""/>
      <w:lvlJc w:val="left"/>
      <w:pPr>
        <w:ind w:left="1551" w:hanging="360"/>
      </w:pPr>
      <w:rPr>
        <w:rFonts w:ascii="Wingdings" w:eastAsia="Wingdings" w:hAnsi="Wingdings" w:cs="Wingdings" w:hint="default"/>
        <w:w w:val="99"/>
        <w:sz w:val="20"/>
        <w:szCs w:val="20"/>
        <w:lang w:val="en-US" w:eastAsia="en-US" w:bidi="en-US"/>
      </w:rPr>
    </w:lvl>
    <w:lvl w:ilvl="1" w:tplc="8926F374">
      <w:numFmt w:val="bullet"/>
      <w:lvlText w:val=""/>
      <w:lvlJc w:val="left"/>
      <w:pPr>
        <w:ind w:left="2271" w:hanging="360"/>
      </w:pPr>
      <w:rPr>
        <w:rFonts w:ascii="Wingdings" w:eastAsia="Wingdings" w:hAnsi="Wingdings" w:cs="Wingdings" w:hint="default"/>
        <w:w w:val="99"/>
        <w:sz w:val="20"/>
        <w:szCs w:val="20"/>
        <w:lang w:val="en-US" w:eastAsia="en-US" w:bidi="en-US"/>
      </w:rPr>
    </w:lvl>
    <w:lvl w:ilvl="2" w:tplc="3CCE1272">
      <w:numFmt w:val="bullet"/>
      <w:lvlText w:val="•"/>
      <w:lvlJc w:val="left"/>
      <w:pPr>
        <w:ind w:left="3353" w:hanging="360"/>
      </w:pPr>
      <w:rPr>
        <w:rFonts w:hint="default"/>
        <w:lang w:val="en-US" w:eastAsia="en-US" w:bidi="en-US"/>
      </w:rPr>
    </w:lvl>
    <w:lvl w:ilvl="3" w:tplc="20A83FC0">
      <w:numFmt w:val="bullet"/>
      <w:lvlText w:val="•"/>
      <w:lvlJc w:val="left"/>
      <w:pPr>
        <w:ind w:left="4426" w:hanging="360"/>
      </w:pPr>
      <w:rPr>
        <w:rFonts w:hint="default"/>
        <w:lang w:val="en-US" w:eastAsia="en-US" w:bidi="en-US"/>
      </w:rPr>
    </w:lvl>
    <w:lvl w:ilvl="4" w:tplc="187CAEC6">
      <w:numFmt w:val="bullet"/>
      <w:lvlText w:val="•"/>
      <w:lvlJc w:val="left"/>
      <w:pPr>
        <w:ind w:left="5500" w:hanging="360"/>
      </w:pPr>
      <w:rPr>
        <w:rFonts w:hint="default"/>
        <w:lang w:val="en-US" w:eastAsia="en-US" w:bidi="en-US"/>
      </w:rPr>
    </w:lvl>
    <w:lvl w:ilvl="5" w:tplc="58648708">
      <w:numFmt w:val="bullet"/>
      <w:lvlText w:val="•"/>
      <w:lvlJc w:val="left"/>
      <w:pPr>
        <w:ind w:left="6573" w:hanging="360"/>
      </w:pPr>
      <w:rPr>
        <w:rFonts w:hint="default"/>
        <w:lang w:val="en-US" w:eastAsia="en-US" w:bidi="en-US"/>
      </w:rPr>
    </w:lvl>
    <w:lvl w:ilvl="6" w:tplc="DFCE9B88">
      <w:numFmt w:val="bullet"/>
      <w:lvlText w:val="•"/>
      <w:lvlJc w:val="left"/>
      <w:pPr>
        <w:ind w:left="7646" w:hanging="360"/>
      </w:pPr>
      <w:rPr>
        <w:rFonts w:hint="default"/>
        <w:lang w:val="en-US" w:eastAsia="en-US" w:bidi="en-US"/>
      </w:rPr>
    </w:lvl>
    <w:lvl w:ilvl="7" w:tplc="1F9A999A">
      <w:numFmt w:val="bullet"/>
      <w:lvlText w:val="•"/>
      <w:lvlJc w:val="left"/>
      <w:pPr>
        <w:ind w:left="8720" w:hanging="360"/>
      </w:pPr>
      <w:rPr>
        <w:rFonts w:hint="default"/>
        <w:lang w:val="en-US" w:eastAsia="en-US" w:bidi="en-US"/>
      </w:rPr>
    </w:lvl>
    <w:lvl w:ilvl="8" w:tplc="1918F792">
      <w:numFmt w:val="bullet"/>
      <w:lvlText w:val="•"/>
      <w:lvlJc w:val="left"/>
      <w:pPr>
        <w:ind w:left="9793" w:hanging="360"/>
      </w:pPr>
      <w:rPr>
        <w:rFonts w:hint="default"/>
        <w:lang w:val="en-US" w:eastAsia="en-US" w:bidi="en-US"/>
      </w:rPr>
    </w:lvl>
  </w:abstractNum>
  <w:abstractNum w:abstractNumId="27" w15:restartNumberingAfterBreak="0">
    <w:nsid w:val="18532E9D"/>
    <w:multiLevelType w:val="hybridMultilevel"/>
    <w:tmpl w:val="FFFFFFFF"/>
    <w:lvl w:ilvl="0" w:tplc="D53E56C0">
      <w:start w:val="1"/>
      <w:numFmt w:val="bullet"/>
      <w:lvlText w:val="·"/>
      <w:lvlJc w:val="left"/>
      <w:pPr>
        <w:ind w:left="720" w:hanging="360"/>
      </w:pPr>
      <w:rPr>
        <w:rFonts w:ascii="Symbol" w:hAnsi="Symbol" w:hint="default"/>
      </w:rPr>
    </w:lvl>
    <w:lvl w:ilvl="1" w:tplc="82B497B0">
      <w:start w:val="1"/>
      <w:numFmt w:val="bullet"/>
      <w:lvlText w:val="o"/>
      <w:lvlJc w:val="left"/>
      <w:pPr>
        <w:ind w:left="1440" w:hanging="360"/>
      </w:pPr>
      <w:rPr>
        <w:rFonts w:ascii="Courier New" w:hAnsi="Courier New" w:hint="default"/>
      </w:rPr>
    </w:lvl>
    <w:lvl w:ilvl="2" w:tplc="C0FE79BE">
      <w:start w:val="1"/>
      <w:numFmt w:val="bullet"/>
      <w:lvlText w:val=""/>
      <w:lvlJc w:val="left"/>
      <w:pPr>
        <w:ind w:left="2160" w:hanging="360"/>
      </w:pPr>
      <w:rPr>
        <w:rFonts w:ascii="Wingdings" w:hAnsi="Wingdings" w:hint="default"/>
      </w:rPr>
    </w:lvl>
    <w:lvl w:ilvl="3" w:tplc="085ADAE0">
      <w:start w:val="1"/>
      <w:numFmt w:val="bullet"/>
      <w:lvlText w:val=""/>
      <w:lvlJc w:val="left"/>
      <w:pPr>
        <w:ind w:left="2880" w:hanging="360"/>
      </w:pPr>
      <w:rPr>
        <w:rFonts w:ascii="Symbol" w:hAnsi="Symbol" w:hint="default"/>
      </w:rPr>
    </w:lvl>
    <w:lvl w:ilvl="4" w:tplc="598E12F8">
      <w:start w:val="1"/>
      <w:numFmt w:val="bullet"/>
      <w:lvlText w:val="o"/>
      <w:lvlJc w:val="left"/>
      <w:pPr>
        <w:ind w:left="3600" w:hanging="360"/>
      </w:pPr>
      <w:rPr>
        <w:rFonts w:ascii="Courier New" w:hAnsi="Courier New" w:hint="default"/>
      </w:rPr>
    </w:lvl>
    <w:lvl w:ilvl="5" w:tplc="10B43992">
      <w:start w:val="1"/>
      <w:numFmt w:val="bullet"/>
      <w:lvlText w:val=""/>
      <w:lvlJc w:val="left"/>
      <w:pPr>
        <w:ind w:left="4320" w:hanging="360"/>
      </w:pPr>
      <w:rPr>
        <w:rFonts w:ascii="Wingdings" w:hAnsi="Wingdings" w:hint="default"/>
      </w:rPr>
    </w:lvl>
    <w:lvl w:ilvl="6" w:tplc="18E21F9E">
      <w:start w:val="1"/>
      <w:numFmt w:val="bullet"/>
      <w:lvlText w:val=""/>
      <w:lvlJc w:val="left"/>
      <w:pPr>
        <w:ind w:left="5040" w:hanging="360"/>
      </w:pPr>
      <w:rPr>
        <w:rFonts w:ascii="Symbol" w:hAnsi="Symbol" w:hint="default"/>
      </w:rPr>
    </w:lvl>
    <w:lvl w:ilvl="7" w:tplc="32BA83A0">
      <w:start w:val="1"/>
      <w:numFmt w:val="bullet"/>
      <w:lvlText w:val="o"/>
      <w:lvlJc w:val="left"/>
      <w:pPr>
        <w:ind w:left="5760" w:hanging="360"/>
      </w:pPr>
      <w:rPr>
        <w:rFonts w:ascii="Courier New" w:hAnsi="Courier New" w:hint="default"/>
      </w:rPr>
    </w:lvl>
    <w:lvl w:ilvl="8" w:tplc="EF9CEFCC">
      <w:start w:val="1"/>
      <w:numFmt w:val="bullet"/>
      <w:lvlText w:val=""/>
      <w:lvlJc w:val="left"/>
      <w:pPr>
        <w:ind w:left="6480" w:hanging="360"/>
      </w:pPr>
      <w:rPr>
        <w:rFonts w:ascii="Wingdings" w:hAnsi="Wingdings" w:hint="default"/>
      </w:rPr>
    </w:lvl>
  </w:abstractNum>
  <w:abstractNum w:abstractNumId="28" w15:restartNumberingAfterBreak="0">
    <w:nsid w:val="18657E49"/>
    <w:multiLevelType w:val="hybridMultilevel"/>
    <w:tmpl w:val="D9CE6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C3642B"/>
    <w:multiLevelType w:val="hybridMultilevel"/>
    <w:tmpl w:val="FFFFFFFF"/>
    <w:lvl w:ilvl="0" w:tplc="E9C0F6CA">
      <w:start w:val="1"/>
      <w:numFmt w:val="bullet"/>
      <w:lvlText w:val=""/>
      <w:lvlJc w:val="left"/>
      <w:pPr>
        <w:ind w:left="720" w:hanging="360"/>
      </w:pPr>
      <w:rPr>
        <w:rFonts w:ascii="Wingdings" w:hAnsi="Wingdings" w:hint="default"/>
      </w:rPr>
    </w:lvl>
    <w:lvl w:ilvl="1" w:tplc="3BE2AF6C">
      <w:start w:val="1"/>
      <w:numFmt w:val="bullet"/>
      <w:lvlText w:val="o"/>
      <w:lvlJc w:val="left"/>
      <w:pPr>
        <w:ind w:left="1440" w:hanging="360"/>
      </w:pPr>
      <w:rPr>
        <w:rFonts w:ascii="Courier New" w:hAnsi="Courier New" w:hint="default"/>
      </w:rPr>
    </w:lvl>
    <w:lvl w:ilvl="2" w:tplc="2E9A3A3E">
      <w:start w:val="1"/>
      <w:numFmt w:val="bullet"/>
      <w:lvlText w:val=""/>
      <w:lvlJc w:val="left"/>
      <w:pPr>
        <w:ind w:left="2160" w:hanging="360"/>
      </w:pPr>
      <w:rPr>
        <w:rFonts w:ascii="Wingdings" w:hAnsi="Wingdings" w:hint="default"/>
      </w:rPr>
    </w:lvl>
    <w:lvl w:ilvl="3" w:tplc="C5A82FA4">
      <w:start w:val="1"/>
      <w:numFmt w:val="bullet"/>
      <w:lvlText w:val=""/>
      <w:lvlJc w:val="left"/>
      <w:pPr>
        <w:ind w:left="2880" w:hanging="360"/>
      </w:pPr>
      <w:rPr>
        <w:rFonts w:ascii="Symbol" w:hAnsi="Symbol" w:hint="default"/>
      </w:rPr>
    </w:lvl>
    <w:lvl w:ilvl="4" w:tplc="2562A8DC">
      <w:start w:val="1"/>
      <w:numFmt w:val="bullet"/>
      <w:lvlText w:val="o"/>
      <w:lvlJc w:val="left"/>
      <w:pPr>
        <w:ind w:left="3600" w:hanging="360"/>
      </w:pPr>
      <w:rPr>
        <w:rFonts w:ascii="Courier New" w:hAnsi="Courier New" w:hint="default"/>
      </w:rPr>
    </w:lvl>
    <w:lvl w:ilvl="5" w:tplc="9800E83A">
      <w:start w:val="1"/>
      <w:numFmt w:val="bullet"/>
      <w:lvlText w:val=""/>
      <w:lvlJc w:val="left"/>
      <w:pPr>
        <w:ind w:left="4320" w:hanging="360"/>
      </w:pPr>
      <w:rPr>
        <w:rFonts w:ascii="Wingdings" w:hAnsi="Wingdings" w:hint="default"/>
      </w:rPr>
    </w:lvl>
    <w:lvl w:ilvl="6" w:tplc="A4CC9286">
      <w:start w:val="1"/>
      <w:numFmt w:val="bullet"/>
      <w:lvlText w:val=""/>
      <w:lvlJc w:val="left"/>
      <w:pPr>
        <w:ind w:left="5040" w:hanging="360"/>
      </w:pPr>
      <w:rPr>
        <w:rFonts w:ascii="Symbol" w:hAnsi="Symbol" w:hint="default"/>
      </w:rPr>
    </w:lvl>
    <w:lvl w:ilvl="7" w:tplc="9C363DBA">
      <w:start w:val="1"/>
      <w:numFmt w:val="bullet"/>
      <w:lvlText w:val="o"/>
      <w:lvlJc w:val="left"/>
      <w:pPr>
        <w:ind w:left="5760" w:hanging="360"/>
      </w:pPr>
      <w:rPr>
        <w:rFonts w:ascii="Courier New" w:hAnsi="Courier New" w:hint="default"/>
      </w:rPr>
    </w:lvl>
    <w:lvl w:ilvl="8" w:tplc="863ADF1E">
      <w:start w:val="1"/>
      <w:numFmt w:val="bullet"/>
      <w:lvlText w:val=""/>
      <w:lvlJc w:val="left"/>
      <w:pPr>
        <w:ind w:left="6480" w:hanging="360"/>
      </w:pPr>
      <w:rPr>
        <w:rFonts w:ascii="Wingdings" w:hAnsi="Wingdings" w:hint="default"/>
      </w:rPr>
    </w:lvl>
  </w:abstractNum>
  <w:abstractNum w:abstractNumId="30" w15:restartNumberingAfterBreak="0">
    <w:nsid w:val="1DE041ED"/>
    <w:multiLevelType w:val="hybridMultilevel"/>
    <w:tmpl w:val="A2529214"/>
    <w:lvl w:ilvl="0" w:tplc="935E1BF4">
      <w:numFmt w:val="bullet"/>
      <w:lvlText w:val=""/>
      <w:lvlJc w:val="left"/>
      <w:pPr>
        <w:ind w:left="366" w:hanging="360"/>
      </w:pPr>
      <w:rPr>
        <w:rFonts w:ascii="Wingdings" w:eastAsia="Wingdings" w:hAnsi="Wingdings" w:cs="Wingdings" w:hint="default"/>
        <w:w w:val="100"/>
        <w:sz w:val="22"/>
        <w:szCs w:val="22"/>
        <w:lang w:val="en-US" w:eastAsia="en-US" w:bidi="en-US"/>
      </w:rPr>
    </w:lvl>
    <w:lvl w:ilvl="1" w:tplc="E0FC9D3A">
      <w:numFmt w:val="bullet"/>
      <w:lvlText w:val="•"/>
      <w:lvlJc w:val="left"/>
      <w:pPr>
        <w:ind w:left="583" w:hanging="360"/>
      </w:pPr>
      <w:rPr>
        <w:rFonts w:hint="default"/>
        <w:lang w:val="en-US" w:eastAsia="en-US" w:bidi="en-US"/>
      </w:rPr>
    </w:lvl>
    <w:lvl w:ilvl="2" w:tplc="5C162D76">
      <w:numFmt w:val="bullet"/>
      <w:lvlText w:val="•"/>
      <w:lvlJc w:val="left"/>
      <w:pPr>
        <w:ind w:left="807" w:hanging="360"/>
      </w:pPr>
      <w:rPr>
        <w:rFonts w:hint="default"/>
        <w:lang w:val="en-US" w:eastAsia="en-US" w:bidi="en-US"/>
      </w:rPr>
    </w:lvl>
    <w:lvl w:ilvl="3" w:tplc="8BC20FAE">
      <w:numFmt w:val="bullet"/>
      <w:lvlText w:val="•"/>
      <w:lvlJc w:val="left"/>
      <w:pPr>
        <w:ind w:left="1031" w:hanging="360"/>
      </w:pPr>
      <w:rPr>
        <w:rFonts w:hint="default"/>
        <w:lang w:val="en-US" w:eastAsia="en-US" w:bidi="en-US"/>
      </w:rPr>
    </w:lvl>
    <w:lvl w:ilvl="4" w:tplc="0974E070">
      <w:numFmt w:val="bullet"/>
      <w:lvlText w:val="•"/>
      <w:lvlJc w:val="left"/>
      <w:pPr>
        <w:ind w:left="1254" w:hanging="360"/>
      </w:pPr>
      <w:rPr>
        <w:rFonts w:hint="default"/>
        <w:lang w:val="en-US" w:eastAsia="en-US" w:bidi="en-US"/>
      </w:rPr>
    </w:lvl>
    <w:lvl w:ilvl="5" w:tplc="D6B44282">
      <w:numFmt w:val="bullet"/>
      <w:lvlText w:val="•"/>
      <w:lvlJc w:val="left"/>
      <w:pPr>
        <w:ind w:left="1478" w:hanging="360"/>
      </w:pPr>
      <w:rPr>
        <w:rFonts w:hint="default"/>
        <w:lang w:val="en-US" w:eastAsia="en-US" w:bidi="en-US"/>
      </w:rPr>
    </w:lvl>
    <w:lvl w:ilvl="6" w:tplc="DD14C83C">
      <w:numFmt w:val="bullet"/>
      <w:lvlText w:val="•"/>
      <w:lvlJc w:val="left"/>
      <w:pPr>
        <w:ind w:left="1702" w:hanging="360"/>
      </w:pPr>
      <w:rPr>
        <w:rFonts w:hint="default"/>
        <w:lang w:val="en-US" w:eastAsia="en-US" w:bidi="en-US"/>
      </w:rPr>
    </w:lvl>
    <w:lvl w:ilvl="7" w:tplc="2D72C0B8">
      <w:numFmt w:val="bullet"/>
      <w:lvlText w:val="•"/>
      <w:lvlJc w:val="left"/>
      <w:pPr>
        <w:ind w:left="1925" w:hanging="360"/>
      </w:pPr>
      <w:rPr>
        <w:rFonts w:hint="default"/>
        <w:lang w:val="en-US" w:eastAsia="en-US" w:bidi="en-US"/>
      </w:rPr>
    </w:lvl>
    <w:lvl w:ilvl="8" w:tplc="D8AAA2B4">
      <w:numFmt w:val="bullet"/>
      <w:lvlText w:val="•"/>
      <w:lvlJc w:val="left"/>
      <w:pPr>
        <w:ind w:left="2149" w:hanging="360"/>
      </w:pPr>
      <w:rPr>
        <w:rFonts w:hint="default"/>
        <w:lang w:val="en-US" w:eastAsia="en-US" w:bidi="en-US"/>
      </w:rPr>
    </w:lvl>
  </w:abstractNum>
  <w:abstractNum w:abstractNumId="31" w15:restartNumberingAfterBreak="0">
    <w:nsid w:val="1F832635"/>
    <w:multiLevelType w:val="hybridMultilevel"/>
    <w:tmpl w:val="E1A8911C"/>
    <w:lvl w:ilvl="0" w:tplc="4D74E610">
      <w:start w:val="1"/>
      <w:numFmt w:val="bullet"/>
      <w:lvlText w:val="•"/>
      <w:lvlJc w:val="left"/>
      <w:pPr>
        <w:tabs>
          <w:tab w:val="num" w:pos="720"/>
        </w:tabs>
        <w:ind w:left="720" w:hanging="360"/>
      </w:pPr>
      <w:rPr>
        <w:rFonts w:ascii="Arial" w:hAnsi="Arial" w:hint="default"/>
      </w:rPr>
    </w:lvl>
    <w:lvl w:ilvl="1" w:tplc="A28A02C0" w:tentative="1">
      <w:start w:val="1"/>
      <w:numFmt w:val="bullet"/>
      <w:lvlText w:val="•"/>
      <w:lvlJc w:val="left"/>
      <w:pPr>
        <w:tabs>
          <w:tab w:val="num" w:pos="1440"/>
        </w:tabs>
        <w:ind w:left="1440" w:hanging="360"/>
      </w:pPr>
      <w:rPr>
        <w:rFonts w:ascii="Arial" w:hAnsi="Arial" w:hint="default"/>
      </w:rPr>
    </w:lvl>
    <w:lvl w:ilvl="2" w:tplc="FF0ADE04" w:tentative="1">
      <w:start w:val="1"/>
      <w:numFmt w:val="bullet"/>
      <w:lvlText w:val="•"/>
      <w:lvlJc w:val="left"/>
      <w:pPr>
        <w:tabs>
          <w:tab w:val="num" w:pos="2160"/>
        </w:tabs>
        <w:ind w:left="2160" w:hanging="360"/>
      </w:pPr>
      <w:rPr>
        <w:rFonts w:ascii="Arial" w:hAnsi="Arial" w:hint="default"/>
      </w:rPr>
    </w:lvl>
    <w:lvl w:ilvl="3" w:tplc="04AA470E" w:tentative="1">
      <w:start w:val="1"/>
      <w:numFmt w:val="bullet"/>
      <w:lvlText w:val="•"/>
      <w:lvlJc w:val="left"/>
      <w:pPr>
        <w:tabs>
          <w:tab w:val="num" w:pos="2880"/>
        </w:tabs>
        <w:ind w:left="2880" w:hanging="360"/>
      </w:pPr>
      <w:rPr>
        <w:rFonts w:ascii="Arial" w:hAnsi="Arial" w:hint="default"/>
      </w:rPr>
    </w:lvl>
    <w:lvl w:ilvl="4" w:tplc="56BA981A" w:tentative="1">
      <w:start w:val="1"/>
      <w:numFmt w:val="bullet"/>
      <w:lvlText w:val="•"/>
      <w:lvlJc w:val="left"/>
      <w:pPr>
        <w:tabs>
          <w:tab w:val="num" w:pos="3600"/>
        </w:tabs>
        <w:ind w:left="3600" w:hanging="360"/>
      </w:pPr>
      <w:rPr>
        <w:rFonts w:ascii="Arial" w:hAnsi="Arial" w:hint="default"/>
      </w:rPr>
    </w:lvl>
    <w:lvl w:ilvl="5" w:tplc="B75247A2" w:tentative="1">
      <w:start w:val="1"/>
      <w:numFmt w:val="bullet"/>
      <w:lvlText w:val="•"/>
      <w:lvlJc w:val="left"/>
      <w:pPr>
        <w:tabs>
          <w:tab w:val="num" w:pos="4320"/>
        </w:tabs>
        <w:ind w:left="4320" w:hanging="360"/>
      </w:pPr>
      <w:rPr>
        <w:rFonts w:ascii="Arial" w:hAnsi="Arial" w:hint="default"/>
      </w:rPr>
    </w:lvl>
    <w:lvl w:ilvl="6" w:tplc="90DA7606" w:tentative="1">
      <w:start w:val="1"/>
      <w:numFmt w:val="bullet"/>
      <w:lvlText w:val="•"/>
      <w:lvlJc w:val="left"/>
      <w:pPr>
        <w:tabs>
          <w:tab w:val="num" w:pos="5040"/>
        </w:tabs>
        <w:ind w:left="5040" w:hanging="360"/>
      </w:pPr>
      <w:rPr>
        <w:rFonts w:ascii="Arial" w:hAnsi="Arial" w:hint="default"/>
      </w:rPr>
    </w:lvl>
    <w:lvl w:ilvl="7" w:tplc="5E5A1E4A" w:tentative="1">
      <w:start w:val="1"/>
      <w:numFmt w:val="bullet"/>
      <w:lvlText w:val="•"/>
      <w:lvlJc w:val="left"/>
      <w:pPr>
        <w:tabs>
          <w:tab w:val="num" w:pos="5760"/>
        </w:tabs>
        <w:ind w:left="5760" w:hanging="360"/>
      </w:pPr>
      <w:rPr>
        <w:rFonts w:ascii="Arial" w:hAnsi="Arial" w:hint="default"/>
      </w:rPr>
    </w:lvl>
    <w:lvl w:ilvl="8" w:tplc="81A88C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F8B5C4F"/>
    <w:multiLevelType w:val="hybridMultilevel"/>
    <w:tmpl w:val="3CAC1C4A"/>
    <w:lvl w:ilvl="0" w:tplc="B264168C">
      <w:numFmt w:val="bullet"/>
      <w:lvlText w:val=""/>
      <w:lvlJc w:val="left"/>
      <w:pPr>
        <w:ind w:left="858" w:hanging="360"/>
      </w:pPr>
      <w:rPr>
        <w:rFonts w:ascii="Wingdings" w:eastAsia="Wingdings" w:hAnsi="Wingdings" w:cs="Wingdings" w:hint="default"/>
        <w:w w:val="100"/>
        <w:sz w:val="22"/>
        <w:szCs w:val="22"/>
        <w:lang w:val="en-US" w:eastAsia="en-US" w:bidi="en-US"/>
      </w:rPr>
    </w:lvl>
    <w:lvl w:ilvl="1" w:tplc="80CEC264">
      <w:numFmt w:val="bullet"/>
      <w:lvlText w:val="•"/>
      <w:lvlJc w:val="left"/>
      <w:pPr>
        <w:ind w:left="1767" w:hanging="360"/>
      </w:pPr>
      <w:rPr>
        <w:rFonts w:hint="default"/>
        <w:lang w:val="en-US" w:eastAsia="en-US" w:bidi="en-US"/>
      </w:rPr>
    </w:lvl>
    <w:lvl w:ilvl="2" w:tplc="0798D2D4">
      <w:numFmt w:val="bullet"/>
      <w:lvlText w:val="•"/>
      <w:lvlJc w:val="left"/>
      <w:pPr>
        <w:ind w:left="2674" w:hanging="360"/>
      </w:pPr>
      <w:rPr>
        <w:rFonts w:hint="default"/>
        <w:lang w:val="en-US" w:eastAsia="en-US" w:bidi="en-US"/>
      </w:rPr>
    </w:lvl>
    <w:lvl w:ilvl="3" w:tplc="9F0E4D6E">
      <w:numFmt w:val="bullet"/>
      <w:lvlText w:val="•"/>
      <w:lvlJc w:val="left"/>
      <w:pPr>
        <w:ind w:left="3581" w:hanging="360"/>
      </w:pPr>
      <w:rPr>
        <w:rFonts w:hint="default"/>
        <w:lang w:val="en-US" w:eastAsia="en-US" w:bidi="en-US"/>
      </w:rPr>
    </w:lvl>
    <w:lvl w:ilvl="4" w:tplc="0ABA037E">
      <w:numFmt w:val="bullet"/>
      <w:lvlText w:val="•"/>
      <w:lvlJc w:val="left"/>
      <w:pPr>
        <w:ind w:left="4488" w:hanging="360"/>
      </w:pPr>
      <w:rPr>
        <w:rFonts w:hint="default"/>
        <w:lang w:val="en-US" w:eastAsia="en-US" w:bidi="en-US"/>
      </w:rPr>
    </w:lvl>
    <w:lvl w:ilvl="5" w:tplc="52E69F62">
      <w:numFmt w:val="bullet"/>
      <w:lvlText w:val="•"/>
      <w:lvlJc w:val="left"/>
      <w:pPr>
        <w:ind w:left="5396" w:hanging="360"/>
      </w:pPr>
      <w:rPr>
        <w:rFonts w:hint="default"/>
        <w:lang w:val="en-US" w:eastAsia="en-US" w:bidi="en-US"/>
      </w:rPr>
    </w:lvl>
    <w:lvl w:ilvl="6" w:tplc="0AE2BAA4">
      <w:numFmt w:val="bullet"/>
      <w:lvlText w:val="•"/>
      <w:lvlJc w:val="left"/>
      <w:pPr>
        <w:ind w:left="6303" w:hanging="360"/>
      </w:pPr>
      <w:rPr>
        <w:rFonts w:hint="default"/>
        <w:lang w:val="en-US" w:eastAsia="en-US" w:bidi="en-US"/>
      </w:rPr>
    </w:lvl>
    <w:lvl w:ilvl="7" w:tplc="C95E96AC">
      <w:numFmt w:val="bullet"/>
      <w:lvlText w:val="•"/>
      <w:lvlJc w:val="left"/>
      <w:pPr>
        <w:ind w:left="7210" w:hanging="360"/>
      </w:pPr>
      <w:rPr>
        <w:rFonts w:hint="default"/>
        <w:lang w:val="en-US" w:eastAsia="en-US" w:bidi="en-US"/>
      </w:rPr>
    </w:lvl>
    <w:lvl w:ilvl="8" w:tplc="E06045F8">
      <w:numFmt w:val="bullet"/>
      <w:lvlText w:val="•"/>
      <w:lvlJc w:val="left"/>
      <w:pPr>
        <w:ind w:left="8117" w:hanging="360"/>
      </w:pPr>
      <w:rPr>
        <w:rFonts w:hint="default"/>
        <w:lang w:val="en-US" w:eastAsia="en-US" w:bidi="en-US"/>
      </w:rPr>
    </w:lvl>
  </w:abstractNum>
  <w:abstractNum w:abstractNumId="33" w15:restartNumberingAfterBreak="0">
    <w:nsid w:val="1FED0532"/>
    <w:multiLevelType w:val="hybridMultilevel"/>
    <w:tmpl w:val="E8C0AF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01D3C19"/>
    <w:multiLevelType w:val="hybridMultilevel"/>
    <w:tmpl w:val="70BE8516"/>
    <w:lvl w:ilvl="0" w:tplc="09B24FE8">
      <w:numFmt w:val="bullet"/>
      <w:lvlText w:val=""/>
      <w:lvlJc w:val="left"/>
      <w:pPr>
        <w:ind w:left="467" w:hanging="360"/>
      </w:pPr>
      <w:rPr>
        <w:rFonts w:ascii="Wingdings" w:eastAsia="Wingdings" w:hAnsi="Wingdings" w:cs="Wingdings" w:hint="default"/>
        <w:w w:val="100"/>
        <w:sz w:val="22"/>
        <w:szCs w:val="22"/>
        <w:lang w:val="en-US" w:eastAsia="en-US" w:bidi="en-US"/>
      </w:rPr>
    </w:lvl>
    <w:lvl w:ilvl="1" w:tplc="020CBFDC">
      <w:numFmt w:val="bullet"/>
      <w:lvlText w:val="•"/>
      <w:lvlJc w:val="left"/>
      <w:pPr>
        <w:ind w:left="611" w:hanging="360"/>
      </w:pPr>
      <w:rPr>
        <w:rFonts w:hint="default"/>
        <w:lang w:val="en-US" w:eastAsia="en-US" w:bidi="en-US"/>
      </w:rPr>
    </w:lvl>
    <w:lvl w:ilvl="2" w:tplc="E1948034">
      <w:numFmt w:val="bullet"/>
      <w:lvlText w:val="•"/>
      <w:lvlJc w:val="left"/>
      <w:pPr>
        <w:ind w:left="763" w:hanging="360"/>
      </w:pPr>
      <w:rPr>
        <w:rFonts w:hint="default"/>
        <w:lang w:val="en-US" w:eastAsia="en-US" w:bidi="en-US"/>
      </w:rPr>
    </w:lvl>
    <w:lvl w:ilvl="3" w:tplc="B2E0C1A0">
      <w:numFmt w:val="bullet"/>
      <w:lvlText w:val="•"/>
      <w:lvlJc w:val="left"/>
      <w:pPr>
        <w:ind w:left="914" w:hanging="360"/>
      </w:pPr>
      <w:rPr>
        <w:rFonts w:hint="default"/>
        <w:lang w:val="en-US" w:eastAsia="en-US" w:bidi="en-US"/>
      </w:rPr>
    </w:lvl>
    <w:lvl w:ilvl="4" w:tplc="B33C8452">
      <w:numFmt w:val="bullet"/>
      <w:lvlText w:val="•"/>
      <w:lvlJc w:val="left"/>
      <w:pPr>
        <w:ind w:left="1066" w:hanging="360"/>
      </w:pPr>
      <w:rPr>
        <w:rFonts w:hint="default"/>
        <w:lang w:val="en-US" w:eastAsia="en-US" w:bidi="en-US"/>
      </w:rPr>
    </w:lvl>
    <w:lvl w:ilvl="5" w:tplc="DE8A0B7A">
      <w:numFmt w:val="bullet"/>
      <w:lvlText w:val="•"/>
      <w:lvlJc w:val="left"/>
      <w:pPr>
        <w:ind w:left="1218" w:hanging="360"/>
      </w:pPr>
      <w:rPr>
        <w:rFonts w:hint="default"/>
        <w:lang w:val="en-US" w:eastAsia="en-US" w:bidi="en-US"/>
      </w:rPr>
    </w:lvl>
    <w:lvl w:ilvl="6" w:tplc="AEC68A28">
      <w:numFmt w:val="bullet"/>
      <w:lvlText w:val="•"/>
      <w:lvlJc w:val="left"/>
      <w:pPr>
        <w:ind w:left="1369" w:hanging="360"/>
      </w:pPr>
      <w:rPr>
        <w:rFonts w:hint="default"/>
        <w:lang w:val="en-US" w:eastAsia="en-US" w:bidi="en-US"/>
      </w:rPr>
    </w:lvl>
    <w:lvl w:ilvl="7" w:tplc="9E361688">
      <w:numFmt w:val="bullet"/>
      <w:lvlText w:val="•"/>
      <w:lvlJc w:val="left"/>
      <w:pPr>
        <w:ind w:left="1521" w:hanging="360"/>
      </w:pPr>
      <w:rPr>
        <w:rFonts w:hint="default"/>
        <w:lang w:val="en-US" w:eastAsia="en-US" w:bidi="en-US"/>
      </w:rPr>
    </w:lvl>
    <w:lvl w:ilvl="8" w:tplc="C14C3286">
      <w:numFmt w:val="bullet"/>
      <w:lvlText w:val="•"/>
      <w:lvlJc w:val="left"/>
      <w:pPr>
        <w:ind w:left="1672" w:hanging="360"/>
      </w:pPr>
      <w:rPr>
        <w:rFonts w:hint="default"/>
        <w:lang w:val="en-US" w:eastAsia="en-US" w:bidi="en-US"/>
      </w:rPr>
    </w:lvl>
  </w:abstractNum>
  <w:abstractNum w:abstractNumId="35" w15:restartNumberingAfterBreak="0">
    <w:nsid w:val="21026ED8"/>
    <w:multiLevelType w:val="multilevel"/>
    <w:tmpl w:val="2A464E2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21206F75"/>
    <w:multiLevelType w:val="hybridMultilevel"/>
    <w:tmpl w:val="5894C2EC"/>
    <w:lvl w:ilvl="0" w:tplc="513020C2">
      <w:numFmt w:val="bullet"/>
      <w:lvlText w:val=""/>
      <w:lvlJc w:val="left"/>
      <w:pPr>
        <w:ind w:left="1551" w:hanging="360"/>
      </w:pPr>
      <w:rPr>
        <w:rFonts w:ascii="Wingdings" w:eastAsia="Wingdings" w:hAnsi="Wingdings" w:cs="Wingdings" w:hint="default"/>
        <w:w w:val="99"/>
        <w:sz w:val="20"/>
        <w:szCs w:val="20"/>
        <w:lang w:val="en-US" w:eastAsia="en-US" w:bidi="en-US"/>
      </w:rPr>
    </w:lvl>
    <w:lvl w:ilvl="1" w:tplc="F9445C76">
      <w:numFmt w:val="bullet"/>
      <w:lvlText w:val=""/>
      <w:lvlJc w:val="left"/>
      <w:pPr>
        <w:ind w:left="2271" w:hanging="360"/>
      </w:pPr>
      <w:rPr>
        <w:rFonts w:hint="default"/>
        <w:w w:val="100"/>
        <w:lang w:val="en-US" w:eastAsia="en-US" w:bidi="en-US"/>
      </w:rPr>
    </w:lvl>
    <w:lvl w:ilvl="2" w:tplc="93861F1A">
      <w:numFmt w:val="bullet"/>
      <w:lvlText w:val="•"/>
      <w:lvlJc w:val="left"/>
      <w:pPr>
        <w:ind w:left="3353" w:hanging="360"/>
      </w:pPr>
      <w:rPr>
        <w:rFonts w:hint="default"/>
        <w:lang w:val="en-US" w:eastAsia="en-US" w:bidi="en-US"/>
      </w:rPr>
    </w:lvl>
    <w:lvl w:ilvl="3" w:tplc="A38CCE3A">
      <w:numFmt w:val="bullet"/>
      <w:lvlText w:val="•"/>
      <w:lvlJc w:val="left"/>
      <w:pPr>
        <w:ind w:left="4426" w:hanging="360"/>
      </w:pPr>
      <w:rPr>
        <w:rFonts w:hint="default"/>
        <w:lang w:val="en-US" w:eastAsia="en-US" w:bidi="en-US"/>
      </w:rPr>
    </w:lvl>
    <w:lvl w:ilvl="4" w:tplc="35BE163E">
      <w:numFmt w:val="bullet"/>
      <w:lvlText w:val="•"/>
      <w:lvlJc w:val="left"/>
      <w:pPr>
        <w:ind w:left="5500" w:hanging="360"/>
      </w:pPr>
      <w:rPr>
        <w:rFonts w:hint="default"/>
        <w:lang w:val="en-US" w:eastAsia="en-US" w:bidi="en-US"/>
      </w:rPr>
    </w:lvl>
    <w:lvl w:ilvl="5" w:tplc="A2A653DA">
      <w:numFmt w:val="bullet"/>
      <w:lvlText w:val="•"/>
      <w:lvlJc w:val="left"/>
      <w:pPr>
        <w:ind w:left="6573" w:hanging="360"/>
      </w:pPr>
      <w:rPr>
        <w:rFonts w:hint="default"/>
        <w:lang w:val="en-US" w:eastAsia="en-US" w:bidi="en-US"/>
      </w:rPr>
    </w:lvl>
    <w:lvl w:ilvl="6" w:tplc="335CC5CA">
      <w:numFmt w:val="bullet"/>
      <w:lvlText w:val="•"/>
      <w:lvlJc w:val="left"/>
      <w:pPr>
        <w:ind w:left="7646" w:hanging="360"/>
      </w:pPr>
      <w:rPr>
        <w:rFonts w:hint="default"/>
        <w:lang w:val="en-US" w:eastAsia="en-US" w:bidi="en-US"/>
      </w:rPr>
    </w:lvl>
    <w:lvl w:ilvl="7" w:tplc="59767EB6">
      <w:numFmt w:val="bullet"/>
      <w:lvlText w:val="•"/>
      <w:lvlJc w:val="left"/>
      <w:pPr>
        <w:ind w:left="8720" w:hanging="360"/>
      </w:pPr>
      <w:rPr>
        <w:rFonts w:hint="default"/>
        <w:lang w:val="en-US" w:eastAsia="en-US" w:bidi="en-US"/>
      </w:rPr>
    </w:lvl>
    <w:lvl w:ilvl="8" w:tplc="956AB316">
      <w:numFmt w:val="bullet"/>
      <w:lvlText w:val="•"/>
      <w:lvlJc w:val="left"/>
      <w:pPr>
        <w:ind w:left="9793" w:hanging="360"/>
      </w:pPr>
      <w:rPr>
        <w:rFonts w:hint="default"/>
        <w:lang w:val="en-US" w:eastAsia="en-US" w:bidi="en-US"/>
      </w:rPr>
    </w:lvl>
  </w:abstractNum>
  <w:abstractNum w:abstractNumId="37" w15:restartNumberingAfterBreak="0">
    <w:nsid w:val="243F47F8"/>
    <w:multiLevelType w:val="hybridMultilevel"/>
    <w:tmpl w:val="8952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E40189"/>
    <w:multiLevelType w:val="hybridMultilevel"/>
    <w:tmpl w:val="39E42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5E75901"/>
    <w:multiLevelType w:val="hybridMultilevel"/>
    <w:tmpl w:val="EA58FA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26C20964"/>
    <w:multiLevelType w:val="hybridMultilevel"/>
    <w:tmpl w:val="DC962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7176145"/>
    <w:multiLevelType w:val="hybridMultilevel"/>
    <w:tmpl w:val="D3AAA070"/>
    <w:lvl w:ilvl="0" w:tplc="805E3542">
      <w:numFmt w:val="bullet"/>
      <w:lvlText w:val="o"/>
      <w:lvlJc w:val="left"/>
      <w:pPr>
        <w:ind w:left="1640" w:hanging="360"/>
      </w:pPr>
      <w:rPr>
        <w:rFonts w:ascii="Courier New" w:eastAsia="Courier New" w:hAnsi="Courier New" w:cs="Courier New" w:hint="default"/>
        <w:w w:val="100"/>
        <w:sz w:val="22"/>
        <w:szCs w:val="22"/>
        <w:lang w:val="en-US" w:eastAsia="en-US" w:bidi="en-US"/>
      </w:rPr>
    </w:lvl>
    <w:lvl w:ilvl="1" w:tplc="AD18E468">
      <w:numFmt w:val="bullet"/>
      <w:lvlText w:val="•"/>
      <w:lvlJc w:val="left"/>
      <w:pPr>
        <w:ind w:left="2670" w:hanging="360"/>
      </w:pPr>
      <w:rPr>
        <w:rFonts w:hint="default"/>
        <w:lang w:val="en-US" w:eastAsia="en-US" w:bidi="en-US"/>
      </w:rPr>
    </w:lvl>
    <w:lvl w:ilvl="2" w:tplc="ECAC3872">
      <w:numFmt w:val="bullet"/>
      <w:lvlText w:val="•"/>
      <w:lvlJc w:val="left"/>
      <w:pPr>
        <w:ind w:left="3700" w:hanging="360"/>
      </w:pPr>
      <w:rPr>
        <w:rFonts w:hint="default"/>
        <w:lang w:val="en-US" w:eastAsia="en-US" w:bidi="en-US"/>
      </w:rPr>
    </w:lvl>
    <w:lvl w:ilvl="3" w:tplc="EAC426D6">
      <w:numFmt w:val="bullet"/>
      <w:lvlText w:val="•"/>
      <w:lvlJc w:val="left"/>
      <w:pPr>
        <w:ind w:left="4730" w:hanging="360"/>
      </w:pPr>
      <w:rPr>
        <w:rFonts w:hint="default"/>
        <w:lang w:val="en-US" w:eastAsia="en-US" w:bidi="en-US"/>
      </w:rPr>
    </w:lvl>
    <w:lvl w:ilvl="4" w:tplc="2D602974">
      <w:numFmt w:val="bullet"/>
      <w:lvlText w:val="•"/>
      <w:lvlJc w:val="left"/>
      <w:pPr>
        <w:ind w:left="5760" w:hanging="360"/>
      </w:pPr>
      <w:rPr>
        <w:rFonts w:hint="default"/>
        <w:lang w:val="en-US" w:eastAsia="en-US" w:bidi="en-US"/>
      </w:rPr>
    </w:lvl>
    <w:lvl w:ilvl="5" w:tplc="8A0C7D38">
      <w:numFmt w:val="bullet"/>
      <w:lvlText w:val="•"/>
      <w:lvlJc w:val="left"/>
      <w:pPr>
        <w:ind w:left="6790" w:hanging="360"/>
      </w:pPr>
      <w:rPr>
        <w:rFonts w:hint="default"/>
        <w:lang w:val="en-US" w:eastAsia="en-US" w:bidi="en-US"/>
      </w:rPr>
    </w:lvl>
    <w:lvl w:ilvl="6" w:tplc="4D146BA2">
      <w:numFmt w:val="bullet"/>
      <w:lvlText w:val="•"/>
      <w:lvlJc w:val="left"/>
      <w:pPr>
        <w:ind w:left="7820" w:hanging="360"/>
      </w:pPr>
      <w:rPr>
        <w:rFonts w:hint="default"/>
        <w:lang w:val="en-US" w:eastAsia="en-US" w:bidi="en-US"/>
      </w:rPr>
    </w:lvl>
    <w:lvl w:ilvl="7" w:tplc="93DCCCA2">
      <w:numFmt w:val="bullet"/>
      <w:lvlText w:val="•"/>
      <w:lvlJc w:val="left"/>
      <w:pPr>
        <w:ind w:left="8850" w:hanging="360"/>
      </w:pPr>
      <w:rPr>
        <w:rFonts w:hint="default"/>
        <w:lang w:val="en-US" w:eastAsia="en-US" w:bidi="en-US"/>
      </w:rPr>
    </w:lvl>
    <w:lvl w:ilvl="8" w:tplc="DD2CA296">
      <w:numFmt w:val="bullet"/>
      <w:lvlText w:val="•"/>
      <w:lvlJc w:val="left"/>
      <w:pPr>
        <w:ind w:left="9880" w:hanging="360"/>
      </w:pPr>
      <w:rPr>
        <w:rFonts w:hint="default"/>
        <w:lang w:val="en-US" w:eastAsia="en-US" w:bidi="en-US"/>
      </w:rPr>
    </w:lvl>
  </w:abstractNum>
  <w:abstractNum w:abstractNumId="42" w15:restartNumberingAfterBreak="0">
    <w:nsid w:val="27B740B0"/>
    <w:multiLevelType w:val="hybridMultilevel"/>
    <w:tmpl w:val="BC14D9E0"/>
    <w:lvl w:ilvl="0" w:tplc="10C46ABE">
      <w:numFmt w:val="bullet"/>
      <w:lvlText w:val=""/>
      <w:lvlJc w:val="left"/>
      <w:pPr>
        <w:ind w:left="2000" w:hanging="809"/>
      </w:pPr>
      <w:rPr>
        <w:rFonts w:ascii="Symbol" w:eastAsia="Symbol" w:hAnsi="Symbol" w:cs="Symbol" w:hint="default"/>
        <w:w w:val="100"/>
        <w:sz w:val="22"/>
        <w:szCs w:val="22"/>
        <w:lang w:val="en-US" w:eastAsia="en-US" w:bidi="en-US"/>
      </w:rPr>
    </w:lvl>
    <w:lvl w:ilvl="1" w:tplc="81B6A67C">
      <w:numFmt w:val="bullet"/>
      <w:lvlText w:val="•"/>
      <w:lvlJc w:val="left"/>
      <w:pPr>
        <w:ind w:left="2994" w:hanging="809"/>
      </w:pPr>
      <w:rPr>
        <w:rFonts w:hint="default"/>
        <w:lang w:val="en-US" w:eastAsia="en-US" w:bidi="en-US"/>
      </w:rPr>
    </w:lvl>
    <w:lvl w:ilvl="2" w:tplc="8152CA42">
      <w:numFmt w:val="bullet"/>
      <w:lvlText w:val="•"/>
      <w:lvlJc w:val="left"/>
      <w:pPr>
        <w:ind w:left="3988" w:hanging="809"/>
      </w:pPr>
      <w:rPr>
        <w:rFonts w:hint="default"/>
        <w:lang w:val="en-US" w:eastAsia="en-US" w:bidi="en-US"/>
      </w:rPr>
    </w:lvl>
    <w:lvl w:ilvl="3" w:tplc="F746EBCE">
      <w:numFmt w:val="bullet"/>
      <w:lvlText w:val="•"/>
      <w:lvlJc w:val="left"/>
      <w:pPr>
        <w:ind w:left="4982" w:hanging="809"/>
      </w:pPr>
      <w:rPr>
        <w:rFonts w:hint="default"/>
        <w:lang w:val="en-US" w:eastAsia="en-US" w:bidi="en-US"/>
      </w:rPr>
    </w:lvl>
    <w:lvl w:ilvl="4" w:tplc="CFF68FF8">
      <w:numFmt w:val="bullet"/>
      <w:lvlText w:val="•"/>
      <w:lvlJc w:val="left"/>
      <w:pPr>
        <w:ind w:left="5976" w:hanging="809"/>
      </w:pPr>
      <w:rPr>
        <w:rFonts w:hint="default"/>
        <w:lang w:val="en-US" w:eastAsia="en-US" w:bidi="en-US"/>
      </w:rPr>
    </w:lvl>
    <w:lvl w:ilvl="5" w:tplc="89BA2540">
      <w:numFmt w:val="bullet"/>
      <w:lvlText w:val="•"/>
      <w:lvlJc w:val="left"/>
      <w:pPr>
        <w:ind w:left="6970" w:hanging="809"/>
      </w:pPr>
      <w:rPr>
        <w:rFonts w:hint="default"/>
        <w:lang w:val="en-US" w:eastAsia="en-US" w:bidi="en-US"/>
      </w:rPr>
    </w:lvl>
    <w:lvl w:ilvl="6" w:tplc="808AC5DC">
      <w:numFmt w:val="bullet"/>
      <w:lvlText w:val="•"/>
      <w:lvlJc w:val="left"/>
      <w:pPr>
        <w:ind w:left="7964" w:hanging="809"/>
      </w:pPr>
      <w:rPr>
        <w:rFonts w:hint="default"/>
        <w:lang w:val="en-US" w:eastAsia="en-US" w:bidi="en-US"/>
      </w:rPr>
    </w:lvl>
    <w:lvl w:ilvl="7" w:tplc="04CA031E">
      <w:numFmt w:val="bullet"/>
      <w:lvlText w:val="•"/>
      <w:lvlJc w:val="left"/>
      <w:pPr>
        <w:ind w:left="8958" w:hanging="809"/>
      </w:pPr>
      <w:rPr>
        <w:rFonts w:hint="default"/>
        <w:lang w:val="en-US" w:eastAsia="en-US" w:bidi="en-US"/>
      </w:rPr>
    </w:lvl>
    <w:lvl w:ilvl="8" w:tplc="11A8BFAA">
      <w:numFmt w:val="bullet"/>
      <w:lvlText w:val="•"/>
      <w:lvlJc w:val="left"/>
      <w:pPr>
        <w:ind w:left="9952" w:hanging="809"/>
      </w:pPr>
      <w:rPr>
        <w:rFonts w:hint="default"/>
        <w:lang w:val="en-US" w:eastAsia="en-US" w:bidi="en-US"/>
      </w:rPr>
    </w:lvl>
  </w:abstractNum>
  <w:abstractNum w:abstractNumId="43" w15:restartNumberingAfterBreak="0">
    <w:nsid w:val="2BAEAFD7"/>
    <w:multiLevelType w:val="hybridMultilevel"/>
    <w:tmpl w:val="FFFFFFFF"/>
    <w:lvl w:ilvl="0" w:tplc="3C0025F0">
      <w:start w:val="1"/>
      <w:numFmt w:val="bullet"/>
      <w:lvlText w:val="·"/>
      <w:lvlJc w:val="left"/>
      <w:pPr>
        <w:ind w:left="720" w:hanging="360"/>
      </w:pPr>
      <w:rPr>
        <w:rFonts w:ascii="Symbol" w:hAnsi="Symbol" w:hint="default"/>
      </w:rPr>
    </w:lvl>
    <w:lvl w:ilvl="1" w:tplc="EC4A832A">
      <w:start w:val="1"/>
      <w:numFmt w:val="bullet"/>
      <w:lvlText w:val="o"/>
      <w:lvlJc w:val="left"/>
      <w:pPr>
        <w:ind w:left="1440" w:hanging="360"/>
      </w:pPr>
      <w:rPr>
        <w:rFonts w:ascii="Courier New" w:hAnsi="Courier New" w:hint="default"/>
      </w:rPr>
    </w:lvl>
    <w:lvl w:ilvl="2" w:tplc="40CC2DA6">
      <w:start w:val="1"/>
      <w:numFmt w:val="bullet"/>
      <w:lvlText w:val=""/>
      <w:lvlJc w:val="left"/>
      <w:pPr>
        <w:ind w:left="2160" w:hanging="360"/>
      </w:pPr>
      <w:rPr>
        <w:rFonts w:ascii="Wingdings" w:hAnsi="Wingdings" w:hint="default"/>
      </w:rPr>
    </w:lvl>
    <w:lvl w:ilvl="3" w:tplc="97366BAC">
      <w:start w:val="1"/>
      <w:numFmt w:val="bullet"/>
      <w:lvlText w:val=""/>
      <w:lvlJc w:val="left"/>
      <w:pPr>
        <w:ind w:left="2880" w:hanging="360"/>
      </w:pPr>
      <w:rPr>
        <w:rFonts w:ascii="Symbol" w:hAnsi="Symbol" w:hint="default"/>
      </w:rPr>
    </w:lvl>
    <w:lvl w:ilvl="4" w:tplc="47CAA834">
      <w:start w:val="1"/>
      <w:numFmt w:val="bullet"/>
      <w:lvlText w:val="o"/>
      <w:lvlJc w:val="left"/>
      <w:pPr>
        <w:ind w:left="3600" w:hanging="360"/>
      </w:pPr>
      <w:rPr>
        <w:rFonts w:ascii="Courier New" w:hAnsi="Courier New" w:hint="default"/>
      </w:rPr>
    </w:lvl>
    <w:lvl w:ilvl="5" w:tplc="72D020A8">
      <w:start w:val="1"/>
      <w:numFmt w:val="bullet"/>
      <w:lvlText w:val=""/>
      <w:lvlJc w:val="left"/>
      <w:pPr>
        <w:ind w:left="4320" w:hanging="360"/>
      </w:pPr>
      <w:rPr>
        <w:rFonts w:ascii="Wingdings" w:hAnsi="Wingdings" w:hint="default"/>
      </w:rPr>
    </w:lvl>
    <w:lvl w:ilvl="6" w:tplc="43E87230">
      <w:start w:val="1"/>
      <w:numFmt w:val="bullet"/>
      <w:lvlText w:val=""/>
      <w:lvlJc w:val="left"/>
      <w:pPr>
        <w:ind w:left="5040" w:hanging="360"/>
      </w:pPr>
      <w:rPr>
        <w:rFonts w:ascii="Symbol" w:hAnsi="Symbol" w:hint="default"/>
      </w:rPr>
    </w:lvl>
    <w:lvl w:ilvl="7" w:tplc="2996ACD2">
      <w:start w:val="1"/>
      <w:numFmt w:val="bullet"/>
      <w:lvlText w:val="o"/>
      <w:lvlJc w:val="left"/>
      <w:pPr>
        <w:ind w:left="5760" w:hanging="360"/>
      </w:pPr>
      <w:rPr>
        <w:rFonts w:ascii="Courier New" w:hAnsi="Courier New" w:hint="default"/>
      </w:rPr>
    </w:lvl>
    <w:lvl w:ilvl="8" w:tplc="93BAB4FE">
      <w:start w:val="1"/>
      <w:numFmt w:val="bullet"/>
      <w:lvlText w:val=""/>
      <w:lvlJc w:val="left"/>
      <w:pPr>
        <w:ind w:left="6480" w:hanging="360"/>
      </w:pPr>
      <w:rPr>
        <w:rFonts w:ascii="Wingdings" w:hAnsi="Wingdings" w:hint="default"/>
      </w:rPr>
    </w:lvl>
  </w:abstractNum>
  <w:abstractNum w:abstractNumId="44" w15:restartNumberingAfterBreak="0">
    <w:nsid w:val="2BF23040"/>
    <w:multiLevelType w:val="hybridMultilevel"/>
    <w:tmpl w:val="9B6CFB10"/>
    <w:lvl w:ilvl="0" w:tplc="4A52B34A">
      <w:numFmt w:val="bullet"/>
      <w:lvlText w:val=""/>
      <w:lvlJc w:val="left"/>
      <w:pPr>
        <w:ind w:left="366" w:hanging="360"/>
      </w:pPr>
      <w:rPr>
        <w:rFonts w:ascii="Wingdings" w:eastAsia="Wingdings" w:hAnsi="Wingdings" w:cs="Wingdings" w:hint="default"/>
        <w:w w:val="100"/>
        <w:sz w:val="22"/>
        <w:szCs w:val="22"/>
        <w:lang w:val="en-US" w:eastAsia="en-US" w:bidi="en-US"/>
      </w:rPr>
    </w:lvl>
    <w:lvl w:ilvl="1" w:tplc="D0A6FFA4">
      <w:numFmt w:val="bullet"/>
      <w:lvlText w:val="•"/>
      <w:lvlJc w:val="left"/>
      <w:pPr>
        <w:ind w:left="521" w:hanging="360"/>
      </w:pPr>
      <w:rPr>
        <w:rFonts w:hint="default"/>
        <w:lang w:val="en-US" w:eastAsia="en-US" w:bidi="en-US"/>
      </w:rPr>
    </w:lvl>
    <w:lvl w:ilvl="2" w:tplc="BB2CF8D0">
      <w:numFmt w:val="bullet"/>
      <w:lvlText w:val="•"/>
      <w:lvlJc w:val="left"/>
      <w:pPr>
        <w:ind w:left="683" w:hanging="360"/>
      </w:pPr>
      <w:rPr>
        <w:rFonts w:hint="default"/>
        <w:lang w:val="en-US" w:eastAsia="en-US" w:bidi="en-US"/>
      </w:rPr>
    </w:lvl>
    <w:lvl w:ilvl="3" w:tplc="CBB0CAAC">
      <w:numFmt w:val="bullet"/>
      <w:lvlText w:val="•"/>
      <w:lvlJc w:val="left"/>
      <w:pPr>
        <w:ind w:left="844" w:hanging="360"/>
      </w:pPr>
      <w:rPr>
        <w:rFonts w:hint="default"/>
        <w:lang w:val="en-US" w:eastAsia="en-US" w:bidi="en-US"/>
      </w:rPr>
    </w:lvl>
    <w:lvl w:ilvl="4" w:tplc="C77A3806">
      <w:numFmt w:val="bullet"/>
      <w:lvlText w:val="•"/>
      <w:lvlJc w:val="left"/>
      <w:pPr>
        <w:ind w:left="1006" w:hanging="360"/>
      </w:pPr>
      <w:rPr>
        <w:rFonts w:hint="default"/>
        <w:lang w:val="en-US" w:eastAsia="en-US" w:bidi="en-US"/>
      </w:rPr>
    </w:lvl>
    <w:lvl w:ilvl="5" w:tplc="C3CE44CA">
      <w:numFmt w:val="bullet"/>
      <w:lvlText w:val="•"/>
      <w:lvlJc w:val="left"/>
      <w:pPr>
        <w:ind w:left="1168" w:hanging="360"/>
      </w:pPr>
      <w:rPr>
        <w:rFonts w:hint="default"/>
        <w:lang w:val="en-US" w:eastAsia="en-US" w:bidi="en-US"/>
      </w:rPr>
    </w:lvl>
    <w:lvl w:ilvl="6" w:tplc="5C3015B4">
      <w:numFmt w:val="bullet"/>
      <w:lvlText w:val="•"/>
      <w:lvlJc w:val="left"/>
      <w:pPr>
        <w:ind w:left="1329" w:hanging="360"/>
      </w:pPr>
      <w:rPr>
        <w:rFonts w:hint="default"/>
        <w:lang w:val="en-US" w:eastAsia="en-US" w:bidi="en-US"/>
      </w:rPr>
    </w:lvl>
    <w:lvl w:ilvl="7" w:tplc="FED61CFE">
      <w:numFmt w:val="bullet"/>
      <w:lvlText w:val="•"/>
      <w:lvlJc w:val="left"/>
      <w:pPr>
        <w:ind w:left="1491" w:hanging="360"/>
      </w:pPr>
      <w:rPr>
        <w:rFonts w:hint="default"/>
        <w:lang w:val="en-US" w:eastAsia="en-US" w:bidi="en-US"/>
      </w:rPr>
    </w:lvl>
    <w:lvl w:ilvl="8" w:tplc="7EE82D3E">
      <w:numFmt w:val="bullet"/>
      <w:lvlText w:val="•"/>
      <w:lvlJc w:val="left"/>
      <w:pPr>
        <w:ind w:left="1652" w:hanging="360"/>
      </w:pPr>
      <w:rPr>
        <w:rFonts w:hint="default"/>
        <w:lang w:val="en-US" w:eastAsia="en-US" w:bidi="en-US"/>
      </w:rPr>
    </w:lvl>
  </w:abstractNum>
  <w:abstractNum w:abstractNumId="45" w15:restartNumberingAfterBreak="0">
    <w:nsid w:val="2D177DDB"/>
    <w:multiLevelType w:val="hybridMultilevel"/>
    <w:tmpl w:val="0F14B8FA"/>
    <w:lvl w:ilvl="0" w:tplc="E068A5C2">
      <w:numFmt w:val="bullet"/>
      <w:lvlText w:val=""/>
      <w:lvlJc w:val="left"/>
      <w:pPr>
        <w:ind w:left="372" w:hanging="360"/>
      </w:pPr>
      <w:rPr>
        <w:rFonts w:ascii="Wingdings" w:eastAsia="Wingdings" w:hAnsi="Wingdings" w:cs="Wingdings" w:hint="default"/>
        <w:w w:val="100"/>
        <w:sz w:val="22"/>
        <w:szCs w:val="22"/>
        <w:lang w:val="en-US" w:eastAsia="en-US" w:bidi="en-US"/>
      </w:rPr>
    </w:lvl>
    <w:lvl w:ilvl="1" w:tplc="B3A0B140">
      <w:numFmt w:val="bullet"/>
      <w:lvlText w:val="•"/>
      <w:lvlJc w:val="left"/>
      <w:pPr>
        <w:ind w:left="581" w:hanging="360"/>
      </w:pPr>
      <w:rPr>
        <w:rFonts w:hint="default"/>
        <w:lang w:val="en-US" w:eastAsia="en-US" w:bidi="en-US"/>
      </w:rPr>
    </w:lvl>
    <w:lvl w:ilvl="2" w:tplc="70329CB6">
      <w:numFmt w:val="bullet"/>
      <w:lvlText w:val="•"/>
      <w:lvlJc w:val="left"/>
      <w:pPr>
        <w:ind w:left="783" w:hanging="360"/>
      </w:pPr>
      <w:rPr>
        <w:rFonts w:hint="default"/>
        <w:lang w:val="en-US" w:eastAsia="en-US" w:bidi="en-US"/>
      </w:rPr>
    </w:lvl>
    <w:lvl w:ilvl="3" w:tplc="A3764DC6">
      <w:numFmt w:val="bullet"/>
      <w:lvlText w:val="•"/>
      <w:lvlJc w:val="left"/>
      <w:pPr>
        <w:ind w:left="985" w:hanging="360"/>
      </w:pPr>
      <w:rPr>
        <w:rFonts w:hint="default"/>
        <w:lang w:val="en-US" w:eastAsia="en-US" w:bidi="en-US"/>
      </w:rPr>
    </w:lvl>
    <w:lvl w:ilvl="4" w:tplc="3482A8E0">
      <w:numFmt w:val="bullet"/>
      <w:lvlText w:val="•"/>
      <w:lvlJc w:val="left"/>
      <w:pPr>
        <w:ind w:left="1186" w:hanging="360"/>
      </w:pPr>
      <w:rPr>
        <w:rFonts w:hint="default"/>
        <w:lang w:val="en-US" w:eastAsia="en-US" w:bidi="en-US"/>
      </w:rPr>
    </w:lvl>
    <w:lvl w:ilvl="5" w:tplc="36F23C12">
      <w:numFmt w:val="bullet"/>
      <w:lvlText w:val="•"/>
      <w:lvlJc w:val="left"/>
      <w:pPr>
        <w:ind w:left="1388" w:hanging="360"/>
      </w:pPr>
      <w:rPr>
        <w:rFonts w:hint="default"/>
        <w:lang w:val="en-US" w:eastAsia="en-US" w:bidi="en-US"/>
      </w:rPr>
    </w:lvl>
    <w:lvl w:ilvl="6" w:tplc="D8ACF7AC">
      <w:numFmt w:val="bullet"/>
      <w:lvlText w:val="•"/>
      <w:lvlJc w:val="left"/>
      <w:pPr>
        <w:ind w:left="1590" w:hanging="360"/>
      </w:pPr>
      <w:rPr>
        <w:rFonts w:hint="default"/>
        <w:lang w:val="en-US" w:eastAsia="en-US" w:bidi="en-US"/>
      </w:rPr>
    </w:lvl>
    <w:lvl w:ilvl="7" w:tplc="47504D2A">
      <w:numFmt w:val="bullet"/>
      <w:lvlText w:val="•"/>
      <w:lvlJc w:val="left"/>
      <w:pPr>
        <w:ind w:left="1791" w:hanging="360"/>
      </w:pPr>
      <w:rPr>
        <w:rFonts w:hint="default"/>
        <w:lang w:val="en-US" w:eastAsia="en-US" w:bidi="en-US"/>
      </w:rPr>
    </w:lvl>
    <w:lvl w:ilvl="8" w:tplc="B01009BC">
      <w:numFmt w:val="bullet"/>
      <w:lvlText w:val="•"/>
      <w:lvlJc w:val="left"/>
      <w:pPr>
        <w:ind w:left="1993" w:hanging="360"/>
      </w:pPr>
      <w:rPr>
        <w:rFonts w:hint="default"/>
        <w:lang w:val="en-US" w:eastAsia="en-US" w:bidi="en-US"/>
      </w:rPr>
    </w:lvl>
  </w:abstractNum>
  <w:abstractNum w:abstractNumId="46" w15:restartNumberingAfterBreak="0">
    <w:nsid w:val="2FA16513"/>
    <w:multiLevelType w:val="hybridMultilevel"/>
    <w:tmpl w:val="CD2A520E"/>
    <w:lvl w:ilvl="0" w:tplc="44BEA33A">
      <w:numFmt w:val="bullet"/>
      <w:lvlText w:val=""/>
      <w:lvlJc w:val="left"/>
      <w:pPr>
        <w:ind w:left="466" w:hanging="360"/>
      </w:pPr>
      <w:rPr>
        <w:rFonts w:ascii="Symbol" w:eastAsia="Symbol" w:hAnsi="Symbol" w:cs="Symbol" w:hint="default"/>
        <w:w w:val="99"/>
        <w:sz w:val="20"/>
        <w:szCs w:val="20"/>
        <w:lang w:val="en-US" w:eastAsia="en-US" w:bidi="en-US"/>
      </w:rPr>
    </w:lvl>
    <w:lvl w:ilvl="1" w:tplc="61100460">
      <w:numFmt w:val="bullet"/>
      <w:lvlText w:val=""/>
      <w:lvlJc w:val="left"/>
      <w:pPr>
        <w:ind w:left="826" w:hanging="360"/>
      </w:pPr>
      <w:rPr>
        <w:rFonts w:ascii="Wingdings" w:eastAsia="Wingdings" w:hAnsi="Wingdings" w:cs="Wingdings" w:hint="default"/>
        <w:w w:val="99"/>
        <w:sz w:val="20"/>
        <w:szCs w:val="20"/>
        <w:lang w:val="en-US" w:eastAsia="en-US" w:bidi="en-US"/>
      </w:rPr>
    </w:lvl>
    <w:lvl w:ilvl="2" w:tplc="36444F60">
      <w:numFmt w:val="bullet"/>
      <w:lvlText w:val="•"/>
      <w:lvlJc w:val="left"/>
      <w:pPr>
        <w:ind w:left="1059" w:hanging="360"/>
      </w:pPr>
      <w:rPr>
        <w:rFonts w:hint="default"/>
        <w:lang w:val="en-US" w:eastAsia="en-US" w:bidi="en-US"/>
      </w:rPr>
    </w:lvl>
    <w:lvl w:ilvl="3" w:tplc="7FC4EB1C">
      <w:numFmt w:val="bullet"/>
      <w:lvlText w:val="•"/>
      <w:lvlJc w:val="left"/>
      <w:pPr>
        <w:ind w:left="1298" w:hanging="360"/>
      </w:pPr>
      <w:rPr>
        <w:rFonts w:hint="default"/>
        <w:lang w:val="en-US" w:eastAsia="en-US" w:bidi="en-US"/>
      </w:rPr>
    </w:lvl>
    <w:lvl w:ilvl="4" w:tplc="54F6DCBC">
      <w:numFmt w:val="bullet"/>
      <w:lvlText w:val="•"/>
      <w:lvlJc w:val="left"/>
      <w:pPr>
        <w:ind w:left="1537" w:hanging="360"/>
      </w:pPr>
      <w:rPr>
        <w:rFonts w:hint="default"/>
        <w:lang w:val="en-US" w:eastAsia="en-US" w:bidi="en-US"/>
      </w:rPr>
    </w:lvl>
    <w:lvl w:ilvl="5" w:tplc="A6EAF0F0">
      <w:numFmt w:val="bullet"/>
      <w:lvlText w:val="•"/>
      <w:lvlJc w:val="left"/>
      <w:pPr>
        <w:ind w:left="1776" w:hanging="360"/>
      </w:pPr>
      <w:rPr>
        <w:rFonts w:hint="default"/>
        <w:lang w:val="en-US" w:eastAsia="en-US" w:bidi="en-US"/>
      </w:rPr>
    </w:lvl>
    <w:lvl w:ilvl="6" w:tplc="EEACBECA">
      <w:numFmt w:val="bullet"/>
      <w:lvlText w:val="•"/>
      <w:lvlJc w:val="left"/>
      <w:pPr>
        <w:ind w:left="2016" w:hanging="360"/>
      </w:pPr>
      <w:rPr>
        <w:rFonts w:hint="default"/>
        <w:lang w:val="en-US" w:eastAsia="en-US" w:bidi="en-US"/>
      </w:rPr>
    </w:lvl>
    <w:lvl w:ilvl="7" w:tplc="F2D0A822">
      <w:numFmt w:val="bullet"/>
      <w:lvlText w:val="•"/>
      <w:lvlJc w:val="left"/>
      <w:pPr>
        <w:ind w:left="2255" w:hanging="360"/>
      </w:pPr>
      <w:rPr>
        <w:rFonts w:hint="default"/>
        <w:lang w:val="en-US" w:eastAsia="en-US" w:bidi="en-US"/>
      </w:rPr>
    </w:lvl>
    <w:lvl w:ilvl="8" w:tplc="B5EEFE62">
      <w:numFmt w:val="bullet"/>
      <w:lvlText w:val="•"/>
      <w:lvlJc w:val="left"/>
      <w:pPr>
        <w:ind w:left="2494" w:hanging="360"/>
      </w:pPr>
      <w:rPr>
        <w:rFonts w:hint="default"/>
        <w:lang w:val="en-US" w:eastAsia="en-US" w:bidi="en-US"/>
      </w:rPr>
    </w:lvl>
  </w:abstractNum>
  <w:abstractNum w:abstractNumId="47" w15:restartNumberingAfterBreak="0">
    <w:nsid w:val="318750A8"/>
    <w:multiLevelType w:val="hybridMultilevel"/>
    <w:tmpl w:val="EAA2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910AB9"/>
    <w:multiLevelType w:val="hybridMultilevel"/>
    <w:tmpl w:val="14985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47C4897"/>
    <w:multiLevelType w:val="hybridMultilevel"/>
    <w:tmpl w:val="94AE6F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4944737"/>
    <w:multiLevelType w:val="hybridMultilevel"/>
    <w:tmpl w:val="FFFFFFFF"/>
    <w:lvl w:ilvl="0" w:tplc="6088A2C2">
      <w:start w:val="1"/>
      <w:numFmt w:val="bullet"/>
      <w:lvlText w:val="·"/>
      <w:lvlJc w:val="left"/>
      <w:pPr>
        <w:ind w:left="720" w:hanging="360"/>
      </w:pPr>
      <w:rPr>
        <w:rFonts w:ascii="Symbol" w:hAnsi="Symbol" w:hint="default"/>
      </w:rPr>
    </w:lvl>
    <w:lvl w:ilvl="1" w:tplc="8DB252DA">
      <w:start w:val="1"/>
      <w:numFmt w:val="bullet"/>
      <w:lvlText w:val="o"/>
      <w:lvlJc w:val="left"/>
      <w:pPr>
        <w:ind w:left="1440" w:hanging="360"/>
      </w:pPr>
      <w:rPr>
        <w:rFonts w:ascii="Courier New" w:hAnsi="Courier New" w:hint="default"/>
      </w:rPr>
    </w:lvl>
    <w:lvl w:ilvl="2" w:tplc="F8266106">
      <w:start w:val="1"/>
      <w:numFmt w:val="bullet"/>
      <w:lvlText w:val=""/>
      <w:lvlJc w:val="left"/>
      <w:pPr>
        <w:ind w:left="2160" w:hanging="360"/>
      </w:pPr>
      <w:rPr>
        <w:rFonts w:ascii="Wingdings" w:hAnsi="Wingdings" w:hint="default"/>
      </w:rPr>
    </w:lvl>
    <w:lvl w:ilvl="3" w:tplc="BDF0530C">
      <w:start w:val="1"/>
      <w:numFmt w:val="bullet"/>
      <w:lvlText w:val=""/>
      <w:lvlJc w:val="left"/>
      <w:pPr>
        <w:ind w:left="2880" w:hanging="360"/>
      </w:pPr>
      <w:rPr>
        <w:rFonts w:ascii="Symbol" w:hAnsi="Symbol" w:hint="default"/>
      </w:rPr>
    </w:lvl>
    <w:lvl w:ilvl="4" w:tplc="7C8452F4">
      <w:start w:val="1"/>
      <w:numFmt w:val="bullet"/>
      <w:lvlText w:val="o"/>
      <w:lvlJc w:val="left"/>
      <w:pPr>
        <w:ind w:left="3600" w:hanging="360"/>
      </w:pPr>
      <w:rPr>
        <w:rFonts w:ascii="Courier New" w:hAnsi="Courier New" w:hint="default"/>
      </w:rPr>
    </w:lvl>
    <w:lvl w:ilvl="5" w:tplc="C3E26408">
      <w:start w:val="1"/>
      <w:numFmt w:val="bullet"/>
      <w:lvlText w:val=""/>
      <w:lvlJc w:val="left"/>
      <w:pPr>
        <w:ind w:left="4320" w:hanging="360"/>
      </w:pPr>
      <w:rPr>
        <w:rFonts w:ascii="Wingdings" w:hAnsi="Wingdings" w:hint="default"/>
      </w:rPr>
    </w:lvl>
    <w:lvl w:ilvl="6" w:tplc="0BFAE2FC">
      <w:start w:val="1"/>
      <w:numFmt w:val="bullet"/>
      <w:lvlText w:val=""/>
      <w:lvlJc w:val="left"/>
      <w:pPr>
        <w:ind w:left="5040" w:hanging="360"/>
      </w:pPr>
      <w:rPr>
        <w:rFonts w:ascii="Symbol" w:hAnsi="Symbol" w:hint="default"/>
      </w:rPr>
    </w:lvl>
    <w:lvl w:ilvl="7" w:tplc="7494ADA2">
      <w:start w:val="1"/>
      <w:numFmt w:val="bullet"/>
      <w:lvlText w:val="o"/>
      <w:lvlJc w:val="left"/>
      <w:pPr>
        <w:ind w:left="5760" w:hanging="360"/>
      </w:pPr>
      <w:rPr>
        <w:rFonts w:ascii="Courier New" w:hAnsi="Courier New" w:hint="default"/>
      </w:rPr>
    </w:lvl>
    <w:lvl w:ilvl="8" w:tplc="BCB87BB8">
      <w:start w:val="1"/>
      <w:numFmt w:val="bullet"/>
      <w:lvlText w:val=""/>
      <w:lvlJc w:val="left"/>
      <w:pPr>
        <w:ind w:left="6480" w:hanging="360"/>
      </w:pPr>
      <w:rPr>
        <w:rFonts w:ascii="Wingdings" w:hAnsi="Wingdings" w:hint="default"/>
      </w:rPr>
    </w:lvl>
  </w:abstractNum>
  <w:abstractNum w:abstractNumId="51" w15:restartNumberingAfterBreak="0">
    <w:nsid w:val="36AF0F05"/>
    <w:multiLevelType w:val="hybridMultilevel"/>
    <w:tmpl w:val="E7B6DBB8"/>
    <w:lvl w:ilvl="0" w:tplc="D9680362">
      <w:numFmt w:val="bullet"/>
      <w:lvlText w:val=""/>
      <w:lvlJc w:val="left"/>
      <w:pPr>
        <w:ind w:left="686" w:hanging="360"/>
      </w:pPr>
      <w:rPr>
        <w:rFonts w:ascii="Wingdings" w:eastAsia="Wingdings" w:hAnsi="Wingdings" w:cs="Wingdings" w:hint="default"/>
        <w:w w:val="100"/>
        <w:sz w:val="22"/>
        <w:szCs w:val="22"/>
        <w:lang w:val="en-US" w:eastAsia="en-US" w:bidi="en-US"/>
      </w:rPr>
    </w:lvl>
    <w:lvl w:ilvl="1" w:tplc="1D9C47F8">
      <w:numFmt w:val="bullet"/>
      <w:lvlText w:val="•"/>
      <w:lvlJc w:val="left"/>
      <w:pPr>
        <w:ind w:left="841" w:hanging="360"/>
      </w:pPr>
      <w:rPr>
        <w:rFonts w:hint="default"/>
        <w:lang w:val="en-US" w:eastAsia="en-US" w:bidi="en-US"/>
      </w:rPr>
    </w:lvl>
    <w:lvl w:ilvl="2" w:tplc="43768B70">
      <w:numFmt w:val="bullet"/>
      <w:lvlText w:val="•"/>
      <w:lvlJc w:val="left"/>
      <w:pPr>
        <w:ind w:left="1003" w:hanging="360"/>
      </w:pPr>
      <w:rPr>
        <w:rFonts w:hint="default"/>
        <w:lang w:val="en-US" w:eastAsia="en-US" w:bidi="en-US"/>
      </w:rPr>
    </w:lvl>
    <w:lvl w:ilvl="3" w:tplc="B7FCE620">
      <w:numFmt w:val="bullet"/>
      <w:lvlText w:val="•"/>
      <w:lvlJc w:val="left"/>
      <w:pPr>
        <w:ind w:left="1164" w:hanging="360"/>
      </w:pPr>
      <w:rPr>
        <w:rFonts w:hint="default"/>
        <w:lang w:val="en-US" w:eastAsia="en-US" w:bidi="en-US"/>
      </w:rPr>
    </w:lvl>
    <w:lvl w:ilvl="4" w:tplc="15ACB21E">
      <w:numFmt w:val="bullet"/>
      <w:lvlText w:val="•"/>
      <w:lvlJc w:val="left"/>
      <w:pPr>
        <w:ind w:left="1326" w:hanging="360"/>
      </w:pPr>
      <w:rPr>
        <w:rFonts w:hint="default"/>
        <w:lang w:val="en-US" w:eastAsia="en-US" w:bidi="en-US"/>
      </w:rPr>
    </w:lvl>
    <w:lvl w:ilvl="5" w:tplc="C58286B0">
      <w:numFmt w:val="bullet"/>
      <w:lvlText w:val="•"/>
      <w:lvlJc w:val="left"/>
      <w:pPr>
        <w:ind w:left="1488" w:hanging="360"/>
      </w:pPr>
      <w:rPr>
        <w:rFonts w:hint="default"/>
        <w:lang w:val="en-US" w:eastAsia="en-US" w:bidi="en-US"/>
      </w:rPr>
    </w:lvl>
    <w:lvl w:ilvl="6" w:tplc="B0A069F4">
      <w:numFmt w:val="bullet"/>
      <w:lvlText w:val="•"/>
      <w:lvlJc w:val="left"/>
      <w:pPr>
        <w:ind w:left="1649" w:hanging="360"/>
      </w:pPr>
      <w:rPr>
        <w:rFonts w:hint="default"/>
        <w:lang w:val="en-US" w:eastAsia="en-US" w:bidi="en-US"/>
      </w:rPr>
    </w:lvl>
    <w:lvl w:ilvl="7" w:tplc="495EE768">
      <w:numFmt w:val="bullet"/>
      <w:lvlText w:val="•"/>
      <w:lvlJc w:val="left"/>
      <w:pPr>
        <w:ind w:left="1811" w:hanging="360"/>
      </w:pPr>
      <w:rPr>
        <w:rFonts w:hint="default"/>
        <w:lang w:val="en-US" w:eastAsia="en-US" w:bidi="en-US"/>
      </w:rPr>
    </w:lvl>
    <w:lvl w:ilvl="8" w:tplc="232A8566">
      <w:numFmt w:val="bullet"/>
      <w:lvlText w:val="•"/>
      <w:lvlJc w:val="left"/>
      <w:pPr>
        <w:ind w:left="1972" w:hanging="360"/>
      </w:pPr>
      <w:rPr>
        <w:rFonts w:hint="default"/>
        <w:lang w:val="en-US" w:eastAsia="en-US" w:bidi="en-US"/>
      </w:rPr>
    </w:lvl>
  </w:abstractNum>
  <w:abstractNum w:abstractNumId="52" w15:restartNumberingAfterBreak="0">
    <w:nsid w:val="370163C5"/>
    <w:multiLevelType w:val="hybridMultilevel"/>
    <w:tmpl w:val="8C8A0BE2"/>
    <w:lvl w:ilvl="0" w:tplc="2DFA450C">
      <w:numFmt w:val="bullet"/>
      <w:lvlText w:val=""/>
      <w:lvlJc w:val="left"/>
      <w:pPr>
        <w:ind w:left="465" w:hanging="360"/>
      </w:pPr>
      <w:rPr>
        <w:rFonts w:ascii="Wingdings" w:eastAsia="Wingdings" w:hAnsi="Wingdings" w:cs="Wingdings" w:hint="default"/>
        <w:w w:val="100"/>
        <w:sz w:val="22"/>
        <w:szCs w:val="22"/>
        <w:lang w:val="en-US" w:eastAsia="en-US" w:bidi="en-US"/>
      </w:rPr>
    </w:lvl>
    <w:lvl w:ilvl="1" w:tplc="5CDCFD54">
      <w:numFmt w:val="bullet"/>
      <w:lvlText w:val="•"/>
      <w:lvlJc w:val="left"/>
      <w:pPr>
        <w:ind w:left="610" w:hanging="360"/>
      </w:pPr>
      <w:rPr>
        <w:rFonts w:hint="default"/>
        <w:lang w:val="en-US" w:eastAsia="en-US" w:bidi="en-US"/>
      </w:rPr>
    </w:lvl>
    <w:lvl w:ilvl="2" w:tplc="0E10E19A">
      <w:numFmt w:val="bullet"/>
      <w:lvlText w:val="•"/>
      <w:lvlJc w:val="left"/>
      <w:pPr>
        <w:ind w:left="760" w:hanging="360"/>
      </w:pPr>
      <w:rPr>
        <w:rFonts w:hint="default"/>
        <w:lang w:val="en-US" w:eastAsia="en-US" w:bidi="en-US"/>
      </w:rPr>
    </w:lvl>
    <w:lvl w:ilvl="3" w:tplc="90EE6CD6">
      <w:numFmt w:val="bullet"/>
      <w:lvlText w:val="•"/>
      <w:lvlJc w:val="left"/>
      <w:pPr>
        <w:ind w:left="910" w:hanging="360"/>
      </w:pPr>
      <w:rPr>
        <w:rFonts w:hint="default"/>
        <w:lang w:val="en-US" w:eastAsia="en-US" w:bidi="en-US"/>
      </w:rPr>
    </w:lvl>
    <w:lvl w:ilvl="4" w:tplc="AD50628C">
      <w:numFmt w:val="bullet"/>
      <w:lvlText w:val="•"/>
      <w:lvlJc w:val="left"/>
      <w:pPr>
        <w:ind w:left="1060" w:hanging="360"/>
      </w:pPr>
      <w:rPr>
        <w:rFonts w:hint="default"/>
        <w:lang w:val="en-US" w:eastAsia="en-US" w:bidi="en-US"/>
      </w:rPr>
    </w:lvl>
    <w:lvl w:ilvl="5" w:tplc="27E6FA8E">
      <w:numFmt w:val="bullet"/>
      <w:lvlText w:val="•"/>
      <w:lvlJc w:val="left"/>
      <w:pPr>
        <w:ind w:left="1210" w:hanging="360"/>
      </w:pPr>
      <w:rPr>
        <w:rFonts w:hint="default"/>
        <w:lang w:val="en-US" w:eastAsia="en-US" w:bidi="en-US"/>
      </w:rPr>
    </w:lvl>
    <w:lvl w:ilvl="6" w:tplc="B24227F0">
      <w:numFmt w:val="bullet"/>
      <w:lvlText w:val="•"/>
      <w:lvlJc w:val="left"/>
      <w:pPr>
        <w:ind w:left="1360" w:hanging="360"/>
      </w:pPr>
      <w:rPr>
        <w:rFonts w:hint="default"/>
        <w:lang w:val="en-US" w:eastAsia="en-US" w:bidi="en-US"/>
      </w:rPr>
    </w:lvl>
    <w:lvl w:ilvl="7" w:tplc="AD5E9A60">
      <w:numFmt w:val="bullet"/>
      <w:lvlText w:val="•"/>
      <w:lvlJc w:val="left"/>
      <w:pPr>
        <w:ind w:left="1510" w:hanging="360"/>
      </w:pPr>
      <w:rPr>
        <w:rFonts w:hint="default"/>
        <w:lang w:val="en-US" w:eastAsia="en-US" w:bidi="en-US"/>
      </w:rPr>
    </w:lvl>
    <w:lvl w:ilvl="8" w:tplc="D8C45956">
      <w:numFmt w:val="bullet"/>
      <w:lvlText w:val="•"/>
      <w:lvlJc w:val="left"/>
      <w:pPr>
        <w:ind w:left="1660" w:hanging="360"/>
      </w:pPr>
      <w:rPr>
        <w:rFonts w:hint="default"/>
        <w:lang w:val="en-US" w:eastAsia="en-US" w:bidi="en-US"/>
      </w:rPr>
    </w:lvl>
  </w:abstractNum>
  <w:abstractNum w:abstractNumId="53" w15:restartNumberingAfterBreak="0">
    <w:nsid w:val="37DF1CD4"/>
    <w:multiLevelType w:val="hybridMultilevel"/>
    <w:tmpl w:val="63309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606CA7"/>
    <w:multiLevelType w:val="hybridMultilevel"/>
    <w:tmpl w:val="FFFFFFFF"/>
    <w:lvl w:ilvl="0" w:tplc="18B6524A">
      <w:start w:val="1"/>
      <w:numFmt w:val="decimal"/>
      <w:lvlText w:val="%1."/>
      <w:lvlJc w:val="left"/>
      <w:pPr>
        <w:ind w:left="720" w:hanging="360"/>
      </w:pPr>
    </w:lvl>
    <w:lvl w:ilvl="1" w:tplc="37342E66">
      <w:start w:val="1"/>
      <w:numFmt w:val="lowerLetter"/>
      <w:lvlText w:val="%2."/>
      <w:lvlJc w:val="left"/>
      <w:pPr>
        <w:ind w:left="1440" w:hanging="360"/>
      </w:pPr>
    </w:lvl>
    <w:lvl w:ilvl="2" w:tplc="6CB60DDC">
      <w:start w:val="1"/>
      <w:numFmt w:val="lowerRoman"/>
      <w:lvlText w:val="%3."/>
      <w:lvlJc w:val="right"/>
      <w:pPr>
        <w:ind w:left="2160" w:hanging="180"/>
      </w:pPr>
    </w:lvl>
    <w:lvl w:ilvl="3" w:tplc="F1447222">
      <w:start w:val="1"/>
      <w:numFmt w:val="decimal"/>
      <w:lvlText w:val="%4."/>
      <w:lvlJc w:val="left"/>
      <w:pPr>
        <w:ind w:left="2880" w:hanging="360"/>
      </w:pPr>
    </w:lvl>
    <w:lvl w:ilvl="4" w:tplc="F14EDC1E">
      <w:start w:val="1"/>
      <w:numFmt w:val="lowerLetter"/>
      <w:lvlText w:val="%5."/>
      <w:lvlJc w:val="left"/>
      <w:pPr>
        <w:ind w:left="3600" w:hanging="360"/>
      </w:pPr>
    </w:lvl>
    <w:lvl w:ilvl="5" w:tplc="22A8CD46">
      <w:start w:val="1"/>
      <w:numFmt w:val="lowerRoman"/>
      <w:lvlText w:val="%6."/>
      <w:lvlJc w:val="right"/>
      <w:pPr>
        <w:ind w:left="4320" w:hanging="180"/>
      </w:pPr>
    </w:lvl>
    <w:lvl w:ilvl="6" w:tplc="A9B4FF2C">
      <w:start w:val="1"/>
      <w:numFmt w:val="decimal"/>
      <w:lvlText w:val="%7."/>
      <w:lvlJc w:val="left"/>
      <w:pPr>
        <w:ind w:left="5040" w:hanging="360"/>
      </w:pPr>
    </w:lvl>
    <w:lvl w:ilvl="7" w:tplc="DFA2C5C2">
      <w:start w:val="1"/>
      <w:numFmt w:val="lowerLetter"/>
      <w:lvlText w:val="%8."/>
      <w:lvlJc w:val="left"/>
      <w:pPr>
        <w:ind w:left="5760" w:hanging="360"/>
      </w:pPr>
    </w:lvl>
    <w:lvl w:ilvl="8" w:tplc="2CB80FB8">
      <w:start w:val="1"/>
      <w:numFmt w:val="lowerRoman"/>
      <w:lvlText w:val="%9."/>
      <w:lvlJc w:val="right"/>
      <w:pPr>
        <w:ind w:left="6480" w:hanging="180"/>
      </w:pPr>
    </w:lvl>
  </w:abstractNum>
  <w:abstractNum w:abstractNumId="55" w15:restartNumberingAfterBreak="0">
    <w:nsid w:val="3A9D45E1"/>
    <w:multiLevelType w:val="hybridMultilevel"/>
    <w:tmpl w:val="FFFFFFFF"/>
    <w:lvl w:ilvl="0" w:tplc="5FE2E6B0">
      <w:start w:val="1"/>
      <w:numFmt w:val="bullet"/>
      <w:lvlText w:val=""/>
      <w:lvlJc w:val="left"/>
      <w:pPr>
        <w:ind w:left="720" w:hanging="360"/>
      </w:pPr>
      <w:rPr>
        <w:rFonts w:ascii="Wingdings" w:hAnsi="Wingdings" w:hint="default"/>
      </w:rPr>
    </w:lvl>
    <w:lvl w:ilvl="1" w:tplc="98BCE424">
      <w:start w:val="1"/>
      <w:numFmt w:val="bullet"/>
      <w:lvlText w:val="o"/>
      <w:lvlJc w:val="left"/>
      <w:pPr>
        <w:ind w:left="1440" w:hanging="360"/>
      </w:pPr>
      <w:rPr>
        <w:rFonts w:ascii="Courier New" w:hAnsi="Courier New" w:hint="default"/>
      </w:rPr>
    </w:lvl>
    <w:lvl w:ilvl="2" w:tplc="ECC00DA4">
      <w:start w:val="1"/>
      <w:numFmt w:val="bullet"/>
      <w:lvlText w:val=""/>
      <w:lvlJc w:val="left"/>
      <w:pPr>
        <w:ind w:left="2160" w:hanging="360"/>
      </w:pPr>
      <w:rPr>
        <w:rFonts w:ascii="Wingdings" w:hAnsi="Wingdings" w:hint="default"/>
      </w:rPr>
    </w:lvl>
    <w:lvl w:ilvl="3" w:tplc="A04636B6">
      <w:start w:val="1"/>
      <w:numFmt w:val="bullet"/>
      <w:lvlText w:val=""/>
      <w:lvlJc w:val="left"/>
      <w:pPr>
        <w:ind w:left="2880" w:hanging="360"/>
      </w:pPr>
      <w:rPr>
        <w:rFonts w:ascii="Symbol" w:hAnsi="Symbol" w:hint="default"/>
      </w:rPr>
    </w:lvl>
    <w:lvl w:ilvl="4" w:tplc="321CED8C">
      <w:start w:val="1"/>
      <w:numFmt w:val="bullet"/>
      <w:lvlText w:val="o"/>
      <w:lvlJc w:val="left"/>
      <w:pPr>
        <w:ind w:left="3600" w:hanging="360"/>
      </w:pPr>
      <w:rPr>
        <w:rFonts w:ascii="Courier New" w:hAnsi="Courier New" w:hint="default"/>
      </w:rPr>
    </w:lvl>
    <w:lvl w:ilvl="5" w:tplc="A73C323C">
      <w:start w:val="1"/>
      <w:numFmt w:val="bullet"/>
      <w:lvlText w:val=""/>
      <w:lvlJc w:val="left"/>
      <w:pPr>
        <w:ind w:left="4320" w:hanging="360"/>
      </w:pPr>
      <w:rPr>
        <w:rFonts w:ascii="Wingdings" w:hAnsi="Wingdings" w:hint="default"/>
      </w:rPr>
    </w:lvl>
    <w:lvl w:ilvl="6" w:tplc="8A6AA77E">
      <w:start w:val="1"/>
      <w:numFmt w:val="bullet"/>
      <w:lvlText w:val=""/>
      <w:lvlJc w:val="left"/>
      <w:pPr>
        <w:ind w:left="5040" w:hanging="360"/>
      </w:pPr>
      <w:rPr>
        <w:rFonts w:ascii="Symbol" w:hAnsi="Symbol" w:hint="default"/>
      </w:rPr>
    </w:lvl>
    <w:lvl w:ilvl="7" w:tplc="14BE0C04">
      <w:start w:val="1"/>
      <w:numFmt w:val="bullet"/>
      <w:lvlText w:val="o"/>
      <w:lvlJc w:val="left"/>
      <w:pPr>
        <w:ind w:left="5760" w:hanging="360"/>
      </w:pPr>
      <w:rPr>
        <w:rFonts w:ascii="Courier New" w:hAnsi="Courier New" w:hint="default"/>
      </w:rPr>
    </w:lvl>
    <w:lvl w:ilvl="8" w:tplc="63040750">
      <w:start w:val="1"/>
      <w:numFmt w:val="bullet"/>
      <w:lvlText w:val=""/>
      <w:lvlJc w:val="left"/>
      <w:pPr>
        <w:ind w:left="6480" w:hanging="360"/>
      </w:pPr>
      <w:rPr>
        <w:rFonts w:ascii="Wingdings" w:hAnsi="Wingdings" w:hint="default"/>
      </w:rPr>
    </w:lvl>
  </w:abstractNum>
  <w:abstractNum w:abstractNumId="56" w15:restartNumberingAfterBreak="0">
    <w:nsid w:val="3AB023AE"/>
    <w:multiLevelType w:val="hybridMultilevel"/>
    <w:tmpl w:val="ECD44996"/>
    <w:lvl w:ilvl="0" w:tplc="803288A6">
      <w:numFmt w:val="bullet"/>
      <w:lvlText w:val=""/>
      <w:lvlJc w:val="left"/>
      <w:pPr>
        <w:ind w:left="366" w:hanging="360"/>
      </w:pPr>
      <w:rPr>
        <w:rFonts w:ascii="Wingdings" w:eastAsia="Wingdings" w:hAnsi="Wingdings" w:cs="Wingdings" w:hint="default"/>
        <w:w w:val="99"/>
        <w:sz w:val="20"/>
        <w:szCs w:val="20"/>
        <w:lang w:val="en-US" w:eastAsia="en-US" w:bidi="en-US"/>
      </w:rPr>
    </w:lvl>
    <w:lvl w:ilvl="1" w:tplc="D9542558">
      <w:numFmt w:val="bullet"/>
      <w:lvlText w:val="•"/>
      <w:lvlJc w:val="left"/>
      <w:pPr>
        <w:ind w:left="583" w:hanging="360"/>
      </w:pPr>
      <w:rPr>
        <w:rFonts w:hint="default"/>
        <w:lang w:val="en-US" w:eastAsia="en-US" w:bidi="en-US"/>
      </w:rPr>
    </w:lvl>
    <w:lvl w:ilvl="2" w:tplc="EB7A5228">
      <w:numFmt w:val="bullet"/>
      <w:lvlText w:val="•"/>
      <w:lvlJc w:val="left"/>
      <w:pPr>
        <w:ind w:left="807" w:hanging="360"/>
      </w:pPr>
      <w:rPr>
        <w:rFonts w:hint="default"/>
        <w:lang w:val="en-US" w:eastAsia="en-US" w:bidi="en-US"/>
      </w:rPr>
    </w:lvl>
    <w:lvl w:ilvl="3" w:tplc="59B27A58">
      <w:numFmt w:val="bullet"/>
      <w:lvlText w:val="•"/>
      <w:lvlJc w:val="left"/>
      <w:pPr>
        <w:ind w:left="1031" w:hanging="360"/>
      </w:pPr>
      <w:rPr>
        <w:rFonts w:hint="default"/>
        <w:lang w:val="en-US" w:eastAsia="en-US" w:bidi="en-US"/>
      </w:rPr>
    </w:lvl>
    <w:lvl w:ilvl="4" w:tplc="FE28FF46">
      <w:numFmt w:val="bullet"/>
      <w:lvlText w:val="•"/>
      <w:lvlJc w:val="left"/>
      <w:pPr>
        <w:ind w:left="1254" w:hanging="360"/>
      </w:pPr>
      <w:rPr>
        <w:rFonts w:hint="default"/>
        <w:lang w:val="en-US" w:eastAsia="en-US" w:bidi="en-US"/>
      </w:rPr>
    </w:lvl>
    <w:lvl w:ilvl="5" w:tplc="C7AE06EC">
      <w:numFmt w:val="bullet"/>
      <w:lvlText w:val="•"/>
      <w:lvlJc w:val="left"/>
      <w:pPr>
        <w:ind w:left="1478" w:hanging="360"/>
      </w:pPr>
      <w:rPr>
        <w:rFonts w:hint="default"/>
        <w:lang w:val="en-US" w:eastAsia="en-US" w:bidi="en-US"/>
      </w:rPr>
    </w:lvl>
    <w:lvl w:ilvl="6" w:tplc="0A500596">
      <w:numFmt w:val="bullet"/>
      <w:lvlText w:val="•"/>
      <w:lvlJc w:val="left"/>
      <w:pPr>
        <w:ind w:left="1702" w:hanging="360"/>
      </w:pPr>
      <w:rPr>
        <w:rFonts w:hint="default"/>
        <w:lang w:val="en-US" w:eastAsia="en-US" w:bidi="en-US"/>
      </w:rPr>
    </w:lvl>
    <w:lvl w:ilvl="7" w:tplc="887EF212">
      <w:numFmt w:val="bullet"/>
      <w:lvlText w:val="•"/>
      <w:lvlJc w:val="left"/>
      <w:pPr>
        <w:ind w:left="1925" w:hanging="360"/>
      </w:pPr>
      <w:rPr>
        <w:rFonts w:hint="default"/>
        <w:lang w:val="en-US" w:eastAsia="en-US" w:bidi="en-US"/>
      </w:rPr>
    </w:lvl>
    <w:lvl w:ilvl="8" w:tplc="3B5CB932">
      <w:numFmt w:val="bullet"/>
      <w:lvlText w:val="•"/>
      <w:lvlJc w:val="left"/>
      <w:pPr>
        <w:ind w:left="2149" w:hanging="360"/>
      </w:pPr>
      <w:rPr>
        <w:rFonts w:hint="default"/>
        <w:lang w:val="en-US" w:eastAsia="en-US" w:bidi="en-US"/>
      </w:rPr>
    </w:lvl>
  </w:abstractNum>
  <w:abstractNum w:abstractNumId="57" w15:restartNumberingAfterBreak="0">
    <w:nsid w:val="3B7721EC"/>
    <w:multiLevelType w:val="hybridMultilevel"/>
    <w:tmpl w:val="FFFFFFFF"/>
    <w:lvl w:ilvl="0" w:tplc="C0367360">
      <w:start w:val="1"/>
      <w:numFmt w:val="bullet"/>
      <w:lvlText w:val="·"/>
      <w:lvlJc w:val="left"/>
      <w:pPr>
        <w:ind w:left="720" w:hanging="360"/>
      </w:pPr>
      <w:rPr>
        <w:rFonts w:ascii="Symbol" w:hAnsi="Symbol" w:hint="default"/>
      </w:rPr>
    </w:lvl>
    <w:lvl w:ilvl="1" w:tplc="A8BA79BE">
      <w:start w:val="1"/>
      <w:numFmt w:val="bullet"/>
      <w:lvlText w:val="o"/>
      <w:lvlJc w:val="left"/>
      <w:pPr>
        <w:ind w:left="1440" w:hanging="360"/>
      </w:pPr>
      <w:rPr>
        <w:rFonts w:ascii="Courier New" w:hAnsi="Courier New" w:hint="default"/>
      </w:rPr>
    </w:lvl>
    <w:lvl w:ilvl="2" w:tplc="F6746BB0">
      <w:start w:val="1"/>
      <w:numFmt w:val="bullet"/>
      <w:lvlText w:val=""/>
      <w:lvlJc w:val="left"/>
      <w:pPr>
        <w:ind w:left="2160" w:hanging="360"/>
      </w:pPr>
      <w:rPr>
        <w:rFonts w:ascii="Wingdings" w:hAnsi="Wingdings" w:hint="default"/>
      </w:rPr>
    </w:lvl>
    <w:lvl w:ilvl="3" w:tplc="CFBA9A00">
      <w:start w:val="1"/>
      <w:numFmt w:val="bullet"/>
      <w:lvlText w:val=""/>
      <w:lvlJc w:val="left"/>
      <w:pPr>
        <w:ind w:left="2880" w:hanging="360"/>
      </w:pPr>
      <w:rPr>
        <w:rFonts w:ascii="Symbol" w:hAnsi="Symbol" w:hint="default"/>
      </w:rPr>
    </w:lvl>
    <w:lvl w:ilvl="4" w:tplc="6F6CE064">
      <w:start w:val="1"/>
      <w:numFmt w:val="bullet"/>
      <w:lvlText w:val="o"/>
      <w:lvlJc w:val="left"/>
      <w:pPr>
        <w:ind w:left="3600" w:hanging="360"/>
      </w:pPr>
      <w:rPr>
        <w:rFonts w:ascii="Courier New" w:hAnsi="Courier New" w:hint="default"/>
      </w:rPr>
    </w:lvl>
    <w:lvl w:ilvl="5" w:tplc="FA088620">
      <w:start w:val="1"/>
      <w:numFmt w:val="bullet"/>
      <w:lvlText w:val=""/>
      <w:lvlJc w:val="left"/>
      <w:pPr>
        <w:ind w:left="4320" w:hanging="360"/>
      </w:pPr>
      <w:rPr>
        <w:rFonts w:ascii="Wingdings" w:hAnsi="Wingdings" w:hint="default"/>
      </w:rPr>
    </w:lvl>
    <w:lvl w:ilvl="6" w:tplc="22C0A8C0">
      <w:start w:val="1"/>
      <w:numFmt w:val="bullet"/>
      <w:lvlText w:val=""/>
      <w:lvlJc w:val="left"/>
      <w:pPr>
        <w:ind w:left="5040" w:hanging="360"/>
      </w:pPr>
      <w:rPr>
        <w:rFonts w:ascii="Symbol" w:hAnsi="Symbol" w:hint="default"/>
      </w:rPr>
    </w:lvl>
    <w:lvl w:ilvl="7" w:tplc="4A589DAA">
      <w:start w:val="1"/>
      <w:numFmt w:val="bullet"/>
      <w:lvlText w:val="o"/>
      <w:lvlJc w:val="left"/>
      <w:pPr>
        <w:ind w:left="5760" w:hanging="360"/>
      </w:pPr>
      <w:rPr>
        <w:rFonts w:ascii="Courier New" w:hAnsi="Courier New" w:hint="default"/>
      </w:rPr>
    </w:lvl>
    <w:lvl w:ilvl="8" w:tplc="F4D0830C">
      <w:start w:val="1"/>
      <w:numFmt w:val="bullet"/>
      <w:lvlText w:val=""/>
      <w:lvlJc w:val="left"/>
      <w:pPr>
        <w:ind w:left="6480" w:hanging="360"/>
      </w:pPr>
      <w:rPr>
        <w:rFonts w:ascii="Wingdings" w:hAnsi="Wingdings" w:hint="default"/>
      </w:rPr>
    </w:lvl>
  </w:abstractNum>
  <w:abstractNum w:abstractNumId="58" w15:restartNumberingAfterBreak="0">
    <w:nsid w:val="3C124E75"/>
    <w:multiLevelType w:val="hybridMultilevel"/>
    <w:tmpl w:val="C7940A9E"/>
    <w:lvl w:ilvl="0" w:tplc="A5B24AA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CD206DA"/>
    <w:multiLevelType w:val="hybridMultilevel"/>
    <w:tmpl w:val="F09E5F40"/>
    <w:lvl w:ilvl="0" w:tplc="769A8818">
      <w:numFmt w:val="bullet"/>
      <w:lvlText w:val=""/>
      <w:lvlJc w:val="left"/>
      <w:pPr>
        <w:ind w:left="366" w:hanging="360"/>
      </w:pPr>
      <w:rPr>
        <w:rFonts w:ascii="Wingdings" w:eastAsia="Wingdings" w:hAnsi="Wingdings" w:cs="Wingdings" w:hint="default"/>
        <w:w w:val="99"/>
        <w:sz w:val="20"/>
        <w:szCs w:val="20"/>
        <w:lang w:val="en-US" w:eastAsia="en-US" w:bidi="en-US"/>
      </w:rPr>
    </w:lvl>
    <w:lvl w:ilvl="1" w:tplc="951CD47A">
      <w:numFmt w:val="bullet"/>
      <w:lvlText w:val="•"/>
      <w:lvlJc w:val="left"/>
      <w:pPr>
        <w:ind w:left="660" w:hanging="360"/>
      </w:pPr>
      <w:rPr>
        <w:rFonts w:hint="default"/>
        <w:lang w:val="en-US" w:eastAsia="en-US" w:bidi="en-US"/>
      </w:rPr>
    </w:lvl>
    <w:lvl w:ilvl="2" w:tplc="C634515A">
      <w:numFmt w:val="bullet"/>
      <w:lvlText w:val="•"/>
      <w:lvlJc w:val="left"/>
      <w:pPr>
        <w:ind w:left="875" w:hanging="360"/>
      </w:pPr>
      <w:rPr>
        <w:rFonts w:hint="default"/>
        <w:lang w:val="en-US" w:eastAsia="en-US" w:bidi="en-US"/>
      </w:rPr>
    </w:lvl>
    <w:lvl w:ilvl="3" w:tplc="3F9E1286">
      <w:numFmt w:val="bullet"/>
      <w:lvlText w:val="•"/>
      <w:lvlJc w:val="left"/>
      <w:pPr>
        <w:ind w:left="1090" w:hanging="360"/>
      </w:pPr>
      <w:rPr>
        <w:rFonts w:hint="default"/>
        <w:lang w:val="en-US" w:eastAsia="en-US" w:bidi="en-US"/>
      </w:rPr>
    </w:lvl>
    <w:lvl w:ilvl="4" w:tplc="F5486888">
      <w:numFmt w:val="bullet"/>
      <w:lvlText w:val="•"/>
      <w:lvlJc w:val="left"/>
      <w:pPr>
        <w:ind w:left="1305" w:hanging="360"/>
      </w:pPr>
      <w:rPr>
        <w:rFonts w:hint="default"/>
        <w:lang w:val="en-US" w:eastAsia="en-US" w:bidi="en-US"/>
      </w:rPr>
    </w:lvl>
    <w:lvl w:ilvl="5" w:tplc="CAD60166">
      <w:numFmt w:val="bullet"/>
      <w:lvlText w:val="•"/>
      <w:lvlJc w:val="left"/>
      <w:pPr>
        <w:ind w:left="1520" w:hanging="360"/>
      </w:pPr>
      <w:rPr>
        <w:rFonts w:hint="default"/>
        <w:lang w:val="en-US" w:eastAsia="en-US" w:bidi="en-US"/>
      </w:rPr>
    </w:lvl>
    <w:lvl w:ilvl="6" w:tplc="22B4A9D0">
      <w:numFmt w:val="bullet"/>
      <w:lvlText w:val="•"/>
      <w:lvlJc w:val="left"/>
      <w:pPr>
        <w:ind w:left="1736" w:hanging="360"/>
      </w:pPr>
      <w:rPr>
        <w:rFonts w:hint="default"/>
        <w:lang w:val="en-US" w:eastAsia="en-US" w:bidi="en-US"/>
      </w:rPr>
    </w:lvl>
    <w:lvl w:ilvl="7" w:tplc="0B8ECC80">
      <w:numFmt w:val="bullet"/>
      <w:lvlText w:val="•"/>
      <w:lvlJc w:val="left"/>
      <w:pPr>
        <w:ind w:left="1951" w:hanging="360"/>
      </w:pPr>
      <w:rPr>
        <w:rFonts w:hint="default"/>
        <w:lang w:val="en-US" w:eastAsia="en-US" w:bidi="en-US"/>
      </w:rPr>
    </w:lvl>
    <w:lvl w:ilvl="8" w:tplc="BE3A4048">
      <w:numFmt w:val="bullet"/>
      <w:lvlText w:val="•"/>
      <w:lvlJc w:val="left"/>
      <w:pPr>
        <w:ind w:left="2166" w:hanging="360"/>
      </w:pPr>
      <w:rPr>
        <w:rFonts w:hint="default"/>
        <w:lang w:val="en-US" w:eastAsia="en-US" w:bidi="en-US"/>
      </w:rPr>
    </w:lvl>
  </w:abstractNum>
  <w:abstractNum w:abstractNumId="60" w15:restartNumberingAfterBreak="0">
    <w:nsid w:val="3E545932"/>
    <w:multiLevelType w:val="hybridMultilevel"/>
    <w:tmpl w:val="46C8C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0029C3"/>
    <w:multiLevelType w:val="hybridMultilevel"/>
    <w:tmpl w:val="AB36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CF1EEB"/>
    <w:multiLevelType w:val="hybridMultilevel"/>
    <w:tmpl w:val="88CEDAD4"/>
    <w:lvl w:ilvl="0" w:tplc="FFFFFFFF">
      <w:start w:val="1"/>
      <w:numFmt w:val="bullet"/>
      <w:lvlText w:val=""/>
      <w:lvlJc w:val="left"/>
      <w:pPr>
        <w:ind w:left="364" w:hanging="360"/>
      </w:pPr>
      <w:rPr>
        <w:rFonts w:ascii="Wingdings" w:hAnsi="Wingdings" w:hint="default"/>
        <w:w w:val="100"/>
        <w:lang w:val="en-US" w:eastAsia="en-US" w:bidi="en-US"/>
      </w:rPr>
    </w:lvl>
    <w:lvl w:ilvl="1" w:tplc="FC68CCFC">
      <w:numFmt w:val="bullet"/>
      <w:lvlText w:val=""/>
      <w:lvlJc w:val="left"/>
      <w:pPr>
        <w:ind w:left="465" w:hanging="360"/>
      </w:pPr>
      <w:rPr>
        <w:rFonts w:ascii="Wingdings" w:eastAsia="Wingdings" w:hAnsi="Wingdings" w:cs="Wingdings" w:hint="default"/>
        <w:w w:val="100"/>
        <w:sz w:val="22"/>
        <w:szCs w:val="22"/>
        <w:lang w:val="en-US" w:eastAsia="en-US" w:bidi="en-US"/>
      </w:rPr>
    </w:lvl>
    <w:lvl w:ilvl="2" w:tplc="622ED728">
      <w:numFmt w:val="bullet"/>
      <w:lvlText w:val="•"/>
      <w:lvlJc w:val="left"/>
      <w:pPr>
        <w:ind w:left="695" w:hanging="360"/>
      </w:pPr>
      <w:rPr>
        <w:rFonts w:hint="default"/>
        <w:lang w:val="en-US" w:eastAsia="en-US" w:bidi="en-US"/>
      </w:rPr>
    </w:lvl>
    <w:lvl w:ilvl="3" w:tplc="9B965070">
      <w:numFmt w:val="bullet"/>
      <w:lvlText w:val="•"/>
      <w:lvlJc w:val="left"/>
      <w:pPr>
        <w:ind w:left="930" w:hanging="360"/>
      </w:pPr>
      <w:rPr>
        <w:rFonts w:hint="default"/>
        <w:lang w:val="en-US" w:eastAsia="en-US" w:bidi="en-US"/>
      </w:rPr>
    </w:lvl>
    <w:lvl w:ilvl="4" w:tplc="2EDC0D98">
      <w:numFmt w:val="bullet"/>
      <w:lvlText w:val="•"/>
      <w:lvlJc w:val="left"/>
      <w:pPr>
        <w:ind w:left="1165" w:hanging="360"/>
      </w:pPr>
      <w:rPr>
        <w:rFonts w:hint="default"/>
        <w:lang w:val="en-US" w:eastAsia="en-US" w:bidi="en-US"/>
      </w:rPr>
    </w:lvl>
    <w:lvl w:ilvl="5" w:tplc="D08C0DD0">
      <w:numFmt w:val="bullet"/>
      <w:lvlText w:val="•"/>
      <w:lvlJc w:val="left"/>
      <w:pPr>
        <w:ind w:left="1400" w:hanging="360"/>
      </w:pPr>
      <w:rPr>
        <w:rFonts w:hint="default"/>
        <w:lang w:val="en-US" w:eastAsia="en-US" w:bidi="en-US"/>
      </w:rPr>
    </w:lvl>
    <w:lvl w:ilvl="6" w:tplc="34F40364">
      <w:numFmt w:val="bullet"/>
      <w:lvlText w:val="•"/>
      <w:lvlJc w:val="left"/>
      <w:pPr>
        <w:ind w:left="1635" w:hanging="360"/>
      </w:pPr>
      <w:rPr>
        <w:rFonts w:hint="default"/>
        <w:lang w:val="en-US" w:eastAsia="en-US" w:bidi="en-US"/>
      </w:rPr>
    </w:lvl>
    <w:lvl w:ilvl="7" w:tplc="4AEA85FA">
      <w:numFmt w:val="bullet"/>
      <w:lvlText w:val="•"/>
      <w:lvlJc w:val="left"/>
      <w:pPr>
        <w:ind w:left="1870" w:hanging="360"/>
      </w:pPr>
      <w:rPr>
        <w:rFonts w:hint="default"/>
        <w:lang w:val="en-US" w:eastAsia="en-US" w:bidi="en-US"/>
      </w:rPr>
    </w:lvl>
    <w:lvl w:ilvl="8" w:tplc="345C2290">
      <w:numFmt w:val="bullet"/>
      <w:lvlText w:val="•"/>
      <w:lvlJc w:val="left"/>
      <w:pPr>
        <w:ind w:left="2105" w:hanging="360"/>
      </w:pPr>
      <w:rPr>
        <w:rFonts w:hint="default"/>
        <w:lang w:val="en-US" w:eastAsia="en-US" w:bidi="en-US"/>
      </w:rPr>
    </w:lvl>
  </w:abstractNum>
  <w:abstractNum w:abstractNumId="63" w15:restartNumberingAfterBreak="0">
    <w:nsid w:val="3FF012F1"/>
    <w:multiLevelType w:val="hybridMultilevel"/>
    <w:tmpl w:val="C03AEF68"/>
    <w:lvl w:ilvl="0" w:tplc="05EEE0E4">
      <w:numFmt w:val="bullet"/>
      <w:lvlText w:val=""/>
      <w:lvlJc w:val="left"/>
      <w:pPr>
        <w:ind w:left="366" w:hanging="360"/>
      </w:pPr>
      <w:rPr>
        <w:rFonts w:ascii="Wingdings" w:eastAsia="Wingdings" w:hAnsi="Wingdings" w:cs="Wingdings" w:hint="default"/>
        <w:w w:val="100"/>
        <w:sz w:val="22"/>
        <w:szCs w:val="22"/>
        <w:lang w:val="en-US" w:eastAsia="en-US" w:bidi="en-US"/>
      </w:rPr>
    </w:lvl>
    <w:lvl w:ilvl="1" w:tplc="410E447C">
      <w:numFmt w:val="bullet"/>
      <w:lvlText w:val="•"/>
      <w:lvlJc w:val="left"/>
      <w:pPr>
        <w:ind w:left="521" w:hanging="360"/>
      </w:pPr>
      <w:rPr>
        <w:rFonts w:hint="default"/>
        <w:lang w:val="en-US" w:eastAsia="en-US" w:bidi="en-US"/>
      </w:rPr>
    </w:lvl>
    <w:lvl w:ilvl="2" w:tplc="A6EC4330">
      <w:numFmt w:val="bullet"/>
      <w:lvlText w:val="•"/>
      <w:lvlJc w:val="left"/>
      <w:pPr>
        <w:ind w:left="683" w:hanging="360"/>
      </w:pPr>
      <w:rPr>
        <w:rFonts w:hint="default"/>
        <w:lang w:val="en-US" w:eastAsia="en-US" w:bidi="en-US"/>
      </w:rPr>
    </w:lvl>
    <w:lvl w:ilvl="3" w:tplc="F88223F0">
      <w:numFmt w:val="bullet"/>
      <w:lvlText w:val="•"/>
      <w:lvlJc w:val="left"/>
      <w:pPr>
        <w:ind w:left="844" w:hanging="360"/>
      </w:pPr>
      <w:rPr>
        <w:rFonts w:hint="default"/>
        <w:lang w:val="en-US" w:eastAsia="en-US" w:bidi="en-US"/>
      </w:rPr>
    </w:lvl>
    <w:lvl w:ilvl="4" w:tplc="22C2BE82">
      <w:numFmt w:val="bullet"/>
      <w:lvlText w:val="•"/>
      <w:lvlJc w:val="left"/>
      <w:pPr>
        <w:ind w:left="1006" w:hanging="360"/>
      </w:pPr>
      <w:rPr>
        <w:rFonts w:hint="default"/>
        <w:lang w:val="en-US" w:eastAsia="en-US" w:bidi="en-US"/>
      </w:rPr>
    </w:lvl>
    <w:lvl w:ilvl="5" w:tplc="37E6DB76">
      <w:numFmt w:val="bullet"/>
      <w:lvlText w:val="•"/>
      <w:lvlJc w:val="left"/>
      <w:pPr>
        <w:ind w:left="1168" w:hanging="360"/>
      </w:pPr>
      <w:rPr>
        <w:rFonts w:hint="default"/>
        <w:lang w:val="en-US" w:eastAsia="en-US" w:bidi="en-US"/>
      </w:rPr>
    </w:lvl>
    <w:lvl w:ilvl="6" w:tplc="D5024FCA">
      <w:numFmt w:val="bullet"/>
      <w:lvlText w:val="•"/>
      <w:lvlJc w:val="left"/>
      <w:pPr>
        <w:ind w:left="1329" w:hanging="360"/>
      </w:pPr>
      <w:rPr>
        <w:rFonts w:hint="default"/>
        <w:lang w:val="en-US" w:eastAsia="en-US" w:bidi="en-US"/>
      </w:rPr>
    </w:lvl>
    <w:lvl w:ilvl="7" w:tplc="6F6E6E5A">
      <w:numFmt w:val="bullet"/>
      <w:lvlText w:val="•"/>
      <w:lvlJc w:val="left"/>
      <w:pPr>
        <w:ind w:left="1491" w:hanging="360"/>
      </w:pPr>
      <w:rPr>
        <w:rFonts w:hint="default"/>
        <w:lang w:val="en-US" w:eastAsia="en-US" w:bidi="en-US"/>
      </w:rPr>
    </w:lvl>
    <w:lvl w:ilvl="8" w:tplc="15C0BD4C">
      <w:numFmt w:val="bullet"/>
      <w:lvlText w:val="•"/>
      <w:lvlJc w:val="left"/>
      <w:pPr>
        <w:ind w:left="1652" w:hanging="360"/>
      </w:pPr>
      <w:rPr>
        <w:rFonts w:hint="default"/>
        <w:lang w:val="en-US" w:eastAsia="en-US" w:bidi="en-US"/>
      </w:rPr>
    </w:lvl>
  </w:abstractNum>
  <w:abstractNum w:abstractNumId="64" w15:restartNumberingAfterBreak="0">
    <w:nsid w:val="40041EF4"/>
    <w:multiLevelType w:val="hybridMultilevel"/>
    <w:tmpl w:val="3D786EA2"/>
    <w:lvl w:ilvl="0" w:tplc="B18CBE60">
      <w:numFmt w:val="bullet"/>
      <w:lvlText w:val=""/>
      <w:lvlJc w:val="left"/>
      <w:pPr>
        <w:ind w:left="468" w:hanging="361"/>
      </w:pPr>
      <w:rPr>
        <w:rFonts w:ascii="Symbol" w:eastAsia="Symbol" w:hAnsi="Symbol" w:cs="Symbol" w:hint="default"/>
        <w:w w:val="99"/>
        <w:sz w:val="20"/>
        <w:szCs w:val="20"/>
        <w:lang w:val="en-US" w:eastAsia="en-US" w:bidi="en-US"/>
      </w:rPr>
    </w:lvl>
    <w:lvl w:ilvl="1" w:tplc="EADED8BE">
      <w:numFmt w:val="bullet"/>
      <w:lvlText w:val="•"/>
      <w:lvlJc w:val="left"/>
      <w:pPr>
        <w:ind w:left="889" w:hanging="361"/>
      </w:pPr>
      <w:rPr>
        <w:rFonts w:hint="default"/>
        <w:lang w:val="en-US" w:eastAsia="en-US" w:bidi="en-US"/>
      </w:rPr>
    </w:lvl>
    <w:lvl w:ilvl="2" w:tplc="98440634">
      <w:numFmt w:val="bullet"/>
      <w:lvlText w:val="•"/>
      <w:lvlJc w:val="left"/>
      <w:pPr>
        <w:ind w:left="1319" w:hanging="361"/>
      </w:pPr>
      <w:rPr>
        <w:rFonts w:hint="default"/>
        <w:lang w:val="en-US" w:eastAsia="en-US" w:bidi="en-US"/>
      </w:rPr>
    </w:lvl>
    <w:lvl w:ilvl="3" w:tplc="4F70F1D6">
      <w:numFmt w:val="bullet"/>
      <w:lvlText w:val="•"/>
      <w:lvlJc w:val="left"/>
      <w:pPr>
        <w:ind w:left="1749" w:hanging="361"/>
      </w:pPr>
      <w:rPr>
        <w:rFonts w:hint="default"/>
        <w:lang w:val="en-US" w:eastAsia="en-US" w:bidi="en-US"/>
      </w:rPr>
    </w:lvl>
    <w:lvl w:ilvl="4" w:tplc="33DABD20">
      <w:numFmt w:val="bullet"/>
      <w:lvlText w:val="•"/>
      <w:lvlJc w:val="left"/>
      <w:pPr>
        <w:ind w:left="2178" w:hanging="361"/>
      </w:pPr>
      <w:rPr>
        <w:rFonts w:hint="default"/>
        <w:lang w:val="en-US" w:eastAsia="en-US" w:bidi="en-US"/>
      </w:rPr>
    </w:lvl>
    <w:lvl w:ilvl="5" w:tplc="144614CA">
      <w:numFmt w:val="bullet"/>
      <w:lvlText w:val="•"/>
      <w:lvlJc w:val="left"/>
      <w:pPr>
        <w:ind w:left="2608" w:hanging="361"/>
      </w:pPr>
      <w:rPr>
        <w:rFonts w:hint="default"/>
        <w:lang w:val="en-US" w:eastAsia="en-US" w:bidi="en-US"/>
      </w:rPr>
    </w:lvl>
    <w:lvl w:ilvl="6" w:tplc="DCDA5B32">
      <w:numFmt w:val="bullet"/>
      <w:lvlText w:val="•"/>
      <w:lvlJc w:val="left"/>
      <w:pPr>
        <w:ind w:left="3038" w:hanging="361"/>
      </w:pPr>
      <w:rPr>
        <w:rFonts w:hint="default"/>
        <w:lang w:val="en-US" w:eastAsia="en-US" w:bidi="en-US"/>
      </w:rPr>
    </w:lvl>
    <w:lvl w:ilvl="7" w:tplc="FF0C19B6">
      <w:numFmt w:val="bullet"/>
      <w:lvlText w:val="•"/>
      <w:lvlJc w:val="left"/>
      <w:pPr>
        <w:ind w:left="3467" w:hanging="361"/>
      </w:pPr>
      <w:rPr>
        <w:rFonts w:hint="default"/>
        <w:lang w:val="en-US" w:eastAsia="en-US" w:bidi="en-US"/>
      </w:rPr>
    </w:lvl>
    <w:lvl w:ilvl="8" w:tplc="C58055A6">
      <w:numFmt w:val="bullet"/>
      <w:lvlText w:val="•"/>
      <w:lvlJc w:val="left"/>
      <w:pPr>
        <w:ind w:left="3897" w:hanging="361"/>
      </w:pPr>
      <w:rPr>
        <w:rFonts w:hint="default"/>
        <w:lang w:val="en-US" w:eastAsia="en-US" w:bidi="en-US"/>
      </w:rPr>
    </w:lvl>
  </w:abstractNum>
  <w:abstractNum w:abstractNumId="65" w15:restartNumberingAfterBreak="0">
    <w:nsid w:val="406E0C93"/>
    <w:multiLevelType w:val="hybridMultilevel"/>
    <w:tmpl w:val="1F406614"/>
    <w:lvl w:ilvl="0" w:tplc="66928CA6">
      <w:numFmt w:val="bullet"/>
      <w:lvlText w:val=""/>
      <w:lvlJc w:val="left"/>
      <w:pPr>
        <w:ind w:left="366" w:hanging="360"/>
      </w:pPr>
      <w:rPr>
        <w:rFonts w:ascii="Wingdings" w:eastAsia="Wingdings" w:hAnsi="Wingdings" w:cs="Wingdings" w:hint="default"/>
        <w:w w:val="99"/>
        <w:sz w:val="20"/>
        <w:szCs w:val="20"/>
        <w:lang w:val="en-US" w:eastAsia="en-US" w:bidi="en-US"/>
      </w:rPr>
    </w:lvl>
    <w:lvl w:ilvl="1" w:tplc="3B3E33B4">
      <w:numFmt w:val="bullet"/>
      <w:lvlText w:val="•"/>
      <w:lvlJc w:val="left"/>
      <w:pPr>
        <w:ind w:left="521" w:hanging="360"/>
      </w:pPr>
      <w:rPr>
        <w:rFonts w:hint="default"/>
        <w:lang w:val="en-US" w:eastAsia="en-US" w:bidi="en-US"/>
      </w:rPr>
    </w:lvl>
    <w:lvl w:ilvl="2" w:tplc="D36A0D66">
      <w:numFmt w:val="bullet"/>
      <w:lvlText w:val="•"/>
      <w:lvlJc w:val="left"/>
      <w:pPr>
        <w:ind w:left="683" w:hanging="360"/>
      </w:pPr>
      <w:rPr>
        <w:rFonts w:hint="default"/>
        <w:lang w:val="en-US" w:eastAsia="en-US" w:bidi="en-US"/>
      </w:rPr>
    </w:lvl>
    <w:lvl w:ilvl="3" w:tplc="7006057C">
      <w:numFmt w:val="bullet"/>
      <w:lvlText w:val="•"/>
      <w:lvlJc w:val="left"/>
      <w:pPr>
        <w:ind w:left="844" w:hanging="360"/>
      </w:pPr>
      <w:rPr>
        <w:rFonts w:hint="default"/>
        <w:lang w:val="en-US" w:eastAsia="en-US" w:bidi="en-US"/>
      </w:rPr>
    </w:lvl>
    <w:lvl w:ilvl="4" w:tplc="E7983918">
      <w:numFmt w:val="bullet"/>
      <w:lvlText w:val="•"/>
      <w:lvlJc w:val="left"/>
      <w:pPr>
        <w:ind w:left="1006" w:hanging="360"/>
      </w:pPr>
      <w:rPr>
        <w:rFonts w:hint="default"/>
        <w:lang w:val="en-US" w:eastAsia="en-US" w:bidi="en-US"/>
      </w:rPr>
    </w:lvl>
    <w:lvl w:ilvl="5" w:tplc="C5B895C8">
      <w:numFmt w:val="bullet"/>
      <w:lvlText w:val="•"/>
      <w:lvlJc w:val="left"/>
      <w:pPr>
        <w:ind w:left="1168" w:hanging="360"/>
      </w:pPr>
      <w:rPr>
        <w:rFonts w:hint="default"/>
        <w:lang w:val="en-US" w:eastAsia="en-US" w:bidi="en-US"/>
      </w:rPr>
    </w:lvl>
    <w:lvl w:ilvl="6" w:tplc="89028556">
      <w:numFmt w:val="bullet"/>
      <w:lvlText w:val="•"/>
      <w:lvlJc w:val="left"/>
      <w:pPr>
        <w:ind w:left="1329" w:hanging="360"/>
      </w:pPr>
      <w:rPr>
        <w:rFonts w:hint="default"/>
        <w:lang w:val="en-US" w:eastAsia="en-US" w:bidi="en-US"/>
      </w:rPr>
    </w:lvl>
    <w:lvl w:ilvl="7" w:tplc="C172DCE8">
      <w:numFmt w:val="bullet"/>
      <w:lvlText w:val="•"/>
      <w:lvlJc w:val="left"/>
      <w:pPr>
        <w:ind w:left="1491" w:hanging="360"/>
      </w:pPr>
      <w:rPr>
        <w:rFonts w:hint="default"/>
        <w:lang w:val="en-US" w:eastAsia="en-US" w:bidi="en-US"/>
      </w:rPr>
    </w:lvl>
    <w:lvl w:ilvl="8" w:tplc="62DE7930">
      <w:numFmt w:val="bullet"/>
      <w:lvlText w:val="•"/>
      <w:lvlJc w:val="left"/>
      <w:pPr>
        <w:ind w:left="1652" w:hanging="360"/>
      </w:pPr>
      <w:rPr>
        <w:rFonts w:hint="default"/>
        <w:lang w:val="en-US" w:eastAsia="en-US" w:bidi="en-US"/>
      </w:rPr>
    </w:lvl>
  </w:abstractNum>
  <w:abstractNum w:abstractNumId="66" w15:restartNumberingAfterBreak="0">
    <w:nsid w:val="40F885D5"/>
    <w:multiLevelType w:val="hybridMultilevel"/>
    <w:tmpl w:val="FFFFFFFF"/>
    <w:lvl w:ilvl="0" w:tplc="1FB24630">
      <w:start w:val="2"/>
      <w:numFmt w:val="decimal"/>
      <w:lvlText w:val="%1."/>
      <w:lvlJc w:val="left"/>
      <w:pPr>
        <w:ind w:left="720" w:hanging="360"/>
      </w:pPr>
    </w:lvl>
    <w:lvl w:ilvl="1" w:tplc="194AAB7C">
      <w:start w:val="1"/>
      <w:numFmt w:val="lowerLetter"/>
      <w:lvlText w:val="%2."/>
      <w:lvlJc w:val="left"/>
      <w:pPr>
        <w:ind w:left="1440" w:hanging="360"/>
      </w:pPr>
    </w:lvl>
    <w:lvl w:ilvl="2" w:tplc="5D727C7A">
      <w:start w:val="1"/>
      <w:numFmt w:val="lowerRoman"/>
      <w:lvlText w:val="%3."/>
      <w:lvlJc w:val="right"/>
      <w:pPr>
        <w:ind w:left="2160" w:hanging="180"/>
      </w:pPr>
    </w:lvl>
    <w:lvl w:ilvl="3" w:tplc="E36E78E8">
      <w:start w:val="1"/>
      <w:numFmt w:val="decimal"/>
      <w:lvlText w:val="%4."/>
      <w:lvlJc w:val="left"/>
      <w:pPr>
        <w:ind w:left="2880" w:hanging="360"/>
      </w:pPr>
    </w:lvl>
    <w:lvl w:ilvl="4" w:tplc="FFDAF5B4">
      <w:start w:val="1"/>
      <w:numFmt w:val="lowerLetter"/>
      <w:lvlText w:val="%5."/>
      <w:lvlJc w:val="left"/>
      <w:pPr>
        <w:ind w:left="3600" w:hanging="360"/>
      </w:pPr>
    </w:lvl>
    <w:lvl w:ilvl="5" w:tplc="C36C803C">
      <w:start w:val="1"/>
      <w:numFmt w:val="lowerRoman"/>
      <w:lvlText w:val="%6."/>
      <w:lvlJc w:val="right"/>
      <w:pPr>
        <w:ind w:left="4320" w:hanging="180"/>
      </w:pPr>
    </w:lvl>
    <w:lvl w:ilvl="6" w:tplc="1700A4E8">
      <w:start w:val="1"/>
      <w:numFmt w:val="decimal"/>
      <w:lvlText w:val="%7."/>
      <w:lvlJc w:val="left"/>
      <w:pPr>
        <w:ind w:left="5040" w:hanging="360"/>
      </w:pPr>
    </w:lvl>
    <w:lvl w:ilvl="7" w:tplc="DE4A72E0">
      <w:start w:val="1"/>
      <w:numFmt w:val="lowerLetter"/>
      <w:lvlText w:val="%8."/>
      <w:lvlJc w:val="left"/>
      <w:pPr>
        <w:ind w:left="5760" w:hanging="360"/>
      </w:pPr>
    </w:lvl>
    <w:lvl w:ilvl="8" w:tplc="88385840">
      <w:start w:val="1"/>
      <w:numFmt w:val="lowerRoman"/>
      <w:lvlText w:val="%9."/>
      <w:lvlJc w:val="right"/>
      <w:pPr>
        <w:ind w:left="6480" w:hanging="180"/>
      </w:pPr>
    </w:lvl>
  </w:abstractNum>
  <w:abstractNum w:abstractNumId="67" w15:restartNumberingAfterBreak="0">
    <w:nsid w:val="410110ED"/>
    <w:multiLevelType w:val="hybridMultilevel"/>
    <w:tmpl w:val="249E2C16"/>
    <w:lvl w:ilvl="0" w:tplc="C0E83BAC">
      <w:start w:val="1"/>
      <w:numFmt w:val="bullet"/>
      <w:lvlText w:val="v"/>
      <w:lvlJc w:val="left"/>
      <w:pPr>
        <w:ind w:left="720" w:hanging="360"/>
      </w:pPr>
      <w:rPr>
        <w:rFonts w:ascii="Wingdings" w:hAnsi="Wingdings" w:hint="default"/>
      </w:rPr>
    </w:lvl>
    <w:lvl w:ilvl="1" w:tplc="AE20B3F6">
      <w:start w:val="1"/>
      <w:numFmt w:val="bullet"/>
      <w:lvlText w:val="o"/>
      <w:lvlJc w:val="left"/>
      <w:pPr>
        <w:ind w:left="1440" w:hanging="360"/>
      </w:pPr>
      <w:rPr>
        <w:rFonts w:ascii="Courier New" w:hAnsi="Courier New" w:hint="default"/>
      </w:rPr>
    </w:lvl>
    <w:lvl w:ilvl="2" w:tplc="7200CF60">
      <w:start w:val="1"/>
      <w:numFmt w:val="bullet"/>
      <w:lvlText w:val=""/>
      <w:lvlJc w:val="left"/>
      <w:pPr>
        <w:ind w:left="2160" w:hanging="360"/>
      </w:pPr>
      <w:rPr>
        <w:rFonts w:ascii="Wingdings" w:hAnsi="Wingdings" w:hint="default"/>
      </w:rPr>
    </w:lvl>
    <w:lvl w:ilvl="3" w:tplc="0EF071FE">
      <w:start w:val="1"/>
      <w:numFmt w:val="bullet"/>
      <w:lvlText w:val=""/>
      <w:lvlJc w:val="left"/>
      <w:pPr>
        <w:ind w:left="2880" w:hanging="360"/>
      </w:pPr>
      <w:rPr>
        <w:rFonts w:ascii="Symbol" w:hAnsi="Symbol" w:hint="default"/>
      </w:rPr>
    </w:lvl>
    <w:lvl w:ilvl="4" w:tplc="AE00AB52">
      <w:start w:val="1"/>
      <w:numFmt w:val="bullet"/>
      <w:lvlText w:val="o"/>
      <w:lvlJc w:val="left"/>
      <w:pPr>
        <w:ind w:left="3600" w:hanging="360"/>
      </w:pPr>
      <w:rPr>
        <w:rFonts w:ascii="Courier New" w:hAnsi="Courier New" w:hint="default"/>
      </w:rPr>
    </w:lvl>
    <w:lvl w:ilvl="5" w:tplc="13805DAC">
      <w:start w:val="1"/>
      <w:numFmt w:val="bullet"/>
      <w:lvlText w:val=""/>
      <w:lvlJc w:val="left"/>
      <w:pPr>
        <w:ind w:left="4320" w:hanging="360"/>
      </w:pPr>
      <w:rPr>
        <w:rFonts w:ascii="Wingdings" w:hAnsi="Wingdings" w:hint="default"/>
      </w:rPr>
    </w:lvl>
    <w:lvl w:ilvl="6" w:tplc="F58C8306">
      <w:start w:val="1"/>
      <w:numFmt w:val="bullet"/>
      <w:lvlText w:val=""/>
      <w:lvlJc w:val="left"/>
      <w:pPr>
        <w:ind w:left="5040" w:hanging="360"/>
      </w:pPr>
      <w:rPr>
        <w:rFonts w:ascii="Symbol" w:hAnsi="Symbol" w:hint="default"/>
      </w:rPr>
    </w:lvl>
    <w:lvl w:ilvl="7" w:tplc="15666B38">
      <w:start w:val="1"/>
      <w:numFmt w:val="bullet"/>
      <w:lvlText w:val="o"/>
      <w:lvlJc w:val="left"/>
      <w:pPr>
        <w:ind w:left="5760" w:hanging="360"/>
      </w:pPr>
      <w:rPr>
        <w:rFonts w:ascii="Courier New" w:hAnsi="Courier New" w:hint="default"/>
      </w:rPr>
    </w:lvl>
    <w:lvl w:ilvl="8" w:tplc="D1982EBE">
      <w:start w:val="1"/>
      <w:numFmt w:val="bullet"/>
      <w:lvlText w:val=""/>
      <w:lvlJc w:val="left"/>
      <w:pPr>
        <w:ind w:left="6480" w:hanging="360"/>
      </w:pPr>
      <w:rPr>
        <w:rFonts w:ascii="Wingdings" w:hAnsi="Wingdings" w:hint="default"/>
      </w:rPr>
    </w:lvl>
  </w:abstractNum>
  <w:abstractNum w:abstractNumId="68" w15:restartNumberingAfterBreak="0">
    <w:nsid w:val="41744E54"/>
    <w:multiLevelType w:val="hybridMultilevel"/>
    <w:tmpl w:val="70E0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96490E"/>
    <w:multiLevelType w:val="hybridMultilevel"/>
    <w:tmpl w:val="B75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7B870D"/>
    <w:multiLevelType w:val="hybridMultilevel"/>
    <w:tmpl w:val="FFFFFFFF"/>
    <w:lvl w:ilvl="0" w:tplc="7DF0D024">
      <w:start w:val="1"/>
      <w:numFmt w:val="bullet"/>
      <w:lvlText w:val="·"/>
      <w:lvlJc w:val="left"/>
      <w:pPr>
        <w:ind w:left="720" w:hanging="360"/>
      </w:pPr>
      <w:rPr>
        <w:rFonts w:ascii="Symbol" w:hAnsi="Symbol" w:hint="default"/>
      </w:rPr>
    </w:lvl>
    <w:lvl w:ilvl="1" w:tplc="A10CEFEC">
      <w:start w:val="1"/>
      <w:numFmt w:val="bullet"/>
      <w:lvlText w:val="o"/>
      <w:lvlJc w:val="left"/>
      <w:pPr>
        <w:ind w:left="1440" w:hanging="360"/>
      </w:pPr>
      <w:rPr>
        <w:rFonts w:ascii="Courier New" w:hAnsi="Courier New" w:hint="default"/>
      </w:rPr>
    </w:lvl>
    <w:lvl w:ilvl="2" w:tplc="BC7EC27C">
      <w:start w:val="1"/>
      <w:numFmt w:val="bullet"/>
      <w:lvlText w:val=""/>
      <w:lvlJc w:val="left"/>
      <w:pPr>
        <w:ind w:left="2160" w:hanging="360"/>
      </w:pPr>
      <w:rPr>
        <w:rFonts w:ascii="Wingdings" w:hAnsi="Wingdings" w:hint="default"/>
      </w:rPr>
    </w:lvl>
    <w:lvl w:ilvl="3" w:tplc="BBD0A820">
      <w:start w:val="1"/>
      <w:numFmt w:val="bullet"/>
      <w:lvlText w:val=""/>
      <w:lvlJc w:val="left"/>
      <w:pPr>
        <w:ind w:left="2880" w:hanging="360"/>
      </w:pPr>
      <w:rPr>
        <w:rFonts w:ascii="Symbol" w:hAnsi="Symbol" w:hint="default"/>
      </w:rPr>
    </w:lvl>
    <w:lvl w:ilvl="4" w:tplc="6038BF74">
      <w:start w:val="1"/>
      <w:numFmt w:val="bullet"/>
      <w:lvlText w:val="o"/>
      <w:lvlJc w:val="left"/>
      <w:pPr>
        <w:ind w:left="3600" w:hanging="360"/>
      </w:pPr>
      <w:rPr>
        <w:rFonts w:ascii="Courier New" w:hAnsi="Courier New" w:hint="default"/>
      </w:rPr>
    </w:lvl>
    <w:lvl w:ilvl="5" w:tplc="43742A72">
      <w:start w:val="1"/>
      <w:numFmt w:val="bullet"/>
      <w:lvlText w:val=""/>
      <w:lvlJc w:val="left"/>
      <w:pPr>
        <w:ind w:left="4320" w:hanging="360"/>
      </w:pPr>
      <w:rPr>
        <w:rFonts w:ascii="Wingdings" w:hAnsi="Wingdings" w:hint="default"/>
      </w:rPr>
    </w:lvl>
    <w:lvl w:ilvl="6" w:tplc="DCA08E94">
      <w:start w:val="1"/>
      <w:numFmt w:val="bullet"/>
      <w:lvlText w:val=""/>
      <w:lvlJc w:val="left"/>
      <w:pPr>
        <w:ind w:left="5040" w:hanging="360"/>
      </w:pPr>
      <w:rPr>
        <w:rFonts w:ascii="Symbol" w:hAnsi="Symbol" w:hint="default"/>
      </w:rPr>
    </w:lvl>
    <w:lvl w:ilvl="7" w:tplc="6BEEF1B6">
      <w:start w:val="1"/>
      <w:numFmt w:val="bullet"/>
      <w:lvlText w:val="o"/>
      <w:lvlJc w:val="left"/>
      <w:pPr>
        <w:ind w:left="5760" w:hanging="360"/>
      </w:pPr>
      <w:rPr>
        <w:rFonts w:ascii="Courier New" w:hAnsi="Courier New" w:hint="default"/>
      </w:rPr>
    </w:lvl>
    <w:lvl w:ilvl="8" w:tplc="78B07FD8">
      <w:start w:val="1"/>
      <w:numFmt w:val="bullet"/>
      <w:lvlText w:val=""/>
      <w:lvlJc w:val="left"/>
      <w:pPr>
        <w:ind w:left="6480" w:hanging="360"/>
      </w:pPr>
      <w:rPr>
        <w:rFonts w:ascii="Wingdings" w:hAnsi="Wingdings" w:hint="default"/>
      </w:rPr>
    </w:lvl>
  </w:abstractNum>
  <w:abstractNum w:abstractNumId="71" w15:restartNumberingAfterBreak="0">
    <w:nsid w:val="437A63A1"/>
    <w:multiLevelType w:val="hybridMultilevel"/>
    <w:tmpl w:val="CEC4E9B6"/>
    <w:lvl w:ilvl="0" w:tplc="6E4861A8">
      <w:start w:val="1"/>
      <w:numFmt w:val="decimal"/>
      <w:lvlText w:val="%1."/>
      <w:lvlJc w:val="left"/>
      <w:pPr>
        <w:ind w:left="1280" w:hanging="360"/>
      </w:pPr>
      <w:rPr>
        <w:rFonts w:ascii="Calibri" w:eastAsia="Calibri" w:hAnsi="Calibri" w:cs="Calibri" w:hint="default"/>
        <w:w w:val="100"/>
        <w:sz w:val="22"/>
        <w:szCs w:val="22"/>
        <w:lang w:val="en-US" w:eastAsia="en-US" w:bidi="en-US"/>
      </w:rPr>
    </w:lvl>
    <w:lvl w:ilvl="1" w:tplc="FE6E9042">
      <w:numFmt w:val="bullet"/>
      <w:lvlText w:val="•"/>
      <w:lvlJc w:val="left"/>
      <w:pPr>
        <w:ind w:left="2292" w:hanging="360"/>
      </w:pPr>
      <w:rPr>
        <w:rFonts w:hint="default"/>
        <w:lang w:val="en-US" w:eastAsia="en-US" w:bidi="en-US"/>
      </w:rPr>
    </w:lvl>
    <w:lvl w:ilvl="2" w:tplc="A77E3EE8">
      <w:numFmt w:val="bullet"/>
      <w:lvlText w:val="•"/>
      <w:lvlJc w:val="left"/>
      <w:pPr>
        <w:ind w:left="3304" w:hanging="360"/>
      </w:pPr>
      <w:rPr>
        <w:rFonts w:hint="default"/>
        <w:lang w:val="en-US" w:eastAsia="en-US" w:bidi="en-US"/>
      </w:rPr>
    </w:lvl>
    <w:lvl w:ilvl="3" w:tplc="BBB804C4">
      <w:numFmt w:val="bullet"/>
      <w:lvlText w:val="•"/>
      <w:lvlJc w:val="left"/>
      <w:pPr>
        <w:ind w:left="4316" w:hanging="360"/>
      </w:pPr>
      <w:rPr>
        <w:rFonts w:hint="default"/>
        <w:lang w:val="en-US" w:eastAsia="en-US" w:bidi="en-US"/>
      </w:rPr>
    </w:lvl>
    <w:lvl w:ilvl="4" w:tplc="3F06512C">
      <w:numFmt w:val="bullet"/>
      <w:lvlText w:val="•"/>
      <w:lvlJc w:val="left"/>
      <w:pPr>
        <w:ind w:left="5328" w:hanging="360"/>
      </w:pPr>
      <w:rPr>
        <w:rFonts w:hint="default"/>
        <w:lang w:val="en-US" w:eastAsia="en-US" w:bidi="en-US"/>
      </w:rPr>
    </w:lvl>
    <w:lvl w:ilvl="5" w:tplc="542A2290">
      <w:numFmt w:val="bullet"/>
      <w:lvlText w:val="•"/>
      <w:lvlJc w:val="left"/>
      <w:pPr>
        <w:ind w:left="6340" w:hanging="360"/>
      </w:pPr>
      <w:rPr>
        <w:rFonts w:hint="default"/>
        <w:lang w:val="en-US" w:eastAsia="en-US" w:bidi="en-US"/>
      </w:rPr>
    </w:lvl>
    <w:lvl w:ilvl="6" w:tplc="420423CE">
      <w:numFmt w:val="bullet"/>
      <w:lvlText w:val="•"/>
      <w:lvlJc w:val="left"/>
      <w:pPr>
        <w:ind w:left="7352" w:hanging="360"/>
      </w:pPr>
      <w:rPr>
        <w:rFonts w:hint="default"/>
        <w:lang w:val="en-US" w:eastAsia="en-US" w:bidi="en-US"/>
      </w:rPr>
    </w:lvl>
    <w:lvl w:ilvl="7" w:tplc="EB7EC024">
      <w:numFmt w:val="bullet"/>
      <w:lvlText w:val="•"/>
      <w:lvlJc w:val="left"/>
      <w:pPr>
        <w:ind w:left="8364" w:hanging="360"/>
      </w:pPr>
      <w:rPr>
        <w:rFonts w:hint="default"/>
        <w:lang w:val="en-US" w:eastAsia="en-US" w:bidi="en-US"/>
      </w:rPr>
    </w:lvl>
    <w:lvl w:ilvl="8" w:tplc="AB50993A">
      <w:numFmt w:val="bullet"/>
      <w:lvlText w:val="•"/>
      <w:lvlJc w:val="left"/>
      <w:pPr>
        <w:ind w:left="9376" w:hanging="360"/>
      </w:pPr>
      <w:rPr>
        <w:rFonts w:hint="default"/>
        <w:lang w:val="en-US" w:eastAsia="en-US" w:bidi="en-US"/>
      </w:rPr>
    </w:lvl>
  </w:abstractNum>
  <w:abstractNum w:abstractNumId="72" w15:restartNumberingAfterBreak="0">
    <w:nsid w:val="441E02EF"/>
    <w:multiLevelType w:val="hybridMultilevel"/>
    <w:tmpl w:val="827C3D3C"/>
    <w:lvl w:ilvl="0" w:tplc="7BD03DB0">
      <w:numFmt w:val="bullet"/>
      <w:lvlText w:val=""/>
      <w:lvlJc w:val="left"/>
      <w:pPr>
        <w:ind w:left="864" w:hanging="361"/>
      </w:pPr>
      <w:rPr>
        <w:rFonts w:ascii="Wingdings" w:eastAsia="Wingdings" w:hAnsi="Wingdings" w:cs="Wingdings" w:hint="default"/>
        <w:w w:val="100"/>
        <w:sz w:val="22"/>
        <w:szCs w:val="22"/>
        <w:lang w:val="en-US" w:eastAsia="en-US" w:bidi="en-US"/>
      </w:rPr>
    </w:lvl>
    <w:lvl w:ilvl="1" w:tplc="EC0876AE">
      <w:numFmt w:val="bullet"/>
      <w:lvlText w:val="•"/>
      <w:lvlJc w:val="left"/>
      <w:pPr>
        <w:ind w:left="1835" w:hanging="361"/>
      </w:pPr>
      <w:rPr>
        <w:rFonts w:hint="default"/>
        <w:lang w:val="en-US" w:eastAsia="en-US" w:bidi="en-US"/>
      </w:rPr>
    </w:lvl>
    <w:lvl w:ilvl="2" w:tplc="88A0E480">
      <w:numFmt w:val="bullet"/>
      <w:lvlText w:val="•"/>
      <w:lvlJc w:val="left"/>
      <w:pPr>
        <w:ind w:left="2811" w:hanging="361"/>
      </w:pPr>
      <w:rPr>
        <w:rFonts w:hint="default"/>
        <w:lang w:val="en-US" w:eastAsia="en-US" w:bidi="en-US"/>
      </w:rPr>
    </w:lvl>
    <w:lvl w:ilvl="3" w:tplc="7D98A332">
      <w:numFmt w:val="bullet"/>
      <w:lvlText w:val="•"/>
      <w:lvlJc w:val="left"/>
      <w:pPr>
        <w:ind w:left="3786" w:hanging="361"/>
      </w:pPr>
      <w:rPr>
        <w:rFonts w:hint="default"/>
        <w:lang w:val="en-US" w:eastAsia="en-US" w:bidi="en-US"/>
      </w:rPr>
    </w:lvl>
    <w:lvl w:ilvl="4" w:tplc="23329D10">
      <w:numFmt w:val="bullet"/>
      <w:lvlText w:val="•"/>
      <w:lvlJc w:val="left"/>
      <w:pPr>
        <w:ind w:left="4762" w:hanging="361"/>
      </w:pPr>
      <w:rPr>
        <w:rFonts w:hint="default"/>
        <w:lang w:val="en-US" w:eastAsia="en-US" w:bidi="en-US"/>
      </w:rPr>
    </w:lvl>
    <w:lvl w:ilvl="5" w:tplc="EF1A5DC4">
      <w:numFmt w:val="bullet"/>
      <w:lvlText w:val="•"/>
      <w:lvlJc w:val="left"/>
      <w:pPr>
        <w:ind w:left="5737" w:hanging="361"/>
      </w:pPr>
      <w:rPr>
        <w:rFonts w:hint="default"/>
        <w:lang w:val="en-US" w:eastAsia="en-US" w:bidi="en-US"/>
      </w:rPr>
    </w:lvl>
    <w:lvl w:ilvl="6" w:tplc="92CE64F6">
      <w:numFmt w:val="bullet"/>
      <w:lvlText w:val="•"/>
      <w:lvlJc w:val="left"/>
      <w:pPr>
        <w:ind w:left="6713" w:hanging="361"/>
      </w:pPr>
      <w:rPr>
        <w:rFonts w:hint="default"/>
        <w:lang w:val="en-US" w:eastAsia="en-US" w:bidi="en-US"/>
      </w:rPr>
    </w:lvl>
    <w:lvl w:ilvl="7" w:tplc="956CEE84">
      <w:numFmt w:val="bullet"/>
      <w:lvlText w:val="•"/>
      <w:lvlJc w:val="left"/>
      <w:pPr>
        <w:ind w:left="7688" w:hanging="361"/>
      </w:pPr>
      <w:rPr>
        <w:rFonts w:hint="default"/>
        <w:lang w:val="en-US" w:eastAsia="en-US" w:bidi="en-US"/>
      </w:rPr>
    </w:lvl>
    <w:lvl w:ilvl="8" w:tplc="BE100F44">
      <w:numFmt w:val="bullet"/>
      <w:lvlText w:val="•"/>
      <w:lvlJc w:val="left"/>
      <w:pPr>
        <w:ind w:left="8664" w:hanging="361"/>
      </w:pPr>
      <w:rPr>
        <w:rFonts w:hint="default"/>
        <w:lang w:val="en-US" w:eastAsia="en-US" w:bidi="en-US"/>
      </w:rPr>
    </w:lvl>
  </w:abstractNum>
  <w:abstractNum w:abstractNumId="73" w15:restartNumberingAfterBreak="0">
    <w:nsid w:val="46C66BE1"/>
    <w:multiLevelType w:val="hybridMultilevel"/>
    <w:tmpl w:val="E6304EA4"/>
    <w:lvl w:ilvl="0" w:tplc="795C3732">
      <w:start w:val="1"/>
      <w:numFmt w:val="bullet"/>
      <w:lvlText w:val=""/>
      <w:lvlJc w:val="left"/>
      <w:pPr>
        <w:tabs>
          <w:tab w:val="num" w:pos="720"/>
        </w:tabs>
        <w:ind w:left="720" w:hanging="360"/>
      </w:pPr>
      <w:rPr>
        <w:rFonts w:ascii="Wingdings" w:hAnsi="Wingdings" w:hint="default"/>
      </w:rPr>
    </w:lvl>
    <w:lvl w:ilvl="1" w:tplc="0878338E" w:tentative="1">
      <w:start w:val="1"/>
      <w:numFmt w:val="bullet"/>
      <w:lvlText w:val=""/>
      <w:lvlJc w:val="left"/>
      <w:pPr>
        <w:tabs>
          <w:tab w:val="num" w:pos="1440"/>
        </w:tabs>
        <w:ind w:left="1440" w:hanging="360"/>
      </w:pPr>
      <w:rPr>
        <w:rFonts w:ascii="Wingdings" w:hAnsi="Wingdings" w:hint="default"/>
      </w:rPr>
    </w:lvl>
    <w:lvl w:ilvl="2" w:tplc="5A5852DE" w:tentative="1">
      <w:start w:val="1"/>
      <w:numFmt w:val="bullet"/>
      <w:lvlText w:val=""/>
      <w:lvlJc w:val="left"/>
      <w:pPr>
        <w:tabs>
          <w:tab w:val="num" w:pos="2160"/>
        </w:tabs>
        <w:ind w:left="2160" w:hanging="360"/>
      </w:pPr>
      <w:rPr>
        <w:rFonts w:ascii="Wingdings" w:hAnsi="Wingdings" w:hint="default"/>
      </w:rPr>
    </w:lvl>
    <w:lvl w:ilvl="3" w:tplc="7C8EF472" w:tentative="1">
      <w:start w:val="1"/>
      <w:numFmt w:val="bullet"/>
      <w:lvlText w:val=""/>
      <w:lvlJc w:val="left"/>
      <w:pPr>
        <w:tabs>
          <w:tab w:val="num" w:pos="2880"/>
        </w:tabs>
        <w:ind w:left="2880" w:hanging="360"/>
      </w:pPr>
      <w:rPr>
        <w:rFonts w:ascii="Wingdings" w:hAnsi="Wingdings" w:hint="default"/>
      </w:rPr>
    </w:lvl>
    <w:lvl w:ilvl="4" w:tplc="5CF6D000" w:tentative="1">
      <w:start w:val="1"/>
      <w:numFmt w:val="bullet"/>
      <w:lvlText w:val=""/>
      <w:lvlJc w:val="left"/>
      <w:pPr>
        <w:tabs>
          <w:tab w:val="num" w:pos="3600"/>
        </w:tabs>
        <w:ind w:left="3600" w:hanging="360"/>
      </w:pPr>
      <w:rPr>
        <w:rFonts w:ascii="Wingdings" w:hAnsi="Wingdings" w:hint="default"/>
      </w:rPr>
    </w:lvl>
    <w:lvl w:ilvl="5" w:tplc="1932EA8C" w:tentative="1">
      <w:start w:val="1"/>
      <w:numFmt w:val="bullet"/>
      <w:lvlText w:val=""/>
      <w:lvlJc w:val="left"/>
      <w:pPr>
        <w:tabs>
          <w:tab w:val="num" w:pos="4320"/>
        </w:tabs>
        <w:ind w:left="4320" w:hanging="360"/>
      </w:pPr>
      <w:rPr>
        <w:rFonts w:ascii="Wingdings" w:hAnsi="Wingdings" w:hint="default"/>
      </w:rPr>
    </w:lvl>
    <w:lvl w:ilvl="6" w:tplc="83BC4A64" w:tentative="1">
      <w:start w:val="1"/>
      <w:numFmt w:val="bullet"/>
      <w:lvlText w:val=""/>
      <w:lvlJc w:val="left"/>
      <w:pPr>
        <w:tabs>
          <w:tab w:val="num" w:pos="5040"/>
        </w:tabs>
        <w:ind w:left="5040" w:hanging="360"/>
      </w:pPr>
      <w:rPr>
        <w:rFonts w:ascii="Wingdings" w:hAnsi="Wingdings" w:hint="default"/>
      </w:rPr>
    </w:lvl>
    <w:lvl w:ilvl="7" w:tplc="2F58CE84" w:tentative="1">
      <w:start w:val="1"/>
      <w:numFmt w:val="bullet"/>
      <w:lvlText w:val=""/>
      <w:lvlJc w:val="left"/>
      <w:pPr>
        <w:tabs>
          <w:tab w:val="num" w:pos="5760"/>
        </w:tabs>
        <w:ind w:left="5760" w:hanging="360"/>
      </w:pPr>
      <w:rPr>
        <w:rFonts w:ascii="Wingdings" w:hAnsi="Wingdings" w:hint="default"/>
      </w:rPr>
    </w:lvl>
    <w:lvl w:ilvl="8" w:tplc="5B368BA4"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8C343D"/>
    <w:multiLevelType w:val="hybridMultilevel"/>
    <w:tmpl w:val="81865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96531E"/>
    <w:multiLevelType w:val="hybridMultilevel"/>
    <w:tmpl w:val="FFFFFFFF"/>
    <w:lvl w:ilvl="0" w:tplc="E3ACDB84">
      <w:start w:val="1"/>
      <w:numFmt w:val="bullet"/>
      <w:lvlText w:val="·"/>
      <w:lvlJc w:val="left"/>
      <w:pPr>
        <w:ind w:left="720" w:hanging="360"/>
      </w:pPr>
      <w:rPr>
        <w:rFonts w:ascii="Symbol" w:hAnsi="Symbol" w:hint="default"/>
      </w:rPr>
    </w:lvl>
    <w:lvl w:ilvl="1" w:tplc="CF64AEB4">
      <w:start w:val="1"/>
      <w:numFmt w:val="bullet"/>
      <w:lvlText w:val="o"/>
      <w:lvlJc w:val="left"/>
      <w:pPr>
        <w:ind w:left="1440" w:hanging="360"/>
      </w:pPr>
      <w:rPr>
        <w:rFonts w:ascii="Courier New" w:hAnsi="Courier New" w:hint="default"/>
      </w:rPr>
    </w:lvl>
    <w:lvl w:ilvl="2" w:tplc="A1FCBB12">
      <w:start w:val="1"/>
      <w:numFmt w:val="bullet"/>
      <w:lvlText w:val=""/>
      <w:lvlJc w:val="left"/>
      <w:pPr>
        <w:ind w:left="2160" w:hanging="360"/>
      </w:pPr>
      <w:rPr>
        <w:rFonts w:ascii="Wingdings" w:hAnsi="Wingdings" w:hint="default"/>
      </w:rPr>
    </w:lvl>
    <w:lvl w:ilvl="3" w:tplc="297CFD38">
      <w:start w:val="1"/>
      <w:numFmt w:val="bullet"/>
      <w:lvlText w:val=""/>
      <w:lvlJc w:val="left"/>
      <w:pPr>
        <w:ind w:left="2880" w:hanging="360"/>
      </w:pPr>
      <w:rPr>
        <w:rFonts w:ascii="Symbol" w:hAnsi="Symbol" w:hint="default"/>
      </w:rPr>
    </w:lvl>
    <w:lvl w:ilvl="4" w:tplc="F4C255AC">
      <w:start w:val="1"/>
      <w:numFmt w:val="bullet"/>
      <w:lvlText w:val="o"/>
      <w:lvlJc w:val="left"/>
      <w:pPr>
        <w:ind w:left="3600" w:hanging="360"/>
      </w:pPr>
      <w:rPr>
        <w:rFonts w:ascii="Courier New" w:hAnsi="Courier New" w:hint="default"/>
      </w:rPr>
    </w:lvl>
    <w:lvl w:ilvl="5" w:tplc="405EA36A">
      <w:start w:val="1"/>
      <w:numFmt w:val="bullet"/>
      <w:lvlText w:val=""/>
      <w:lvlJc w:val="left"/>
      <w:pPr>
        <w:ind w:left="4320" w:hanging="360"/>
      </w:pPr>
      <w:rPr>
        <w:rFonts w:ascii="Wingdings" w:hAnsi="Wingdings" w:hint="default"/>
      </w:rPr>
    </w:lvl>
    <w:lvl w:ilvl="6" w:tplc="A4863ECA">
      <w:start w:val="1"/>
      <w:numFmt w:val="bullet"/>
      <w:lvlText w:val=""/>
      <w:lvlJc w:val="left"/>
      <w:pPr>
        <w:ind w:left="5040" w:hanging="360"/>
      </w:pPr>
      <w:rPr>
        <w:rFonts w:ascii="Symbol" w:hAnsi="Symbol" w:hint="default"/>
      </w:rPr>
    </w:lvl>
    <w:lvl w:ilvl="7" w:tplc="43744EEE">
      <w:start w:val="1"/>
      <w:numFmt w:val="bullet"/>
      <w:lvlText w:val="o"/>
      <w:lvlJc w:val="left"/>
      <w:pPr>
        <w:ind w:left="5760" w:hanging="360"/>
      </w:pPr>
      <w:rPr>
        <w:rFonts w:ascii="Courier New" w:hAnsi="Courier New" w:hint="default"/>
      </w:rPr>
    </w:lvl>
    <w:lvl w:ilvl="8" w:tplc="8F3A3A44">
      <w:start w:val="1"/>
      <w:numFmt w:val="bullet"/>
      <w:lvlText w:val=""/>
      <w:lvlJc w:val="left"/>
      <w:pPr>
        <w:ind w:left="6480" w:hanging="360"/>
      </w:pPr>
      <w:rPr>
        <w:rFonts w:ascii="Wingdings" w:hAnsi="Wingdings" w:hint="default"/>
      </w:rPr>
    </w:lvl>
  </w:abstractNum>
  <w:abstractNum w:abstractNumId="76" w15:restartNumberingAfterBreak="0">
    <w:nsid w:val="4AE906FE"/>
    <w:multiLevelType w:val="hybridMultilevel"/>
    <w:tmpl w:val="BDB433C2"/>
    <w:lvl w:ilvl="0" w:tplc="EE5E1618">
      <w:numFmt w:val="bullet"/>
      <w:lvlText w:val=""/>
      <w:lvlJc w:val="left"/>
      <w:pPr>
        <w:ind w:left="365" w:hanging="360"/>
      </w:pPr>
      <w:rPr>
        <w:rFonts w:ascii="Wingdings" w:eastAsia="Wingdings" w:hAnsi="Wingdings" w:cs="Wingdings" w:hint="default"/>
        <w:w w:val="99"/>
        <w:sz w:val="20"/>
        <w:szCs w:val="20"/>
        <w:lang w:val="en-US" w:eastAsia="en-US" w:bidi="en-US"/>
      </w:rPr>
    </w:lvl>
    <w:lvl w:ilvl="1" w:tplc="EFA8A530">
      <w:numFmt w:val="bullet"/>
      <w:lvlText w:val="•"/>
      <w:lvlJc w:val="left"/>
      <w:pPr>
        <w:ind w:left="580" w:hanging="360"/>
      </w:pPr>
      <w:rPr>
        <w:rFonts w:hint="default"/>
        <w:lang w:val="en-US" w:eastAsia="en-US" w:bidi="en-US"/>
      </w:rPr>
    </w:lvl>
    <w:lvl w:ilvl="2" w:tplc="C40C99EC">
      <w:numFmt w:val="bullet"/>
      <w:lvlText w:val="•"/>
      <w:lvlJc w:val="left"/>
      <w:pPr>
        <w:ind w:left="800" w:hanging="360"/>
      </w:pPr>
      <w:rPr>
        <w:rFonts w:hint="default"/>
        <w:lang w:val="en-US" w:eastAsia="en-US" w:bidi="en-US"/>
      </w:rPr>
    </w:lvl>
    <w:lvl w:ilvl="3" w:tplc="7202355A">
      <w:numFmt w:val="bullet"/>
      <w:lvlText w:val="•"/>
      <w:lvlJc w:val="left"/>
      <w:pPr>
        <w:ind w:left="1020" w:hanging="360"/>
      </w:pPr>
      <w:rPr>
        <w:rFonts w:hint="default"/>
        <w:lang w:val="en-US" w:eastAsia="en-US" w:bidi="en-US"/>
      </w:rPr>
    </w:lvl>
    <w:lvl w:ilvl="4" w:tplc="450E995E">
      <w:numFmt w:val="bullet"/>
      <w:lvlText w:val="•"/>
      <w:lvlJc w:val="left"/>
      <w:pPr>
        <w:ind w:left="1241" w:hanging="360"/>
      </w:pPr>
      <w:rPr>
        <w:rFonts w:hint="default"/>
        <w:lang w:val="en-US" w:eastAsia="en-US" w:bidi="en-US"/>
      </w:rPr>
    </w:lvl>
    <w:lvl w:ilvl="5" w:tplc="1ABACB92">
      <w:numFmt w:val="bullet"/>
      <w:lvlText w:val="•"/>
      <w:lvlJc w:val="left"/>
      <w:pPr>
        <w:ind w:left="1461" w:hanging="360"/>
      </w:pPr>
      <w:rPr>
        <w:rFonts w:hint="default"/>
        <w:lang w:val="en-US" w:eastAsia="en-US" w:bidi="en-US"/>
      </w:rPr>
    </w:lvl>
    <w:lvl w:ilvl="6" w:tplc="31447224">
      <w:numFmt w:val="bullet"/>
      <w:lvlText w:val="•"/>
      <w:lvlJc w:val="left"/>
      <w:pPr>
        <w:ind w:left="1681" w:hanging="360"/>
      </w:pPr>
      <w:rPr>
        <w:rFonts w:hint="default"/>
        <w:lang w:val="en-US" w:eastAsia="en-US" w:bidi="en-US"/>
      </w:rPr>
    </w:lvl>
    <w:lvl w:ilvl="7" w:tplc="61542C02">
      <w:numFmt w:val="bullet"/>
      <w:lvlText w:val="•"/>
      <w:lvlJc w:val="left"/>
      <w:pPr>
        <w:ind w:left="1902" w:hanging="360"/>
      </w:pPr>
      <w:rPr>
        <w:rFonts w:hint="default"/>
        <w:lang w:val="en-US" w:eastAsia="en-US" w:bidi="en-US"/>
      </w:rPr>
    </w:lvl>
    <w:lvl w:ilvl="8" w:tplc="A3383812">
      <w:numFmt w:val="bullet"/>
      <w:lvlText w:val="•"/>
      <w:lvlJc w:val="left"/>
      <w:pPr>
        <w:ind w:left="2122" w:hanging="360"/>
      </w:pPr>
      <w:rPr>
        <w:rFonts w:hint="default"/>
        <w:lang w:val="en-US" w:eastAsia="en-US" w:bidi="en-US"/>
      </w:rPr>
    </w:lvl>
  </w:abstractNum>
  <w:abstractNum w:abstractNumId="77" w15:restartNumberingAfterBreak="0">
    <w:nsid w:val="4B9C6A1D"/>
    <w:multiLevelType w:val="hybridMultilevel"/>
    <w:tmpl w:val="3D7ADFE4"/>
    <w:lvl w:ilvl="0" w:tplc="CC044D88">
      <w:start w:val="1"/>
      <w:numFmt w:val="bullet"/>
      <w:lvlText w:val=""/>
      <w:lvlJc w:val="left"/>
      <w:pPr>
        <w:ind w:left="360" w:hanging="360"/>
      </w:pPr>
      <w:rPr>
        <w:rFonts w:ascii="Wingdings" w:hAnsi="Wingdings" w:hint="default"/>
      </w:rPr>
    </w:lvl>
    <w:lvl w:ilvl="1" w:tplc="E4CCE9A4">
      <w:start w:val="1"/>
      <w:numFmt w:val="bullet"/>
      <w:lvlText w:val="o"/>
      <w:lvlJc w:val="left"/>
      <w:pPr>
        <w:ind w:left="1080" w:hanging="360"/>
      </w:pPr>
      <w:rPr>
        <w:rFonts w:ascii="Courier New" w:hAnsi="Courier New" w:hint="default"/>
      </w:rPr>
    </w:lvl>
    <w:lvl w:ilvl="2" w:tplc="F39646E6">
      <w:start w:val="1"/>
      <w:numFmt w:val="bullet"/>
      <w:lvlText w:val=""/>
      <w:lvlJc w:val="left"/>
      <w:pPr>
        <w:ind w:left="1800" w:hanging="360"/>
      </w:pPr>
      <w:rPr>
        <w:rFonts w:ascii="Wingdings" w:hAnsi="Wingdings" w:hint="default"/>
      </w:rPr>
    </w:lvl>
    <w:lvl w:ilvl="3" w:tplc="3DEE5752">
      <w:start w:val="1"/>
      <w:numFmt w:val="bullet"/>
      <w:lvlText w:val=""/>
      <w:lvlJc w:val="left"/>
      <w:pPr>
        <w:ind w:left="2520" w:hanging="360"/>
      </w:pPr>
      <w:rPr>
        <w:rFonts w:ascii="Symbol" w:hAnsi="Symbol" w:hint="default"/>
      </w:rPr>
    </w:lvl>
    <w:lvl w:ilvl="4" w:tplc="74D0B644">
      <w:start w:val="1"/>
      <w:numFmt w:val="bullet"/>
      <w:lvlText w:val="o"/>
      <w:lvlJc w:val="left"/>
      <w:pPr>
        <w:ind w:left="3240" w:hanging="360"/>
      </w:pPr>
      <w:rPr>
        <w:rFonts w:ascii="Courier New" w:hAnsi="Courier New" w:hint="default"/>
      </w:rPr>
    </w:lvl>
    <w:lvl w:ilvl="5" w:tplc="E98E99F0">
      <w:start w:val="1"/>
      <w:numFmt w:val="bullet"/>
      <w:lvlText w:val=""/>
      <w:lvlJc w:val="left"/>
      <w:pPr>
        <w:ind w:left="3960" w:hanging="360"/>
      </w:pPr>
      <w:rPr>
        <w:rFonts w:ascii="Wingdings" w:hAnsi="Wingdings" w:hint="default"/>
      </w:rPr>
    </w:lvl>
    <w:lvl w:ilvl="6" w:tplc="21C6F200">
      <w:start w:val="1"/>
      <w:numFmt w:val="bullet"/>
      <w:lvlText w:val=""/>
      <w:lvlJc w:val="left"/>
      <w:pPr>
        <w:ind w:left="4680" w:hanging="360"/>
      </w:pPr>
      <w:rPr>
        <w:rFonts w:ascii="Symbol" w:hAnsi="Symbol" w:hint="default"/>
      </w:rPr>
    </w:lvl>
    <w:lvl w:ilvl="7" w:tplc="98A46624">
      <w:start w:val="1"/>
      <w:numFmt w:val="bullet"/>
      <w:lvlText w:val="o"/>
      <w:lvlJc w:val="left"/>
      <w:pPr>
        <w:ind w:left="5400" w:hanging="360"/>
      </w:pPr>
      <w:rPr>
        <w:rFonts w:ascii="Courier New" w:hAnsi="Courier New" w:hint="default"/>
      </w:rPr>
    </w:lvl>
    <w:lvl w:ilvl="8" w:tplc="06E27674">
      <w:start w:val="1"/>
      <w:numFmt w:val="bullet"/>
      <w:lvlText w:val=""/>
      <w:lvlJc w:val="left"/>
      <w:pPr>
        <w:ind w:left="6120" w:hanging="360"/>
      </w:pPr>
      <w:rPr>
        <w:rFonts w:ascii="Wingdings" w:hAnsi="Wingdings" w:hint="default"/>
      </w:rPr>
    </w:lvl>
  </w:abstractNum>
  <w:abstractNum w:abstractNumId="78" w15:restartNumberingAfterBreak="0">
    <w:nsid w:val="4BE96AC3"/>
    <w:multiLevelType w:val="hybridMultilevel"/>
    <w:tmpl w:val="F4FC1B98"/>
    <w:lvl w:ilvl="0" w:tplc="E584A41A">
      <w:numFmt w:val="bullet"/>
      <w:lvlText w:val="o"/>
      <w:lvlJc w:val="left"/>
      <w:pPr>
        <w:ind w:left="1551" w:hanging="360"/>
      </w:pPr>
      <w:rPr>
        <w:rFonts w:ascii="Courier New" w:eastAsia="Courier New" w:hAnsi="Courier New" w:cs="Courier New" w:hint="default"/>
        <w:w w:val="99"/>
        <w:sz w:val="20"/>
        <w:szCs w:val="20"/>
        <w:lang w:val="en-US" w:eastAsia="en-US" w:bidi="en-US"/>
      </w:rPr>
    </w:lvl>
    <w:lvl w:ilvl="1" w:tplc="1A8E26D4">
      <w:numFmt w:val="bullet"/>
      <w:lvlText w:val=""/>
      <w:lvlJc w:val="left"/>
      <w:pPr>
        <w:ind w:left="2271" w:hanging="360"/>
      </w:pPr>
      <w:rPr>
        <w:rFonts w:ascii="Wingdings" w:eastAsia="Wingdings" w:hAnsi="Wingdings" w:cs="Wingdings" w:hint="default"/>
        <w:w w:val="99"/>
        <w:sz w:val="20"/>
        <w:szCs w:val="20"/>
        <w:lang w:val="en-US" w:eastAsia="en-US" w:bidi="en-US"/>
      </w:rPr>
    </w:lvl>
    <w:lvl w:ilvl="2" w:tplc="0F4879BE">
      <w:numFmt w:val="bullet"/>
      <w:lvlText w:val="•"/>
      <w:lvlJc w:val="left"/>
      <w:pPr>
        <w:ind w:left="3353" w:hanging="360"/>
      </w:pPr>
      <w:rPr>
        <w:rFonts w:hint="default"/>
        <w:lang w:val="en-US" w:eastAsia="en-US" w:bidi="en-US"/>
      </w:rPr>
    </w:lvl>
    <w:lvl w:ilvl="3" w:tplc="CE8C5068">
      <w:numFmt w:val="bullet"/>
      <w:lvlText w:val="•"/>
      <w:lvlJc w:val="left"/>
      <w:pPr>
        <w:ind w:left="4426" w:hanging="360"/>
      </w:pPr>
      <w:rPr>
        <w:rFonts w:hint="default"/>
        <w:lang w:val="en-US" w:eastAsia="en-US" w:bidi="en-US"/>
      </w:rPr>
    </w:lvl>
    <w:lvl w:ilvl="4" w:tplc="19B8189E">
      <w:numFmt w:val="bullet"/>
      <w:lvlText w:val="•"/>
      <w:lvlJc w:val="left"/>
      <w:pPr>
        <w:ind w:left="5500" w:hanging="360"/>
      </w:pPr>
      <w:rPr>
        <w:rFonts w:hint="default"/>
        <w:lang w:val="en-US" w:eastAsia="en-US" w:bidi="en-US"/>
      </w:rPr>
    </w:lvl>
    <w:lvl w:ilvl="5" w:tplc="D81AFEEC">
      <w:numFmt w:val="bullet"/>
      <w:lvlText w:val="•"/>
      <w:lvlJc w:val="left"/>
      <w:pPr>
        <w:ind w:left="6573" w:hanging="360"/>
      </w:pPr>
      <w:rPr>
        <w:rFonts w:hint="default"/>
        <w:lang w:val="en-US" w:eastAsia="en-US" w:bidi="en-US"/>
      </w:rPr>
    </w:lvl>
    <w:lvl w:ilvl="6" w:tplc="3230C508">
      <w:numFmt w:val="bullet"/>
      <w:lvlText w:val="•"/>
      <w:lvlJc w:val="left"/>
      <w:pPr>
        <w:ind w:left="7646" w:hanging="360"/>
      </w:pPr>
      <w:rPr>
        <w:rFonts w:hint="default"/>
        <w:lang w:val="en-US" w:eastAsia="en-US" w:bidi="en-US"/>
      </w:rPr>
    </w:lvl>
    <w:lvl w:ilvl="7" w:tplc="540CD72C">
      <w:numFmt w:val="bullet"/>
      <w:lvlText w:val="•"/>
      <w:lvlJc w:val="left"/>
      <w:pPr>
        <w:ind w:left="8720" w:hanging="360"/>
      </w:pPr>
      <w:rPr>
        <w:rFonts w:hint="default"/>
        <w:lang w:val="en-US" w:eastAsia="en-US" w:bidi="en-US"/>
      </w:rPr>
    </w:lvl>
    <w:lvl w:ilvl="8" w:tplc="752CBE9E">
      <w:numFmt w:val="bullet"/>
      <w:lvlText w:val="•"/>
      <w:lvlJc w:val="left"/>
      <w:pPr>
        <w:ind w:left="9793" w:hanging="360"/>
      </w:pPr>
      <w:rPr>
        <w:rFonts w:hint="default"/>
        <w:lang w:val="en-US" w:eastAsia="en-US" w:bidi="en-US"/>
      </w:rPr>
    </w:lvl>
  </w:abstractNum>
  <w:abstractNum w:abstractNumId="79" w15:restartNumberingAfterBreak="0">
    <w:nsid w:val="4BF53A91"/>
    <w:multiLevelType w:val="hybridMultilevel"/>
    <w:tmpl w:val="1822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2E2170"/>
    <w:multiLevelType w:val="hybridMultilevel"/>
    <w:tmpl w:val="0016B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4EA83B3B"/>
    <w:multiLevelType w:val="hybridMultilevel"/>
    <w:tmpl w:val="F89AEA8A"/>
    <w:lvl w:ilvl="0" w:tplc="2FD8D510">
      <w:numFmt w:val="bullet"/>
      <w:lvlText w:val=""/>
      <w:lvlJc w:val="left"/>
      <w:pPr>
        <w:ind w:left="365" w:hanging="360"/>
      </w:pPr>
      <w:rPr>
        <w:rFonts w:ascii="Wingdings" w:eastAsia="Wingdings" w:hAnsi="Wingdings" w:cs="Wingdings" w:hint="default"/>
        <w:w w:val="100"/>
        <w:sz w:val="22"/>
        <w:szCs w:val="22"/>
        <w:lang w:val="en-US" w:eastAsia="en-US" w:bidi="en-US"/>
      </w:rPr>
    </w:lvl>
    <w:lvl w:ilvl="1" w:tplc="5DB8B592">
      <w:numFmt w:val="bullet"/>
      <w:lvlText w:val="•"/>
      <w:lvlJc w:val="left"/>
      <w:pPr>
        <w:ind w:left="572" w:hanging="360"/>
      </w:pPr>
      <w:rPr>
        <w:rFonts w:hint="default"/>
        <w:lang w:val="en-US" w:eastAsia="en-US" w:bidi="en-US"/>
      </w:rPr>
    </w:lvl>
    <w:lvl w:ilvl="2" w:tplc="2EB64F1E">
      <w:numFmt w:val="bullet"/>
      <w:lvlText w:val="•"/>
      <w:lvlJc w:val="left"/>
      <w:pPr>
        <w:ind w:left="784" w:hanging="360"/>
      </w:pPr>
      <w:rPr>
        <w:rFonts w:hint="default"/>
        <w:lang w:val="en-US" w:eastAsia="en-US" w:bidi="en-US"/>
      </w:rPr>
    </w:lvl>
    <w:lvl w:ilvl="3" w:tplc="BB205366">
      <w:numFmt w:val="bullet"/>
      <w:lvlText w:val="•"/>
      <w:lvlJc w:val="left"/>
      <w:pPr>
        <w:ind w:left="997" w:hanging="360"/>
      </w:pPr>
      <w:rPr>
        <w:rFonts w:hint="default"/>
        <w:lang w:val="en-US" w:eastAsia="en-US" w:bidi="en-US"/>
      </w:rPr>
    </w:lvl>
    <w:lvl w:ilvl="4" w:tplc="C6FC4BA4">
      <w:numFmt w:val="bullet"/>
      <w:lvlText w:val="•"/>
      <w:lvlJc w:val="left"/>
      <w:pPr>
        <w:ind w:left="1209" w:hanging="360"/>
      </w:pPr>
      <w:rPr>
        <w:rFonts w:hint="default"/>
        <w:lang w:val="en-US" w:eastAsia="en-US" w:bidi="en-US"/>
      </w:rPr>
    </w:lvl>
    <w:lvl w:ilvl="5" w:tplc="5D88BBCA">
      <w:numFmt w:val="bullet"/>
      <w:lvlText w:val="•"/>
      <w:lvlJc w:val="left"/>
      <w:pPr>
        <w:ind w:left="1422" w:hanging="360"/>
      </w:pPr>
      <w:rPr>
        <w:rFonts w:hint="default"/>
        <w:lang w:val="en-US" w:eastAsia="en-US" w:bidi="en-US"/>
      </w:rPr>
    </w:lvl>
    <w:lvl w:ilvl="6" w:tplc="E9004D36">
      <w:numFmt w:val="bullet"/>
      <w:lvlText w:val="•"/>
      <w:lvlJc w:val="left"/>
      <w:pPr>
        <w:ind w:left="1634" w:hanging="360"/>
      </w:pPr>
      <w:rPr>
        <w:rFonts w:hint="default"/>
        <w:lang w:val="en-US" w:eastAsia="en-US" w:bidi="en-US"/>
      </w:rPr>
    </w:lvl>
    <w:lvl w:ilvl="7" w:tplc="9F26E362">
      <w:numFmt w:val="bullet"/>
      <w:lvlText w:val="•"/>
      <w:lvlJc w:val="left"/>
      <w:pPr>
        <w:ind w:left="1846" w:hanging="360"/>
      </w:pPr>
      <w:rPr>
        <w:rFonts w:hint="default"/>
        <w:lang w:val="en-US" w:eastAsia="en-US" w:bidi="en-US"/>
      </w:rPr>
    </w:lvl>
    <w:lvl w:ilvl="8" w:tplc="C088B916">
      <w:numFmt w:val="bullet"/>
      <w:lvlText w:val="•"/>
      <w:lvlJc w:val="left"/>
      <w:pPr>
        <w:ind w:left="2059" w:hanging="360"/>
      </w:pPr>
      <w:rPr>
        <w:rFonts w:hint="default"/>
        <w:lang w:val="en-US" w:eastAsia="en-US" w:bidi="en-US"/>
      </w:rPr>
    </w:lvl>
  </w:abstractNum>
  <w:abstractNum w:abstractNumId="82" w15:restartNumberingAfterBreak="0">
    <w:nsid w:val="4EB2547A"/>
    <w:multiLevelType w:val="hybridMultilevel"/>
    <w:tmpl w:val="233AE9A6"/>
    <w:lvl w:ilvl="0" w:tplc="3830F664">
      <w:start w:val="1"/>
      <w:numFmt w:val="bullet"/>
      <w:lvlText w:val="•"/>
      <w:lvlJc w:val="left"/>
      <w:pPr>
        <w:tabs>
          <w:tab w:val="num" w:pos="720"/>
        </w:tabs>
        <w:ind w:left="720" w:hanging="360"/>
      </w:pPr>
      <w:rPr>
        <w:rFonts w:ascii="Arial" w:hAnsi="Arial" w:hint="default"/>
      </w:rPr>
    </w:lvl>
    <w:lvl w:ilvl="1" w:tplc="E9286BAC" w:tentative="1">
      <w:start w:val="1"/>
      <w:numFmt w:val="bullet"/>
      <w:lvlText w:val="•"/>
      <w:lvlJc w:val="left"/>
      <w:pPr>
        <w:tabs>
          <w:tab w:val="num" w:pos="1440"/>
        </w:tabs>
        <w:ind w:left="1440" w:hanging="360"/>
      </w:pPr>
      <w:rPr>
        <w:rFonts w:ascii="Arial" w:hAnsi="Arial" w:hint="default"/>
      </w:rPr>
    </w:lvl>
    <w:lvl w:ilvl="2" w:tplc="41301B54" w:tentative="1">
      <w:start w:val="1"/>
      <w:numFmt w:val="bullet"/>
      <w:lvlText w:val="•"/>
      <w:lvlJc w:val="left"/>
      <w:pPr>
        <w:tabs>
          <w:tab w:val="num" w:pos="2160"/>
        </w:tabs>
        <w:ind w:left="2160" w:hanging="360"/>
      </w:pPr>
      <w:rPr>
        <w:rFonts w:ascii="Arial" w:hAnsi="Arial" w:hint="default"/>
      </w:rPr>
    </w:lvl>
    <w:lvl w:ilvl="3" w:tplc="EAB6DC96" w:tentative="1">
      <w:start w:val="1"/>
      <w:numFmt w:val="bullet"/>
      <w:lvlText w:val="•"/>
      <w:lvlJc w:val="left"/>
      <w:pPr>
        <w:tabs>
          <w:tab w:val="num" w:pos="2880"/>
        </w:tabs>
        <w:ind w:left="2880" w:hanging="360"/>
      </w:pPr>
      <w:rPr>
        <w:rFonts w:ascii="Arial" w:hAnsi="Arial" w:hint="default"/>
      </w:rPr>
    </w:lvl>
    <w:lvl w:ilvl="4" w:tplc="23E089C4" w:tentative="1">
      <w:start w:val="1"/>
      <w:numFmt w:val="bullet"/>
      <w:lvlText w:val="•"/>
      <w:lvlJc w:val="left"/>
      <w:pPr>
        <w:tabs>
          <w:tab w:val="num" w:pos="3600"/>
        </w:tabs>
        <w:ind w:left="3600" w:hanging="360"/>
      </w:pPr>
      <w:rPr>
        <w:rFonts w:ascii="Arial" w:hAnsi="Arial" w:hint="default"/>
      </w:rPr>
    </w:lvl>
    <w:lvl w:ilvl="5" w:tplc="A8E031D4" w:tentative="1">
      <w:start w:val="1"/>
      <w:numFmt w:val="bullet"/>
      <w:lvlText w:val="•"/>
      <w:lvlJc w:val="left"/>
      <w:pPr>
        <w:tabs>
          <w:tab w:val="num" w:pos="4320"/>
        </w:tabs>
        <w:ind w:left="4320" w:hanging="360"/>
      </w:pPr>
      <w:rPr>
        <w:rFonts w:ascii="Arial" w:hAnsi="Arial" w:hint="default"/>
      </w:rPr>
    </w:lvl>
    <w:lvl w:ilvl="6" w:tplc="237215F4" w:tentative="1">
      <w:start w:val="1"/>
      <w:numFmt w:val="bullet"/>
      <w:lvlText w:val="•"/>
      <w:lvlJc w:val="left"/>
      <w:pPr>
        <w:tabs>
          <w:tab w:val="num" w:pos="5040"/>
        </w:tabs>
        <w:ind w:left="5040" w:hanging="360"/>
      </w:pPr>
      <w:rPr>
        <w:rFonts w:ascii="Arial" w:hAnsi="Arial" w:hint="default"/>
      </w:rPr>
    </w:lvl>
    <w:lvl w:ilvl="7" w:tplc="746CD9FA" w:tentative="1">
      <w:start w:val="1"/>
      <w:numFmt w:val="bullet"/>
      <w:lvlText w:val="•"/>
      <w:lvlJc w:val="left"/>
      <w:pPr>
        <w:tabs>
          <w:tab w:val="num" w:pos="5760"/>
        </w:tabs>
        <w:ind w:left="5760" w:hanging="360"/>
      </w:pPr>
      <w:rPr>
        <w:rFonts w:ascii="Arial" w:hAnsi="Arial" w:hint="default"/>
      </w:rPr>
    </w:lvl>
    <w:lvl w:ilvl="8" w:tplc="D8DC272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F693121"/>
    <w:multiLevelType w:val="hybridMultilevel"/>
    <w:tmpl w:val="FFC4CB32"/>
    <w:lvl w:ilvl="0" w:tplc="E5A0DE02">
      <w:numFmt w:val="bullet"/>
      <w:lvlText w:val="o"/>
      <w:lvlJc w:val="left"/>
      <w:pPr>
        <w:ind w:left="1640" w:hanging="360"/>
      </w:pPr>
      <w:rPr>
        <w:rFonts w:ascii="Courier New" w:eastAsia="Courier New" w:hAnsi="Courier New" w:cs="Courier New" w:hint="default"/>
        <w:w w:val="100"/>
        <w:sz w:val="22"/>
        <w:szCs w:val="22"/>
        <w:lang w:val="en-US" w:eastAsia="en-US" w:bidi="en-US"/>
      </w:rPr>
    </w:lvl>
    <w:lvl w:ilvl="1" w:tplc="70A874EE">
      <w:numFmt w:val="bullet"/>
      <w:lvlText w:val="•"/>
      <w:lvlJc w:val="left"/>
      <w:pPr>
        <w:ind w:left="2670" w:hanging="360"/>
      </w:pPr>
      <w:rPr>
        <w:rFonts w:hint="default"/>
        <w:lang w:val="en-US" w:eastAsia="en-US" w:bidi="en-US"/>
      </w:rPr>
    </w:lvl>
    <w:lvl w:ilvl="2" w:tplc="3386221A">
      <w:numFmt w:val="bullet"/>
      <w:lvlText w:val="•"/>
      <w:lvlJc w:val="left"/>
      <w:pPr>
        <w:ind w:left="3700" w:hanging="360"/>
      </w:pPr>
      <w:rPr>
        <w:rFonts w:hint="default"/>
        <w:lang w:val="en-US" w:eastAsia="en-US" w:bidi="en-US"/>
      </w:rPr>
    </w:lvl>
    <w:lvl w:ilvl="3" w:tplc="C032D24A">
      <w:numFmt w:val="bullet"/>
      <w:lvlText w:val="•"/>
      <w:lvlJc w:val="left"/>
      <w:pPr>
        <w:ind w:left="4730" w:hanging="360"/>
      </w:pPr>
      <w:rPr>
        <w:rFonts w:hint="default"/>
        <w:lang w:val="en-US" w:eastAsia="en-US" w:bidi="en-US"/>
      </w:rPr>
    </w:lvl>
    <w:lvl w:ilvl="4" w:tplc="091848EC">
      <w:numFmt w:val="bullet"/>
      <w:lvlText w:val="•"/>
      <w:lvlJc w:val="left"/>
      <w:pPr>
        <w:ind w:left="5760" w:hanging="360"/>
      </w:pPr>
      <w:rPr>
        <w:rFonts w:hint="default"/>
        <w:lang w:val="en-US" w:eastAsia="en-US" w:bidi="en-US"/>
      </w:rPr>
    </w:lvl>
    <w:lvl w:ilvl="5" w:tplc="147E9794">
      <w:numFmt w:val="bullet"/>
      <w:lvlText w:val="•"/>
      <w:lvlJc w:val="left"/>
      <w:pPr>
        <w:ind w:left="6790" w:hanging="360"/>
      </w:pPr>
      <w:rPr>
        <w:rFonts w:hint="default"/>
        <w:lang w:val="en-US" w:eastAsia="en-US" w:bidi="en-US"/>
      </w:rPr>
    </w:lvl>
    <w:lvl w:ilvl="6" w:tplc="8F681E62">
      <w:numFmt w:val="bullet"/>
      <w:lvlText w:val="•"/>
      <w:lvlJc w:val="left"/>
      <w:pPr>
        <w:ind w:left="7820" w:hanging="360"/>
      </w:pPr>
      <w:rPr>
        <w:rFonts w:hint="default"/>
        <w:lang w:val="en-US" w:eastAsia="en-US" w:bidi="en-US"/>
      </w:rPr>
    </w:lvl>
    <w:lvl w:ilvl="7" w:tplc="E300350A">
      <w:numFmt w:val="bullet"/>
      <w:lvlText w:val="•"/>
      <w:lvlJc w:val="left"/>
      <w:pPr>
        <w:ind w:left="8850" w:hanging="360"/>
      </w:pPr>
      <w:rPr>
        <w:rFonts w:hint="default"/>
        <w:lang w:val="en-US" w:eastAsia="en-US" w:bidi="en-US"/>
      </w:rPr>
    </w:lvl>
    <w:lvl w:ilvl="8" w:tplc="1E003BA8">
      <w:numFmt w:val="bullet"/>
      <w:lvlText w:val="•"/>
      <w:lvlJc w:val="left"/>
      <w:pPr>
        <w:ind w:left="9880" w:hanging="360"/>
      </w:pPr>
      <w:rPr>
        <w:rFonts w:hint="default"/>
        <w:lang w:val="en-US" w:eastAsia="en-US" w:bidi="en-US"/>
      </w:rPr>
    </w:lvl>
  </w:abstractNum>
  <w:abstractNum w:abstractNumId="84" w15:restartNumberingAfterBreak="0">
    <w:nsid w:val="510D5974"/>
    <w:multiLevelType w:val="hybridMultilevel"/>
    <w:tmpl w:val="FFFFFFFF"/>
    <w:lvl w:ilvl="0" w:tplc="41F6FCB8">
      <w:start w:val="1"/>
      <w:numFmt w:val="bullet"/>
      <w:lvlText w:val=""/>
      <w:lvlJc w:val="left"/>
      <w:pPr>
        <w:ind w:left="720" w:hanging="360"/>
      </w:pPr>
      <w:rPr>
        <w:rFonts w:ascii="Wingdings" w:hAnsi="Wingdings" w:hint="default"/>
      </w:rPr>
    </w:lvl>
    <w:lvl w:ilvl="1" w:tplc="CA7C709C">
      <w:start w:val="1"/>
      <w:numFmt w:val="bullet"/>
      <w:lvlText w:val="o"/>
      <w:lvlJc w:val="left"/>
      <w:pPr>
        <w:ind w:left="1440" w:hanging="360"/>
      </w:pPr>
      <w:rPr>
        <w:rFonts w:ascii="Courier New" w:hAnsi="Courier New" w:hint="default"/>
      </w:rPr>
    </w:lvl>
    <w:lvl w:ilvl="2" w:tplc="A65C8686">
      <w:start w:val="1"/>
      <w:numFmt w:val="bullet"/>
      <w:lvlText w:val=""/>
      <w:lvlJc w:val="left"/>
      <w:pPr>
        <w:ind w:left="2160" w:hanging="360"/>
      </w:pPr>
      <w:rPr>
        <w:rFonts w:ascii="Wingdings" w:hAnsi="Wingdings" w:hint="default"/>
      </w:rPr>
    </w:lvl>
    <w:lvl w:ilvl="3" w:tplc="2ADEECA2">
      <w:start w:val="1"/>
      <w:numFmt w:val="bullet"/>
      <w:lvlText w:val=""/>
      <w:lvlJc w:val="left"/>
      <w:pPr>
        <w:ind w:left="2880" w:hanging="360"/>
      </w:pPr>
      <w:rPr>
        <w:rFonts w:ascii="Symbol" w:hAnsi="Symbol" w:hint="default"/>
      </w:rPr>
    </w:lvl>
    <w:lvl w:ilvl="4" w:tplc="C36485F6">
      <w:start w:val="1"/>
      <w:numFmt w:val="bullet"/>
      <w:lvlText w:val="o"/>
      <w:lvlJc w:val="left"/>
      <w:pPr>
        <w:ind w:left="3600" w:hanging="360"/>
      </w:pPr>
      <w:rPr>
        <w:rFonts w:ascii="Courier New" w:hAnsi="Courier New" w:hint="default"/>
      </w:rPr>
    </w:lvl>
    <w:lvl w:ilvl="5" w:tplc="8E9EB6D0">
      <w:start w:val="1"/>
      <w:numFmt w:val="bullet"/>
      <w:lvlText w:val=""/>
      <w:lvlJc w:val="left"/>
      <w:pPr>
        <w:ind w:left="4320" w:hanging="360"/>
      </w:pPr>
      <w:rPr>
        <w:rFonts w:ascii="Wingdings" w:hAnsi="Wingdings" w:hint="default"/>
      </w:rPr>
    </w:lvl>
    <w:lvl w:ilvl="6" w:tplc="FB76847C">
      <w:start w:val="1"/>
      <w:numFmt w:val="bullet"/>
      <w:lvlText w:val=""/>
      <w:lvlJc w:val="left"/>
      <w:pPr>
        <w:ind w:left="5040" w:hanging="360"/>
      </w:pPr>
      <w:rPr>
        <w:rFonts w:ascii="Symbol" w:hAnsi="Symbol" w:hint="default"/>
      </w:rPr>
    </w:lvl>
    <w:lvl w:ilvl="7" w:tplc="FF32C1BA">
      <w:start w:val="1"/>
      <w:numFmt w:val="bullet"/>
      <w:lvlText w:val="o"/>
      <w:lvlJc w:val="left"/>
      <w:pPr>
        <w:ind w:left="5760" w:hanging="360"/>
      </w:pPr>
      <w:rPr>
        <w:rFonts w:ascii="Courier New" w:hAnsi="Courier New" w:hint="default"/>
      </w:rPr>
    </w:lvl>
    <w:lvl w:ilvl="8" w:tplc="8006DE44">
      <w:start w:val="1"/>
      <w:numFmt w:val="bullet"/>
      <w:lvlText w:val=""/>
      <w:lvlJc w:val="left"/>
      <w:pPr>
        <w:ind w:left="6480" w:hanging="360"/>
      </w:pPr>
      <w:rPr>
        <w:rFonts w:ascii="Wingdings" w:hAnsi="Wingdings" w:hint="default"/>
      </w:rPr>
    </w:lvl>
  </w:abstractNum>
  <w:abstractNum w:abstractNumId="85" w15:restartNumberingAfterBreak="0">
    <w:nsid w:val="51D56629"/>
    <w:multiLevelType w:val="hybridMultilevel"/>
    <w:tmpl w:val="FFFFFFFF"/>
    <w:lvl w:ilvl="0" w:tplc="1FF0C224">
      <w:start w:val="1"/>
      <w:numFmt w:val="bullet"/>
      <w:lvlText w:val="·"/>
      <w:lvlJc w:val="left"/>
      <w:pPr>
        <w:ind w:left="720" w:hanging="360"/>
      </w:pPr>
      <w:rPr>
        <w:rFonts w:ascii="Symbol" w:hAnsi="Symbol" w:hint="default"/>
      </w:rPr>
    </w:lvl>
    <w:lvl w:ilvl="1" w:tplc="5B82DF3A">
      <w:start w:val="1"/>
      <w:numFmt w:val="bullet"/>
      <w:lvlText w:val="o"/>
      <w:lvlJc w:val="left"/>
      <w:pPr>
        <w:ind w:left="1440" w:hanging="360"/>
      </w:pPr>
      <w:rPr>
        <w:rFonts w:ascii="Courier New" w:hAnsi="Courier New" w:hint="default"/>
      </w:rPr>
    </w:lvl>
    <w:lvl w:ilvl="2" w:tplc="4AAC055E">
      <w:start w:val="1"/>
      <w:numFmt w:val="bullet"/>
      <w:lvlText w:val=""/>
      <w:lvlJc w:val="left"/>
      <w:pPr>
        <w:ind w:left="2160" w:hanging="360"/>
      </w:pPr>
      <w:rPr>
        <w:rFonts w:ascii="Wingdings" w:hAnsi="Wingdings" w:hint="default"/>
      </w:rPr>
    </w:lvl>
    <w:lvl w:ilvl="3" w:tplc="5686ADE2">
      <w:start w:val="1"/>
      <w:numFmt w:val="bullet"/>
      <w:lvlText w:val=""/>
      <w:lvlJc w:val="left"/>
      <w:pPr>
        <w:ind w:left="2880" w:hanging="360"/>
      </w:pPr>
      <w:rPr>
        <w:rFonts w:ascii="Symbol" w:hAnsi="Symbol" w:hint="default"/>
      </w:rPr>
    </w:lvl>
    <w:lvl w:ilvl="4" w:tplc="4402703A">
      <w:start w:val="1"/>
      <w:numFmt w:val="bullet"/>
      <w:lvlText w:val="o"/>
      <w:lvlJc w:val="left"/>
      <w:pPr>
        <w:ind w:left="3600" w:hanging="360"/>
      </w:pPr>
      <w:rPr>
        <w:rFonts w:ascii="Courier New" w:hAnsi="Courier New" w:hint="default"/>
      </w:rPr>
    </w:lvl>
    <w:lvl w:ilvl="5" w:tplc="D398F056">
      <w:start w:val="1"/>
      <w:numFmt w:val="bullet"/>
      <w:lvlText w:val=""/>
      <w:lvlJc w:val="left"/>
      <w:pPr>
        <w:ind w:left="4320" w:hanging="360"/>
      </w:pPr>
      <w:rPr>
        <w:rFonts w:ascii="Wingdings" w:hAnsi="Wingdings" w:hint="default"/>
      </w:rPr>
    </w:lvl>
    <w:lvl w:ilvl="6" w:tplc="D3D050A8">
      <w:start w:val="1"/>
      <w:numFmt w:val="bullet"/>
      <w:lvlText w:val=""/>
      <w:lvlJc w:val="left"/>
      <w:pPr>
        <w:ind w:left="5040" w:hanging="360"/>
      </w:pPr>
      <w:rPr>
        <w:rFonts w:ascii="Symbol" w:hAnsi="Symbol" w:hint="default"/>
      </w:rPr>
    </w:lvl>
    <w:lvl w:ilvl="7" w:tplc="BC36E072">
      <w:start w:val="1"/>
      <w:numFmt w:val="bullet"/>
      <w:lvlText w:val="o"/>
      <w:lvlJc w:val="left"/>
      <w:pPr>
        <w:ind w:left="5760" w:hanging="360"/>
      </w:pPr>
      <w:rPr>
        <w:rFonts w:ascii="Courier New" w:hAnsi="Courier New" w:hint="default"/>
      </w:rPr>
    </w:lvl>
    <w:lvl w:ilvl="8" w:tplc="2CE6F7A6">
      <w:start w:val="1"/>
      <w:numFmt w:val="bullet"/>
      <w:lvlText w:val=""/>
      <w:lvlJc w:val="left"/>
      <w:pPr>
        <w:ind w:left="6480" w:hanging="360"/>
      </w:pPr>
      <w:rPr>
        <w:rFonts w:ascii="Wingdings" w:hAnsi="Wingdings" w:hint="default"/>
      </w:rPr>
    </w:lvl>
  </w:abstractNum>
  <w:abstractNum w:abstractNumId="86" w15:restartNumberingAfterBreak="0">
    <w:nsid w:val="52585266"/>
    <w:multiLevelType w:val="hybridMultilevel"/>
    <w:tmpl w:val="AA620AA8"/>
    <w:lvl w:ilvl="0" w:tplc="3B0A59F0">
      <w:numFmt w:val="bullet"/>
      <w:lvlText w:val=""/>
      <w:lvlJc w:val="left"/>
      <w:pPr>
        <w:ind w:left="920" w:hanging="360"/>
      </w:pPr>
      <w:rPr>
        <w:rFonts w:ascii="Wingdings" w:eastAsia="Wingdings" w:hAnsi="Wingdings" w:cs="Wingdings" w:hint="default"/>
        <w:w w:val="100"/>
        <w:sz w:val="24"/>
        <w:szCs w:val="24"/>
        <w:lang w:val="en-US" w:eastAsia="en-US" w:bidi="en-US"/>
      </w:rPr>
    </w:lvl>
    <w:lvl w:ilvl="1" w:tplc="A2C28A78">
      <w:numFmt w:val="bullet"/>
      <w:lvlText w:val=""/>
      <w:lvlJc w:val="left"/>
      <w:pPr>
        <w:ind w:left="1280" w:hanging="361"/>
      </w:pPr>
      <w:rPr>
        <w:rFonts w:ascii="Symbol" w:eastAsia="Symbol" w:hAnsi="Symbol" w:cs="Symbol" w:hint="default"/>
        <w:w w:val="100"/>
        <w:sz w:val="24"/>
        <w:szCs w:val="24"/>
        <w:lang w:val="en-US" w:eastAsia="en-US" w:bidi="en-US"/>
      </w:rPr>
    </w:lvl>
    <w:lvl w:ilvl="2" w:tplc="AD008766">
      <w:numFmt w:val="bullet"/>
      <w:lvlText w:val="•"/>
      <w:lvlJc w:val="left"/>
      <w:pPr>
        <w:ind w:left="2464" w:hanging="361"/>
      </w:pPr>
      <w:rPr>
        <w:rFonts w:hint="default"/>
        <w:lang w:val="en-US" w:eastAsia="en-US" w:bidi="en-US"/>
      </w:rPr>
    </w:lvl>
    <w:lvl w:ilvl="3" w:tplc="D17042BE">
      <w:numFmt w:val="bullet"/>
      <w:lvlText w:val="•"/>
      <w:lvlJc w:val="left"/>
      <w:pPr>
        <w:ind w:left="3648" w:hanging="361"/>
      </w:pPr>
      <w:rPr>
        <w:rFonts w:hint="default"/>
        <w:lang w:val="en-US" w:eastAsia="en-US" w:bidi="en-US"/>
      </w:rPr>
    </w:lvl>
    <w:lvl w:ilvl="4" w:tplc="C02C026C">
      <w:numFmt w:val="bullet"/>
      <w:lvlText w:val="•"/>
      <w:lvlJc w:val="left"/>
      <w:pPr>
        <w:ind w:left="4833" w:hanging="361"/>
      </w:pPr>
      <w:rPr>
        <w:rFonts w:hint="default"/>
        <w:lang w:val="en-US" w:eastAsia="en-US" w:bidi="en-US"/>
      </w:rPr>
    </w:lvl>
    <w:lvl w:ilvl="5" w:tplc="53DA5F62">
      <w:numFmt w:val="bullet"/>
      <w:lvlText w:val="•"/>
      <w:lvlJc w:val="left"/>
      <w:pPr>
        <w:ind w:left="6017" w:hanging="361"/>
      </w:pPr>
      <w:rPr>
        <w:rFonts w:hint="default"/>
        <w:lang w:val="en-US" w:eastAsia="en-US" w:bidi="en-US"/>
      </w:rPr>
    </w:lvl>
    <w:lvl w:ilvl="6" w:tplc="99AA9C0C">
      <w:numFmt w:val="bullet"/>
      <w:lvlText w:val="•"/>
      <w:lvlJc w:val="left"/>
      <w:pPr>
        <w:ind w:left="7202" w:hanging="361"/>
      </w:pPr>
      <w:rPr>
        <w:rFonts w:hint="default"/>
        <w:lang w:val="en-US" w:eastAsia="en-US" w:bidi="en-US"/>
      </w:rPr>
    </w:lvl>
    <w:lvl w:ilvl="7" w:tplc="FD30DA5E">
      <w:numFmt w:val="bullet"/>
      <w:lvlText w:val="•"/>
      <w:lvlJc w:val="left"/>
      <w:pPr>
        <w:ind w:left="8386" w:hanging="361"/>
      </w:pPr>
      <w:rPr>
        <w:rFonts w:hint="default"/>
        <w:lang w:val="en-US" w:eastAsia="en-US" w:bidi="en-US"/>
      </w:rPr>
    </w:lvl>
    <w:lvl w:ilvl="8" w:tplc="F3D0F23C">
      <w:numFmt w:val="bullet"/>
      <w:lvlText w:val="•"/>
      <w:lvlJc w:val="left"/>
      <w:pPr>
        <w:ind w:left="9571" w:hanging="361"/>
      </w:pPr>
      <w:rPr>
        <w:rFonts w:hint="default"/>
        <w:lang w:val="en-US" w:eastAsia="en-US" w:bidi="en-US"/>
      </w:rPr>
    </w:lvl>
  </w:abstractNum>
  <w:abstractNum w:abstractNumId="87" w15:restartNumberingAfterBreak="0">
    <w:nsid w:val="52FC5F46"/>
    <w:multiLevelType w:val="hybridMultilevel"/>
    <w:tmpl w:val="4AD2ACD2"/>
    <w:lvl w:ilvl="0" w:tplc="08D06C76">
      <w:start w:val="1"/>
      <w:numFmt w:val="decimal"/>
      <w:lvlText w:val="%1."/>
      <w:lvlJc w:val="left"/>
      <w:pPr>
        <w:ind w:left="418" w:hanging="219"/>
      </w:pPr>
      <w:rPr>
        <w:rFonts w:ascii="Calibri" w:eastAsia="Calibri" w:hAnsi="Calibri" w:cs="Calibri" w:hint="default"/>
        <w:w w:val="100"/>
        <w:sz w:val="22"/>
        <w:szCs w:val="22"/>
        <w:lang w:val="en-US" w:eastAsia="en-US" w:bidi="en-US"/>
      </w:rPr>
    </w:lvl>
    <w:lvl w:ilvl="1" w:tplc="0409000D">
      <w:start w:val="1"/>
      <w:numFmt w:val="bullet"/>
      <w:lvlText w:val=""/>
      <w:lvlJc w:val="left"/>
      <w:pPr>
        <w:ind w:left="920" w:hanging="361"/>
      </w:pPr>
      <w:rPr>
        <w:rFonts w:ascii="Wingdings" w:hAnsi="Wingdings" w:hint="default"/>
        <w:w w:val="100"/>
        <w:sz w:val="22"/>
        <w:szCs w:val="22"/>
        <w:lang w:val="en-US" w:eastAsia="en-US" w:bidi="en-US"/>
      </w:rPr>
    </w:lvl>
    <w:lvl w:ilvl="2" w:tplc="DE6EB0E6">
      <w:numFmt w:val="bullet"/>
      <w:lvlText w:val=""/>
      <w:lvlJc w:val="left"/>
      <w:pPr>
        <w:ind w:left="1280" w:hanging="361"/>
      </w:pPr>
      <w:rPr>
        <w:rFonts w:hint="default"/>
        <w:w w:val="100"/>
        <w:lang w:val="en-US" w:eastAsia="en-US" w:bidi="en-US"/>
      </w:rPr>
    </w:lvl>
    <w:lvl w:ilvl="3" w:tplc="EF703032">
      <w:numFmt w:val="bullet"/>
      <w:lvlText w:val=""/>
      <w:lvlJc w:val="left"/>
      <w:pPr>
        <w:ind w:left="4261" w:hanging="361"/>
      </w:pPr>
      <w:rPr>
        <w:rFonts w:ascii="Wingdings" w:eastAsia="Wingdings" w:hAnsi="Wingdings" w:cs="Wingdings" w:hint="default"/>
        <w:w w:val="100"/>
        <w:sz w:val="22"/>
        <w:szCs w:val="22"/>
        <w:lang w:val="en-US" w:eastAsia="en-US" w:bidi="en-US"/>
      </w:rPr>
    </w:lvl>
    <w:lvl w:ilvl="4" w:tplc="7286F224">
      <w:numFmt w:val="bullet"/>
      <w:lvlText w:val="•"/>
      <w:lvlJc w:val="left"/>
      <w:pPr>
        <w:ind w:left="5280" w:hanging="361"/>
      </w:pPr>
      <w:rPr>
        <w:rFonts w:hint="default"/>
        <w:lang w:val="en-US" w:eastAsia="en-US" w:bidi="en-US"/>
      </w:rPr>
    </w:lvl>
    <w:lvl w:ilvl="5" w:tplc="19CE7110">
      <w:numFmt w:val="bullet"/>
      <w:lvlText w:val="•"/>
      <w:lvlJc w:val="left"/>
      <w:pPr>
        <w:ind w:left="6300" w:hanging="361"/>
      </w:pPr>
      <w:rPr>
        <w:rFonts w:hint="default"/>
        <w:lang w:val="en-US" w:eastAsia="en-US" w:bidi="en-US"/>
      </w:rPr>
    </w:lvl>
    <w:lvl w:ilvl="6" w:tplc="167AC448">
      <w:numFmt w:val="bullet"/>
      <w:lvlText w:val="•"/>
      <w:lvlJc w:val="left"/>
      <w:pPr>
        <w:ind w:left="7320" w:hanging="361"/>
      </w:pPr>
      <w:rPr>
        <w:rFonts w:hint="default"/>
        <w:lang w:val="en-US" w:eastAsia="en-US" w:bidi="en-US"/>
      </w:rPr>
    </w:lvl>
    <w:lvl w:ilvl="7" w:tplc="A852EB62">
      <w:numFmt w:val="bullet"/>
      <w:lvlText w:val="•"/>
      <w:lvlJc w:val="left"/>
      <w:pPr>
        <w:ind w:left="8340" w:hanging="361"/>
      </w:pPr>
      <w:rPr>
        <w:rFonts w:hint="default"/>
        <w:lang w:val="en-US" w:eastAsia="en-US" w:bidi="en-US"/>
      </w:rPr>
    </w:lvl>
    <w:lvl w:ilvl="8" w:tplc="C076F3DC">
      <w:numFmt w:val="bullet"/>
      <w:lvlText w:val="•"/>
      <w:lvlJc w:val="left"/>
      <w:pPr>
        <w:ind w:left="9360" w:hanging="361"/>
      </w:pPr>
      <w:rPr>
        <w:rFonts w:hint="default"/>
        <w:lang w:val="en-US" w:eastAsia="en-US" w:bidi="en-US"/>
      </w:rPr>
    </w:lvl>
  </w:abstractNum>
  <w:abstractNum w:abstractNumId="88" w15:restartNumberingAfterBreak="0">
    <w:nsid w:val="53E23E9C"/>
    <w:multiLevelType w:val="hybridMultilevel"/>
    <w:tmpl w:val="1EC6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9A6753"/>
    <w:multiLevelType w:val="hybridMultilevel"/>
    <w:tmpl w:val="42541314"/>
    <w:lvl w:ilvl="0" w:tplc="578AA2F2">
      <w:numFmt w:val="bullet"/>
      <w:lvlText w:val="•"/>
      <w:lvlJc w:val="left"/>
      <w:pPr>
        <w:ind w:left="465" w:hanging="360"/>
      </w:pPr>
      <w:rPr>
        <w:rFonts w:ascii="Arial" w:eastAsia="Arial" w:hAnsi="Arial" w:cs="Arial" w:hint="default"/>
        <w:w w:val="99"/>
        <w:sz w:val="20"/>
        <w:szCs w:val="20"/>
        <w:lang w:val="en-US" w:eastAsia="en-US" w:bidi="en-US"/>
      </w:rPr>
    </w:lvl>
    <w:lvl w:ilvl="1" w:tplc="B3985F78">
      <w:numFmt w:val="bullet"/>
      <w:lvlText w:val="•"/>
      <w:lvlJc w:val="left"/>
      <w:pPr>
        <w:ind w:left="647" w:hanging="360"/>
      </w:pPr>
      <w:rPr>
        <w:rFonts w:hint="default"/>
        <w:lang w:val="en-US" w:eastAsia="en-US" w:bidi="en-US"/>
      </w:rPr>
    </w:lvl>
    <w:lvl w:ilvl="2" w:tplc="E38AC476">
      <w:numFmt w:val="bullet"/>
      <w:lvlText w:val="•"/>
      <w:lvlJc w:val="left"/>
      <w:pPr>
        <w:ind w:left="834" w:hanging="360"/>
      </w:pPr>
      <w:rPr>
        <w:rFonts w:hint="default"/>
        <w:lang w:val="en-US" w:eastAsia="en-US" w:bidi="en-US"/>
      </w:rPr>
    </w:lvl>
    <w:lvl w:ilvl="3" w:tplc="568EE5A2">
      <w:numFmt w:val="bullet"/>
      <w:lvlText w:val="•"/>
      <w:lvlJc w:val="left"/>
      <w:pPr>
        <w:ind w:left="1021" w:hanging="360"/>
      </w:pPr>
      <w:rPr>
        <w:rFonts w:hint="default"/>
        <w:lang w:val="en-US" w:eastAsia="en-US" w:bidi="en-US"/>
      </w:rPr>
    </w:lvl>
    <w:lvl w:ilvl="4" w:tplc="F2DA1D50">
      <w:numFmt w:val="bullet"/>
      <w:lvlText w:val="•"/>
      <w:lvlJc w:val="left"/>
      <w:pPr>
        <w:ind w:left="1208" w:hanging="360"/>
      </w:pPr>
      <w:rPr>
        <w:rFonts w:hint="default"/>
        <w:lang w:val="en-US" w:eastAsia="en-US" w:bidi="en-US"/>
      </w:rPr>
    </w:lvl>
    <w:lvl w:ilvl="5" w:tplc="CCB0115C">
      <w:numFmt w:val="bullet"/>
      <w:lvlText w:val="•"/>
      <w:lvlJc w:val="left"/>
      <w:pPr>
        <w:ind w:left="1395" w:hanging="360"/>
      </w:pPr>
      <w:rPr>
        <w:rFonts w:hint="default"/>
        <w:lang w:val="en-US" w:eastAsia="en-US" w:bidi="en-US"/>
      </w:rPr>
    </w:lvl>
    <w:lvl w:ilvl="6" w:tplc="785A7DAC">
      <w:numFmt w:val="bullet"/>
      <w:lvlText w:val="•"/>
      <w:lvlJc w:val="left"/>
      <w:pPr>
        <w:ind w:left="1582" w:hanging="360"/>
      </w:pPr>
      <w:rPr>
        <w:rFonts w:hint="default"/>
        <w:lang w:val="en-US" w:eastAsia="en-US" w:bidi="en-US"/>
      </w:rPr>
    </w:lvl>
    <w:lvl w:ilvl="7" w:tplc="9BE2B66C">
      <w:numFmt w:val="bullet"/>
      <w:lvlText w:val="•"/>
      <w:lvlJc w:val="left"/>
      <w:pPr>
        <w:ind w:left="1769" w:hanging="360"/>
      </w:pPr>
      <w:rPr>
        <w:rFonts w:hint="default"/>
        <w:lang w:val="en-US" w:eastAsia="en-US" w:bidi="en-US"/>
      </w:rPr>
    </w:lvl>
    <w:lvl w:ilvl="8" w:tplc="FC062C4A">
      <w:numFmt w:val="bullet"/>
      <w:lvlText w:val="•"/>
      <w:lvlJc w:val="left"/>
      <w:pPr>
        <w:ind w:left="1956" w:hanging="360"/>
      </w:pPr>
      <w:rPr>
        <w:rFonts w:hint="default"/>
        <w:lang w:val="en-US" w:eastAsia="en-US" w:bidi="en-US"/>
      </w:rPr>
    </w:lvl>
  </w:abstractNum>
  <w:abstractNum w:abstractNumId="90" w15:restartNumberingAfterBreak="0">
    <w:nsid w:val="54E759F6"/>
    <w:multiLevelType w:val="hybridMultilevel"/>
    <w:tmpl w:val="E38293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6264D3"/>
    <w:multiLevelType w:val="hybridMultilevel"/>
    <w:tmpl w:val="83C48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5B96BC4"/>
    <w:multiLevelType w:val="hybridMultilevel"/>
    <w:tmpl w:val="54A0FF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56320109"/>
    <w:multiLevelType w:val="hybridMultilevel"/>
    <w:tmpl w:val="B9CA2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7226D49"/>
    <w:multiLevelType w:val="hybridMultilevel"/>
    <w:tmpl w:val="90D260B0"/>
    <w:lvl w:ilvl="0" w:tplc="C7465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9FB4A49"/>
    <w:multiLevelType w:val="hybridMultilevel"/>
    <w:tmpl w:val="1FA8B1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5AA77AEF"/>
    <w:multiLevelType w:val="hybridMultilevel"/>
    <w:tmpl w:val="D1C4F820"/>
    <w:lvl w:ilvl="0" w:tplc="66C4E7EA">
      <w:numFmt w:val="bullet"/>
      <w:lvlText w:val="◻"/>
      <w:lvlJc w:val="left"/>
      <w:pPr>
        <w:ind w:left="1710" w:hanging="360"/>
      </w:pPr>
      <w:rPr>
        <w:rFonts w:ascii="Symbol" w:eastAsia="Symbol" w:hAnsi="Symbol" w:cs="Symbol" w:hint="default"/>
        <w:w w:val="100"/>
        <w:sz w:val="22"/>
        <w:szCs w:val="22"/>
        <w:lang w:val="en-US" w:eastAsia="en-US" w:bidi="en-US"/>
      </w:rPr>
    </w:lvl>
    <w:lvl w:ilvl="1" w:tplc="9DDC8396">
      <w:numFmt w:val="bullet"/>
      <w:lvlText w:val="•"/>
      <w:lvlJc w:val="left"/>
      <w:pPr>
        <w:ind w:left="2994" w:hanging="360"/>
      </w:pPr>
      <w:rPr>
        <w:rFonts w:hint="default"/>
        <w:lang w:val="en-US" w:eastAsia="en-US" w:bidi="en-US"/>
      </w:rPr>
    </w:lvl>
    <w:lvl w:ilvl="2" w:tplc="9B1C0274">
      <w:numFmt w:val="bullet"/>
      <w:lvlText w:val="•"/>
      <w:lvlJc w:val="left"/>
      <w:pPr>
        <w:ind w:left="3988" w:hanging="360"/>
      </w:pPr>
      <w:rPr>
        <w:rFonts w:hint="default"/>
        <w:lang w:val="en-US" w:eastAsia="en-US" w:bidi="en-US"/>
      </w:rPr>
    </w:lvl>
    <w:lvl w:ilvl="3" w:tplc="849E226C">
      <w:numFmt w:val="bullet"/>
      <w:lvlText w:val="•"/>
      <w:lvlJc w:val="left"/>
      <w:pPr>
        <w:ind w:left="4982" w:hanging="360"/>
      </w:pPr>
      <w:rPr>
        <w:rFonts w:hint="default"/>
        <w:lang w:val="en-US" w:eastAsia="en-US" w:bidi="en-US"/>
      </w:rPr>
    </w:lvl>
    <w:lvl w:ilvl="4" w:tplc="128ABA3E">
      <w:numFmt w:val="bullet"/>
      <w:lvlText w:val="•"/>
      <w:lvlJc w:val="left"/>
      <w:pPr>
        <w:ind w:left="5976" w:hanging="360"/>
      </w:pPr>
      <w:rPr>
        <w:rFonts w:hint="default"/>
        <w:lang w:val="en-US" w:eastAsia="en-US" w:bidi="en-US"/>
      </w:rPr>
    </w:lvl>
    <w:lvl w:ilvl="5" w:tplc="63648672">
      <w:numFmt w:val="bullet"/>
      <w:lvlText w:val="•"/>
      <w:lvlJc w:val="left"/>
      <w:pPr>
        <w:ind w:left="6970" w:hanging="360"/>
      </w:pPr>
      <w:rPr>
        <w:rFonts w:hint="default"/>
        <w:lang w:val="en-US" w:eastAsia="en-US" w:bidi="en-US"/>
      </w:rPr>
    </w:lvl>
    <w:lvl w:ilvl="6" w:tplc="40EC081A">
      <w:numFmt w:val="bullet"/>
      <w:lvlText w:val="•"/>
      <w:lvlJc w:val="left"/>
      <w:pPr>
        <w:ind w:left="7964" w:hanging="360"/>
      </w:pPr>
      <w:rPr>
        <w:rFonts w:hint="default"/>
        <w:lang w:val="en-US" w:eastAsia="en-US" w:bidi="en-US"/>
      </w:rPr>
    </w:lvl>
    <w:lvl w:ilvl="7" w:tplc="1DA0CBD4">
      <w:numFmt w:val="bullet"/>
      <w:lvlText w:val="•"/>
      <w:lvlJc w:val="left"/>
      <w:pPr>
        <w:ind w:left="8958" w:hanging="360"/>
      </w:pPr>
      <w:rPr>
        <w:rFonts w:hint="default"/>
        <w:lang w:val="en-US" w:eastAsia="en-US" w:bidi="en-US"/>
      </w:rPr>
    </w:lvl>
    <w:lvl w:ilvl="8" w:tplc="0C5A5ED0">
      <w:numFmt w:val="bullet"/>
      <w:lvlText w:val="•"/>
      <w:lvlJc w:val="left"/>
      <w:pPr>
        <w:ind w:left="9952" w:hanging="360"/>
      </w:pPr>
      <w:rPr>
        <w:rFonts w:hint="default"/>
        <w:lang w:val="en-US" w:eastAsia="en-US" w:bidi="en-US"/>
      </w:rPr>
    </w:lvl>
  </w:abstractNum>
  <w:abstractNum w:abstractNumId="97" w15:restartNumberingAfterBreak="0">
    <w:nsid w:val="5B5508D5"/>
    <w:multiLevelType w:val="hybridMultilevel"/>
    <w:tmpl w:val="26CA72A2"/>
    <w:lvl w:ilvl="0" w:tplc="1E120C72">
      <w:start w:val="1"/>
      <w:numFmt w:val="bullet"/>
      <w:lvlText w:val=""/>
      <w:lvlJc w:val="left"/>
      <w:pPr>
        <w:tabs>
          <w:tab w:val="num" w:pos="720"/>
        </w:tabs>
        <w:ind w:left="720" w:hanging="360"/>
      </w:pPr>
      <w:rPr>
        <w:rFonts w:ascii="Wingdings" w:hAnsi="Wingdings" w:hint="default"/>
      </w:rPr>
    </w:lvl>
    <w:lvl w:ilvl="1" w:tplc="B6E61212" w:tentative="1">
      <w:start w:val="1"/>
      <w:numFmt w:val="bullet"/>
      <w:lvlText w:val=""/>
      <w:lvlJc w:val="left"/>
      <w:pPr>
        <w:tabs>
          <w:tab w:val="num" w:pos="1440"/>
        </w:tabs>
        <w:ind w:left="1440" w:hanging="360"/>
      </w:pPr>
      <w:rPr>
        <w:rFonts w:ascii="Wingdings" w:hAnsi="Wingdings" w:hint="default"/>
      </w:rPr>
    </w:lvl>
    <w:lvl w:ilvl="2" w:tplc="7F9CED92" w:tentative="1">
      <w:start w:val="1"/>
      <w:numFmt w:val="bullet"/>
      <w:lvlText w:val=""/>
      <w:lvlJc w:val="left"/>
      <w:pPr>
        <w:tabs>
          <w:tab w:val="num" w:pos="2160"/>
        </w:tabs>
        <w:ind w:left="2160" w:hanging="360"/>
      </w:pPr>
      <w:rPr>
        <w:rFonts w:ascii="Wingdings" w:hAnsi="Wingdings" w:hint="default"/>
      </w:rPr>
    </w:lvl>
    <w:lvl w:ilvl="3" w:tplc="B04833DE" w:tentative="1">
      <w:start w:val="1"/>
      <w:numFmt w:val="bullet"/>
      <w:lvlText w:val=""/>
      <w:lvlJc w:val="left"/>
      <w:pPr>
        <w:tabs>
          <w:tab w:val="num" w:pos="2880"/>
        </w:tabs>
        <w:ind w:left="2880" w:hanging="360"/>
      </w:pPr>
      <w:rPr>
        <w:rFonts w:ascii="Wingdings" w:hAnsi="Wingdings" w:hint="default"/>
      </w:rPr>
    </w:lvl>
    <w:lvl w:ilvl="4" w:tplc="23AE53A2" w:tentative="1">
      <w:start w:val="1"/>
      <w:numFmt w:val="bullet"/>
      <w:lvlText w:val=""/>
      <w:lvlJc w:val="left"/>
      <w:pPr>
        <w:tabs>
          <w:tab w:val="num" w:pos="3600"/>
        </w:tabs>
        <w:ind w:left="3600" w:hanging="360"/>
      </w:pPr>
      <w:rPr>
        <w:rFonts w:ascii="Wingdings" w:hAnsi="Wingdings" w:hint="default"/>
      </w:rPr>
    </w:lvl>
    <w:lvl w:ilvl="5" w:tplc="C004DB9C" w:tentative="1">
      <w:start w:val="1"/>
      <w:numFmt w:val="bullet"/>
      <w:lvlText w:val=""/>
      <w:lvlJc w:val="left"/>
      <w:pPr>
        <w:tabs>
          <w:tab w:val="num" w:pos="4320"/>
        </w:tabs>
        <w:ind w:left="4320" w:hanging="360"/>
      </w:pPr>
      <w:rPr>
        <w:rFonts w:ascii="Wingdings" w:hAnsi="Wingdings" w:hint="default"/>
      </w:rPr>
    </w:lvl>
    <w:lvl w:ilvl="6" w:tplc="98FA2E54" w:tentative="1">
      <w:start w:val="1"/>
      <w:numFmt w:val="bullet"/>
      <w:lvlText w:val=""/>
      <w:lvlJc w:val="left"/>
      <w:pPr>
        <w:tabs>
          <w:tab w:val="num" w:pos="5040"/>
        </w:tabs>
        <w:ind w:left="5040" w:hanging="360"/>
      </w:pPr>
      <w:rPr>
        <w:rFonts w:ascii="Wingdings" w:hAnsi="Wingdings" w:hint="default"/>
      </w:rPr>
    </w:lvl>
    <w:lvl w:ilvl="7" w:tplc="AD96E534" w:tentative="1">
      <w:start w:val="1"/>
      <w:numFmt w:val="bullet"/>
      <w:lvlText w:val=""/>
      <w:lvlJc w:val="left"/>
      <w:pPr>
        <w:tabs>
          <w:tab w:val="num" w:pos="5760"/>
        </w:tabs>
        <w:ind w:left="5760" w:hanging="360"/>
      </w:pPr>
      <w:rPr>
        <w:rFonts w:ascii="Wingdings" w:hAnsi="Wingdings" w:hint="default"/>
      </w:rPr>
    </w:lvl>
    <w:lvl w:ilvl="8" w:tplc="8E42113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AD835E"/>
    <w:multiLevelType w:val="hybridMultilevel"/>
    <w:tmpl w:val="FFFFFFFF"/>
    <w:lvl w:ilvl="0" w:tplc="8D8CA9CC">
      <w:start w:val="1"/>
      <w:numFmt w:val="bullet"/>
      <w:lvlText w:val="·"/>
      <w:lvlJc w:val="left"/>
      <w:pPr>
        <w:ind w:left="720" w:hanging="360"/>
      </w:pPr>
      <w:rPr>
        <w:rFonts w:ascii="Symbol" w:hAnsi="Symbol" w:hint="default"/>
      </w:rPr>
    </w:lvl>
    <w:lvl w:ilvl="1" w:tplc="A37C7C76">
      <w:start w:val="1"/>
      <w:numFmt w:val="bullet"/>
      <w:lvlText w:val="o"/>
      <w:lvlJc w:val="left"/>
      <w:pPr>
        <w:ind w:left="1440" w:hanging="360"/>
      </w:pPr>
      <w:rPr>
        <w:rFonts w:ascii="Courier New" w:hAnsi="Courier New" w:hint="default"/>
      </w:rPr>
    </w:lvl>
    <w:lvl w:ilvl="2" w:tplc="5BDA18A2">
      <w:start w:val="1"/>
      <w:numFmt w:val="bullet"/>
      <w:lvlText w:val=""/>
      <w:lvlJc w:val="left"/>
      <w:pPr>
        <w:ind w:left="2160" w:hanging="360"/>
      </w:pPr>
      <w:rPr>
        <w:rFonts w:ascii="Wingdings" w:hAnsi="Wingdings" w:hint="default"/>
      </w:rPr>
    </w:lvl>
    <w:lvl w:ilvl="3" w:tplc="5A6E9A38">
      <w:start w:val="1"/>
      <w:numFmt w:val="bullet"/>
      <w:lvlText w:val=""/>
      <w:lvlJc w:val="left"/>
      <w:pPr>
        <w:ind w:left="2880" w:hanging="360"/>
      </w:pPr>
      <w:rPr>
        <w:rFonts w:ascii="Symbol" w:hAnsi="Symbol" w:hint="default"/>
      </w:rPr>
    </w:lvl>
    <w:lvl w:ilvl="4" w:tplc="BFD83952">
      <w:start w:val="1"/>
      <w:numFmt w:val="bullet"/>
      <w:lvlText w:val="o"/>
      <w:lvlJc w:val="left"/>
      <w:pPr>
        <w:ind w:left="3600" w:hanging="360"/>
      </w:pPr>
      <w:rPr>
        <w:rFonts w:ascii="Courier New" w:hAnsi="Courier New" w:hint="default"/>
      </w:rPr>
    </w:lvl>
    <w:lvl w:ilvl="5" w:tplc="564E551E">
      <w:start w:val="1"/>
      <w:numFmt w:val="bullet"/>
      <w:lvlText w:val=""/>
      <w:lvlJc w:val="left"/>
      <w:pPr>
        <w:ind w:left="4320" w:hanging="360"/>
      </w:pPr>
      <w:rPr>
        <w:rFonts w:ascii="Wingdings" w:hAnsi="Wingdings" w:hint="default"/>
      </w:rPr>
    </w:lvl>
    <w:lvl w:ilvl="6" w:tplc="D43207D0">
      <w:start w:val="1"/>
      <w:numFmt w:val="bullet"/>
      <w:lvlText w:val=""/>
      <w:lvlJc w:val="left"/>
      <w:pPr>
        <w:ind w:left="5040" w:hanging="360"/>
      </w:pPr>
      <w:rPr>
        <w:rFonts w:ascii="Symbol" w:hAnsi="Symbol" w:hint="default"/>
      </w:rPr>
    </w:lvl>
    <w:lvl w:ilvl="7" w:tplc="03A88E2C">
      <w:start w:val="1"/>
      <w:numFmt w:val="bullet"/>
      <w:lvlText w:val="o"/>
      <w:lvlJc w:val="left"/>
      <w:pPr>
        <w:ind w:left="5760" w:hanging="360"/>
      </w:pPr>
      <w:rPr>
        <w:rFonts w:ascii="Courier New" w:hAnsi="Courier New" w:hint="default"/>
      </w:rPr>
    </w:lvl>
    <w:lvl w:ilvl="8" w:tplc="D200C9EA">
      <w:start w:val="1"/>
      <w:numFmt w:val="bullet"/>
      <w:lvlText w:val=""/>
      <w:lvlJc w:val="left"/>
      <w:pPr>
        <w:ind w:left="6480" w:hanging="360"/>
      </w:pPr>
      <w:rPr>
        <w:rFonts w:ascii="Wingdings" w:hAnsi="Wingdings" w:hint="default"/>
      </w:rPr>
    </w:lvl>
  </w:abstractNum>
  <w:abstractNum w:abstractNumId="99" w15:restartNumberingAfterBreak="0">
    <w:nsid w:val="5D914A66"/>
    <w:multiLevelType w:val="hybridMultilevel"/>
    <w:tmpl w:val="70E0C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F2439EB"/>
    <w:multiLevelType w:val="hybridMultilevel"/>
    <w:tmpl w:val="6FCA07C4"/>
    <w:lvl w:ilvl="0" w:tplc="55E00B10">
      <w:numFmt w:val="bullet"/>
      <w:lvlText w:val=""/>
      <w:lvlJc w:val="left"/>
      <w:pPr>
        <w:ind w:left="1551" w:hanging="360"/>
      </w:pPr>
      <w:rPr>
        <w:rFonts w:ascii="Wingdings" w:eastAsia="Wingdings" w:hAnsi="Wingdings" w:cs="Wingdings" w:hint="default"/>
        <w:w w:val="99"/>
        <w:sz w:val="20"/>
        <w:szCs w:val="20"/>
        <w:lang w:val="en-US" w:eastAsia="en-US" w:bidi="en-US"/>
      </w:rPr>
    </w:lvl>
    <w:lvl w:ilvl="1" w:tplc="ADB8137A">
      <w:numFmt w:val="bullet"/>
      <w:lvlText w:val=""/>
      <w:lvlJc w:val="left"/>
      <w:pPr>
        <w:ind w:left="2271" w:hanging="360"/>
      </w:pPr>
      <w:rPr>
        <w:rFonts w:ascii="Wingdings" w:eastAsia="Wingdings" w:hAnsi="Wingdings" w:cs="Wingdings" w:hint="default"/>
        <w:w w:val="99"/>
        <w:sz w:val="20"/>
        <w:szCs w:val="20"/>
        <w:lang w:val="en-US" w:eastAsia="en-US" w:bidi="en-US"/>
      </w:rPr>
    </w:lvl>
    <w:lvl w:ilvl="2" w:tplc="7F5C81AE">
      <w:numFmt w:val="bullet"/>
      <w:lvlText w:val=""/>
      <w:lvlJc w:val="left"/>
      <w:pPr>
        <w:ind w:left="3531" w:hanging="360"/>
      </w:pPr>
      <w:rPr>
        <w:rFonts w:ascii="Wingdings" w:eastAsia="Wingdings" w:hAnsi="Wingdings" w:cs="Wingdings" w:hint="default"/>
        <w:w w:val="99"/>
        <w:sz w:val="20"/>
        <w:szCs w:val="20"/>
        <w:lang w:val="en-US" w:eastAsia="en-US" w:bidi="en-US"/>
      </w:rPr>
    </w:lvl>
    <w:lvl w:ilvl="3" w:tplc="598A8312">
      <w:numFmt w:val="bullet"/>
      <w:lvlText w:val="•"/>
      <w:lvlJc w:val="left"/>
      <w:pPr>
        <w:ind w:left="4590" w:hanging="360"/>
      </w:pPr>
      <w:rPr>
        <w:rFonts w:hint="default"/>
        <w:lang w:val="en-US" w:eastAsia="en-US" w:bidi="en-US"/>
      </w:rPr>
    </w:lvl>
    <w:lvl w:ilvl="4" w:tplc="C0E251E4">
      <w:numFmt w:val="bullet"/>
      <w:lvlText w:val="•"/>
      <w:lvlJc w:val="left"/>
      <w:pPr>
        <w:ind w:left="5640" w:hanging="360"/>
      </w:pPr>
      <w:rPr>
        <w:rFonts w:hint="default"/>
        <w:lang w:val="en-US" w:eastAsia="en-US" w:bidi="en-US"/>
      </w:rPr>
    </w:lvl>
    <w:lvl w:ilvl="5" w:tplc="1A883F5C">
      <w:numFmt w:val="bullet"/>
      <w:lvlText w:val="•"/>
      <w:lvlJc w:val="left"/>
      <w:pPr>
        <w:ind w:left="6690" w:hanging="360"/>
      </w:pPr>
      <w:rPr>
        <w:rFonts w:hint="default"/>
        <w:lang w:val="en-US" w:eastAsia="en-US" w:bidi="en-US"/>
      </w:rPr>
    </w:lvl>
    <w:lvl w:ilvl="6" w:tplc="1D64D86A">
      <w:numFmt w:val="bullet"/>
      <w:lvlText w:val="•"/>
      <w:lvlJc w:val="left"/>
      <w:pPr>
        <w:ind w:left="7740" w:hanging="360"/>
      </w:pPr>
      <w:rPr>
        <w:rFonts w:hint="default"/>
        <w:lang w:val="en-US" w:eastAsia="en-US" w:bidi="en-US"/>
      </w:rPr>
    </w:lvl>
    <w:lvl w:ilvl="7" w:tplc="E3EC77D8">
      <w:numFmt w:val="bullet"/>
      <w:lvlText w:val="•"/>
      <w:lvlJc w:val="left"/>
      <w:pPr>
        <w:ind w:left="8790" w:hanging="360"/>
      </w:pPr>
      <w:rPr>
        <w:rFonts w:hint="default"/>
        <w:lang w:val="en-US" w:eastAsia="en-US" w:bidi="en-US"/>
      </w:rPr>
    </w:lvl>
    <w:lvl w:ilvl="8" w:tplc="3ABA7F1E">
      <w:numFmt w:val="bullet"/>
      <w:lvlText w:val="•"/>
      <w:lvlJc w:val="left"/>
      <w:pPr>
        <w:ind w:left="9840" w:hanging="360"/>
      </w:pPr>
      <w:rPr>
        <w:rFonts w:hint="default"/>
        <w:lang w:val="en-US" w:eastAsia="en-US" w:bidi="en-US"/>
      </w:rPr>
    </w:lvl>
  </w:abstractNum>
  <w:abstractNum w:abstractNumId="101" w15:restartNumberingAfterBreak="0">
    <w:nsid w:val="5F84244F"/>
    <w:multiLevelType w:val="hybridMultilevel"/>
    <w:tmpl w:val="6382CF46"/>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102" w15:restartNumberingAfterBreak="0">
    <w:nsid w:val="60D76429"/>
    <w:multiLevelType w:val="hybridMultilevel"/>
    <w:tmpl w:val="A04293BE"/>
    <w:lvl w:ilvl="0" w:tplc="711A70E4">
      <w:start w:val="1"/>
      <w:numFmt w:val="bullet"/>
      <w:lvlText w:val=""/>
      <w:lvlJc w:val="left"/>
      <w:pPr>
        <w:tabs>
          <w:tab w:val="num" w:pos="720"/>
        </w:tabs>
        <w:ind w:left="720" w:hanging="360"/>
      </w:pPr>
      <w:rPr>
        <w:rFonts w:ascii="Wingdings" w:hAnsi="Wingdings" w:hint="default"/>
      </w:rPr>
    </w:lvl>
    <w:lvl w:ilvl="1" w:tplc="38D22312" w:tentative="1">
      <w:start w:val="1"/>
      <w:numFmt w:val="bullet"/>
      <w:lvlText w:val=""/>
      <w:lvlJc w:val="left"/>
      <w:pPr>
        <w:tabs>
          <w:tab w:val="num" w:pos="1440"/>
        </w:tabs>
        <w:ind w:left="1440" w:hanging="360"/>
      </w:pPr>
      <w:rPr>
        <w:rFonts w:ascii="Wingdings" w:hAnsi="Wingdings" w:hint="default"/>
      </w:rPr>
    </w:lvl>
    <w:lvl w:ilvl="2" w:tplc="C8B8F232" w:tentative="1">
      <w:start w:val="1"/>
      <w:numFmt w:val="bullet"/>
      <w:lvlText w:val=""/>
      <w:lvlJc w:val="left"/>
      <w:pPr>
        <w:tabs>
          <w:tab w:val="num" w:pos="2160"/>
        </w:tabs>
        <w:ind w:left="2160" w:hanging="360"/>
      </w:pPr>
      <w:rPr>
        <w:rFonts w:ascii="Wingdings" w:hAnsi="Wingdings" w:hint="default"/>
      </w:rPr>
    </w:lvl>
    <w:lvl w:ilvl="3" w:tplc="1E866940" w:tentative="1">
      <w:start w:val="1"/>
      <w:numFmt w:val="bullet"/>
      <w:lvlText w:val=""/>
      <w:lvlJc w:val="left"/>
      <w:pPr>
        <w:tabs>
          <w:tab w:val="num" w:pos="2880"/>
        </w:tabs>
        <w:ind w:left="2880" w:hanging="360"/>
      </w:pPr>
      <w:rPr>
        <w:rFonts w:ascii="Wingdings" w:hAnsi="Wingdings" w:hint="default"/>
      </w:rPr>
    </w:lvl>
    <w:lvl w:ilvl="4" w:tplc="26585686" w:tentative="1">
      <w:start w:val="1"/>
      <w:numFmt w:val="bullet"/>
      <w:lvlText w:val=""/>
      <w:lvlJc w:val="left"/>
      <w:pPr>
        <w:tabs>
          <w:tab w:val="num" w:pos="3600"/>
        </w:tabs>
        <w:ind w:left="3600" w:hanging="360"/>
      </w:pPr>
      <w:rPr>
        <w:rFonts w:ascii="Wingdings" w:hAnsi="Wingdings" w:hint="default"/>
      </w:rPr>
    </w:lvl>
    <w:lvl w:ilvl="5" w:tplc="AC5E3568" w:tentative="1">
      <w:start w:val="1"/>
      <w:numFmt w:val="bullet"/>
      <w:lvlText w:val=""/>
      <w:lvlJc w:val="left"/>
      <w:pPr>
        <w:tabs>
          <w:tab w:val="num" w:pos="4320"/>
        </w:tabs>
        <w:ind w:left="4320" w:hanging="360"/>
      </w:pPr>
      <w:rPr>
        <w:rFonts w:ascii="Wingdings" w:hAnsi="Wingdings" w:hint="default"/>
      </w:rPr>
    </w:lvl>
    <w:lvl w:ilvl="6" w:tplc="63147E3C" w:tentative="1">
      <w:start w:val="1"/>
      <w:numFmt w:val="bullet"/>
      <w:lvlText w:val=""/>
      <w:lvlJc w:val="left"/>
      <w:pPr>
        <w:tabs>
          <w:tab w:val="num" w:pos="5040"/>
        </w:tabs>
        <w:ind w:left="5040" w:hanging="360"/>
      </w:pPr>
      <w:rPr>
        <w:rFonts w:ascii="Wingdings" w:hAnsi="Wingdings" w:hint="default"/>
      </w:rPr>
    </w:lvl>
    <w:lvl w:ilvl="7" w:tplc="6C30F6EA" w:tentative="1">
      <w:start w:val="1"/>
      <w:numFmt w:val="bullet"/>
      <w:lvlText w:val=""/>
      <w:lvlJc w:val="left"/>
      <w:pPr>
        <w:tabs>
          <w:tab w:val="num" w:pos="5760"/>
        </w:tabs>
        <w:ind w:left="5760" w:hanging="360"/>
      </w:pPr>
      <w:rPr>
        <w:rFonts w:ascii="Wingdings" w:hAnsi="Wingdings" w:hint="default"/>
      </w:rPr>
    </w:lvl>
    <w:lvl w:ilvl="8" w:tplc="1A3CD83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8B637A"/>
    <w:multiLevelType w:val="hybridMultilevel"/>
    <w:tmpl w:val="F446D33A"/>
    <w:lvl w:ilvl="0" w:tplc="0408FBF0">
      <w:numFmt w:val="bullet"/>
      <w:lvlText w:val="o"/>
      <w:lvlJc w:val="left"/>
      <w:pPr>
        <w:ind w:left="920" w:hanging="360"/>
      </w:pPr>
      <w:rPr>
        <w:rFonts w:ascii="Courier New" w:eastAsia="Courier New" w:hAnsi="Courier New" w:cs="Courier New" w:hint="default"/>
        <w:w w:val="99"/>
        <w:sz w:val="20"/>
        <w:szCs w:val="20"/>
        <w:lang w:val="en-US" w:eastAsia="en-US" w:bidi="en-US"/>
      </w:rPr>
    </w:lvl>
    <w:lvl w:ilvl="1" w:tplc="D3528E0C">
      <w:numFmt w:val="bullet"/>
      <w:lvlText w:val=""/>
      <w:lvlJc w:val="left"/>
      <w:pPr>
        <w:ind w:left="2271" w:hanging="360"/>
      </w:pPr>
      <w:rPr>
        <w:rFonts w:hint="default"/>
        <w:w w:val="99"/>
        <w:lang w:val="en-US" w:eastAsia="en-US" w:bidi="en-US"/>
      </w:rPr>
    </w:lvl>
    <w:lvl w:ilvl="2" w:tplc="DB026430">
      <w:numFmt w:val="bullet"/>
      <w:lvlText w:val=""/>
      <w:lvlJc w:val="left"/>
      <w:pPr>
        <w:ind w:left="2271" w:hanging="360"/>
      </w:pPr>
      <w:rPr>
        <w:rFonts w:hint="default"/>
        <w:w w:val="99"/>
        <w:lang w:val="en-US" w:eastAsia="en-US" w:bidi="en-US"/>
      </w:rPr>
    </w:lvl>
    <w:lvl w:ilvl="3" w:tplc="23A4AD12">
      <w:numFmt w:val="bullet"/>
      <w:lvlText w:val="•"/>
      <w:lvlJc w:val="left"/>
      <w:pPr>
        <w:ind w:left="3487" w:hanging="360"/>
      </w:pPr>
      <w:rPr>
        <w:rFonts w:hint="default"/>
        <w:lang w:val="en-US" w:eastAsia="en-US" w:bidi="en-US"/>
      </w:rPr>
    </w:lvl>
    <w:lvl w:ilvl="4" w:tplc="0C905BE2">
      <w:numFmt w:val="bullet"/>
      <w:lvlText w:val="•"/>
      <w:lvlJc w:val="left"/>
      <w:pPr>
        <w:ind w:left="4695" w:hanging="360"/>
      </w:pPr>
      <w:rPr>
        <w:rFonts w:hint="default"/>
        <w:lang w:val="en-US" w:eastAsia="en-US" w:bidi="en-US"/>
      </w:rPr>
    </w:lvl>
    <w:lvl w:ilvl="5" w:tplc="78BC2890">
      <w:numFmt w:val="bullet"/>
      <w:lvlText w:val="•"/>
      <w:lvlJc w:val="left"/>
      <w:pPr>
        <w:ind w:left="5902" w:hanging="360"/>
      </w:pPr>
      <w:rPr>
        <w:rFonts w:hint="default"/>
        <w:lang w:val="en-US" w:eastAsia="en-US" w:bidi="en-US"/>
      </w:rPr>
    </w:lvl>
    <w:lvl w:ilvl="6" w:tplc="A8EAA63A">
      <w:numFmt w:val="bullet"/>
      <w:lvlText w:val="•"/>
      <w:lvlJc w:val="left"/>
      <w:pPr>
        <w:ind w:left="7110" w:hanging="360"/>
      </w:pPr>
      <w:rPr>
        <w:rFonts w:hint="default"/>
        <w:lang w:val="en-US" w:eastAsia="en-US" w:bidi="en-US"/>
      </w:rPr>
    </w:lvl>
    <w:lvl w:ilvl="7" w:tplc="7CBEE5A0">
      <w:numFmt w:val="bullet"/>
      <w:lvlText w:val="•"/>
      <w:lvlJc w:val="left"/>
      <w:pPr>
        <w:ind w:left="8317" w:hanging="360"/>
      </w:pPr>
      <w:rPr>
        <w:rFonts w:hint="default"/>
        <w:lang w:val="en-US" w:eastAsia="en-US" w:bidi="en-US"/>
      </w:rPr>
    </w:lvl>
    <w:lvl w:ilvl="8" w:tplc="B2D2B758">
      <w:numFmt w:val="bullet"/>
      <w:lvlText w:val="•"/>
      <w:lvlJc w:val="left"/>
      <w:pPr>
        <w:ind w:left="9525" w:hanging="360"/>
      </w:pPr>
      <w:rPr>
        <w:rFonts w:hint="default"/>
        <w:lang w:val="en-US" w:eastAsia="en-US" w:bidi="en-US"/>
      </w:rPr>
    </w:lvl>
  </w:abstractNum>
  <w:abstractNum w:abstractNumId="104" w15:restartNumberingAfterBreak="0">
    <w:nsid w:val="631F63F7"/>
    <w:multiLevelType w:val="hybridMultilevel"/>
    <w:tmpl w:val="5128CC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A44BA4"/>
    <w:multiLevelType w:val="hybridMultilevel"/>
    <w:tmpl w:val="2744A468"/>
    <w:lvl w:ilvl="0" w:tplc="DB76BFC2">
      <w:numFmt w:val="bullet"/>
      <w:lvlText w:val=""/>
      <w:lvlJc w:val="left"/>
      <w:pPr>
        <w:ind w:left="372" w:hanging="360"/>
      </w:pPr>
      <w:rPr>
        <w:rFonts w:ascii="Wingdings" w:eastAsia="Wingdings" w:hAnsi="Wingdings" w:cs="Wingdings" w:hint="default"/>
        <w:w w:val="98"/>
        <w:sz w:val="20"/>
        <w:szCs w:val="20"/>
        <w:lang w:val="en-US" w:eastAsia="en-US" w:bidi="en-US"/>
      </w:rPr>
    </w:lvl>
    <w:lvl w:ilvl="1" w:tplc="1DCED0CA">
      <w:numFmt w:val="bullet"/>
      <w:lvlText w:val="•"/>
      <w:lvlJc w:val="left"/>
      <w:pPr>
        <w:ind w:left="557" w:hanging="360"/>
      </w:pPr>
      <w:rPr>
        <w:rFonts w:hint="default"/>
        <w:lang w:val="en-US" w:eastAsia="en-US" w:bidi="en-US"/>
      </w:rPr>
    </w:lvl>
    <w:lvl w:ilvl="2" w:tplc="8D3CAB74">
      <w:numFmt w:val="bullet"/>
      <w:lvlText w:val="•"/>
      <w:lvlJc w:val="left"/>
      <w:pPr>
        <w:ind w:left="734" w:hanging="360"/>
      </w:pPr>
      <w:rPr>
        <w:rFonts w:hint="default"/>
        <w:lang w:val="en-US" w:eastAsia="en-US" w:bidi="en-US"/>
      </w:rPr>
    </w:lvl>
    <w:lvl w:ilvl="3" w:tplc="33EEBEE4">
      <w:numFmt w:val="bullet"/>
      <w:lvlText w:val="•"/>
      <w:lvlJc w:val="left"/>
      <w:pPr>
        <w:ind w:left="911" w:hanging="360"/>
      </w:pPr>
      <w:rPr>
        <w:rFonts w:hint="default"/>
        <w:lang w:val="en-US" w:eastAsia="en-US" w:bidi="en-US"/>
      </w:rPr>
    </w:lvl>
    <w:lvl w:ilvl="4" w:tplc="C7D26374">
      <w:numFmt w:val="bullet"/>
      <w:lvlText w:val="•"/>
      <w:lvlJc w:val="left"/>
      <w:pPr>
        <w:ind w:left="1088" w:hanging="360"/>
      </w:pPr>
      <w:rPr>
        <w:rFonts w:hint="default"/>
        <w:lang w:val="en-US" w:eastAsia="en-US" w:bidi="en-US"/>
      </w:rPr>
    </w:lvl>
    <w:lvl w:ilvl="5" w:tplc="C3A2AFC4">
      <w:numFmt w:val="bullet"/>
      <w:lvlText w:val="•"/>
      <w:lvlJc w:val="left"/>
      <w:pPr>
        <w:ind w:left="1265" w:hanging="360"/>
      </w:pPr>
      <w:rPr>
        <w:rFonts w:hint="default"/>
        <w:lang w:val="en-US" w:eastAsia="en-US" w:bidi="en-US"/>
      </w:rPr>
    </w:lvl>
    <w:lvl w:ilvl="6" w:tplc="76C6EC30">
      <w:numFmt w:val="bullet"/>
      <w:lvlText w:val="•"/>
      <w:lvlJc w:val="left"/>
      <w:pPr>
        <w:ind w:left="1442" w:hanging="360"/>
      </w:pPr>
      <w:rPr>
        <w:rFonts w:hint="default"/>
        <w:lang w:val="en-US" w:eastAsia="en-US" w:bidi="en-US"/>
      </w:rPr>
    </w:lvl>
    <w:lvl w:ilvl="7" w:tplc="94807E9C">
      <w:numFmt w:val="bullet"/>
      <w:lvlText w:val="•"/>
      <w:lvlJc w:val="left"/>
      <w:pPr>
        <w:ind w:left="1619" w:hanging="360"/>
      </w:pPr>
      <w:rPr>
        <w:rFonts w:hint="default"/>
        <w:lang w:val="en-US" w:eastAsia="en-US" w:bidi="en-US"/>
      </w:rPr>
    </w:lvl>
    <w:lvl w:ilvl="8" w:tplc="AA68F80C">
      <w:numFmt w:val="bullet"/>
      <w:lvlText w:val="•"/>
      <w:lvlJc w:val="left"/>
      <w:pPr>
        <w:ind w:left="1796" w:hanging="360"/>
      </w:pPr>
      <w:rPr>
        <w:rFonts w:hint="default"/>
        <w:lang w:val="en-US" w:eastAsia="en-US" w:bidi="en-US"/>
      </w:rPr>
    </w:lvl>
  </w:abstractNum>
  <w:abstractNum w:abstractNumId="106" w15:restartNumberingAfterBreak="0">
    <w:nsid w:val="649E410C"/>
    <w:multiLevelType w:val="hybridMultilevel"/>
    <w:tmpl w:val="203E5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57F032A"/>
    <w:multiLevelType w:val="hybridMultilevel"/>
    <w:tmpl w:val="189C9AFC"/>
    <w:lvl w:ilvl="0" w:tplc="293427DC">
      <w:numFmt w:val="bullet"/>
      <w:lvlText w:val=""/>
      <w:lvlJc w:val="left"/>
      <w:pPr>
        <w:ind w:left="1280" w:hanging="361"/>
      </w:pPr>
      <w:rPr>
        <w:rFonts w:ascii="Wingdings" w:eastAsia="Wingdings" w:hAnsi="Wingdings" w:cs="Wingdings" w:hint="default"/>
        <w:w w:val="100"/>
        <w:sz w:val="22"/>
        <w:szCs w:val="22"/>
        <w:lang w:val="en-US" w:eastAsia="en-US" w:bidi="en-US"/>
      </w:rPr>
    </w:lvl>
    <w:lvl w:ilvl="1" w:tplc="A800887C">
      <w:numFmt w:val="bullet"/>
      <w:lvlText w:val="o"/>
      <w:lvlJc w:val="left"/>
      <w:pPr>
        <w:ind w:left="2000" w:hanging="360"/>
      </w:pPr>
      <w:rPr>
        <w:rFonts w:ascii="Courier New" w:eastAsia="Courier New" w:hAnsi="Courier New" w:cs="Courier New" w:hint="default"/>
        <w:w w:val="100"/>
        <w:sz w:val="22"/>
        <w:szCs w:val="22"/>
        <w:lang w:val="en-US" w:eastAsia="en-US" w:bidi="en-US"/>
      </w:rPr>
    </w:lvl>
    <w:lvl w:ilvl="2" w:tplc="A4840DA8">
      <w:numFmt w:val="bullet"/>
      <w:lvlText w:val="•"/>
      <w:lvlJc w:val="left"/>
      <w:pPr>
        <w:ind w:left="3104" w:hanging="360"/>
      </w:pPr>
      <w:rPr>
        <w:rFonts w:hint="default"/>
        <w:lang w:val="en-US" w:eastAsia="en-US" w:bidi="en-US"/>
      </w:rPr>
    </w:lvl>
    <w:lvl w:ilvl="3" w:tplc="325427D6">
      <w:numFmt w:val="bullet"/>
      <w:lvlText w:val="•"/>
      <w:lvlJc w:val="left"/>
      <w:pPr>
        <w:ind w:left="4208" w:hanging="360"/>
      </w:pPr>
      <w:rPr>
        <w:rFonts w:hint="default"/>
        <w:lang w:val="en-US" w:eastAsia="en-US" w:bidi="en-US"/>
      </w:rPr>
    </w:lvl>
    <w:lvl w:ilvl="4" w:tplc="C5888708">
      <w:numFmt w:val="bullet"/>
      <w:lvlText w:val="•"/>
      <w:lvlJc w:val="left"/>
      <w:pPr>
        <w:ind w:left="5313" w:hanging="360"/>
      </w:pPr>
      <w:rPr>
        <w:rFonts w:hint="default"/>
        <w:lang w:val="en-US" w:eastAsia="en-US" w:bidi="en-US"/>
      </w:rPr>
    </w:lvl>
    <w:lvl w:ilvl="5" w:tplc="E17AA1AC">
      <w:numFmt w:val="bullet"/>
      <w:lvlText w:val="•"/>
      <w:lvlJc w:val="left"/>
      <w:pPr>
        <w:ind w:left="6417" w:hanging="360"/>
      </w:pPr>
      <w:rPr>
        <w:rFonts w:hint="default"/>
        <w:lang w:val="en-US" w:eastAsia="en-US" w:bidi="en-US"/>
      </w:rPr>
    </w:lvl>
    <w:lvl w:ilvl="6" w:tplc="DCA41A08">
      <w:numFmt w:val="bullet"/>
      <w:lvlText w:val="•"/>
      <w:lvlJc w:val="left"/>
      <w:pPr>
        <w:ind w:left="7522" w:hanging="360"/>
      </w:pPr>
      <w:rPr>
        <w:rFonts w:hint="default"/>
        <w:lang w:val="en-US" w:eastAsia="en-US" w:bidi="en-US"/>
      </w:rPr>
    </w:lvl>
    <w:lvl w:ilvl="7" w:tplc="118805D4">
      <w:numFmt w:val="bullet"/>
      <w:lvlText w:val="•"/>
      <w:lvlJc w:val="left"/>
      <w:pPr>
        <w:ind w:left="8626" w:hanging="360"/>
      </w:pPr>
      <w:rPr>
        <w:rFonts w:hint="default"/>
        <w:lang w:val="en-US" w:eastAsia="en-US" w:bidi="en-US"/>
      </w:rPr>
    </w:lvl>
    <w:lvl w:ilvl="8" w:tplc="EC7E4416">
      <w:numFmt w:val="bullet"/>
      <w:lvlText w:val="•"/>
      <w:lvlJc w:val="left"/>
      <w:pPr>
        <w:ind w:left="9731" w:hanging="360"/>
      </w:pPr>
      <w:rPr>
        <w:rFonts w:hint="default"/>
        <w:lang w:val="en-US" w:eastAsia="en-US" w:bidi="en-US"/>
      </w:rPr>
    </w:lvl>
  </w:abstractNum>
  <w:abstractNum w:abstractNumId="108" w15:restartNumberingAfterBreak="0">
    <w:nsid w:val="67087193"/>
    <w:multiLevelType w:val="hybridMultilevel"/>
    <w:tmpl w:val="36142C12"/>
    <w:lvl w:ilvl="0" w:tplc="0409000D">
      <w:start w:val="1"/>
      <w:numFmt w:val="bullet"/>
      <w:lvlText w:val=""/>
      <w:lvlJc w:val="left"/>
      <w:pPr>
        <w:ind w:left="919" w:hanging="360"/>
      </w:pPr>
      <w:rPr>
        <w:rFonts w:ascii="Wingdings" w:hAnsi="Wingdings"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109" w15:restartNumberingAfterBreak="0">
    <w:nsid w:val="69787F7A"/>
    <w:multiLevelType w:val="hybridMultilevel"/>
    <w:tmpl w:val="BD8299C4"/>
    <w:lvl w:ilvl="0" w:tplc="3D4632C6">
      <w:start w:val="1"/>
      <w:numFmt w:val="decimal"/>
      <w:lvlText w:val="%1."/>
      <w:lvlJc w:val="left"/>
      <w:pPr>
        <w:tabs>
          <w:tab w:val="num" w:pos="720"/>
        </w:tabs>
        <w:ind w:left="720" w:hanging="360"/>
      </w:pPr>
      <w:rPr>
        <w:i w:val="0"/>
        <w:sz w:val="22"/>
        <w:szCs w:val="22"/>
      </w:rPr>
    </w:lvl>
    <w:lvl w:ilvl="1" w:tplc="52F4D440">
      <w:start w:val="1"/>
      <w:numFmt w:val="decimal"/>
      <w:lvlText w:val="%2."/>
      <w:lvlJc w:val="left"/>
      <w:pPr>
        <w:tabs>
          <w:tab w:val="num" w:pos="1440"/>
        </w:tabs>
        <w:ind w:left="1440" w:hanging="360"/>
      </w:pPr>
    </w:lvl>
    <w:lvl w:ilvl="2" w:tplc="5844B548">
      <w:start w:val="1"/>
      <w:numFmt w:val="decimal"/>
      <w:lvlText w:val="%3."/>
      <w:lvlJc w:val="left"/>
      <w:pPr>
        <w:tabs>
          <w:tab w:val="num" w:pos="2160"/>
        </w:tabs>
        <w:ind w:left="2160" w:hanging="360"/>
      </w:pPr>
    </w:lvl>
    <w:lvl w:ilvl="3" w:tplc="30D49FBA">
      <w:start w:val="1"/>
      <w:numFmt w:val="decimal"/>
      <w:lvlText w:val="%4."/>
      <w:lvlJc w:val="left"/>
      <w:pPr>
        <w:tabs>
          <w:tab w:val="num" w:pos="2880"/>
        </w:tabs>
        <w:ind w:left="2880" w:hanging="360"/>
      </w:pPr>
    </w:lvl>
    <w:lvl w:ilvl="4" w:tplc="37D0A900">
      <w:start w:val="1"/>
      <w:numFmt w:val="decimal"/>
      <w:lvlText w:val="%5."/>
      <w:lvlJc w:val="left"/>
      <w:pPr>
        <w:tabs>
          <w:tab w:val="num" w:pos="3600"/>
        </w:tabs>
        <w:ind w:left="3600" w:hanging="360"/>
      </w:pPr>
    </w:lvl>
    <w:lvl w:ilvl="5" w:tplc="F90ABE5C">
      <w:start w:val="1"/>
      <w:numFmt w:val="decimal"/>
      <w:lvlText w:val="%6."/>
      <w:lvlJc w:val="left"/>
      <w:pPr>
        <w:tabs>
          <w:tab w:val="num" w:pos="4320"/>
        </w:tabs>
        <w:ind w:left="4320" w:hanging="360"/>
      </w:pPr>
    </w:lvl>
    <w:lvl w:ilvl="6" w:tplc="5F9A1DE6">
      <w:start w:val="1"/>
      <w:numFmt w:val="decimal"/>
      <w:lvlText w:val="%7."/>
      <w:lvlJc w:val="left"/>
      <w:pPr>
        <w:tabs>
          <w:tab w:val="num" w:pos="5040"/>
        </w:tabs>
        <w:ind w:left="5040" w:hanging="360"/>
      </w:pPr>
    </w:lvl>
    <w:lvl w:ilvl="7" w:tplc="88966A9E">
      <w:start w:val="1"/>
      <w:numFmt w:val="decimal"/>
      <w:lvlText w:val="%8."/>
      <w:lvlJc w:val="left"/>
      <w:pPr>
        <w:tabs>
          <w:tab w:val="num" w:pos="5760"/>
        </w:tabs>
        <w:ind w:left="5760" w:hanging="360"/>
      </w:pPr>
    </w:lvl>
    <w:lvl w:ilvl="8" w:tplc="B2945CD0">
      <w:start w:val="1"/>
      <w:numFmt w:val="decimal"/>
      <w:lvlText w:val="%9."/>
      <w:lvlJc w:val="left"/>
      <w:pPr>
        <w:tabs>
          <w:tab w:val="num" w:pos="6480"/>
        </w:tabs>
        <w:ind w:left="6480" w:hanging="360"/>
      </w:pPr>
    </w:lvl>
  </w:abstractNum>
  <w:abstractNum w:abstractNumId="110" w15:restartNumberingAfterBreak="0">
    <w:nsid w:val="69A80F4C"/>
    <w:multiLevelType w:val="hybridMultilevel"/>
    <w:tmpl w:val="30DEFDF4"/>
    <w:lvl w:ilvl="0" w:tplc="1F14B0E2">
      <w:numFmt w:val="bullet"/>
      <w:lvlText w:val=""/>
      <w:lvlJc w:val="left"/>
      <w:pPr>
        <w:ind w:left="366" w:hanging="360"/>
      </w:pPr>
      <w:rPr>
        <w:rFonts w:ascii="Wingdings" w:eastAsia="Wingdings" w:hAnsi="Wingdings" w:cs="Wingdings" w:hint="default"/>
        <w:w w:val="100"/>
        <w:sz w:val="22"/>
        <w:szCs w:val="22"/>
        <w:lang w:val="en-US" w:eastAsia="en-US" w:bidi="en-US"/>
      </w:rPr>
    </w:lvl>
    <w:lvl w:ilvl="1" w:tplc="721888A6">
      <w:numFmt w:val="bullet"/>
      <w:lvlText w:val="•"/>
      <w:lvlJc w:val="left"/>
      <w:pPr>
        <w:ind w:left="583" w:hanging="360"/>
      </w:pPr>
      <w:rPr>
        <w:rFonts w:hint="default"/>
        <w:lang w:val="en-US" w:eastAsia="en-US" w:bidi="en-US"/>
      </w:rPr>
    </w:lvl>
    <w:lvl w:ilvl="2" w:tplc="E558100E">
      <w:numFmt w:val="bullet"/>
      <w:lvlText w:val="•"/>
      <w:lvlJc w:val="left"/>
      <w:pPr>
        <w:ind w:left="807" w:hanging="360"/>
      </w:pPr>
      <w:rPr>
        <w:rFonts w:hint="default"/>
        <w:lang w:val="en-US" w:eastAsia="en-US" w:bidi="en-US"/>
      </w:rPr>
    </w:lvl>
    <w:lvl w:ilvl="3" w:tplc="365A7D2E">
      <w:numFmt w:val="bullet"/>
      <w:lvlText w:val="•"/>
      <w:lvlJc w:val="left"/>
      <w:pPr>
        <w:ind w:left="1031" w:hanging="360"/>
      </w:pPr>
      <w:rPr>
        <w:rFonts w:hint="default"/>
        <w:lang w:val="en-US" w:eastAsia="en-US" w:bidi="en-US"/>
      </w:rPr>
    </w:lvl>
    <w:lvl w:ilvl="4" w:tplc="C0482002">
      <w:numFmt w:val="bullet"/>
      <w:lvlText w:val="•"/>
      <w:lvlJc w:val="left"/>
      <w:pPr>
        <w:ind w:left="1254" w:hanging="360"/>
      </w:pPr>
      <w:rPr>
        <w:rFonts w:hint="default"/>
        <w:lang w:val="en-US" w:eastAsia="en-US" w:bidi="en-US"/>
      </w:rPr>
    </w:lvl>
    <w:lvl w:ilvl="5" w:tplc="5CC2E55E">
      <w:numFmt w:val="bullet"/>
      <w:lvlText w:val="•"/>
      <w:lvlJc w:val="left"/>
      <w:pPr>
        <w:ind w:left="1478" w:hanging="360"/>
      </w:pPr>
      <w:rPr>
        <w:rFonts w:hint="default"/>
        <w:lang w:val="en-US" w:eastAsia="en-US" w:bidi="en-US"/>
      </w:rPr>
    </w:lvl>
    <w:lvl w:ilvl="6" w:tplc="F1165EFA">
      <w:numFmt w:val="bullet"/>
      <w:lvlText w:val="•"/>
      <w:lvlJc w:val="left"/>
      <w:pPr>
        <w:ind w:left="1702" w:hanging="360"/>
      </w:pPr>
      <w:rPr>
        <w:rFonts w:hint="default"/>
        <w:lang w:val="en-US" w:eastAsia="en-US" w:bidi="en-US"/>
      </w:rPr>
    </w:lvl>
    <w:lvl w:ilvl="7" w:tplc="F8043278">
      <w:numFmt w:val="bullet"/>
      <w:lvlText w:val="•"/>
      <w:lvlJc w:val="left"/>
      <w:pPr>
        <w:ind w:left="1925" w:hanging="360"/>
      </w:pPr>
      <w:rPr>
        <w:rFonts w:hint="default"/>
        <w:lang w:val="en-US" w:eastAsia="en-US" w:bidi="en-US"/>
      </w:rPr>
    </w:lvl>
    <w:lvl w:ilvl="8" w:tplc="A0E03CDE">
      <w:numFmt w:val="bullet"/>
      <w:lvlText w:val="•"/>
      <w:lvlJc w:val="left"/>
      <w:pPr>
        <w:ind w:left="2149" w:hanging="360"/>
      </w:pPr>
      <w:rPr>
        <w:rFonts w:hint="default"/>
        <w:lang w:val="en-US" w:eastAsia="en-US" w:bidi="en-US"/>
      </w:rPr>
    </w:lvl>
  </w:abstractNum>
  <w:abstractNum w:abstractNumId="111" w15:restartNumberingAfterBreak="0">
    <w:nsid w:val="69B7657F"/>
    <w:multiLevelType w:val="hybridMultilevel"/>
    <w:tmpl w:val="150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F23101"/>
    <w:multiLevelType w:val="hybridMultilevel"/>
    <w:tmpl w:val="FFFFFFFF"/>
    <w:lvl w:ilvl="0" w:tplc="2F94BE56">
      <w:start w:val="1"/>
      <w:numFmt w:val="bullet"/>
      <w:lvlText w:val="·"/>
      <w:lvlJc w:val="left"/>
      <w:pPr>
        <w:ind w:left="720" w:hanging="360"/>
      </w:pPr>
      <w:rPr>
        <w:rFonts w:ascii="Symbol" w:hAnsi="Symbol" w:hint="default"/>
      </w:rPr>
    </w:lvl>
    <w:lvl w:ilvl="1" w:tplc="A3B03506">
      <w:start w:val="1"/>
      <w:numFmt w:val="bullet"/>
      <w:lvlText w:val="o"/>
      <w:lvlJc w:val="left"/>
      <w:pPr>
        <w:ind w:left="1440" w:hanging="360"/>
      </w:pPr>
      <w:rPr>
        <w:rFonts w:ascii="Courier New" w:hAnsi="Courier New" w:hint="default"/>
      </w:rPr>
    </w:lvl>
    <w:lvl w:ilvl="2" w:tplc="B67EA7AA">
      <w:start w:val="1"/>
      <w:numFmt w:val="bullet"/>
      <w:lvlText w:val=""/>
      <w:lvlJc w:val="left"/>
      <w:pPr>
        <w:ind w:left="2160" w:hanging="360"/>
      </w:pPr>
      <w:rPr>
        <w:rFonts w:ascii="Wingdings" w:hAnsi="Wingdings" w:hint="default"/>
      </w:rPr>
    </w:lvl>
    <w:lvl w:ilvl="3" w:tplc="A0DCC444">
      <w:start w:val="1"/>
      <w:numFmt w:val="bullet"/>
      <w:lvlText w:val=""/>
      <w:lvlJc w:val="left"/>
      <w:pPr>
        <w:ind w:left="2880" w:hanging="360"/>
      </w:pPr>
      <w:rPr>
        <w:rFonts w:ascii="Symbol" w:hAnsi="Symbol" w:hint="default"/>
      </w:rPr>
    </w:lvl>
    <w:lvl w:ilvl="4" w:tplc="D7021FD0">
      <w:start w:val="1"/>
      <w:numFmt w:val="bullet"/>
      <w:lvlText w:val="o"/>
      <w:lvlJc w:val="left"/>
      <w:pPr>
        <w:ind w:left="3600" w:hanging="360"/>
      </w:pPr>
      <w:rPr>
        <w:rFonts w:ascii="Courier New" w:hAnsi="Courier New" w:hint="default"/>
      </w:rPr>
    </w:lvl>
    <w:lvl w:ilvl="5" w:tplc="D7F8EC48">
      <w:start w:val="1"/>
      <w:numFmt w:val="bullet"/>
      <w:lvlText w:val=""/>
      <w:lvlJc w:val="left"/>
      <w:pPr>
        <w:ind w:left="4320" w:hanging="360"/>
      </w:pPr>
      <w:rPr>
        <w:rFonts w:ascii="Wingdings" w:hAnsi="Wingdings" w:hint="default"/>
      </w:rPr>
    </w:lvl>
    <w:lvl w:ilvl="6" w:tplc="2C147988">
      <w:start w:val="1"/>
      <w:numFmt w:val="bullet"/>
      <w:lvlText w:val=""/>
      <w:lvlJc w:val="left"/>
      <w:pPr>
        <w:ind w:left="5040" w:hanging="360"/>
      </w:pPr>
      <w:rPr>
        <w:rFonts w:ascii="Symbol" w:hAnsi="Symbol" w:hint="default"/>
      </w:rPr>
    </w:lvl>
    <w:lvl w:ilvl="7" w:tplc="F1ACEEB8">
      <w:start w:val="1"/>
      <w:numFmt w:val="bullet"/>
      <w:lvlText w:val="o"/>
      <w:lvlJc w:val="left"/>
      <w:pPr>
        <w:ind w:left="5760" w:hanging="360"/>
      </w:pPr>
      <w:rPr>
        <w:rFonts w:ascii="Courier New" w:hAnsi="Courier New" w:hint="default"/>
      </w:rPr>
    </w:lvl>
    <w:lvl w:ilvl="8" w:tplc="8F72B4DE">
      <w:start w:val="1"/>
      <w:numFmt w:val="bullet"/>
      <w:lvlText w:val=""/>
      <w:lvlJc w:val="left"/>
      <w:pPr>
        <w:ind w:left="6480" w:hanging="360"/>
      </w:pPr>
      <w:rPr>
        <w:rFonts w:ascii="Wingdings" w:hAnsi="Wingdings" w:hint="default"/>
      </w:rPr>
    </w:lvl>
  </w:abstractNum>
  <w:abstractNum w:abstractNumId="113" w15:restartNumberingAfterBreak="0">
    <w:nsid w:val="701B0078"/>
    <w:multiLevelType w:val="hybridMultilevel"/>
    <w:tmpl w:val="C80C28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1C568A0"/>
    <w:multiLevelType w:val="hybridMultilevel"/>
    <w:tmpl w:val="2AFA345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3431438"/>
    <w:multiLevelType w:val="hybridMultilevel"/>
    <w:tmpl w:val="0402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DD3ED7"/>
    <w:multiLevelType w:val="hybridMultilevel"/>
    <w:tmpl w:val="11B6EA82"/>
    <w:lvl w:ilvl="0" w:tplc="27928D52">
      <w:start w:val="1"/>
      <w:numFmt w:val="upperRoman"/>
      <w:lvlText w:val="%1."/>
      <w:lvlJc w:val="left"/>
      <w:pPr>
        <w:ind w:left="680" w:hanging="480"/>
      </w:pPr>
      <w:rPr>
        <w:rFonts w:ascii="Calibri" w:eastAsia="Calibri" w:hAnsi="Calibri" w:cs="Calibri" w:hint="default"/>
        <w:b/>
        <w:bCs/>
        <w:spacing w:val="0"/>
        <w:w w:val="100"/>
        <w:sz w:val="22"/>
        <w:szCs w:val="22"/>
        <w:lang w:val="en-US" w:eastAsia="en-US" w:bidi="en-US"/>
      </w:rPr>
    </w:lvl>
    <w:lvl w:ilvl="1" w:tplc="0C543A7C">
      <w:numFmt w:val="bullet"/>
      <w:lvlText w:val=""/>
      <w:lvlJc w:val="left"/>
      <w:pPr>
        <w:ind w:left="920" w:hanging="361"/>
      </w:pPr>
      <w:rPr>
        <w:rFonts w:ascii="Symbol" w:eastAsia="Symbol" w:hAnsi="Symbol" w:cs="Symbol" w:hint="default"/>
        <w:w w:val="100"/>
        <w:sz w:val="22"/>
        <w:szCs w:val="22"/>
        <w:lang w:val="en-US" w:eastAsia="en-US" w:bidi="en-US"/>
      </w:rPr>
    </w:lvl>
    <w:lvl w:ilvl="2" w:tplc="267AA1B8">
      <w:numFmt w:val="bullet"/>
      <w:lvlText w:val=""/>
      <w:lvlJc w:val="left"/>
      <w:pPr>
        <w:ind w:left="1280" w:hanging="360"/>
      </w:pPr>
      <w:rPr>
        <w:rFonts w:ascii="Symbol" w:eastAsia="Symbol" w:hAnsi="Symbol" w:cs="Symbol" w:hint="default"/>
        <w:w w:val="100"/>
        <w:sz w:val="22"/>
        <w:szCs w:val="22"/>
        <w:lang w:val="en-US" w:eastAsia="en-US" w:bidi="en-US"/>
      </w:rPr>
    </w:lvl>
    <w:lvl w:ilvl="3" w:tplc="C2C0F388">
      <w:numFmt w:val="bullet"/>
      <w:lvlText w:val="•"/>
      <w:lvlJc w:val="left"/>
      <w:pPr>
        <w:ind w:left="2545" w:hanging="360"/>
      </w:pPr>
      <w:rPr>
        <w:rFonts w:hint="default"/>
        <w:lang w:val="en-US" w:eastAsia="en-US" w:bidi="en-US"/>
      </w:rPr>
    </w:lvl>
    <w:lvl w:ilvl="4" w:tplc="6F244FCE">
      <w:numFmt w:val="bullet"/>
      <w:lvlText w:val="•"/>
      <w:lvlJc w:val="left"/>
      <w:pPr>
        <w:ind w:left="3810" w:hanging="360"/>
      </w:pPr>
      <w:rPr>
        <w:rFonts w:hint="default"/>
        <w:lang w:val="en-US" w:eastAsia="en-US" w:bidi="en-US"/>
      </w:rPr>
    </w:lvl>
    <w:lvl w:ilvl="5" w:tplc="FCF049C0">
      <w:numFmt w:val="bullet"/>
      <w:lvlText w:val="•"/>
      <w:lvlJc w:val="left"/>
      <w:pPr>
        <w:ind w:left="5075" w:hanging="360"/>
      </w:pPr>
      <w:rPr>
        <w:rFonts w:hint="default"/>
        <w:lang w:val="en-US" w:eastAsia="en-US" w:bidi="en-US"/>
      </w:rPr>
    </w:lvl>
    <w:lvl w:ilvl="6" w:tplc="9A9E1ADC">
      <w:numFmt w:val="bullet"/>
      <w:lvlText w:val="•"/>
      <w:lvlJc w:val="left"/>
      <w:pPr>
        <w:ind w:left="6340" w:hanging="360"/>
      </w:pPr>
      <w:rPr>
        <w:rFonts w:hint="default"/>
        <w:lang w:val="en-US" w:eastAsia="en-US" w:bidi="en-US"/>
      </w:rPr>
    </w:lvl>
    <w:lvl w:ilvl="7" w:tplc="C414A5FE">
      <w:numFmt w:val="bullet"/>
      <w:lvlText w:val="•"/>
      <w:lvlJc w:val="left"/>
      <w:pPr>
        <w:ind w:left="7605" w:hanging="360"/>
      </w:pPr>
      <w:rPr>
        <w:rFonts w:hint="default"/>
        <w:lang w:val="en-US" w:eastAsia="en-US" w:bidi="en-US"/>
      </w:rPr>
    </w:lvl>
    <w:lvl w:ilvl="8" w:tplc="999EB630">
      <w:numFmt w:val="bullet"/>
      <w:lvlText w:val="•"/>
      <w:lvlJc w:val="left"/>
      <w:pPr>
        <w:ind w:left="8870" w:hanging="360"/>
      </w:pPr>
      <w:rPr>
        <w:rFonts w:hint="default"/>
        <w:lang w:val="en-US" w:eastAsia="en-US" w:bidi="en-US"/>
      </w:rPr>
    </w:lvl>
  </w:abstractNum>
  <w:abstractNum w:abstractNumId="117" w15:restartNumberingAfterBreak="0">
    <w:nsid w:val="77B12204"/>
    <w:multiLevelType w:val="hybridMultilevel"/>
    <w:tmpl w:val="5FCEE24E"/>
    <w:lvl w:ilvl="0" w:tplc="3348B836">
      <w:start w:val="1"/>
      <w:numFmt w:val="decimal"/>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18" w15:restartNumberingAfterBreak="0">
    <w:nsid w:val="77BD5455"/>
    <w:multiLevelType w:val="hybridMultilevel"/>
    <w:tmpl w:val="5684604A"/>
    <w:lvl w:ilvl="0" w:tplc="BA26D126">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89F4928"/>
    <w:multiLevelType w:val="hybridMultilevel"/>
    <w:tmpl w:val="8E806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8B91F8E"/>
    <w:multiLevelType w:val="multilevel"/>
    <w:tmpl w:val="9AA6597E"/>
    <w:lvl w:ilvl="0">
      <w:start w:val="1"/>
      <w:numFmt w:val="bullet"/>
      <w:lvlText w:val=""/>
      <w:lvlJc w:val="left"/>
      <w:pPr>
        <w:tabs>
          <w:tab w:val="num" w:pos="365"/>
        </w:tabs>
        <w:ind w:left="365" w:hanging="360"/>
      </w:pPr>
      <w:rPr>
        <w:rFonts w:ascii="Symbol" w:hAnsi="Symbol" w:hint="default"/>
        <w:sz w:val="20"/>
      </w:rPr>
    </w:lvl>
    <w:lvl w:ilvl="1" w:tentative="1">
      <w:start w:val="1"/>
      <w:numFmt w:val="bullet"/>
      <w:lvlText w:val=""/>
      <w:lvlJc w:val="left"/>
      <w:pPr>
        <w:tabs>
          <w:tab w:val="num" w:pos="1085"/>
        </w:tabs>
        <w:ind w:left="1085" w:hanging="360"/>
      </w:pPr>
      <w:rPr>
        <w:rFonts w:ascii="Symbol" w:hAnsi="Symbol" w:hint="default"/>
        <w:sz w:val="20"/>
      </w:rPr>
    </w:lvl>
    <w:lvl w:ilvl="2" w:tentative="1">
      <w:start w:val="1"/>
      <w:numFmt w:val="bullet"/>
      <w:lvlText w:val=""/>
      <w:lvlJc w:val="left"/>
      <w:pPr>
        <w:tabs>
          <w:tab w:val="num" w:pos="1805"/>
        </w:tabs>
        <w:ind w:left="1805" w:hanging="360"/>
      </w:pPr>
      <w:rPr>
        <w:rFonts w:ascii="Symbol" w:hAnsi="Symbol" w:hint="default"/>
        <w:sz w:val="20"/>
      </w:rPr>
    </w:lvl>
    <w:lvl w:ilvl="3" w:tentative="1">
      <w:start w:val="1"/>
      <w:numFmt w:val="bullet"/>
      <w:lvlText w:val=""/>
      <w:lvlJc w:val="left"/>
      <w:pPr>
        <w:tabs>
          <w:tab w:val="num" w:pos="2525"/>
        </w:tabs>
        <w:ind w:left="2525" w:hanging="360"/>
      </w:pPr>
      <w:rPr>
        <w:rFonts w:ascii="Symbol" w:hAnsi="Symbol" w:hint="default"/>
        <w:sz w:val="20"/>
      </w:rPr>
    </w:lvl>
    <w:lvl w:ilvl="4" w:tentative="1">
      <w:start w:val="1"/>
      <w:numFmt w:val="bullet"/>
      <w:lvlText w:val=""/>
      <w:lvlJc w:val="left"/>
      <w:pPr>
        <w:tabs>
          <w:tab w:val="num" w:pos="3245"/>
        </w:tabs>
        <w:ind w:left="3245" w:hanging="360"/>
      </w:pPr>
      <w:rPr>
        <w:rFonts w:ascii="Symbol" w:hAnsi="Symbol" w:hint="default"/>
        <w:sz w:val="20"/>
      </w:rPr>
    </w:lvl>
    <w:lvl w:ilvl="5" w:tentative="1">
      <w:start w:val="1"/>
      <w:numFmt w:val="bullet"/>
      <w:lvlText w:val=""/>
      <w:lvlJc w:val="left"/>
      <w:pPr>
        <w:tabs>
          <w:tab w:val="num" w:pos="3965"/>
        </w:tabs>
        <w:ind w:left="3965" w:hanging="360"/>
      </w:pPr>
      <w:rPr>
        <w:rFonts w:ascii="Symbol" w:hAnsi="Symbol" w:hint="default"/>
        <w:sz w:val="20"/>
      </w:rPr>
    </w:lvl>
    <w:lvl w:ilvl="6" w:tentative="1">
      <w:start w:val="1"/>
      <w:numFmt w:val="bullet"/>
      <w:lvlText w:val=""/>
      <w:lvlJc w:val="left"/>
      <w:pPr>
        <w:tabs>
          <w:tab w:val="num" w:pos="4685"/>
        </w:tabs>
        <w:ind w:left="4685" w:hanging="360"/>
      </w:pPr>
      <w:rPr>
        <w:rFonts w:ascii="Symbol" w:hAnsi="Symbol" w:hint="default"/>
        <w:sz w:val="20"/>
      </w:rPr>
    </w:lvl>
    <w:lvl w:ilvl="7" w:tentative="1">
      <w:start w:val="1"/>
      <w:numFmt w:val="bullet"/>
      <w:lvlText w:val=""/>
      <w:lvlJc w:val="left"/>
      <w:pPr>
        <w:tabs>
          <w:tab w:val="num" w:pos="5405"/>
        </w:tabs>
        <w:ind w:left="5405" w:hanging="360"/>
      </w:pPr>
      <w:rPr>
        <w:rFonts w:ascii="Symbol" w:hAnsi="Symbol" w:hint="default"/>
        <w:sz w:val="20"/>
      </w:rPr>
    </w:lvl>
    <w:lvl w:ilvl="8" w:tentative="1">
      <w:start w:val="1"/>
      <w:numFmt w:val="bullet"/>
      <w:lvlText w:val=""/>
      <w:lvlJc w:val="left"/>
      <w:pPr>
        <w:tabs>
          <w:tab w:val="num" w:pos="6125"/>
        </w:tabs>
        <w:ind w:left="6125" w:hanging="360"/>
      </w:pPr>
      <w:rPr>
        <w:rFonts w:ascii="Symbol" w:hAnsi="Symbol" w:hint="default"/>
        <w:sz w:val="20"/>
      </w:rPr>
    </w:lvl>
  </w:abstractNum>
  <w:abstractNum w:abstractNumId="121" w15:restartNumberingAfterBreak="0">
    <w:nsid w:val="7A044545"/>
    <w:multiLevelType w:val="hybridMultilevel"/>
    <w:tmpl w:val="73DC35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7B287F07"/>
    <w:multiLevelType w:val="hybridMultilevel"/>
    <w:tmpl w:val="255C8938"/>
    <w:lvl w:ilvl="0" w:tplc="88DE473A">
      <w:numFmt w:val="bullet"/>
      <w:lvlText w:val=""/>
      <w:lvlJc w:val="left"/>
      <w:pPr>
        <w:ind w:left="364" w:hanging="360"/>
      </w:pPr>
      <w:rPr>
        <w:rFonts w:ascii="Wingdings" w:eastAsia="Wingdings" w:hAnsi="Wingdings" w:cs="Wingdings" w:hint="default"/>
        <w:w w:val="99"/>
        <w:sz w:val="20"/>
        <w:szCs w:val="20"/>
        <w:lang w:val="en-US" w:eastAsia="en-US" w:bidi="en-US"/>
      </w:rPr>
    </w:lvl>
    <w:lvl w:ilvl="1" w:tplc="12188CEC">
      <w:numFmt w:val="bullet"/>
      <w:lvlText w:val="•"/>
      <w:lvlJc w:val="left"/>
      <w:pPr>
        <w:ind w:left="528" w:hanging="360"/>
      </w:pPr>
      <w:rPr>
        <w:rFonts w:hint="default"/>
        <w:lang w:val="en-US" w:eastAsia="en-US" w:bidi="en-US"/>
      </w:rPr>
    </w:lvl>
    <w:lvl w:ilvl="2" w:tplc="E660896E">
      <w:numFmt w:val="bullet"/>
      <w:lvlText w:val="•"/>
      <w:lvlJc w:val="left"/>
      <w:pPr>
        <w:ind w:left="696" w:hanging="360"/>
      </w:pPr>
      <w:rPr>
        <w:rFonts w:hint="default"/>
        <w:lang w:val="en-US" w:eastAsia="en-US" w:bidi="en-US"/>
      </w:rPr>
    </w:lvl>
    <w:lvl w:ilvl="3" w:tplc="E9D42950">
      <w:numFmt w:val="bullet"/>
      <w:lvlText w:val="•"/>
      <w:lvlJc w:val="left"/>
      <w:pPr>
        <w:ind w:left="864" w:hanging="360"/>
      </w:pPr>
      <w:rPr>
        <w:rFonts w:hint="default"/>
        <w:lang w:val="en-US" w:eastAsia="en-US" w:bidi="en-US"/>
      </w:rPr>
    </w:lvl>
    <w:lvl w:ilvl="4" w:tplc="5D9EE3DC">
      <w:numFmt w:val="bullet"/>
      <w:lvlText w:val="•"/>
      <w:lvlJc w:val="left"/>
      <w:pPr>
        <w:ind w:left="1032" w:hanging="360"/>
      </w:pPr>
      <w:rPr>
        <w:rFonts w:hint="default"/>
        <w:lang w:val="en-US" w:eastAsia="en-US" w:bidi="en-US"/>
      </w:rPr>
    </w:lvl>
    <w:lvl w:ilvl="5" w:tplc="0662452C">
      <w:numFmt w:val="bullet"/>
      <w:lvlText w:val="•"/>
      <w:lvlJc w:val="left"/>
      <w:pPr>
        <w:ind w:left="1200" w:hanging="360"/>
      </w:pPr>
      <w:rPr>
        <w:rFonts w:hint="default"/>
        <w:lang w:val="en-US" w:eastAsia="en-US" w:bidi="en-US"/>
      </w:rPr>
    </w:lvl>
    <w:lvl w:ilvl="6" w:tplc="23E0967E">
      <w:numFmt w:val="bullet"/>
      <w:lvlText w:val="•"/>
      <w:lvlJc w:val="left"/>
      <w:pPr>
        <w:ind w:left="1368" w:hanging="360"/>
      </w:pPr>
      <w:rPr>
        <w:rFonts w:hint="default"/>
        <w:lang w:val="en-US" w:eastAsia="en-US" w:bidi="en-US"/>
      </w:rPr>
    </w:lvl>
    <w:lvl w:ilvl="7" w:tplc="C7A23408">
      <w:numFmt w:val="bullet"/>
      <w:lvlText w:val="•"/>
      <w:lvlJc w:val="left"/>
      <w:pPr>
        <w:ind w:left="1536" w:hanging="360"/>
      </w:pPr>
      <w:rPr>
        <w:rFonts w:hint="default"/>
        <w:lang w:val="en-US" w:eastAsia="en-US" w:bidi="en-US"/>
      </w:rPr>
    </w:lvl>
    <w:lvl w:ilvl="8" w:tplc="9EE4FEAA">
      <w:numFmt w:val="bullet"/>
      <w:lvlText w:val="•"/>
      <w:lvlJc w:val="left"/>
      <w:pPr>
        <w:ind w:left="1704" w:hanging="360"/>
      </w:pPr>
      <w:rPr>
        <w:rFonts w:hint="default"/>
        <w:lang w:val="en-US" w:eastAsia="en-US" w:bidi="en-US"/>
      </w:rPr>
    </w:lvl>
  </w:abstractNum>
  <w:abstractNum w:abstractNumId="123" w15:restartNumberingAfterBreak="0">
    <w:nsid w:val="7B58325E"/>
    <w:multiLevelType w:val="hybridMultilevel"/>
    <w:tmpl w:val="1A521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7C0A7016"/>
    <w:multiLevelType w:val="hybridMultilevel"/>
    <w:tmpl w:val="73F4E326"/>
    <w:lvl w:ilvl="0" w:tplc="378EB75C">
      <w:numFmt w:val="bullet"/>
      <w:lvlText w:val=""/>
      <w:lvlJc w:val="left"/>
      <w:pPr>
        <w:ind w:left="360" w:hanging="360"/>
      </w:pPr>
      <w:rPr>
        <w:rFonts w:ascii="Wingdings" w:hAnsi="Wingdings" w:hint="default"/>
        <w:w w:val="100"/>
        <w:sz w:val="22"/>
        <w:szCs w:val="22"/>
        <w:lang w:val="en-US" w:eastAsia="en-US" w:bidi="en-US"/>
      </w:rPr>
    </w:lvl>
    <w:lvl w:ilvl="1" w:tplc="CD1426E8">
      <w:numFmt w:val="bullet"/>
      <w:lvlText w:val="•"/>
      <w:lvlJc w:val="left"/>
      <w:pPr>
        <w:ind w:left="580" w:hanging="360"/>
      </w:pPr>
      <w:rPr>
        <w:rFonts w:hint="default"/>
        <w:lang w:val="en-US" w:eastAsia="en-US" w:bidi="en-US"/>
      </w:rPr>
    </w:lvl>
    <w:lvl w:ilvl="2" w:tplc="FCD4FE1E">
      <w:numFmt w:val="bullet"/>
      <w:lvlText w:val="•"/>
      <w:lvlJc w:val="left"/>
      <w:pPr>
        <w:ind w:left="804" w:hanging="360"/>
      </w:pPr>
      <w:rPr>
        <w:rFonts w:hint="default"/>
        <w:lang w:val="en-US" w:eastAsia="en-US" w:bidi="en-US"/>
      </w:rPr>
    </w:lvl>
    <w:lvl w:ilvl="3" w:tplc="6A909892">
      <w:numFmt w:val="bullet"/>
      <w:lvlText w:val="•"/>
      <w:lvlJc w:val="left"/>
      <w:pPr>
        <w:ind w:left="1029" w:hanging="360"/>
      </w:pPr>
      <w:rPr>
        <w:rFonts w:hint="default"/>
        <w:lang w:val="en-US" w:eastAsia="en-US" w:bidi="en-US"/>
      </w:rPr>
    </w:lvl>
    <w:lvl w:ilvl="4" w:tplc="BD5C1278">
      <w:numFmt w:val="bullet"/>
      <w:lvlText w:val="•"/>
      <w:lvlJc w:val="left"/>
      <w:pPr>
        <w:ind w:left="1253" w:hanging="360"/>
      </w:pPr>
      <w:rPr>
        <w:rFonts w:hint="default"/>
        <w:lang w:val="en-US" w:eastAsia="en-US" w:bidi="en-US"/>
      </w:rPr>
    </w:lvl>
    <w:lvl w:ilvl="5" w:tplc="F63264AE">
      <w:numFmt w:val="bullet"/>
      <w:lvlText w:val="•"/>
      <w:lvlJc w:val="left"/>
      <w:pPr>
        <w:ind w:left="1478" w:hanging="360"/>
      </w:pPr>
      <w:rPr>
        <w:rFonts w:hint="default"/>
        <w:lang w:val="en-US" w:eastAsia="en-US" w:bidi="en-US"/>
      </w:rPr>
    </w:lvl>
    <w:lvl w:ilvl="6" w:tplc="F410D0AC">
      <w:numFmt w:val="bullet"/>
      <w:lvlText w:val="•"/>
      <w:lvlJc w:val="left"/>
      <w:pPr>
        <w:ind w:left="1702" w:hanging="360"/>
      </w:pPr>
      <w:rPr>
        <w:rFonts w:hint="default"/>
        <w:lang w:val="en-US" w:eastAsia="en-US" w:bidi="en-US"/>
      </w:rPr>
    </w:lvl>
    <w:lvl w:ilvl="7" w:tplc="E5244170">
      <w:numFmt w:val="bullet"/>
      <w:lvlText w:val="•"/>
      <w:lvlJc w:val="left"/>
      <w:pPr>
        <w:ind w:left="1926" w:hanging="360"/>
      </w:pPr>
      <w:rPr>
        <w:rFonts w:hint="default"/>
        <w:lang w:val="en-US" w:eastAsia="en-US" w:bidi="en-US"/>
      </w:rPr>
    </w:lvl>
    <w:lvl w:ilvl="8" w:tplc="DA8CCB84">
      <w:numFmt w:val="bullet"/>
      <w:lvlText w:val="•"/>
      <w:lvlJc w:val="left"/>
      <w:pPr>
        <w:ind w:left="2151" w:hanging="360"/>
      </w:pPr>
      <w:rPr>
        <w:rFonts w:hint="default"/>
        <w:lang w:val="en-US" w:eastAsia="en-US" w:bidi="en-US"/>
      </w:rPr>
    </w:lvl>
  </w:abstractNum>
  <w:abstractNum w:abstractNumId="125" w15:restartNumberingAfterBreak="0">
    <w:nsid w:val="7C8956C6"/>
    <w:multiLevelType w:val="hybridMultilevel"/>
    <w:tmpl w:val="63901722"/>
    <w:lvl w:ilvl="0" w:tplc="FFFFFFFF">
      <w:start w:val="1"/>
      <w:numFmt w:val="bullet"/>
      <w:lvlText w:val=""/>
      <w:lvlJc w:val="left"/>
      <w:pPr>
        <w:ind w:left="704" w:hanging="360"/>
      </w:pPr>
      <w:rPr>
        <w:rFonts w:ascii="Symbol" w:hAnsi="Symbol" w:hint="default"/>
        <w:w w:val="100"/>
        <w:sz w:val="22"/>
        <w:szCs w:val="22"/>
        <w:lang w:val="en-US" w:eastAsia="en-US" w:bidi="en-US"/>
      </w:rPr>
    </w:lvl>
    <w:lvl w:ilvl="1" w:tplc="44A4BD36">
      <w:numFmt w:val="bullet"/>
      <w:lvlText w:val="•"/>
      <w:lvlJc w:val="left"/>
      <w:pPr>
        <w:ind w:left="1770" w:hanging="360"/>
      </w:pPr>
      <w:rPr>
        <w:rFonts w:hint="default"/>
        <w:lang w:val="en-US" w:eastAsia="en-US" w:bidi="en-US"/>
      </w:rPr>
    </w:lvl>
    <w:lvl w:ilvl="2" w:tplc="40463014">
      <w:numFmt w:val="bullet"/>
      <w:lvlText w:val="•"/>
      <w:lvlJc w:val="left"/>
      <w:pPr>
        <w:ind w:left="2840" w:hanging="360"/>
      </w:pPr>
      <w:rPr>
        <w:rFonts w:hint="default"/>
        <w:lang w:val="en-US" w:eastAsia="en-US" w:bidi="en-US"/>
      </w:rPr>
    </w:lvl>
    <w:lvl w:ilvl="3" w:tplc="DF46143C">
      <w:numFmt w:val="bullet"/>
      <w:lvlText w:val="•"/>
      <w:lvlJc w:val="left"/>
      <w:pPr>
        <w:ind w:left="3910" w:hanging="360"/>
      </w:pPr>
      <w:rPr>
        <w:rFonts w:hint="default"/>
        <w:lang w:val="en-US" w:eastAsia="en-US" w:bidi="en-US"/>
      </w:rPr>
    </w:lvl>
    <w:lvl w:ilvl="4" w:tplc="BF0E2916">
      <w:numFmt w:val="bullet"/>
      <w:lvlText w:val="•"/>
      <w:lvlJc w:val="left"/>
      <w:pPr>
        <w:ind w:left="4980" w:hanging="360"/>
      </w:pPr>
      <w:rPr>
        <w:rFonts w:hint="default"/>
        <w:lang w:val="en-US" w:eastAsia="en-US" w:bidi="en-US"/>
      </w:rPr>
    </w:lvl>
    <w:lvl w:ilvl="5" w:tplc="930835C8">
      <w:numFmt w:val="bullet"/>
      <w:lvlText w:val="•"/>
      <w:lvlJc w:val="left"/>
      <w:pPr>
        <w:ind w:left="6050" w:hanging="360"/>
      </w:pPr>
      <w:rPr>
        <w:rFonts w:hint="default"/>
        <w:lang w:val="en-US" w:eastAsia="en-US" w:bidi="en-US"/>
      </w:rPr>
    </w:lvl>
    <w:lvl w:ilvl="6" w:tplc="C246A78C">
      <w:numFmt w:val="bullet"/>
      <w:lvlText w:val="•"/>
      <w:lvlJc w:val="left"/>
      <w:pPr>
        <w:ind w:left="7120" w:hanging="360"/>
      </w:pPr>
      <w:rPr>
        <w:rFonts w:hint="default"/>
        <w:lang w:val="en-US" w:eastAsia="en-US" w:bidi="en-US"/>
      </w:rPr>
    </w:lvl>
    <w:lvl w:ilvl="7" w:tplc="47C830CC">
      <w:numFmt w:val="bullet"/>
      <w:lvlText w:val="•"/>
      <w:lvlJc w:val="left"/>
      <w:pPr>
        <w:ind w:left="8190" w:hanging="360"/>
      </w:pPr>
      <w:rPr>
        <w:rFonts w:hint="default"/>
        <w:lang w:val="en-US" w:eastAsia="en-US" w:bidi="en-US"/>
      </w:rPr>
    </w:lvl>
    <w:lvl w:ilvl="8" w:tplc="917485EE">
      <w:numFmt w:val="bullet"/>
      <w:lvlText w:val="•"/>
      <w:lvlJc w:val="left"/>
      <w:pPr>
        <w:ind w:left="9260" w:hanging="360"/>
      </w:pPr>
      <w:rPr>
        <w:rFonts w:hint="default"/>
        <w:lang w:val="en-US" w:eastAsia="en-US" w:bidi="en-US"/>
      </w:rPr>
    </w:lvl>
  </w:abstractNum>
  <w:abstractNum w:abstractNumId="126" w15:restartNumberingAfterBreak="0">
    <w:nsid w:val="7D3D5586"/>
    <w:multiLevelType w:val="hybridMultilevel"/>
    <w:tmpl w:val="1A546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7D493DAA"/>
    <w:multiLevelType w:val="hybridMultilevel"/>
    <w:tmpl w:val="C78010F6"/>
    <w:lvl w:ilvl="0" w:tplc="FCCA92B0">
      <w:numFmt w:val="bullet"/>
      <w:lvlText w:val=""/>
      <w:lvlJc w:val="left"/>
      <w:pPr>
        <w:ind w:left="367" w:hanging="360"/>
      </w:pPr>
      <w:rPr>
        <w:rFonts w:ascii="Wingdings" w:eastAsia="Wingdings" w:hAnsi="Wingdings" w:cs="Wingdings" w:hint="default"/>
        <w:w w:val="100"/>
        <w:sz w:val="22"/>
        <w:szCs w:val="22"/>
        <w:lang w:val="en-US" w:eastAsia="en-US" w:bidi="en-US"/>
      </w:rPr>
    </w:lvl>
    <w:lvl w:ilvl="1" w:tplc="DBEA3E2A">
      <w:numFmt w:val="bullet"/>
      <w:lvlText w:val=""/>
      <w:lvlJc w:val="left"/>
      <w:pPr>
        <w:ind w:left="468" w:hanging="360"/>
      </w:pPr>
      <w:rPr>
        <w:rFonts w:ascii="Wingdings" w:eastAsia="Wingdings" w:hAnsi="Wingdings" w:cs="Wingdings" w:hint="default"/>
        <w:w w:val="100"/>
        <w:sz w:val="22"/>
        <w:szCs w:val="22"/>
        <w:lang w:val="en-US" w:eastAsia="en-US" w:bidi="en-US"/>
      </w:rPr>
    </w:lvl>
    <w:lvl w:ilvl="2" w:tplc="1A14BD48">
      <w:numFmt w:val="bullet"/>
      <w:lvlText w:val="•"/>
      <w:lvlJc w:val="left"/>
      <w:pPr>
        <w:ind w:left="721" w:hanging="360"/>
      </w:pPr>
      <w:rPr>
        <w:rFonts w:hint="default"/>
        <w:lang w:val="en-US" w:eastAsia="en-US" w:bidi="en-US"/>
      </w:rPr>
    </w:lvl>
    <w:lvl w:ilvl="3" w:tplc="00563520">
      <w:numFmt w:val="bullet"/>
      <w:lvlText w:val="•"/>
      <w:lvlJc w:val="left"/>
      <w:pPr>
        <w:ind w:left="982" w:hanging="360"/>
      </w:pPr>
      <w:rPr>
        <w:rFonts w:hint="default"/>
        <w:lang w:val="en-US" w:eastAsia="en-US" w:bidi="en-US"/>
      </w:rPr>
    </w:lvl>
    <w:lvl w:ilvl="4" w:tplc="5948BC22">
      <w:numFmt w:val="bullet"/>
      <w:lvlText w:val="•"/>
      <w:lvlJc w:val="left"/>
      <w:pPr>
        <w:ind w:left="1243" w:hanging="360"/>
      </w:pPr>
      <w:rPr>
        <w:rFonts w:hint="default"/>
        <w:lang w:val="en-US" w:eastAsia="en-US" w:bidi="en-US"/>
      </w:rPr>
    </w:lvl>
    <w:lvl w:ilvl="5" w:tplc="0656559C">
      <w:numFmt w:val="bullet"/>
      <w:lvlText w:val="•"/>
      <w:lvlJc w:val="left"/>
      <w:pPr>
        <w:ind w:left="1504" w:hanging="360"/>
      </w:pPr>
      <w:rPr>
        <w:rFonts w:hint="default"/>
        <w:lang w:val="en-US" w:eastAsia="en-US" w:bidi="en-US"/>
      </w:rPr>
    </w:lvl>
    <w:lvl w:ilvl="6" w:tplc="A9722992">
      <w:numFmt w:val="bullet"/>
      <w:lvlText w:val="•"/>
      <w:lvlJc w:val="left"/>
      <w:pPr>
        <w:ind w:left="1765" w:hanging="360"/>
      </w:pPr>
      <w:rPr>
        <w:rFonts w:hint="default"/>
        <w:lang w:val="en-US" w:eastAsia="en-US" w:bidi="en-US"/>
      </w:rPr>
    </w:lvl>
    <w:lvl w:ilvl="7" w:tplc="20AE18C2">
      <w:numFmt w:val="bullet"/>
      <w:lvlText w:val="•"/>
      <w:lvlJc w:val="left"/>
      <w:pPr>
        <w:ind w:left="2026" w:hanging="360"/>
      </w:pPr>
      <w:rPr>
        <w:rFonts w:hint="default"/>
        <w:lang w:val="en-US" w:eastAsia="en-US" w:bidi="en-US"/>
      </w:rPr>
    </w:lvl>
    <w:lvl w:ilvl="8" w:tplc="18C6E4BE">
      <w:numFmt w:val="bullet"/>
      <w:lvlText w:val="•"/>
      <w:lvlJc w:val="left"/>
      <w:pPr>
        <w:ind w:left="2287" w:hanging="360"/>
      </w:pPr>
      <w:rPr>
        <w:rFonts w:hint="default"/>
        <w:lang w:val="en-US" w:eastAsia="en-US" w:bidi="en-US"/>
      </w:rPr>
    </w:lvl>
  </w:abstractNum>
  <w:abstractNum w:abstractNumId="128" w15:restartNumberingAfterBreak="0">
    <w:nsid w:val="7D685C36"/>
    <w:multiLevelType w:val="hybridMultilevel"/>
    <w:tmpl w:val="B756E360"/>
    <w:lvl w:ilvl="0" w:tplc="6B6EB854">
      <w:numFmt w:val="bullet"/>
      <w:lvlText w:val=""/>
      <w:lvlJc w:val="left"/>
      <w:pPr>
        <w:ind w:left="366" w:hanging="360"/>
      </w:pPr>
      <w:rPr>
        <w:rFonts w:ascii="Wingdings" w:eastAsia="Wingdings" w:hAnsi="Wingdings" w:cs="Wingdings" w:hint="default"/>
        <w:w w:val="99"/>
        <w:sz w:val="20"/>
        <w:szCs w:val="20"/>
        <w:lang w:val="en-US" w:eastAsia="en-US" w:bidi="en-US"/>
      </w:rPr>
    </w:lvl>
    <w:lvl w:ilvl="1" w:tplc="160C4A02">
      <w:numFmt w:val="bullet"/>
      <w:lvlText w:val="•"/>
      <w:lvlJc w:val="left"/>
      <w:pPr>
        <w:ind w:left="628" w:hanging="360"/>
      </w:pPr>
      <w:rPr>
        <w:rFonts w:hint="default"/>
        <w:lang w:val="en-US" w:eastAsia="en-US" w:bidi="en-US"/>
      </w:rPr>
    </w:lvl>
    <w:lvl w:ilvl="2" w:tplc="936AF620">
      <w:numFmt w:val="bullet"/>
      <w:lvlText w:val="•"/>
      <w:lvlJc w:val="left"/>
      <w:pPr>
        <w:ind w:left="897" w:hanging="360"/>
      </w:pPr>
      <w:rPr>
        <w:rFonts w:hint="default"/>
        <w:lang w:val="en-US" w:eastAsia="en-US" w:bidi="en-US"/>
      </w:rPr>
    </w:lvl>
    <w:lvl w:ilvl="3" w:tplc="A9800B24">
      <w:numFmt w:val="bullet"/>
      <w:lvlText w:val="•"/>
      <w:lvlJc w:val="left"/>
      <w:pPr>
        <w:ind w:left="1165" w:hanging="360"/>
      </w:pPr>
      <w:rPr>
        <w:rFonts w:hint="default"/>
        <w:lang w:val="en-US" w:eastAsia="en-US" w:bidi="en-US"/>
      </w:rPr>
    </w:lvl>
    <w:lvl w:ilvl="4" w:tplc="BBE85AE0">
      <w:numFmt w:val="bullet"/>
      <w:lvlText w:val="•"/>
      <w:lvlJc w:val="left"/>
      <w:pPr>
        <w:ind w:left="1434" w:hanging="360"/>
      </w:pPr>
      <w:rPr>
        <w:rFonts w:hint="default"/>
        <w:lang w:val="en-US" w:eastAsia="en-US" w:bidi="en-US"/>
      </w:rPr>
    </w:lvl>
    <w:lvl w:ilvl="5" w:tplc="A4AA85A0">
      <w:numFmt w:val="bullet"/>
      <w:lvlText w:val="•"/>
      <w:lvlJc w:val="left"/>
      <w:pPr>
        <w:ind w:left="1703" w:hanging="360"/>
      </w:pPr>
      <w:rPr>
        <w:rFonts w:hint="default"/>
        <w:lang w:val="en-US" w:eastAsia="en-US" w:bidi="en-US"/>
      </w:rPr>
    </w:lvl>
    <w:lvl w:ilvl="6" w:tplc="DDC20C88">
      <w:numFmt w:val="bullet"/>
      <w:lvlText w:val="•"/>
      <w:lvlJc w:val="left"/>
      <w:pPr>
        <w:ind w:left="1971" w:hanging="360"/>
      </w:pPr>
      <w:rPr>
        <w:rFonts w:hint="default"/>
        <w:lang w:val="en-US" w:eastAsia="en-US" w:bidi="en-US"/>
      </w:rPr>
    </w:lvl>
    <w:lvl w:ilvl="7" w:tplc="094044F6">
      <w:numFmt w:val="bullet"/>
      <w:lvlText w:val="•"/>
      <w:lvlJc w:val="left"/>
      <w:pPr>
        <w:ind w:left="2240" w:hanging="360"/>
      </w:pPr>
      <w:rPr>
        <w:rFonts w:hint="default"/>
        <w:lang w:val="en-US" w:eastAsia="en-US" w:bidi="en-US"/>
      </w:rPr>
    </w:lvl>
    <w:lvl w:ilvl="8" w:tplc="03426292">
      <w:numFmt w:val="bullet"/>
      <w:lvlText w:val="•"/>
      <w:lvlJc w:val="left"/>
      <w:pPr>
        <w:ind w:left="2508" w:hanging="360"/>
      </w:pPr>
      <w:rPr>
        <w:rFonts w:hint="default"/>
        <w:lang w:val="en-US" w:eastAsia="en-US" w:bidi="en-US"/>
      </w:rPr>
    </w:lvl>
  </w:abstractNum>
  <w:abstractNum w:abstractNumId="129" w15:restartNumberingAfterBreak="0">
    <w:nsid w:val="7E107225"/>
    <w:multiLevelType w:val="hybridMultilevel"/>
    <w:tmpl w:val="78E44DE4"/>
    <w:lvl w:ilvl="0" w:tplc="977E6828">
      <w:numFmt w:val="bullet"/>
      <w:lvlText w:val=""/>
      <w:lvlJc w:val="left"/>
      <w:pPr>
        <w:ind w:left="364" w:hanging="360"/>
      </w:pPr>
      <w:rPr>
        <w:rFonts w:ascii="Wingdings" w:eastAsia="Wingdings" w:hAnsi="Wingdings" w:cs="Wingdings" w:hint="default"/>
        <w:w w:val="99"/>
        <w:sz w:val="20"/>
        <w:szCs w:val="20"/>
        <w:lang w:val="en-US" w:eastAsia="en-US" w:bidi="en-US"/>
      </w:rPr>
    </w:lvl>
    <w:lvl w:ilvl="1" w:tplc="5D04E954">
      <w:numFmt w:val="bullet"/>
      <w:lvlText w:val="•"/>
      <w:lvlJc w:val="left"/>
      <w:pPr>
        <w:ind w:left="641" w:hanging="360"/>
      </w:pPr>
      <w:rPr>
        <w:rFonts w:hint="default"/>
        <w:lang w:val="en-US" w:eastAsia="en-US" w:bidi="en-US"/>
      </w:rPr>
    </w:lvl>
    <w:lvl w:ilvl="2" w:tplc="C36E0C00">
      <w:numFmt w:val="bullet"/>
      <w:lvlText w:val="•"/>
      <w:lvlJc w:val="left"/>
      <w:pPr>
        <w:ind w:left="923" w:hanging="360"/>
      </w:pPr>
      <w:rPr>
        <w:rFonts w:hint="default"/>
        <w:lang w:val="en-US" w:eastAsia="en-US" w:bidi="en-US"/>
      </w:rPr>
    </w:lvl>
    <w:lvl w:ilvl="3" w:tplc="C57E0AB4">
      <w:numFmt w:val="bullet"/>
      <w:lvlText w:val="•"/>
      <w:lvlJc w:val="left"/>
      <w:pPr>
        <w:ind w:left="1204" w:hanging="360"/>
      </w:pPr>
      <w:rPr>
        <w:rFonts w:hint="default"/>
        <w:lang w:val="en-US" w:eastAsia="en-US" w:bidi="en-US"/>
      </w:rPr>
    </w:lvl>
    <w:lvl w:ilvl="4" w:tplc="199A7828">
      <w:numFmt w:val="bullet"/>
      <w:lvlText w:val="•"/>
      <w:lvlJc w:val="left"/>
      <w:pPr>
        <w:ind w:left="1486" w:hanging="360"/>
      </w:pPr>
      <w:rPr>
        <w:rFonts w:hint="default"/>
        <w:lang w:val="en-US" w:eastAsia="en-US" w:bidi="en-US"/>
      </w:rPr>
    </w:lvl>
    <w:lvl w:ilvl="5" w:tplc="184A3018">
      <w:numFmt w:val="bullet"/>
      <w:lvlText w:val="•"/>
      <w:lvlJc w:val="left"/>
      <w:pPr>
        <w:ind w:left="1767" w:hanging="360"/>
      </w:pPr>
      <w:rPr>
        <w:rFonts w:hint="default"/>
        <w:lang w:val="en-US" w:eastAsia="en-US" w:bidi="en-US"/>
      </w:rPr>
    </w:lvl>
    <w:lvl w:ilvl="6" w:tplc="76C61180">
      <w:numFmt w:val="bullet"/>
      <w:lvlText w:val="•"/>
      <w:lvlJc w:val="left"/>
      <w:pPr>
        <w:ind w:left="2049" w:hanging="360"/>
      </w:pPr>
      <w:rPr>
        <w:rFonts w:hint="default"/>
        <w:lang w:val="en-US" w:eastAsia="en-US" w:bidi="en-US"/>
      </w:rPr>
    </w:lvl>
    <w:lvl w:ilvl="7" w:tplc="BDD65F34">
      <w:numFmt w:val="bullet"/>
      <w:lvlText w:val="•"/>
      <w:lvlJc w:val="left"/>
      <w:pPr>
        <w:ind w:left="2330" w:hanging="360"/>
      </w:pPr>
      <w:rPr>
        <w:rFonts w:hint="default"/>
        <w:lang w:val="en-US" w:eastAsia="en-US" w:bidi="en-US"/>
      </w:rPr>
    </w:lvl>
    <w:lvl w:ilvl="8" w:tplc="B75E2AC4">
      <w:numFmt w:val="bullet"/>
      <w:lvlText w:val="•"/>
      <w:lvlJc w:val="left"/>
      <w:pPr>
        <w:ind w:left="2612" w:hanging="360"/>
      </w:pPr>
      <w:rPr>
        <w:rFonts w:hint="default"/>
        <w:lang w:val="en-US" w:eastAsia="en-US" w:bidi="en-US"/>
      </w:rPr>
    </w:lvl>
  </w:abstractNum>
  <w:abstractNum w:abstractNumId="130" w15:restartNumberingAfterBreak="0">
    <w:nsid w:val="7E2E7F05"/>
    <w:multiLevelType w:val="hybridMultilevel"/>
    <w:tmpl w:val="5E16D8E2"/>
    <w:lvl w:ilvl="0" w:tplc="D5E2F110">
      <w:numFmt w:val="bullet"/>
      <w:lvlText w:val=""/>
      <w:lvlJc w:val="left"/>
      <w:pPr>
        <w:ind w:left="826" w:hanging="360"/>
      </w:pPr>
      <w:rPr>
        <w:rFonts w:ascii="Wingdings" w:eastAsia="Wingdings" w:hAnsi="Wingdings" w:cs="Wingdings" w:hint="default"/>
        <w:w w:val="100"/>
        <w:sz w:val="22"/>
        <w:szCs w:val="22"/>
        <w:lang w:val="en-US" w:eastAsia="en-US" w:bidi="en-US"/>
      </w:rPr>
    </w:lvl>
    <w:lvl w:ilvl="1" w:tplc="7C8EC732">
      <w:numFmt w:val="bullet"/>
      <w:lvlText w:val="•"/>
      <w:lvlJc w:val="left"/>
      <w:pPr>
        <w:ind w:left="997" w:hanging="360"/>
      </w:pPr>
      <w:rPr>
        <w:rFonts w:hint="default"/>
        <w:lang w:val="en-US" w:eastAsia="en-US" w:bidi="en-US"/>
      </w:rPr>
    </w:lvl>
    <w:lvl w:ilvl="2" w:tplc="5D22503A">
      <w:numFmt w:val="bullet"/>
      <w:lvlText w:val="•"/>
      <w:lvlJc w:val="left"/>
      <w:pPr>
        <w:ind w:left="1175" w:hanging="360"/>
      </w:pPr>
      <w:rPr>
        <w:rFonts w:hint="default"/>
        <w:lang w:val="en-US" w:eastAsia="en-US" w:bidi="en-US"/>
      </w:rPr>
    </w:lvl>
    <w:lvl w:ilvl="3" w:tplc="4DA05806">
      <w:numFmt w:val="bullet"/>
      <w:lvlText w:val="•"/>
      <w:lvlJc w:val="left"/>
      <w:pPr>
        <w:ind w:left="1353" w:hanging="360"/>
      </w:pPr>
      <w:rPr>
        <w:rFonts w:hint="default"/>
        <w:lang w:val="en-US" w:eastAsia="en-US" w:bidi="en-US"/>
      </w:rPr>
    </w:lvl>
    <w:lvl w:ilvl="4" w:tplc="66703732">
      <w:numFmt w:val="bullet"/>
      <w:lvlText w:val="•"/>
      <w:lvlJc w:val="left"/>
      <w:pPr>
        <w:ind w:left="1530" w:hanging="360"/>
      </w:pPr>
      <w:rPr>
        <w:rFonts w:hint="default"/>
        <w:lang w:val="en-US" w:eastAsia="en-US" w:bidi="en-US"/>
      </w:rPr>
    </w:lvl>
    <w:lvl w:ilvl="5" w:tplc="BFEC331A">
      <w:numFmt w:val="bullet"/>
      <w:lvlText w:val="•"/>
      <w:lvlJc w:val="left"/>
      <w:pPr>
        <w:ind w:left="1708" w:hanging="360"/>
      </w:pPr>
      <w:rPr>
        <w:rFonts w:hint="default"/>
        <w:lang w:val="en-US" w:eastAsia="en-US" w:bidi="en-US"/>
      </w:rPr>
    </w:lvl>
    <w:lvl w:ilvl="6" w:tplc="BA56E4DC">
      <w:numFmt w:val="bullet"/>
      <w:lvlText w:val="•"/>
      <w:lvlJc w:val="left"/>
      <w:pPr>
        <w:ind w:left="1886" w:hanging="360"/>
      </w:pPr>
      <w:rPr>
        <w:rFonts w:hint="default"/>
        <w:lang w:val="en-US" w:eastAsia="en-US" w:bidi="en-US"/>
      </w:rPr>
    </w:lvl>
    <w:lvl w:ilvl="7" w:tplc="64D85114">
      <w:numFmt w:val="bullet"/>
      <w:lvlText w:val="•"/>
      <w:lvlJc w:val="left"/>
      <w:pPr>
        <w:ind w:left="2063" w:hanging="360"/>
      </w:pPr>
      <w:rPr>
        <w:rFonts w:hint="default"/>
        <w:lang w:val="en-US" w:eastAsia="en-US" w:bidi="en-US"/>
      </w:rPr>
    </w:lvl>
    <w:lvl w:ilvl="8" w:tplc="CA6AF33E">
      <w:numFmt w:val="bullet"/>
      <w:lvlText w:val="•"/>
      <w:lvlJc w:val="left"/>
      <w:pPr>
        <w:ind w:left="2241" w:hanging="360"/>
      </w:pPr>
      <w:rPr>
        <w:rFonts w:hint="default"/>
        <w:lang w:val="en-US" w:eastAsia="en-US" w:bidi="en-US"/>
      </w:rPr>
    </w:lvl>
  </w:abstractNum>
  <w:abstractNum w:abstractNumId="131" w15:restartNumberingAfterBreak="0">
    <w:nsid w:val="7E36331D"/>
    <w:multiLevelType w:val="hybridMultilevel"/>
    <w:tmpl w:val="4EDE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8F4116"/>
    <w:multiLevelType w:val="hybridMultilevel"/>
    <w:tmpl w:val="FFFFFFFF"/>
    <w:lvl w:ilvl="0" w:tplc="4A10C0C2">
      <w:start w:val="1"/>
      <w:numFmt w:val="bullet"/>
      <w:lvlText w:val=""/>
      <w:lvlJc w:val="left"/>
      <w:pPr>
        <w:ind w:left="720" w:hanging="360"/>
      </w:pPr>
      <w:rPr>
        <w:rFonts w:ascii="Wingdings" w:hAnsi="Wingdings" w:hint="default"/>
      </w:rPr>
    </w:lvl>
    <w:lvl w:ilvl="1" w:tplc="6198736E">
      <w:start w:val="1"/>
      <w:numFmt w:val="bullet"/>
      <w:lvlText w:val="o"/>
      <w:lvlJc w:val="left"/>
      <w:pPr>
        <w:ind w:left="1440" w:hanging="360"/>
      </w:pPr>
      <w:rPr>
        <w:rFonts w:ascii="Courier New" w:hAnsi="Courier New" w:hint="default"/>
      </w:rPr>
    </w:lvl>
    <w:lvl w:ilvl="2" w:tplc="AFB89DBA">
      <w:start w:val="1"/>
      <w:numFmt w:val="bullet"/>
      <w:lvlText w:val=""/>
      <w:lvlJc w:val="left"/>
      <w:pPr>
        <w:ind w:left="2160" w:hanging="360"/>
      </w:pPr>
      <w:rPr>
        <w:rFonts w:ascii="Wingdings" w:hAnsi="Wingdings" w:hint="default"/>
      </w:rPr>
    </w:lvl>
    <w:lvl w:ilvl="3" w:tplc="7A54653A">
      <w:start w:val="1"/>
      <w:numFmt w:val="bullet"/>
      <w:lvlText w:val=""/>
      <w:lvlJc w:val="left"/>
      <w:pPr>
        <w:ind w:left="2880" w:hanging="360"/>
      </w:pPr>
      <w:rPr>
        <w:rFonts w:ascii="Symbol" w:hAnsi="Symbol" w:hint="default"/>
      </w:rPr>
    </w:lvl>
    <w:lvl w:ilvl="4" w:tplc="C03E9A0C">
      <w:start w:val="1"/>
      <w:numFmt w:val="bullet"/>
      <w:lvlText w:val="o"/>
      <w:lvlJc w:val="left"/>
      <w:pPr>
        <w:ind w:left="3600" w:hanging="360"/>
      </w:pPr>
      <w:rPr>
        <w:rFonts w:ascii="Courier New" w:hAnsi="Courier New" w:hint="default"/>
      </w:rPr>
    </w:lvl>
    <w:lvl w:ilvl="5" w:tplc="6EEA7F86">
      <w:start w:val="1"/>
      <w:numFmt w:val="bullet"/>
      <w:lvlText w:val=""/>
      <w:lvlJc w:val="left"/>
      <w:pPr>
        <w:ind w:left="4320" w:hanging="360"/>
      </w:pPr>
      <w:rPr>
        <w:rFonts w:ascii="Wingdings" w:hAnsi="Wingdings" w:hint="default"/>
      </w:rPr>
    </w:lvl>
    <w:lvl w:ilvl="6" w:tplc="CD26C332">
      <w:start w:val="1"/>
      <w:numFmt w:val="bullet"/>
      <w:lvlText w:val=""/>
      <w:lvlJc w:val="left"/>
      <w:pPr>
        <w:ind w:left="5040" w:hanging="360"/>
      </w:pPr>
      <w:rPr>
        <w:rFonts w:ascii="Symbol" w:hAnsi="Symbol" w:hint="default"/>
      </w:rPr>
    </w:lvl>
    <w:lvl w:ilvl="7" w:tplc="EF22B0D8">
      <w:start w:val="1"/>
      <w:numFmt w:val="bullet"/>
      <w:lvlText w:val="o"/>
      <w:lvlJc w:val="left"/>
      <w:pPr>
        <w:ind w:left="5760" w:hanging="360"/>
      </w:pPr>
      <w:rPr>
        <w:rFonts w:ascii="Courier New" w:hAnsi="Courier New" w:hint="default"/>
      </w:rPr>
    </w:lvl>
    <w:lvl w:ilvl="8" w:tplc="C6DA2BAA">
      <w:start w:val="1"/>
      <w:numFmt w:val="bullet"/>
      <w:lvlText w:val=""/>
      <w:lvlJc w:val="left"/>
      <w:pPr>
        <w:ind w:left="6480" w:hanging="360"/>
      </w:pPr>
      <w:rPr>
        <w:rFonts w:ascii="Wingdings" w:hAnsi="Wingdings" w:hint="default"/>
      </w:rPr>
    </w:lvl>
  </w:abstractNum>
  <w:abstractNum w:abstractNumId="133" w15:restartNumberingAfterBreak="0">
    <w:nsid w:val="7F4669C4"/>
    <w:multiLevelType w:val="hybridMultilevel"/>
    <w:tmpl w:val="BAB66E28"/>
    <w:lvl w:ilvl="0" w:tplc="6A64F42E">
      <w:start w:val="1"/>
      <w:numFmt w:val="bullet"/>
      <w:lvlText w:val="•"/>
      <w:lvlJc w:val="left"/>
      <w:pPr>
        <w:tabs>
          <w:tab w:val="num" w:pos="720"/>
        </w:tabs>
        <w:ind w:left="720" w:hanging="360"/>
      </w:pPr>
      <w:rPr>
        <w:rFonts w:ascii="Arial" w:hAnsi="Arial" w:hint="default"/>
      </w:rPr>
    </w:lvl>
    <w:lvl w:ilvl="1" w:tplc="24EA99F4" w:tentative="1">
      <w:start w:val="1"/>
      <w:numFmt w:val="bullet"/>
      <w:lvlText w:val="•"/>
      <w:lvlJc w:val="left"/>
      <w:pPr>
        <w:tabs>
          <w:tab w:val="num" w:pos="1440"/>
        </w:tabs>
        <w:ind w:left="1440" w:hanging="360"/>
      </w:pPr>
      <w:rPr>
        <w:rFonts w:ascii="Arial" w:hAnsi="Arial" w:hint="default"/>
      </w:rPr>
    </w:lvl>
    <w:lvl w:ilvl="2" w:tplc="A20E92A6" w:tentative="1">
      <w:start w:val="1"/>
      <w:numFmt w:val="bullet"/>
      <w:lvlText w:val="•"/>
      <w:lvlJc w:val="left"/>
      <w:pPr>
        <w:tabs>
          <w:tab w:val="num" w:pos="2160"/>
        </w:tabs>
        <w:ind w:left="2160" w:hanging="360"/>
      </w:pPr>
      <w:rPr>
        <w:rFonts w:ascii="Arial" w:hAnsi="Arial" w:hint="default"/>
      </w:rPr>
    </w:lvl>
    <w:lvl w:ilvl="3" w:tplc="793461BC" w:tentative="1">
      <w:start w:val="1"/>
      <w:numFmt w:val="bullet"/>
      <w:lvlText w:val="•"/>
      <w:lvlJc w:val="left"/>
      <w:pPr>
        <w:tabs>
          <w:tab w:val="num" w:pos="2880"/>
        </w:tabs>
        <w:ind w:left="2880" w:hanging="360"/>
      </w:pPr>
      <w:rPr>
        <w:rFonts w:ascii="Arial" w:hAnsi="Arial" w:hint="default"/>
      </w:rPr>
    </w:lvl>
    <w:lvl w:ilvl="4" w:tplc="F7B8DE0C" w:tentative="1">
      <w:start w:val="1"/>
      <w:numFmt w:val="bullet"/>
      <w:lvlText w:val="•"/>
      <w:lvlJc w:val="left"/>
      <w:pPr>
        <w:tabs>
          <w:tab w:val="num" w:pos="3600"/>
        </w:tabs>
        <w:ind w:left="3600" w:hanging="360"/>
      </w:pPr>
      <w:rPr>
        <w:rFonts w:ascii="Arial" w:hAnsi="Arial" w:hint="default"/>
      </w:rPr>
    </w:lvl>
    <w:lvl w:ilvl="5" w:tplc="21F881B0" w:tentative="1">
      <w:start w:val="1"/>
      <w:numFmt w:val="bullet"/>
      <w:lvlText w:val="•"/>
      <w:lvlJc w:val="left"/>
      <w:pPr>
        <w:tabs>
          <w:tab w:val="num" w:pos="4320"/>
        </w:tabs>
        <w:ind w:left="4320" w:hanging="360"/>
      </w:pPr>
      <w:rPr>
        <w:rFonts w:ascii="Arial" w:hAnsi="Arial" w:hint="default"/>
      </w:rPr>
    </w:lvl>
    <w:lvl w:ilvl="6" w:tplc="DD70C228" w:tentative="1">
      <w:start w:val="1"/>
      <w:numFmt w:val="bullet"/>
      <w:lvlText w:val="•"/>
      <w:lvlJc w:val="left"/>
      <w:pPr>
        <w:tabs>
          <w:tab w:val="num" w:pos="5040"/>
        </w:tabs>
        <w:ind w:left="5040" w:hanging="360"/>
      </w:pPr>
      <w:rPr>
        <w:rFonts w:ascii="Arial" w:hAnsi="Arial" w:hint="default"/>
      </w:rPr>
    </w:lvl>
    <w:lvl w:ilvl="7" w:tplc="2D964290" w:tentative="1">
      <w:start w:val="1"/>
      <w:numFmt w:val="bullet"/>
      <w:lvlText w:val="•"/>
      <w:lvlJc w:val="left"/>
      <w:pPr>
        <w:tabs>
          <w:tab w:val="num" w:pos="5760"/>
        </w:tabs>
        <w:ind w:left="5760" w:hanging="360"/>
      </w:pPr>
      <w:rPr>
        <w:rFonts w:ascii="Arial" w:hAnsi="Arial" w:hint="default"/>
      </w:rPr>
    </w:lvl>
    <w:lvl w:ilvl="8" w:tplc="F6D63746" w:tentative="1">
      <w:start w:val="1"/>
      <w:numFmt w:val="bullet"/>
      <w:lvlText w:val="•"/>
      <w:lvlJc w:val="left"/>
      <w:pPr>
        <w:tabs>
          <w:tab w:val="num" w:pos="6480"/>
        </w:tabs>
        <w:ind w:left="6480" w:hanging="360"/>
      </w:pPr>
      <w:rPr>
        <w:rFonts w:ascii="Arial" w:hAnsi="Arial" w:hint="default"/>
      </w:rPr>
    </w:lvl>
  </w:abstractNum>
  <w:num w:numId="1">
    <w:abstractNumId w:val="66"/>
  </w:num>
  <w:num w:numId="2">
    <w:abstractNumId w:val="20"/>
  </w:num>
  <w:num w:numId="3">
    <w:abstractNumId w:val="67"/>
  </w:num>
  <w:num w:numId="4">
    <w:abstractNumId w:val="77"/>
  </w:num>
  <w:num w:numId="5">
    <w:abstractNumId w:val="46"/>
  </w:num>
  <w:num w:numId="6">
    <w:abstractNumId w:val="89"/>
  </w:num>
  <w:num w:numId="7">
    <w:abstractNumId w:val="64"/>
  </w:num>
  <w:num w:numId="8">
    <w:abstractNumId w:val="42"/>
  </w:num>
  <w:num w:numId="9">
    <w:abstractNumId w:val="56"/>
  </w:num>
  <w:num w:numId="10">
    <w:abstractNumId w:val="44"/>
  </w:num>
  <w:num w:numId="11">
    <w:abstractNumId w:val="6"/>
  </w:num>
  <w:num w:numId="12">
    <w:abstractNumId w:val="22"/>
  </w:num>
  <w:num w:numId="13">
    <w:abstractNumId w:val="32"/>
  </w:num>
  <w:num w:numId="14">
    <w:abstractNumId w:val="96"/>
  </w:num>
  <w:num w:numId="15">
    <w:abstractNumId w:val="110"/>
  </w:num>
  <w:num w:numId="16">
    <w:abstractNumId w:val="51"/>
  </w:num>
  <w:num w:numId="17">
    <w:abstractNumId w:val="13"/>
  </w:num>
  <w:num w:numId="18">
    <w:abstractNumId w:val="62"/>
  </w:num>
  <w:num w:numId="19">
    <w:abstractNumId w:val="52"/>
  </w:num>
  <w:num w:numId="20">
    <w:abstractNumId w:val="100"/>
  </w:num>
  <w:num w:numId="21">
    <w:abstractNumId w:val="26"/>
  </w:num>
  <w:num w:numId="22">
    <w:abstractNumId w:val="45"/>
  </w:num>
  <w:num w:numId="23">
    <w:abstractNumId w:val="105"/>
  </w:num>
  <w:num w:numId="24">
    <w:abstractNumId w:val="78"/>
  </w:num>
  <w:num w:numId="25">
    <w:abstractNumId w:val="36"/>
  </w:num>
  <w:num w:numId="26">
    <w:abstractNumId w:val="103"/>
  </w:num>
  <w:num w:numId="27">
    <w:abstractNumId w:val="30"/>
  </w:num>
  <w:num w:numId="28">
    <w:abstractNumId w:val="63"/>
  </w:num>
  <w:num w:numId="29">
    <w:abstractNumId w:val="86"/>
  </w:num>
  <w:num w:numId="30">
    <w:abstractNumId w:val="83"/>
  </w:num>
  <w:num w:numId="31">
    <w:abstractNumId w:val="130"/>
  </w:num>
  <w:num w:numId="32">
    <w:abstractNumId w:val="34"/>
  </w:num>
  <w:num w:numId="33">
    <w:abstractNumId w:val="107"/>
  </w:num>
  <w:num w:numId="34">
    <w:abstractNumId w:val="41"/>
  </w:num>
  <w:num w:numId="35">
    <w:abstractNumId w:val="2"/>
  </w:num>
  <w:num w:numId="36">
    <w:abstractNumId w:val="122"/>
  </w:num>
  <w:num w:numId="37">
    <w:abstractNumId w:val="59"/>
  </w:num>
  <w:num w:numId="38">
    <w:abstractNumId w:val="65"/>
  </w:num>
  <w:num w:numId="39">
    <w:abstractNumId w:val="81"/>
  </w:num>
  <w:num w:numId="40">
    <w:abstractNumId w:val="129"/>
  </w:num>
  <w:num w:numId="41">
    <w:abstractNumId w:val="24"/>
  </w:num>
  <w:num w:numId="42">
    <w:abstractNumId w:val="76"/>
  </w:num>
  <w:num w:numId="43">
    <w:abstractNumId w:val="72"/>
  </w:num>
  <w:num w:numId="44">
    <w:abstractNumId w:val="1"/>
  </w:num>
  <w:num w:numId="45">
    <w:abstractNumId w:val="128"/>
  </w:num>
  <w:num w:numId="46">
    <w:abstractNumId w:val="127"/>
  </w:num>
  <w:num w:numId="47">
    <w:abstractNumId w:val="124"/>
  </w:num>
  <w:num w:numId="48">
    <w:abstractNumId w:val="87"/>
  </w:num>
  <w:num w:numId="49">
    <w:abstractNumId w:val="125"/>
  </w:num>
  <w:num w:numId="50">
    <w:abstractNumId w:val="71"/>
  </w:num>
  <w:num w:numId="51">
    <w:abstractNumId w:val="116"/>
  </w:num>
  <w:num w:numId="52">
    <w:abstractNumId w:val="108"/>
  </w:num>
  <w:num w:numId="53">
    <w:abstractNumId w:val="68"/>
  </w:num>
  <w:num w:numId="54">
    <w:abstractNumId w:val="115"/>
  </w:num>
  <w:num w:numId="5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47"/>
  </w:num>
  <w:num w:numId="58">
    <w:abstractNumId w:val="60"/>
  </w:num>
  <w:num w:numId="59">
    <w:abstractNumId w:val="79"/>
  </w:num>
  <w:num w:numId="60">
    <w:abstractNumId w:val="131"/>
  </w:num>
  <w:num w:numId="61">
    <w:abstractNumId w:val="61"/>
  </w:num>
  <w:num w:numId="62">
    <w:abstractNumId w:val="15"/>
  </w:num>
  <w:num w:numId="63">
    <w:abstractNumId w:val="25"/>
  </w:num>
  <w:num w:numId="64">
    <w:abstractNumId w:val="111"/>
  </w:num>
  <w:num w:numId="65">
    <w:abstractNumId w:val="19"/>
  </w:num>
  <w:num w:numId="66">
    <w:abstractNumId w:val="37"/>
  </w:num>
  <w:num w:numId="67">
    <w:abstractNumId w:val="31"/>
  </w:num>
  <w:num w:numId="68">
    <w:abstractNumId w:val="10"/>
  </w:num>
  <w:num w:numId="69">
    <w:abstractNumId w:val="8"/>
  </w:num>
  <w:num w:numId="70">
    <w:abstractNumId w:val="82"/>
  </w:num>
  <w:num w:numId="71">
    <w:abstractNumId w:val="133"/>
  </w:num>
  <w:num w:numId="72">
    <w:abstractNumId w:val="101"/>
  </w:num>
  <w:num w:numId="73">
    <w:abstractNumId w:val="97"/>
  </w:num>
  <w:num w:numId="74">
    <w:abstractNumId w:val="102"/>
  </w:num>
  <w:num w:numId="75">
    <w:abstractNumId w:val="73"/>
  </w:num>
  <w:num w:numId="76">
    <w:abstractNumId w:val="118"/>
  </w:num>
  <w:num w:numId="77">
    <w:abstractNumId w:val="14"/>
  </w:num>
  <w:num w:numId="78">
    <w:abstractNumId w:val="90"/>
  </w:num>
  <w:num w:numId="79">
    <w:abstractNumId w:val="104"/>
  </w:num>
  <w:num w:numId="80">
    <w:abstractNumId w:val="94"/>
  </w:num>
  <w:num w:numId="81">
    <w:abstractNumId w:val="7"/>
  </w:num>
  <w:num w:numId="82">
    <w:abstractNumId w:val="113"/>
  </w:num>
  <w:num w:numId="83">
    <w:abstractNumId w:val="39"/>
  </w:num>
  <w:num w:numId="84">
    <w:abstractNumId w:val="117"/>
  </w:num>
  <w:num w:numId="85">
    <w:abstractNumId w:val="55"/>
  </w:num>
  <w:num w:numId="86">
    <w:abstractNumId w:val="29"/>
  </w:num>
  <w:num w:numId="87">
    <w:abstractNumId w:val="5"/>
  </w:num>
  <w:num w:numId="88">
    <w:abstractNumId w:val="84"/>
  </w:num>
  <w:num w:numId="89">
    <w:abstractNumId w:val="9"/>
  </w:num>
  <w:num w:numId="90">
    <w:abstractNumId w:val="132"/>
  </w:num>
  <w:num w:numId="91">
    <w:abstractNumId w:val="17"/>
  </w:num>
  <w:num w:numId="92">
    <w:abstractNumId w:val="28"/>
  </w:num>
  <w:num w:numId="93">
    <w:abstractNumId w:val="33"/>
  </w:num>
  <w:num w:numId="94">
    <w:abstractNumId w:val="85"/>
  </w:num>
  <w:num w:numId="95">
    <w:abstractNumId w:val="27"/>
  </w:num>
  <w:num w:numId="96">
    <w:abstractNumId w:val="70"/>
  </w:num>
  <w:num w:numId="97">
    <w:abstractNumId w:val="98"/>
  </w:num>
  <w:num w:numId="98">
    <w:abstractNumId w:val="43"/>
  </w:num>
  <w:num w:numId="99">
    <w:abstractNumId w:val="54"/>
  </w:num>
  <w:num w:numId="100">
    <w:abstractNumId w:val="50"/>
  </w:num>
  <w:num w:numId="101">
    <w:abstractNumId w:val="75"/>
  </w:num>
  <w:num w:numId="102">
    <w:abstractNumId w:val="57"/>
  </w:num>
  <w:num w:numId="103">
    <w:abstractNumId w:val="112"/>
  </w:num>
  <w:num w:numId="104">
    <w:abstractNumId w:val="69"/>
  </w:num>
  <w:num w:numId="105">
    <w:abstractNumId w:val="53"/>
  </w:num>
  <w:num w:numId="106">
    <w:abstractNumId w:val="58"/>
  </w:num>
  <w:num w:numId="107">
    <w:abstractNumId w:val="40"/>
  </w:num>
  <w:num w:numId="108">
    <w:abstractNumId w:val="0"/>
  </w:num>
  <w:num w:numId="109">
    <w:abstractNumId w:val="88"/>
  </w:num>
  <w:num w:numId="110">
    <w:abstractNumId w:val="16"/>
  </w:num>
  <w:num w:numId="111">
    <w:abstractNumId w:val="114"/>
  </w:num>
  <w:num w:numId="1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
  </w:num>
  <w:num w:numId="114">
    <w:abstractNumId w:val="91"/>
  </w:num>
  <w:num w:numId="115">
    <w:abstractNumId w:val="4"/>
  </w:num>
  <w:num w:numId="116">
    <w:abstractNumId w:val="123"/>
  </w:num>
  <w:num w:numId="117">
    <w:abstractNumId w:val="18"/>
  </w:num>
  <w:num w:numId="118">
    <w:abstractNumId w:val="106"/>
  </w:num>
  <w:num w:numId="119">
    <w:abstractNumId w:val="21"/>
  </w:num>
  <w:num w:numId="120">
    <w:abstractNumId w:val="38"/>
  </w:num>
  <w:num w:numId="121">
    <w:abstractNumId w:val="93"/>
  </w:num>
  <w:num w:numId="122">
    <w:abstractNumId w:val="126"/>
  </w:num>
  <w:num w:numId="123">
    <w:abstractNumId w:val="48"/>
  </w:num>
  <w:num w:numId="124">
    <w:abstractNumId w:val="12"/>
  </w:num>
  <w:num w:numId="125">
    <w:abstractNumId w:val="119"/>
  </w:num>
  <w:num w:numId="1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
  </w:num>
  <w:num w:numId="132">
    <w:abstractNumId w:val="80"/>
  </w:num>
  <w:num w:numId="133">
    <w:abstractNumId w:val="120"/>
  </w:num>
  <w:num w:numId="134">
    <w:abstractNumId w:val="35"/>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ssa Miller">
    <w15:presenceInfo w15:providerId="AD" w15:userId="S::marissa.miller@swmbh.org::e7ff7ace-0297-42f5-b827-73812a190116"/>
  </w15:person>
  <w15:person w15:author="Courtney Juarez">
    <w15:presenceInfo w15:providerId="AD" w15:userId="S::courtney.juarez@swmbh.org::53d65fa0-602a-4cae-af22-50da59a2f46d"/>
  </w15:person>
  <w15:person w15:author="Cate Pederson">
    <w15:presenceInfo w15:providerId="AD" w15:userId="S::cate.pederson@swmbh.org::00e2f858-2f8c-48fb-9c2f-ca830fa7aa84"/>
  </w15:person>
  <w15:person w15:author="Ellie DeLeon">
    <w15:presenceInfo w15:providerId="AD" w15:userId="S::ellie.deleon@swmbh.org::2eb8ecec-e756-4052-b760-f2167568f106"/>
  </w15:person>
  <w15:person w15:author="Jonathan Gardner">
    <w15:presenceInfo w15:providerId="AD" w15:userId="S::jonathan.gardner@swmbh.org::0cf5c608-0e15-4d2f-8d07-ab00a6e36f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wMbQ0NjKxMDSzNDdT0lEKTi0uzszPAykwMa8FAH5BVXgtAAAA"/>
  </w:docVars>
  <w:rsids>
    <w:rsidRoot w:val="005959CE"/>
    <w:rsid w:val="00000672"/>
    <w:rsid w:val="00000788"/>
    <w:rsid w:val="000007DC"/>
    <w:rsid w:val="00000F14"/>
    <w:rsid w:val="00000FDE"/>
    <w:rsid w:val="00003B68"/>
    <w:rsid w:val="000051A7"/>
    <w:rsid w:val="00006783"/>
    <w:rsid w:val="00006A2D"/>
    <w:rsid w:val="00006C1C"/>
    <w:rsid w:val="0000705E"/>
    <w:rsid w:val="0000711F"/>
    <w:rsid w:val="00007FA0"/>
    <w:rsid w:val="00011775"/>
    <w:rsid w:val="00012766"/>
    <w:rsid w:val="000134A4"/>
    <w:rsid w:val="00015BDE"/>
    <w:rsid w:val="00016547"/>
    <w:rsid w:val="00016D68"/>
    <w:rsid w:val="0001736F"/>
    <w:rsid w:val="00017C99"/>
    <w:rsid w:val="00017EB4"/>
    <w:rsid w:val="00020B3A"/>
    <w:rsid w:val="00020E62"/>
    <w:rsid w:val="00021631"/>
    <w:rsid w:val="00021D66"/>
    <w:rsid w:val="00022097"/>
    <w:rsid w:val="00022545"/>
    <w:rsid w:val="00023B6B"/>
    <w:rsid w:val="000251BF"/>
    <w:rsid w:val="000252FA"/>
    <w:rsid w:val="00026DC8"/>
    <w:rsid w:val="0002753A"/>
    <w:rsid w:val="00027AAC"/>
    <w:rsid w:val="00030DD7"/>
    <w:rsid w:val="00031E20"/>
    <w:rsid w:val="0003239D"/>
    <w:rsid w:val="00032FEA"/>
    <w:rsid w:val="0003365B"/>
    <w:rsid w:val="00034A27"/>
    <w:rsid w:val="000353FA"/>
    <w:rsid w:val="0003645C"/>
    <w:rsid w:val="00037168"/>
    <w:rsid w:val="0003720B"/>
    <w:rsid w:val="00037484"/>
    <w:rsid w:val="00042855"/>
    <w:rsid w:val="00044233"/>
    <w:rsid w:val="000451B7"/>
    <w:rsid w:val="00047E23"/>
    <w:rsid w:val="00050006"/>
    <w:rsid w:val="0005104E"/>
    <w:rsid w:val="0005140F"/>
    <w:rsid w:val="0005232A"/>
    <w:rsid w:val="00052402"/>
    <w:rsid w:val="00054AE9"/>
    <w:rsid w:val="00056B72"/>
    <w:rsid w:val="00057539"/>
    <w:rsid w:val="000579CA"/>
    <w:rsid w:val="00057BEE"/>
    <w:rsid w:val="00060A73"/>
    <w:rsid w:val="00061668"/>
    <w:rsid w:val="0006196E"/>
    <w:rsid w:val="00061C64"/>
    <w:rsid w:val="0006379F"/>
    <w:rsid w:val="0006566D"/>
    <w:rsid w:val="00066AE4"/>
    <w:rsid w:val="0006729A"/>
    <w:rsid w:val="000672D6"/>
    <w:rsid w:val="00067597"/>
    <w:rsid w:val="00071CAB"/>
    <w:rsid w:val="000735F5"/>
    <w:rsid w:val="00073802"/>
    <w:rsid w:val="0007485B"/>
    <w:rsid w:val="00074C5C"/>
    <w:rsid w:val="0007684D"/>
    <w:rsid w:val="000777DA"/>
    <w:rsid w:val="000805D1"/>
    <w:rsid w:val="00080D33"/>
    <w:rsid w:val="0008170D"/>
    <w:rsid w:val="000821DC"/>
    <w:rsid w:val="000829F5"/>
    <w:rsid w:val="00084903"/>
    <w:rsid w:val="00085018"/>
    <w:rsid w:val="0008555F"/>
    <w:rsid w:val="000857C7"/>
    <w:rsid w:val="00086D6E"/>
    <w:rsid w:val="00086DB6"/>
    <w:rsid w:val="00090323"/>
    <w:rsid w:val="00090DF0"/>
    <w:rsid w:val="00090F21"/>
    <w:rsid w:val="00091C4C"/>
    <w:rsid w:val="00091CF7"/>
    <w:rsid w:val="000936B5"/>
    <w:rsid w:val="00094CFC"/>
    <w:rsid w:val="000962C5"/>
    <w:rsid w:val="00097CA0"/>
    <w:rsid w:val="000A255B"/>
    <w:rsid w:val="000A26CC"/>
    <w:rsid w:val="000A2807"/>
    <w:rsid w:val="000A2B60"/>
    <w:rsid w:val="000A467B"/>
    <w:rsid w:val="000A5059"/>
    <w:rsid w:val="000A7547"/>
    <w:rsid w:val="000B2354"/>
    <w:rsid w:val="000B34D9"/>
    <w:rsid w:val="000B3EC3"/>
    <w:rsid w:val="000B4B8C"/>
    <w:rsid w:val="000B4BA0"/>
    <w:rsid w:val="000B5793"/>
    <w:rsid w:val="000B6D7F"/>
    <w:rsid w:val="000B7201"/>
    <w:rsid w:val="000C0876"/>
    <w:rsid w:val="000C2C48"/>
    <w:rsid w:val="000C371E"/>
    <w:rsid w:val="000C5763"/>
    <w:rsid w:val="000C6AC4"/>
    <w:rsid w:val="000D099C"/>
    <w:rsid w:val="000D09C0"/>
    <w:rsid w:val="000D40D3"/>
    <w:rsid w:val="000D58E4"/>
    <w:rsid w:val="000D6699"/>
    <w:rsid w:val="000E1E70"/>
    <w:rsid w:val="000E4591"/>
    <w:rsid w:val="000E4F53"/>
    <w:rsid w:val="000E58CF"/>
    <w:rsid w:val="000E5D4B"/>
    <w:rsid w:val="000E6BC8"/>
    <w:rsid w:val="000E7CED"/>
    <w:rsid w:val="000F052B"/>
    <w:rsid w:val="000F0C74"/>
    <w:rsid w:val="000F0ECD"/>
    <w:rsid w:val="000F132D"/>
    <w:rsid w:val="000F13DE"/>
    <w:rsid w:val="000F1F3D"/>
    <w:rsid w:val="000F3C5F"/>
    <w:rsid w:val="000F4262"/>
    <w:rsid w:val="000F5050"/>
    <w:rsid w:val="000F6001"/>
    <w:rsid w:val="000F6414"/>
    <w:rsid w:val="000F6DDF"/>
    <w:rsid w:val="00100132"/>
    <w:rsid w:val="00100892"/>
    <w:rsid w:val="00100A44"/>
    <w:rsid w:val="00100F65"/>
    <w:rsid w:val="00101057"/>
    <w:rsid w:val="00101A71"/>
    <w:rsid w:val="00101C07"/>
    <w:rsid w:val="00101FD4"/>
    <w:rsid w:val="001020C0"/>
    <w:rsid w:val="001024A7"/>
    <w:rsid w:val="00103323"/>
    <w:rsid w:val="001040D8"/>
    <w:rsid w:val="00104374"/>
    <w:rsid w:val="0010658F"/>
    <w:rsid w:val="00106B5E"/>
    <w:rsid w:val="00106C27"/>
    <w:rsid w:val="001073D7"/>
    <w:rsid w:val="00107C31"/>
    <w:rsid w:val="00111DC4"/>
    <w:rsid w:val="00112226"/>
    <w:rsid w:val="00113091"/>
    <w:rsid w:val="00113524"/>
    <w:rsid w:val="0011396F"/>
    <w:rsid w:val="0011411B"/>
    <w:rsid w:val="0011461B"/>
    <w:rsid w:val="001157DC"/>
    <w:rsid w:val="00117EC4"/>
    <w:rsid w:val="0012050D"/>
    <w:rsid w:val="00120AD1"/>
    <w:rsid w:val="001219F6"/>
    <w:rsid w:val="00121B7C"/>
    <w:rsid w:val="0012294C"/>
    <w:rsid w:val="00122B1B"/>
    <w:rsid w:val="001235F1"/>
    <w:rsid w:val="00123695"/>
    <w:rsid w:val="00124907"/>
    <w:rsid w:val="00124923"/>
    <w:rsid w:val="00124B6F"/>
    <w:rsid w:val="00125886"/>
    <w:rsid w:val="001261E4"/>
    <w:rsid w:val="0012650E"/>
    <w:rsid w:val="001273E0"/>
    <w:rsid w:val="0013228F"/>
    <w:rsid w:val="001325EC"/>
    <w:rsid w:val="00133FD3"/>
    <w:rsid w:val="001370F9"/>
    <w:rsid w:val="00137A6E"/>
    <w:rsid w:val="001413E0"/>
    <w:rsid w:val="001423FE"/>
    <w:rsid w:val="00144135"/>
    <w:rsid w:val="00145391"/>
    <w:rsid w:val="00146F9B"/>
    <w:rsid w:val="00150B15"/>
    <w:rsid w:val="00153BA2"/>
    <w:rsid w:val="00154F96"/>
    <w:rsid w:val="001552CD"/>
    <w:rsid w:val="001555B7"/>
    <w:rsid w:val="0015601B"/>
    <w:rsid w:val="0015676B"/>
    <w:rsid w:val="00157F75"/>
    <w:rsid w:val="00163BEC"/>
    <w:rsid w:val="0016573D"/>
    <w:rsid w:val="00165DFE"/>
    <w:rsid w:val="00166D19"/>
    <w:rsid w:val="00167654"/>
    <w:rsid w:val="0017133A"/>
    <w:rsid w:val="00171996"/>
    <w:rsid w:val="00173FC5"/>
    <w:rsid w:val="001748F0"/>
    <w:rsid w:val="00175197"/>
    <w:rsid w:val="00175254"/>
    <w:rsid w:val="00176694"/>
    <w:rsid w:val="00176DB0"/>
    <w:rsid w:val="00177FF0"/>
    <w:rsid w:val="00180067"/>
    <w:rsid w:val="00180F8D"/>
    <w:rsid w:val="0018237F"/>
    <w:rsid w:val="00182ECA"/>
    <w:rsid w:val="00182F30"/>
    <w:rsid w:val="00185865"/>
    <w:rsid w:val="001870C7"/>
    <w:rsid w:val="00190CD2"/>
    <w:rsid w:val="001914E7"/>
    <w:rsid w:val="00191FD2"/>
    <w:rsid w:val="00192B5A"/>
    <w:rsid w:val="00193D0F"/>
    <w:rsid w:val="00194E72"/>
    <w:rsid w:val="00195274"/>
    <w:rsid w:val="00195609"/>
    <w:rsid w:val="0019682F"/>
    <w:rsid w:val="001A0204"/>
    <w:rsid w:val="001A0FFB"/>
    <w:rsid w:val="001A12C5"/>
    <w:rsid w:val="001A2001"/>
    <w:rsid w:val="001A2693"/>
    <w:rsid w:val="001A27F3"/>
    <w:rsid w:val="001A2E8F"/>
    <w:rsid w:val="001A3C62"/>
    <w:rsid w:val="001A457F"/>
    <w:rsid w:val="001A5652"/>
    <w:rsid w:val="001A5E02"/>
    <w:rsid w:val="001B0472"/>
    <w:rsid w:val="001B0D8E"/>
    <w:rsid w:val="001B2EC3"/>
    <w:rsid w:val="001B3565"/>
    <w:rsid w:val="001B3589"/>
    <w:rsid w:val="001B3686"/>
    <w:rsid w:val="001B3692"/>
    <w:rsid w:val="001B38DF"/>
    <w:rsid w:val="001B4B22"/>
    <w:rsid w:val="001B51EA"/>
    <w:rsid w:val="001B52F6"/>
    <w:rsid w:val="001B5A69"/>
    <w:rsid w:val="001B5D83"/>
    <w:rsid w:val="001B7ACD"/>
    <w:rsid w:val="001C11E9"/>
    <w:rsid w:val="001C1B2C"/>
    <w:rsid w:val="001C2814"/>
    <w:rsid w:val="001C3751"/>
    <w:rsid w:val="001C4C51"/>
    <w:rsid w:val="001C4DC9"/>
    <w:rsid w:val="001C6900"/>
    <w:rsid w:val="001C761B"/>
    <w:rsid w:val="001C7A8C"/>
    <w:rsid w:val="001D1445"/>
    <w:rsid w:val="001D31F1"/>
    <w:rsid w:val="001D4029"/>
    <w:rsid w:val="001D60CF"/>
    <w:rsid w:val="001D640F"/>
    <w:rsid w:val="001E095D"/>
    <w:rsid w:val="001E0B25"/>
    <w:rsid w:val="001E0D3E"/>
    <w:rsid w:val="001E18F5"/>
    <w:rsid w:val="001E1EA7"/>
    <w:rsid w:val="001E2C2A"/>
    <w:rsid w:val="001E350B"/>
    <w:rsid w:val="001E3F21"/>
    <w:rsid w:val="001E4763"/>
    <w:rsid w:val="001E4DEB"/>
    <w:rsid w:val="001E4F96"/>
    <w:rsid w:val="001E662A"/>
    <w:rsid w:val="001E67FE"/>
    <w:rsid w:val="001E6A23"/>
    <w:rsid w:val="001E707D"/>
    <w:rsid w:val="001F10E8"/>
    <w:rsid w:val="001F1964"/>
    <w:rsid w:val="001F1BA3"/>
    <w:rsid w:val="001F21FD"/>
    <w:rsid w:val="001F3AB7"/>
    <w:rsid w:val="001F3B24"/>
    <w:rsid w:val="001F58CD"/>
    <w:rsid w:val="001F61E5"/>
    <w:rsid w:val="001F7231"/>
    <w:rsid w:val="001F748F"/>
    <w:rsid w:val="001F7DC4"/>
    <w:rsid w:val="001F7F3A"/>
    <w:rsid w:val="002014EB"/>
    <w:rsid w:val="00202339"/>
    <w:rsid w:val="00202377"/>
    <w:rsid w:val="0020237B"/>
    <w:rsid w:val="002059DB"/>
    <w:rsid w:val="00205C0C"/>
    <w:rsid w:val="00206F19"/>
    <w:rsid w:val="0021125F"/>
    <w:rsid w:val="00211661"/>
    <w:rsid w:val="00213270"/>
    <w:rsid w:val="00215B8C"/>
    <w:rsid w:val="00216F53"/>
    <w:rsid w:val="0021778F"/>
    <w:rsid w:val="002177F4"/>
    <w:rsid w:val="002214A2"/>
    <w:rsid w:val="002242B2"/>
    <w:rsid w:val="00224D48"/>
    <w:rsid w:val="002251E5"/>
    <w:rsid w:val="0022590E"/>
    <w:rsid w:val="00225B60"/>
    <w:rsid w:val="00227749"/>
    <w:rsid w:val="00227890"/>
    <w:rsid w:val="00230F51"/>
    <w:rsid w:val="00231E4E"/>
    <w:rsid w:val="002331A1"/>
    <w:rsid w:val="00233475"/>
    <w:rsid w:val="00233AEE"/>
    <w:rsid w:val="00233BB4"/>
    <w:rsid w:val="002372BE"/>
    <w:rsid w:val="0023750F"/>
    <w:rsid w:val="00237C53"/>
    <w:rsid w:val="00240915"/>
    <w:rsid w:val="00240EEC"/>
    <w:rsid w:val="00241303"/>
    <w:rsid w:val="00241AC0"/>
    <w:rsid w:val="0024388D"/>
    <w:rsid w:val="002467DF"/>
    <w:rsid w:val="00246D2D"/>
    <w:rsid w:val="00250060"/>
    <w:rsid w:val="002503D5"/>
    <w:rsid w:val="002506D2"/>
    <w:rsid w:val="00250D97"/>
    <w:rsid w:val="0025153F"/>
    <w:rsid w:val="00251EF3"/>
    <w:rsid w:val="00252010"/>
    <w:rsid w:val="0025258C"/>
    <w:rsid w:val="002529BD"/>
    <w:rsid w:val="002535EC"/>
    <w:rsid w:val="00254FAE"/>
    <w:rsid w:val="002554D9"/>
    <w:rsid w:val="00256D16"/>
    <w:rsid w:val="0025766E"/>
    <w:rsid w:val="00257E5C"/>
    <w:rsid w:val="00260C4E"/>
    <w:rsid w:val="00260D47"/>
    <w:rsid w:val="0026223D"/>
    <w:rsid w:val="002652D6"/>
    <w:rsid w:val="002652DC"/>
    <w:rsid w:val="00266018"/>
    <w:rsid w:val="00266686"/>
    <w:rsid w:val="002676F4"/>
    <w:rsid w:val="00270B2F"/>
    <w:rsid w:val="00272291"/>
    <w:rsid w:val="00273890"/>
    <w:rsid w:val="00273B03"/>
    <w:rsid w:val="00273D12"/>
    <w:rsid w:val="002741FC"/>
    <w:rsid w:val="00274A84"/>
    <w:rsid w:val="00274D49"/>
    <w:rsid w:val="00275713"/>
    <w:rsid w:val="00275A33"/>
    <w:rsid w:val="00280A70"/>
    <w:rsid w:val="00280F0E"/>
    <w:rsid w:val="002813A5"/>
    <w:rsid w:val="00281A4D"/>
    <w:rsid w:val="00281F9B"/>
    <w:rsid w:val="002821DF"/>
    <w:rsid w:val="002828DF"/>
    <w:rsid w:val="002841A8"/>
    <w:rsid w:val="002846F3"/>
    <w:rsid w:val="00284C1A"/>
    <w:rsid w:val="0028524B"/>
    <w:rsid w:val="0028586A"/>
    <w:rsid w:val="00285DDD"/>
    <w:rsid w:val="00287CFA"/>
    <w:rsid w:val="0028DAA3"/>
    <w:rsid w:val="002900DA"/>
    <w:rsid w:val="0029066E"/>
    <w:rsid w:val="002918DC"/>
    <w:rsid w:val="002927E8"/>
    <w:rsid w:val="002929ED"/>
    <w:rsid w:val="00292DFA"/>
    <w:rsid w:val="00293C59"/>
    <w:rsid w:val="00293EC6"/>
    <w:rsid w:val="00297FA4"/>
    <w:rsid w:val="002A1926"/>
    <w:rsid w:val="002A1CFC"/>
    <w:rsid w:val="002A2E2C"/>
    <w:rsid w:val="002A33C1"/>
    <w:rsid w:val="002A393D"/>
    <w:rsid w:val="002A46F7"/>
    <w:rsid w:val="002A5A40"/>
    <w:rsid w:val="002A5A98"/>
    <w:rsid w:val="002A683D"/>
    <w:rsid w:val="002A7E48"/>
    <w:rsid w:val="002B066B"/>
    <w:rsid w:val="002B0792"/>
    <w:rsid w:val="002B1B68"/>
    <w:rsid w:val="002B239B"/>
    <w:rsid w:val="002B246B"/>
    <w:rsid w:val="002B430D"/>
    <w:rsid w:val="002B46C0"/>
    <w:rsid w:val="002B4FD9"/>
    <w:rsid w:val="002B5594"/>
    <w:rsid w:val="002B78AC"/>
    <w:rsid w:val="002C0680"/>
    <w:rsid w:val="002C1266"/>
    <w:rsid w:val="002C14DB"/>
    <w:rsid w:val="002C19AC"/>
    <w:rsid w:val="002C1CC6"/>
    <w:rsid w:val="002C3205"/>
    <w:rsid w:val="002C3C6E"/>
    <w:rsid w:val="002C40CA"/>
    <w:rsid w:val="002C5E1A"/>
    <w:rsid w:val="002C79E8"/>
    <w:rsid w:val="002C7D6E"/>
    <w:rsid w:val="002D031D"/>
    <w:rsid w:val="002D06D0"/>
    <w:rsid w:val="002D07A9"/>
    <w:rsid w:val="002D07FF"/>
    <w:rsid w:val="002D085E"/>
    <w:rsid w:val="002D136C"/>
    <w:rsid w:val="002D15FA"/>
    <w:rsid w:val="002D3BEF"/>
    <w:rsid w:val="002D4518"/>
    <w:rsid w:val="002D4586"/>
    <w:rsid w:val="002D4A64"/>
    <w:rsid w:val="002D66B2"/>
    <w:rsid w:val="002D75B0"/>
    <w:rsid w:val="002D7B8F"/>
    <w:rsid w:val="002D7CF9"/>
    <w:rsid w:val="002E0E71"/>
    <w:rsid w:val="002E1349"/>
    <w:rsid w:val="002E28B9"/>
    <w:rsid w:val="002E4E36"/>
    <w:rsid w:val="002E52DE"/>
    <w:rsid w:val="002E6BEB"/>
    <w:rsid w:val="002E7145"/>
    <w:rsid w:val="002E7CFC"/>
    <w:rsid w:val="002F06B5"/>
    <w:rsid w:val="002F06CF"/>
    <w:rsid w:val="002F1886"/>
    <w:rsid w:val="002F1AF4"/>
    <w:rsid w:val="002F1F3F"/>
    <w:rsid w:val="002F24F7"/>
    <w:rsid w:val="002F3335"/>
    <w:rsid w:val="002F37BB"/>
    <w:rsid w:val="002F3A5F"/>
    <w:rsid w:val="002F46E8"/>
    <w:rsid w:val="002F4D0E"/>
    <w:rsid w:val="003002C9"/>
    <w:rsid w:val="00300BAE"/>
    <w:rsid w:val="003028EE"/>
    <w:rsid w:val="00303C7F"/>
    <w:rsid w:val="00303F55"/>
    <w:rsid w:val="003040ED"/>
    <w:rsid w:val="00305AC6"/>
    <w:rsid w:val="00305B8C"/>
    <w:rsid w:val="00306583"/>
    <w:rsid w:val="00310D6F"/>
    <w:rsid w:val="0031291D"/>
    <w:rsid w:val="00312C5A"/>
    <w:rsid w:val="00312C80"/>
    <w:rsid w:val="00314657"/>
    <w:rsid w:val="00314D8E"/>
    <w:rsid w:val="0031687A"/>
    <w:rsid w:val="00317205"/>
    <w:rsid w:val="0032151D"/>
    <w:rsid w:val="00321A3C"/>
    <w:rsid w:val="00321B4E"/>
    <w:rsid w:val="003221CC"/>
    <w:rsid w:val="00324286"/>
    <w:rsid w:val="0032429C"/>
    <w:rsid w:val="0032483B"/>
    <w:rsid w:val="00324B2C"/>
    <w:rsid w:val="003263AB"/>
    <w:rsid w:val="0032B301"/>
    <w:rsid w:val="003304F5"/>
    <w:rsid w:val="00332AC2"/>
    <w:rsid w:val="00332C9C"/>
    <w:rsid w:val="00332CA1"/>
    <w:rsid w:val="00335100"/>
    <w:rsid w:val="00335BD2"/>
    <w:rsid w:val="00335D51"/>
    <w:rsid w:val="003361AC"/>
    <w:rsid w:val="003361B1"/>
    <w:rsid w:val="00340EDC"/>
    <w:rsid w:val="003424C8"/>
    <w:rsid w:val="00342634"/>
    <w:rsid w:val="0034276A"/>
    <w:rsid w:val="0034404A"/>
    <w:rsid w:val="0035085B"/>
    <w:rsid w:val="00350B5B"/>
    <w:rsid w:val="0035139B"/>
    <w:rsid w:val="00351E60"/>
    <w:rsid w:val="0035354F"/>
    <w:rsid w:val="003554C0"/>
    <w:rsid w:val="00355602"/>
    <w:rsid w:val="00356CD8"/>
    <w:rsid w:val="0035713E"/>
    <w:rsid w:val="003608B8"/>
    <w:rsid w:val="00362A91"/>
    <w:rsid w:val="00363036"/>
    <w:rsid w:val="003653C8"/>
    <w:rsid w:val="00365849"/>
    <w:rsid w:val="00366F9A"/>
    <w:rsid w:val="003698C3"/>
    <w:rsid w:val="00372449"/>
    <w:rsid w:val="00373177"/>
    <w:rsid w:val="00373628"/>
    <w:rsid w:val="00373703"/>
    <w:rsid w:val="00373CF3"/>
    <w:rsid w:val="00374206"/>
    <w:rsid w:val="003743DB"/>
    <w:rsid w:val="003749EC"/>
    <w:rsid w:val="00374B0B"/>
    <w:rsid w:val="00374B22"/>
    <w:rsid w:val="00375D98"/>
    <w:rsid w:val="0038056B"/>
    <w:rsid w:val="00380E40"/>
    <w:rsid w:val="00386105"/>
    <w:rsid w:val="003873B8"/>
    <w:rsid w:val="003875EC"/>
    <w:rsid w:val="00387B9E"/>
    <w:rsid w:val="00392070"/>
    <w:rsid w:val="00392737"/>
    <w:rsid w:val="003928E6"/>
    <w:rsid w:val="00393A6A"/>
    <w:rsid w:val="00393BA2"/>
    <w:rsid w:val="003948F6"/>
    <w:rsid w:val="00394E8A"/>
    <w:rsid w:val="00396244"/>
    <w:rsid w:val="003966D6"/>
    <w:rsid w:val="003975AC"/>
    <w:rsid w:val="003A00C1"/>
    <w:rsid w:val="003A0643"/>
    <w:rsid w:val="003A090B"/>
    <w:rsid w:val="003A1B32"/>
    <w:rsid w:val="003A2896"/>
    <w:rsid w:val="003A2D28"/>
    <w:rsid w:val="003A3F01"/>
    <w:rsid w:val="003A4351"/>
    <w:rsid w:val="003A5AED"/>
    <w:rsid w:val="003A5D42"/>
    <w:rsid w:val="003A5D77"/>
    <w:rsid w:val="003A632E"/>
    <w:rsid w:val="003A76B5"/>
    <w:rsid w:val="003A7925"/>
    <w:rsid w:val="003A7A20"/>
    <w:rsid w:val="003B0132"/>
    <w:rsid w:val="003B122A"/>
    <w:rsid w:val="003B35D6"/>
    <w:rsid w:val="003B3A76"/>
    <w:rsid w:val="003B47A9"/>
    <w:rsid w:val="003C0399"/>
    <w:rsid w:val="003C20E6"/>
    <w:rsid w:val="003C2211"/>
    <w:rsid w:val="003C24B3"/>
    <w:rsid w:val="003C30F3"/>
    <w:rsid w:val="003C386C"/>
    <w:rsid w:val="003C3EA8"/>
    <w:rsid w:val="003C3EC8"/>
    <w:rsid w:val="003C5A6D"/>
    <w:rsid w:val="003C65B3"/>
    <w:rsid w:val="003C6D7B"/>
    <w:rsid w:val="003D1F37"/>
    <w:rsid w:val="003D3439"/>
    <w:rsid w:val="003D3886"/>
    <w:rsid w:val="003D3BAA"/>
    <w:rsid w:val="003D4323"/>
    <w:rsid w:val="003D7C47"/>
    <w:rsid w:val="003E0110"/>
    <w:rsid w:val="003E2F82"/>
    <w:rsid w:val="003E3572"/>
    <w:rsid w:val="003E3675"/>
    <w:rsid w:val="003E410A"/>
    <w:rsid w:val="003E4A8D"/>
    <w:rsid w:val="003E4E68"/>
    <w:rsid w:val="003E5139"/>
    <w:rsid w:val="003E5A9C"/>
    <w:rsid w:val="003E706D"/>
    <w:rsid w:val="003F0030"/>
    <w:rsid w:val="003F02E1"/>
    <w:rsid w:val="003F2DCB"/>
    <w:rsid w:val="003F4046"/>
    <w:rsid w:val="003F73FE"/>
    <w:rsid w:val="003F79DE"/>
    <w:rsid w:val="003F7E54"/>
    <w:rsid w:val="00404CE0"/>
    <w:rsid w:val="00406ED9"/>
    <w:rsid w:val="00406F49"/>
    <w:rsid w:val="004101C6"/>
    <w:rsid w:val="00410BED"/>
    <w:rsid w:val="00411F98"/>
    <w:rsid w:val="00412407"/>
    <w:rsid w:val="00412650"/>
    <w:rsid w:val="004136B1"/>
    <w:rsid w:val="00415E1D"/>
    <w:rsid w:val="00417EE3"/>
    <w:rsid w:val="00420A04"/>
    <w:rsid w:val="00420AC6"/>
    <w:rsid w:val="0042144A"/>
    <w:rsid w:val="004232FE"/>
    <w:rsid w:val="0042374B"/>
    <w:rsid w:val="00423DA4"/>
    <w:rsid w:val="0042444F"/>
    <w:rsid w:val="00424ACC"/>
    <w:rsid w:val="0042589E"/>
    <w:rsid w:val="00425CC9"/>
    <w:rsid w:val="004265B8"/>
    <w:rsid w:val="004265EE"/>
    <w:rsid w:val="00426AFB"/>
    <w:rsid w:val="00427F48"/>
    <w:rsid w:val="0043219C"/>
    <w:rsid w:val="00432F80"/>
    <w:rsid w:val="004343EC"/>
    <w:rsid w:val="00435EB8"/>
    <w:rsid w:val="00441063"/>
    <w:rsid w:val="00441B42"/>
    <w:rsid w:val="0044291C"/>
    <w:rsid w:val="004433C9"/>
    <w:rsid w:val="00443945"/>
    <w:rsid w:val="00444E2B"/>
    <w:rsid w:val="00445F6F"/>
    <w:rsid w:val="004463C8"/>
    <w:rsid w:val="00446DA3"/>
    <w:rsid w:val="00446E34"/>
    <w:rsid w:val="00446EEA"/>
    <w:rsid w:val="00447B19"/>
    <w:rsid w:val="00447CC4"/>
    <w:rsid w:val="004501A9"/>
    <w:rsid w:val="004517E0"/>
    <w:rsid w:val="00451A0F"/>
    <w:rsid w:val="00452800"/>
    <w:rsid w:val="004528E8"/>
    <w:rsid w:val="004539E6"/>
    <w:rsid w:val="00453A5E"/>
    <w:rsid w:val="004549E2"/>
    <w:rsid w:val="004554DA"/>
    <w:rsid w:val="0045553F"/>
    <w:rsid w:val="00456EDF"/>
    <w:rsid w:val="004579BB"/>
    <w:rsid w:val="00461189"/>
    <w:rsid w:val="0046200C"/>
    <w:rsid w:val="004620AF"/>
    <w:rsid w:val="00463511"/>
    <w:rsid w:val="004644CB"/>
    <w:rsid w:val="004664F2"/>
    <w:rsid w:val="00473BB1"/>
    <w:rsid w:val="00474589"/>
    <w:rsid w:val="00475242"/>
    <w:rsid w:val="004756A7"/>
    <w:rsid w:val="00475A39"/>
    <w:rsid w:val="0047695E"/>
    <w:rsid w:val="0047747E"/>
    <w:rsid w:val="0047791C"/>
    <w:rsid w:val="00477A21"/>
    <w:rsid w:val="004800BF"/>
    <w:rsid w:val="00480BA3"/>
    <w:rsid w:val="004811B4"/>
    <w:rsid w:val="00482665"/>
    <w:rsid w:val="00482BAB"/>
    <w:rsid w:val="004841D9"/>
    <w:rsid w:val="00485D6E"/>
    <w:rsid w:val="004877AB"/>
    <w:rsid w:val="00490EAE"/>
    <w:rsid w:val="00492877"/>
    <w:rsid w:val="004943F0"/>
    <w:rsid w:val="00494469"/>
    <w:rsid w:val="00496826"/>
    <w:rsid w:val="004970F5"/>
    <w:rsid w:val="004976C4"/>
    <w:rsid w:val="00497B33"/>
    <w:rsid w:val="004A0EB5"/>
    <w:rsid w:val="004A175E"/>
    <w:rsid w:val="004A2E37"/>
    <w:rsid w:val="004A3FE5"/>
    <w:rsid w:val="004A426D"/>
    <w:rsid w:val="004A6403"/>
    <w:rsid w:val="004A674F"/>
    <w:rsid w:val="004A6E12"/>
    <w:rsid w:val="004A6E18"/>
    <w:rsid w:val="004B13B3"/>
    <w:rsid w:val="004B198A"/>
    <w:rsid w:val="004B2E07"/>
    <w:rsid w:val="004B36D0"/>
    <w:rsid w:val="004B4908"/>
    <w:rsid w:val="004B4D8F"/>
    <w:rsid w:val="004B59CC"/>
    <w:rsid w:val="004C0983"/>
    <w:rsid w:val="004C2395"/>
    <w:rsid w:val="004C3A0A"/>
    <w:rsid w:val="004C40E2"/>
    <w:rsid w:val="004C4B1C"/>
    <w:rsid w:val="004C4DB5"/>
    <w:rsid w:val="004C5446"/>
    <w:rsid w:val="004C6119"/>
    <w:rsid w:val="004C6CBC"/>
    <w:rsid w:val="004D08B7"/>
    <w:rsid w:val="004D0CAB"/>
    <w:rsid w:val="004D173E"/>
    <w:rsid w:val="004D25D7"/>
    <w:rsid w:val="004D362A"/>
    <w:rsid w:val="004D4056"/>
    <w:rsid w:val="004D44E2"/>
    <w:rsid w:val="004D4E08"/>
    <w:rsid w:val="004D5F99"/>
    <w:rsid w:val="004D67F1"/>
    <w:rsid w:val="004D7B6E"/>
    <w:rsid w:val="004E2F9A"/>
    <w:rsid w:val="004E3A9B"/>
    <w:rsid w:val="004E6684"/>
    <w:rsid w:val="004E6813"/>
    <w:rsid w:val="004E71C8"/>
    <w:rsid w:val="004E77A7"/>
    <w:rsid w:val="004E7EC0"/>
    <w:rsid w:val="004F079D"/>
    <w:rsid w:val="004F0874"/>
    <w:rsid w:val="004F2A25"/>
    <w:rsid w:val="004F2A3D"/>
    <w:rsid w:val="004F309A"/>
    <w:rsid w:val="004F3448"/>
    <w:rsid w:val="004F4CA1"/>
    <w:rsid w:val="004F52E8"/>
    <w:rsid w:val="004F6241"/>
    <w:rsid w:val="004F6335"/>
    <w:rsid w:val="004F7157"/>
    <w:rsid w:val="004F71BA"/>
    <w:rsid w:val="00502D72"/>
    <w:rsid w:val="00503EE4"/>
    <w:rsid w:val="005040BA"/>
    <w:rsid w:val="00505944"/>
    <w:rsid w:val="005066A9"/>
    <w:rsid w:val="00506EBF"/>
    <w:rsid w:val="0051071E"/>
    <w:rsid w:val="00510C08"/>
    <w:rsid w:val="005111B6"/>
    <w:rsid w:val="005121EA"/>
    <w:rsid w:val="00513EF2"/>
    <w:rsid w:val="005156A7"/>
    <w:rsid w:val="00515E03"/>
    <w:rsid w:val="0051630B"/>
    <w:rsid w:val="005169A6"/>
    <w:rsid w:val="00516E1A"/>
    <w:rsid w:val="00517D17"/>
    <w:rsid w:val="00522C87"/>
    <w:rsid w:val="0052347F"/>
    <w:rsid w:val="0052393A"/>
    <w:rsid w:val="00523CE6"/>
    <w:rsid w:val="00523EE7"/>
    <w:rsid w:val="00524B35"/>
    <w:rsid w:val="0052535B"/>
    <w:rsid w:val="0052554B"/>
    <w:rsid w:val="005256CF"/>
    <w:rsid w:val="00526358"/>
    <w:rsid w:val="00526CF6"/>
    <w:rsid w:val="00526D5F"/>
    <w:rsid w:val="00526D8D"/>
    <w:rsid w:val="005277AB"/>
    <w:rsid w:val="00530A61"/>
    <w:rsid w:val="0053106F"/>
    <w:rsid w:val="00533155"/>
    <w:rsid w:val="00534BBC"/>
    <w:rsid w:val="00536843"/>
    <w:rsid w:val="00540CC3"/>
    <w:rsid w:val="0054157D"/>
    <w:rsid w:val="00541BEA"/>
    <w:rsid w:val="00542512"/>
    <w:rsid w:val="005433D5"/>
    <w:rsid w:val="00543B29"/>
    <w:rsid w:val="00544897"/>
    <w:rsid w:val="00545232"/>
    <w:rsid w:val="00545CB5"/>
    <w:rsid w:val="0054620A"/>
    <w:rsid w:val="00546BEE"/>
    <w:rsid w:val="00546D56"/>
    <w:rsid w:val="005476DB"/>
    <w:rsid w:val="00547CEE"/>
    <w:rsid w:val="00550731"/>
    <w:rsid w:val="00551D22"/>
    <w:rsid w:val="00554032"/>
    <w:rsid w:val="00554925"/>
    <w:rsid w:val="0055512D"/>
    <w:rsid w:val="00555152"/>
    <w:rsid w:val="005571D4"/>
    <w:rsid w:val="00557626"/>
    <w:rsid w:val="00557DA4"/>
    <w:rsid w:val="0056134D"/>
    <w:rsid w:val="0056226B"/>
    <w:rsid w:val="0056416F"/>
    <w:rsid w:val="00564375"/>
    <w:rsid w:val="00565113"/>
    <w:rsid w:val="00567663"/>
    <w:rsid w:val="005710A8"/>
    <w:rsid w:val="005720D1"/>
    <w:rsid w:val="00573200"/>
    <w:rsid w:val="005747FF"/>
    <w:rsid w:val="00575353"/>
    <w:rsid w:val="0057576D"/>
    <w:rsid w:val="00575CE9"/>
    <w:rsid w:val="00576191"/>
    <w:rsid w:val="00576BB1"/>
    <w:rsid w:val="0057740A"/>
    <w:rsid w:val="005779EC"/>
    <w:rsid w:val="00580728"/>
    <w:rsid w:val="00582445"/>
    <w:rsid w:val="00582B18"/>
    <w:rsid w:val="00583DBD"/>
    <w:rsid w:val="00583FA9"/>
    <w:rsid w:val="0058447A"/>
    <w:rsid w:val="0058483F"/>
    <w:rsid w:val="00584A34"/>
    <w:rsid w:val="00584C7B"/>
    <w:rsid w:val="00585067"/>
    <w:rsid w:val="0058717D"/>
    <w:rsid w:val="00587B71"/>
    <w:rsid w:val="00590CE9"/>
    <w:rsid w:val="00593291"/>
    <w:rsid w:val="005954CB"/>
    <w:rsid w:val="005959CE"/>
    <w:rsid w:val="00595F19"/>
    <w:rsid w:val="00596014"/>
    <w:rsid w:val="00596A7C"/>
    <w:rsid w:val="00597E27"/>
    <w:rsid w:val="005A12E8"/>
    <w:rsid w:val="005A13C8"/>
    <w:rsid w:val="005A175B"/>
    <w:rsid w:val="005A1CA0"/>
    <w:rsid w:val="005A315B"/>
    <w:rsid w:val="005A36CD"/>
    <w:rsid w:val="005A3DDC"/>
    <w:rsid w:val="005A3E30"/>
    <w:rsid w:val="005A4BE5"/>
    <w:rsid w:val="005A562E"/>
    <w:rsid w:val="005A5643"/>
    <w:rsid w:val="005A5861"/>
    <w:rsid w:val="005A71BF"/>
    <w:rsid w:val="005A7785"/>
    <w:rsid w:val="005B0282"/>
    <w:rsid w:val="005B072C"/>
    <w:rsid w:val="005B0F8C"/>
    <w:rsid w:val="005B1924"/>
    <w:rsid w:val="005B2719"/>
    <w:rsid w:val="005B59C6"/>
    <w:rsid w:val="005B5B01"/>
    <w:rsid w:val="005B5E2C"/>
    <w:rsid w:val="005B7689"/>
    <w:rsid w:val="005C0D59"/>
    <w:rsid w:val="005C3F1D"/>
    <w:rsid w:val="005C73EE"/>
    <w:rsid w:val="005C7459"/>
    <w:rsid w:val="005D0424"/>
    <w:rsid w:val="005D1B47"/>
    <w:rsid w:val="005D1D03"/>
    <w:rsid w:val="005D2AE0"/>
    <w:rsid w:val="005D31B8"/>
    <w:rsid w:val="005D401D"/>
    <w:rsid w:val="005D42A2"/>
    <w:rsid w:val="005D46B3"/>
    <w:rsid w:val="005D491B"/>
    <w:rsid w:val="005D63E5"/>
    <w:rsid w:val="005D7596"/>
    <w:rsid w:val="005D7778"/>
    <w:rsid w:val="005E0067"/>
    <w:rsid w:val="005E09E0"/>
    <w:rsid w:val="005E1BB4"/>
    <w:rsid w:val="005E2288"/>
    <w:rsid w:val="005E27F7"/>
    <w:rsid w:val="005E2BFC"/>
    <w:rsid w:val="005E3EA9"/>
    <w:rsid w:val="005E44FD"/>
    <w:rsid w:val="005E51AF"/>
    <w:rsid w:val="005F312B"/>
    <w:rsid w:val="005F34DE"/>
    <w:rsid w:val="005F383A"/>
    <w:rsid w:val="005F38F6"/>
    <w:rsid w:val="005F3B89"/>
    <w:rsid w:val="005F40E5"/>
    <w:rsid w:val="005F4699"/>
    <w:rsid w:val="005F6A95"/>
    <w:rsid w:val="005F749A"/>
    <w:rsid w:val="005F7918"/>
    <w:rsid w:val="005F7B65"/>
    <w:rsid w:val="005F7C4B"/>
    <w:rsid w:val="00600959"/>
    <w:rsid w:val="0060132A"/>
    <w:rsid w:val="00603124"/>
    <w:rsid w:val="00603173"/>
    <w:rsid w:val="006034DF"/>
    <w:rsid w:val="0060393F"/>
    <w:rsid w:val="00604222"/>
    <w:rsid w:val="00604C2D"/>
    <w:rsid w:val="00604D9C"/>
    <w:rsid w:val="00607634"/>
    <w:rsid w:val="00607A59"/>
    <w:rsid w:val="0061153A"/>
    <w:rsid w:val="00613F18"/>
    <w:rsid w:val="00614843"/>
    <w:rsid w:val="006160AE"/>
    <w:rsid w:val="00617C25"/>
    <w:rsid w:val="006201DF"/>
    <w:rsid w:val="006220E8"/>
    <w:rsid w:val="00625BF3"/>
    <w:rsid w:val="00626573"/>
    <w:rsid w:val="00626923"/>
    <w:rsid w:val="00626FC0"/>
    <w:rsid w:val="00627663"/>
    <w:rsid w:val="00630743"/>
    <w:rsid w:val="00631D35"/>
    <w:rsid w:val="00632BAE"/>
    <w:rsid w:val="00633C94"/>
    <w:rsid w:val="00634406"/>
    <w:rsid w:val="00634A4A"/>
    <w:rsid w:val="00634E6C"/>
    <w:rsid w:val="00636DEE"/>
    <w:rsid w:val="006400D9"/>
    <w:rsid w:val="00640AC1"/>
    <w:rsid w:val="006414B6"/>
    <w:rsid w:val="006416C4"/>
    <w:rsid w:val="006416E3"/>
    <w:rsid w:val="00641B43"/>
    <w:rsid w:val="00641C5D"/>
    <w:rsid w:val="00641EFC"/>
    <w:rsid w:val="00642288"/>
    <w:rsid w:val="00642D18"/>
    <w:rsid w:val="00643023"/>
    <w:rsid w:val="006432BB"/>
    <w:rsid w:val="00643A46"/>
    <w:rsid w:val="0064499D"/>
    <w:rsid w:val="00645A58"/>
    <w:rsid w:val="006462E2"/>
    <w:rsid w:val="00650057"/>
    <w:rsid w:val="00650E42"/>
    <w:rsid w:val="00651859"/>
    <w:rsid w:val="006528EE"/>
    <w:rsid w:val="00652EF3"/>
    <w:rsid w:val="00653A27"/>
    <w:rsid w:val="00656664"/>
    <w:rsid w:val="00656CEE"/>
    <w:rsid w:val="00656D16"/>
    <w:rsid w:val="006570C3"/>
    <w:rsid w:val="00657313"/>
    <w:rsid w:val="00657BE1"/>
    <w:rsid w:val="0066024F"/>
    <w:rsid w:val="00660EE7"/>
    <w:rsid w:val="00662458"/>
    <w:rsid w:val="006638B3"/>
    <w:rsid w:val="00663FD3"/>
    <w:rsid w:val="0066418B"/>
    <w:rsid w:val="0066533D"/>
    <w:rsid w:val="006654B5"/>
    <w:rsid w:val="0066556F"/>
    <w:rsid w:val="00666178"/>
    <w:rsid w:val="0066754A"/>
    <w:rsid w:val="00670818"/>
    <w:rsid w:val="00670E6D"/>
    <w:rsid w:val="00671A73"/>
    <w:rsid w:val="00671B4B"/>
    <w:rsid w:val="0067264E"/>
    <w:rsid w:val="00672871"/>
    <w:rsid w:val="00672D6F"/>
    <w:rsid w:val="00673788"/>
    <w:rsid w:val="00673EF7"/>
    <w:rsid w:val="0067522F"/>
    <w:rsid w:val="00675EFA"/>
    <w:rsid w:val="00676E04"/>
    <w:rsid w:val="00680992"/>
    <w:rsid w:val="00680D78"/>
    <w:rsid w:val="00681749"/>
    <w:rsid w:val="0068241A"/>
    <w:rsid w:val="00685BAB"/>
    <w:rsid w:val="00686C6B"/>
    <w:rsid w:val="0068734C"/>
    <w:rsid w:val="00690778"/>
    <w:rsid w:val="00691578"/>
    <w:rsid w:val="0069183C"/>
    <w:rsid w:val="00693261"/>
    <w:rsid w:val="00694177"/>
    <w:rsid w:val="006970AD"/>
    <w:rsid w:val="0069727E"/>
    <w:rsid w:val="006A066B"/>
    <w:rsid w:val="006A087D"/>
    <w:rsid w:val="006A3F7C"/>
    <w:rsid w:val="006A4170"/>
    <w:rsid w:val="006A464E"/>
    <w:rsid w:val="006A5344"/>
    <w:rsid w:val="006A55AC"/>
    <w:rsid w:val="006A68B3"/>
    <w:rsid w:val="006A6CF8"/>
    <w:rsid w:val="006B09E8"/>
    <w:rsid w:val="006B74C1"/>
    <w:rsid w:val="006C15DD"/>
    <w:rsid w:val="006C1B8F"/>
    <w:rsid w:val="006C1FD4"/>
    <w:rsid w:val="006C343B"/>
    <w:rsid w:val="006C3A98"/>
    <w:rsid w:val="006C4077"/>
    <w:rsid w:val="006C45DF"/>
    <w:rsid w:val="006C462A"/>
    <w:rsid w:val="006C5555"/>
    <w:rsid w:val="006C61E0"/>
    <w:rsid w:val="006C638D"/>
    <w:rsid w:val="006C6B32"/>
    <w:rsid w:val="006C6CAD"/>
    <w:rsid w:val="006C6CD5"/>
    <w:rsid w:val="006C724A"/>
    <w:rsid w:val="006C78AB"/>
    <w:rsid w:val="006D0A8A"/>
    <w:rsid w:val="006D10A5"/>
    <w:rsid w:val="006D1F41"/>
    <w:rsid w:val="006D2360"/>
    <w:rsid w:val="006D3A29"/>
    <w:rsid w:val="006D4061"/>
    <w:rsid w:val="006D487F"/>
    <w:rsid w:val="006D5DD8"/>
    <w:rsid w:val="006D6BFC"/>
    <w:rsid w:val="006D77C6"/>
    <w:rsid w:val="006D78BA"/>
    <w:rsid w:val="006D7CB1"/>
    <w:rsid w:val="006E001E"/>
    <w:rsid w:val="006E0603"/>
    <w:rsid w:val="006E0634"/>
    <w:rsid w:val="006E17C4"/>
    <w:rsid w:val="006E1DA0"/>
    <w:rsid w:val="006E245E"/>
    <w:rsid w:val="006E4FB0"/>
    <w:rsid w:val="006E5199"/>
    <w:rsid w:val="006F00EA"/>
    <w:rsid w:val="006F0B4D"/>
    <w:rsid w:val="006F1065"/>
    <w:rsid w:val="006F1738"/>
    <w:rsid w:val="006F28AB"/>
    <w:rsid w:val="006F3616"/>
    <w:rsid w:val="006F43B2"/>
    <w:rsid w:val="006F483C"/>
    <w:rsid w:val="006F5C67"/>
    <w:rsid w:val="006F5CB1"/>
    <w:rsid w:val="006F7341"/>
    <w:rsid w:val="006F768B"/>
    <w:rsid w:val="00700C05"/>
    <w:rsid w:val="00700F51"/>
    <w:rsid w:val="00700FF6"/>
    <w:rsid w:val="0070109E"/>
    <w:rsid w:val="007013F1"/>
    <w:rsid w:val="00702254"/>
    <w:rsid w:val="00702F53"/>
    <w:rsid w:val="00703C9A"/>
    <w:rsid w:val="00705151"/>
    <w:rsid w:val="007051F8"/>
    <w:rsid w:val="007060C1"/>
    <w:rsid w:val="007067EF"/>
    <w:rsid w:val="00706A61"/>
    <w:rsid w:val="00707761"/>
    <w:rsid w:val="0071064E"/>
    <w:rsid w:val="00710B18"/>
    <w:rsid w:val="00710F15"/>
    <w:rsid w:val="00711E4E"/>
    <w:rsid w:val="007145B3"/>
    <w:rsid w:val="00715D2F"/>
    <w:rsid w:val="0071653B"/>
    <w:rsid w:val="007168B5"/>
    <w:rsid w:val="00717042"/>
    <w:rsid w:val="007176D5"/>
    <w:rsid w:val="00720402"/>
    <w:rsid w:val="00721C16"/>
    <w:rsid w:val="007224A6"/>
    <w:rsid w:val="00722684"/>
    <w:rsid w:val="0072372C"/>
    <w:rsid w:val="007243AD"/>
    <w:rsid w:val="007244C5"/>
    <w:rsid w:val="00726C5F"/>
    <w:rsid w:val="00730197"/>
    <w:rsid w:val="007301ED"/>
    <w:rsid w:val="007307A1"/>
    <w:rsid w:val="007316A5"/>
    <w:rsid w:val="0073190D"/>
    <w:rsid w:val="00731D5C"/>
    <w:rsid w:val="00732B02"/>
    <w:rsid w:val="00732F59"/>
    <w:rsid w:val="00733765"/>
    <w:rsid w:val="00736F3D"/>
    <w:rsid w:val="007414B3"/>
    <w:rsid w:val="007434AB"/>
    <w:rsid w:val="007439D8"/>
    <w:rsid w:val="00743A47"/>
    <w:rsid w:val="00746C2B"/>
    <w:rsid w:val="007479DC"/>
    <w:rsid w:val="00751186"/>
    <w:rsid w:val="007533DA"/>
    <w:rsid w:val="00754587"/>
    <w:rsid w:val="00754B6F"/>
    <w:rsid w:val="00757018"/>
    <w:rsid w:val="00762A2E"/>
    <w:rsid w:val="00762DD9"/>
    <w:rsid w:val="007648B8"/>
    <w:rsid w:val="00764B3F"/>
    <w:rsid w:val="00764B99"/>
    <w:rsid w:val="00764C00"/>
    <w:rsid w:val="00765231"/>
    <w:rsid w:val="007665DD"/>
    <w:rsid w:val="00767308"/>
    <w:rsid w:val="00767ACD"/>
    <w:rsid w:val="007708E0"/>
    <w:rsid w:val="007710BA"/>
    <w:rsid w:val="00772146"/>
    <w:rsid w:val="007727C2"/>
    <w:rsid w:val="00772858"/>
    <w:rsid w:val="00772E28"/>
    <w:rsid w:val="007757DB"/>
    <w:rsid w:val="00775AEA"/>
    <w:rsid w:val="00775C59"/>
    <w:rsid w:val="00775F90"/>
    <w:rsid w:val="00776268"/>
    <w:rsid w:val="007764AD"/>
    <w:rsid w:val="0077673A"/>
    <w:rsid w:val="00781D29"/>
    <w:rsid w:val="00782217"/>
    <w:rsid w:val="00782397"/>
    <w:rsid w:val="00782423"/>
    <w:rsid w:val="00782618"/>
    <w:rsid w:val="007861E4"/>
    <w:rsid w:val="0078784B"/>
    <w:rsid w:val="00792C8F"/>
    <w:rsid w:val="00795625"/>
    <w:rsid w:val="00796FFC"/>
    <w:rsid w:val="007973BA"/>
    <w:rsid w:val="007973C2"/>
    <w:rsid w:val="00797903"/>
    <w:rsid w:val="007A12E4"/>
    <w:rsid w:val="007A2B91"/>
    <w:rsid w:val="007A655C"/>
    <w:rsid w:val="007A6949"/>
    <w:rsid w:val="007A6954"/>
    <w:rsid w:val="007A6BBA"/>
    <w:rsid w:val="007A7CCC"/>
    <w:rsid w:val="007A7D30"/>
    <w:rsid w:val="007B0242"/>
    <w:rsid w:val="007B1BA0"/>
    <w:rsid w:val="007B315C"/>
    <w:rsid w:val="007B69EF"/>
    <w:rsid w:val="007B756F"/>
    <w:rsid w:val="007C24E9"/>
    <w:rsid w:val="007C2C6E"/>
    <w:rsid w:val="007C3922"/>
    <w:rsid w:val="007C3EA7"/>
    <w:rsid w:val="007C3EF0"/>
    <w:rsid w:val="007C4F08"/>
    <w:rsid w:val="007C70D0"/>
    <w:rsid w:val="007C7263"/>
    <w:rsid w:val="007D0EF8"/>
    <w:rsid w:val="007D11E8"/>
    <w:rsid w:val="007D3783"/>
    <w:rsid w:val="007D3B36"/>
    <w:rsid w:val="007D4722"/>
    <w:rsid w:val="007D55E9"/>
    <w:rsid w:val="007D65C0"/>
    <w:rsid w:val="007D669B"/>
    <w:rsid w:val="007D6E8C"/>
    <w:rsid w:val="007D7442"/>
    <w:rsid w:val="007D78E9"/>
    <w:rsid w:val="007E0173"/>
    <w:rsid w:val="007E17E9"/>
    <w:rsid w:val="007E3B04"/>
    <w:rsid w:val="007E46A3"/>
    <w:rsid w:val="007E47C9"/>
    <w:rsid w:val="007E5497"/>
    <w:rsid w:val="007E58C1"/>
    <w:rsid w:val="007E6320"/>
    <w:rsid w:val="007E690A"/>
    <w:rsid w:val="007E774D"/>
    <w:rsid w:val="007E7A04"/>
    <w:rsid w:val="007F0F60"/>
    <w:rsid w:val="007F1BBC"/>
    <w:rsid w:val="007F1CD9"/>
    <w:rsid w:val="007F23A2"/>
    <w:rsid w:val="007F2800"/>
    <w:rsid w:val="007F2CD2"/>
    <w:rsid w:val="007F32F8"/>
    <w:rsid w:val="007F41F9"/>
    <w:rsid w:val="007F5BBB"/>
    <w:rsid w:val="007F5DC4"/>
    <w:rsid w:val="007F627E"/>
    <w:rsid w:val="00800FE1"/>
    <w:rsid w:val="0080124D"/>
    <w:rsid w:val="00802D11"/>
    <w:rsid w:val="00806788"/>
    <w:rsid w:val="00811E86"/>
    <w:rsid w:val="00813082"/>
    <w:rsid w:val="00815128"/>
    <w:rsid w:val="0081573C"/>
    <w:rsid w:val="00815FF6"/>
    <w:rsid w:val="00817271"/>
    <w:rsid w:val="00817D5F"/>
    <w:rsid w:val="00822868"/>
    <w:rsid w:val="00822B52"/>
    <w:rsid w:val="00823335"/>
    <w:rsid w:val="00823798"/>
    <w:rsid w:val="00823DD2"/>
    <w:rsid w:val="00824998"/>
    <w:rsid w:val="0082608A"/>
    <w:rsid w:val="00827BBB"/>
    <w:rsid w:val="00827CDB"/>
    <w:rsid w:val="00827E82"/>
    <w:rsid w:val="008323F4"/>
    <w:rsid w:val="008329AF"/>
    <w:rsid w:val="00832DF3"/>
    <w:rsid w:val="008367CB"/>
    <w:rsid w:val="00837098"/>
    <w:rsid w:val="00837635"/>
    <w:rsid w:val="00840048"/>
    <w:rsid w:val="008420FE"/>
    <w:rsid w:val="00842BE0"/>
    <w:rsid w:val="00844299"/>
    <w:rsid w:val="00847693"/>
    <w:rsid w:val="00847831"/>
    <w:rsid w:val="00850656"/>
    <w:rsid w:val="00851FD8"/>
    <w:rsid w:val="00852568"/>
    <w:rsid w:val="00854C53"/>
    <w:rsid w:val="00855F10"/>
    <w:rsid w:val="00855FEF"/>
    <w:rsid w:val="00856918"/>
    <w:rsid w:val="00857F0B"/>
    <w:rsid w:val="0086022B"/>
    <w:rsid w:val="0086107A"/>
    <w:rsid w:val="00861EBE"/>
    <w:rsid w:val="00863629"/>
    <w:rsid w:val="00865A94"/>
    <w:rsid w:val="00866E51"/>
    <w:rsid w:val="00867B0E"/>
    <w:rsid w:val="008706D2"/>
    <w:rsid w:val="00873AF8"/>
    <w:rsid w:val="00874687"/>
    <w:rsid w:val="00874AD2"/>
    <w:rsid w:val="00874F1D"/>
    <w:rsid w:val="00875453"/>
    <w:rsid w:val="00876A89"/>
    <w:rsid w:val="00876B26"/>
    <w:rsid w:val="00877570"/>
    <w:rsid w:val="0087762A"/>
    <w:rsid w:val="008779A3"/>
    <w:rsid w:val="008802A1"/>
    <w:rsid w:val="008803B3"/>
    <w:rsid w:val="00881DF0"/>
    <w:rsid w:val="00881F7D"/>
    <w:rsid w:val="008826D4"/>
    <w:rsid w:val="00883132"/>
    <w:rsid w:val="00884D2B"/>
    <w:rsid w:val="0088543D"/>
    <w:rsid w:val="008866C1"/>
    <w:rsid w:val="008869C4"/>
    <w:rsid w:val="0088755D"/>
    <w:rsid w:val="00890304"/>
    <w:rsid w:val="00890A2B"/>
    <w:rsid w:val="00890B80"/>
    <w:rsid w:val="00891205"/>
    <w:rsid w:val="00892536"/>
    <w:rsid w:val="00892C3F"/>
    <w:rsid w:val="00893642"/>
    <w:rsid w:val="00893CB3"/>
    <w:rsid w:val="00894536"/>
    <w:rsid w:val="00894BAA"/>
    <w:rsid w:val="00895339"/>
    <w:rsid w:val="008957F7"/>
    <w:rsid w:val="00895A39"/>
    <w:rsid w:val="00895F42"/>
    <w:rsid w:val="008960D6"/>
    <w:rsid w:val="00896E33"/>
    <w:rsid w:val="00897D9B"/>
    <w:rsid w:val="008A1142"/>
    <w:rsid w:val="008A13D9"/>
    <w:rsid w:val="008A211A"/>
    <w:rsid w:val="008A3236"/>
    <w:rsid w:val="008A35CF"/>
    <w:rsid w:val="008A35E5"/>
    <w:rsid w:val="008A49E8"/>
    <w:rsid w:val="008A6DB1"/>
    <w:rsid w:val="008A74ED"/>
    <w:rsid w:val="008A7636"/>
    <w:rsid w:val="008B052D"/>
    <w:rsid w:val="008B0FA5"/>
    <w:rsid w:val="008B1513"/>
    <w:rsid w:val="008B1745"/>
    <w:rsid w:val="008B1A31"/>
    <w:rsid w:val="008B2B85"/>
    <w:rsid w:val="008B2C1B"/>
    <w:rsid w:val="008B37BF"/>
    <w:rsid w:val="008B5B9E"/>
    <w:rsid w:val="008B63A7"/>
    <w:rsid w:val="008B6E2F"/>
    <w:rsid w:val="008B78F0"/>
    <w:rsid w:val="008B7AF6"/>
    <w:rsid w:val="008C0771"/>
    <w:rsid w:val="008C0E6D"/>
    <w:rsid w:val="008C14C4"/>
    <w:rsid w:val="008C1870"/>
    <w:rsid w:val="008C1AD7"/>
    <w:rsid w:val="008C2B62"/>
    <w:rsid w:val="008C3047"/>
    <w:rsid w:val="008C7C4F"/>
    <w:rsid w:val="008D038E"/>
    <w:rsid w:val="008D2D3A"/>
    <w:rsid w:val="008D3D02"/>
    <w:rsid w:val="008D57CD"/>
    <w:rsid w:val="008D5FC7"/>
    <w:rsid w:val="008D61C7"/>
    <w:rsid w:val="008E1097"/>
    <w:rsid w:val="008E1930"/>
    <w:rsid w:val="008E2CFE"/>
    <w:rsid w:val="008E3390"/>
    <w:rsid w:val="008E3AD4"/>
    <w:rsid w:val="008E4B43"/>
    <w:rsid w:val="008E5BD8"/>
    <w:rsid w:val="008E5D21"/>
    <w:rsid w:val="008E6411"/>
    <w:rsid w:val="008E7553"/>
    <w:rsid w:val="008F0231"/>
    <w:rsid w:val="008F12EE"/>
    <w:rsid w:val="008F20C8"/>
    <w:rsid w:val="008F2AE1"/>
    <w:rsid w:val="008F462A"/>
    <w:rsid w:val="008F4FD6"/>
    <w:rsid w:val="008F6D65"/>
    <w:rsid w:val="008F7987"/>
    <w:rsid w:val="0090045A"/>
    <w:rsid w:val="00900578"/>
    <w:rsid w:val="009010AE"/>
    <w:rsid w:val="009010F1"/>
    <w:rsid w:val="00901641"/>
    <w:rsid w:val="00901A08"/>
    <w:rsid w:val="00903756"/>
    <w:rsid w:val="00903CEF"/>
    <w:rsid w:val="00904676"/>
    <w:rsid w:val="00904FC9"/>
    <w:rsid w:val="00905054"/>
    <w:rsid w:val="0090521B"/>
    <w:rsid w:val="00905B3C"/>
    <w:rsid w:val="009060AF"/>
    <w:rsid w:val="0090635B"/>
    <w:rsid w:val="00910443"/>
    <w:rsid w:val="00910A90"/>
    <w:rsid w:val="00911485"/>
    <w:rsid w:val="0091280A"/>
    <w:rsid w:val="00912AD8"/>
    <w:rsid w:val="00913BAA"/>
    <w:rsid w:val="0091514A"/>
    <w:rsid w:val="009159DE"/>
    <w:rsid w:val="009163B6"/>
    <w:rsid w:val="00917487"/>
    <w:rsid w:val="00920697"/>
    <w:rsid w:val="00920F4B"/>
    <w:rsid w:val="009212B1"/>
    <w:rsid w:val="00921385"/>
    <w:rsid w:val="00922946"/>
    <w:rsid w:val="00922E0F"/>
    <w:rsid w:val="00923660"/>
    <w:rsid w:val="00923FDD"/>
    <w:rsid w:val="009248BF"/>
    <w:rsid w:val="00924DC4"/>
    <w:rsid w:val="00926B00"/>
    <w:rsid w:val="00930994"/>
    <w:rsid w:val="00930BB6"/>
    <w:rsid w:val="00930FEF"/>
    <w:rsid w:val="00931592"/>
    <w:rsid w:val="009319C4"/>
    <w:rsid w:val="00931B73"/>
    <w:rsid w:val="00933E90"/>
    <w:rsid w:val="0093556E"/>
    <w:rsid w:val="0093594A"/>
    <w:rsid w:val="00935BB6"/>
    <w:rsid w:val="00936274"/>
    <w:rsid w:val="00936644"/>
    <w:rsid w:val="00936833"/>
    <w:rsid w:val="00940049"/>
    <w:rsid w:val="00940BC6"/>
    <w:rsid w:val="00941E9F"/>
    <w:rsid w:val="00942A3C"/>
    <w:rsid w:val="00942DF8"/>
    <w:rsid w:val="0094304D"/>
    <w:rsid w:val="00943B2E"/>
    <w:rsid w:val="00944318"/>
    <w:rsid w:val="00944CA9"/>
    <w:rsid w:val="00944E4D"/>
    <w:rsid w:val="00945B9F"/>
    <w:rsid w:val="009467EE"/>
    <w:rsid w:val="00947810"/>
    <w:rsid w:val="00950244"/>
    <w:rsid w:val="009537BA"/>
    <w:rsid w:val="009544B3"/>
    <w:rsid w:val="00954968"/>
    <w:rsid w:val="00955D9A"/>
    <w:rsid w:val="0095638A"/>
    <w:rsid w:val="009564B5"/>
    <w:rsid w:val="00956786"/>
    <w:rsid w:val="00956832"/>
    <w:rsid w:val="00957216"/>
    <w:rsid w:val="009573D0"/>
    <w:rsid w:val="0095799B"/>
    <w:rsid w:val="00960813"/>
    <w:rsid w:val="00960AD1"/>
    <w:rsid w:val="00961B79"/>
    <w:rsid w:val="0096257D"/>
    <w:rsid w:val="009638EB"/>
    <w:rsid w:val="00964DC9"/>
    <w:rsid w:val="00965CEB"/>
    <w:rsid w:val="00965EE6"/>
    <w:rsid w:val="009677DB"/>
    <w:rsid w:val="00967BAD"/>
    <w:rsid w:val="00971BBF"/>
    <w:rsid w:val="00972323"/>
    <w:rsid w:val="0097238A"/>
    <w:rsid w:val="009724B0"/>
    <w:rsid w:val="00973044"/>
    <w:rsid w:val="009736BE"/>
    <w:rsid w:val="00975997"/>
    <w:rsid w:val="00977216"/>
    <w:rsid w:val="00977BD1"/>
    <w:rsid w:val="00977DCB"/>
    <w:rsid w:val="009800F1"/>
    <w:rsid w:val="00980333"/>
    <w:rsid w:val="00981D52"/>
    <w:rsid w:val="00982FF9"/>
    <w:rsid w:val="00983BD6"/>
    <w:rsid w:val="009843A2"/>
    <w:rsid w:val="00984BBA"/>
    <w:rsid w:val="009874D0"/>
    <w:rsid w:val="00987669"/>
    <w:rsid w:val="00990927"/>
    <w:rsid w:val="00990ECD"/>
    <w:rsid w:val="0099194D"/>
    <w:rsid w:val="009923AF"/>
    <w:rsid w:val="009923D4"/>
    <w:rsid w:val="0099454F"/>
    <w:rsid w:val="009956B8"/>
    <w:rsid w:val="00995D4F"/>
    <w:rsid w:val="00995F9E"/>
    <w:rsid w:val="00996962"/>
    <w:rsid w:val="00996CE5"/>
    <w:rsid w:val="009971D8"/>
    <w:rsid w:val="009A000E"/>
    <w:rsid w:val="009A0BEB"/>
    <w:rsid w:val="009A20AB"/>
    <w:rsid w:val="009A38BB"/>
    <w:rsid w:val="009A679E"/>
    <w:rsid w:val="009A6CBE"/>
    <w:rsid w:val="009A794A"/>
    <w:rsid w:val="009A7A4A"/>
    <w:rsid w:val="009B02B4"/>
    <w:rsid w:val="009B13AD"/>
    <w:rsid w:val="009B170F"/>
    <w:rsid w:val="009B24B7"/>
    <w:rsid w:val="009B2BEC"/>
    <w:rsid w:val="009B3182"/>
    <w:rsid w:val="009B4FB3"/>
    <w:rsid w:val="009B50CC"/>
    <w:rsid w:val="009B5A52"/>
    <w:rsid w:val="009B60DB"/>
    <w:rsid w:val="009B6665"/>
    <w:rsid w:val="009B6EF2"/>
    <w:rsid w:val="009B7549"/>
    <w:rsid w:val="009B764A"/>
    <w:rsid w:val="009B7BAC"/>
    <w:rsid w:val="009C0B94"/>
    <w:rsid w:val="009C2AA3"/>
    <w:rsid w:val="009C38C1"/>
    <w:rsid w:val="009C38EB"/>
    <w:rsid w:val="009C4EE7"/>
    <w:rsid w:val="009C5BE9"/>
    <w:rsid w:val="009C71F0"/>
    <w:rsid w:val="009C7FB2"/>
    <w:rsid w:val="009D0542"/>
    <w:rsid w:val="009D0D78"/>
    <w:rsid w:val="009D0E0B"/>
    <w:rsid w:val="009D0F32"/>
    <w:rsid w:val="009D1A5D"/>
    <w:rsid w:val="009D1E77"/>
    <w:rsid w:val="009D1F74"/>
    <w:rsid w:val="009D28D2"/>
    <w:rsid w:val="009D3C64"/>
    <w:rsid w:val="009D5895"/>
    <w:rsid w:val="009D71DC"/>
    <w:rsid w:val="009D7D8D"/>
    <w:rsid w:val="009E1520"/>
    <w:rsid w:val="009E2004"/>
    <w:rsid w:val="009E254E"/>
    <w:rsid w:val="009E2D38"/>
    <w:rsid w:val="009E3EF6"/>
    <w:rsid w:val="009E5C60"/>
    <w:rsid w:val="009E783F"/>
    <w:rsid w:val="009F0533"/>
    <w:rsid w:val="009F12A9"/>
    <w:rsid w:val="009F2561"/>
    <w:rsid w:val="009F4336"/>
    <w:rsid w:val="009F4369"/>
    <w:rsid w:val="009F4628"/>
    <w:rsid w:val="009F6678"/>
    <w:rsid w:val="009F7562"/>
    <w:rsid w:val="009F7DC1"/>
    <w:rsid w:val="00A0391F"/>
    <w:rsid w:val="00A03A75"/>
    <w:rsid w:val="00A056EB"/>
    <w:rsid w:val="00A06360"/>
    <w:rsid w:val="00A07C98"/>
    <w:rsid w:val="00A10917"/>
    <w:rsid w:val="00A110EB"/>
    <w:rsid w:val="00A111E9"/>
    <w:rsid w:val="00A1131F"/>
    <w:rsid w:val="00A14619"/>
    <w:rsid w:val="00A147CB"/>
    <w:rsid w:val="00A16093"/>
    <w:rsid w:val="00A20244"/>
    <w:rsid w:val="00A20926"/>
    <w:rsid w:val="00A22084"/>
    <w:rsid w:val="00A23896"/>
    <w:rsid w:val="00A23DA2"/>
    <w:rsid w:val="00A2477E"/>
    <w:rsid w:val="00A24B54"/>
    <w:rsid w:val="00A24C23"/>
    <w:rsid w:val="00A256EE"/>
    <w:rsid w:val="00A32C02"/>
    <w:rsid w:val="00A3381C"/>
    <w:rsid w:val="00A349A1"/>
    <w:rsid w:val="00A34CF4"/>
    <w:rsid w:val="00A40FBE"/>
    <w:rsid w:val="00A41216"/>
    <w:rsid w:val="00A41879"/>
    <w:rsid w:val="00A41AC7"/>
    <w:rsid w:val="00A429FF"/>
    <w:rsid w:val="00A4442B"/>
    <w:rsid w:val="00A44A5E"/>
    <w:rsid w:val="00A44ED4"/>
    <w:rsid w:val="00A450FB"/>
    <w:rsid w:val="00A45AE7"/>
    <w:rsid w:val="00A46EBB"/>
    <w:rsid w:val="00A47284"/>
    <w:rsid w:val="00A472E8"/>
    <w:rsid w:val="00A47C32"/>
    <w:rsid w:val="00A5140A"/>
    <w:rsid w:val="00A517F4"/>
    <w:rsid w:val="00A53775"/>
    <w:rsid w:val="00A53A9B"/>
    <w:rsid w:val="00A54496"/>
    <w:rsid w:val="00A54E94"/>
    <w:rsid w:val="00A551F5"/>
    <w:rsid w:val="00A55325"/>
    <w:rsid w:val="00A55D70"/>
    <w:rsid w:val="00A57679"/>
    <w:rsid w:val="00A61026"/>
    <w:rsid w:val="00A61A56"/>
    <w:rsid w:val="00A61E03"/>
    <w:rsid w:val="00A6212A"/>
    <w:rsid w:val="00A62F5B"/>
    <w:rsid w:val="00A67EE0"/>
    <w:rsid w:val="00A708DE"/>
    <w:rsid w:val="00A70977"/>
    <w:rsid w:val="00A743E0"/>
    <w:rsid w:val="00A74589"/>
    <w:rsid w:val="00A74AB1"/>
    <w:rsid w:val="00A75B87"/>
    <w:rsid w:val="00A75E21"/>
    <w:rsid w:val="00A770E7"/>
    <w:rsid w:val="00A77A00"/>
    <w:rsid w:val="00A8031F"/>
    <w:rsid w:val="00A80C55"/>
    <w:rsid w:val="00A819EF"/>
    <w:rsid w:val="00A820FC"/>
    <w:rsid w:val="00A825F1"/>
    <w:rsid w:val="00A8415F"/>
    <w:rsid w:val="00A84B57"/>
    <w:rsid w:val="00A84BCE"/>
    <w:rsid w:val="00A86AD0"/>
    <w:rsid w:val="00A86CE3"/>
    <w:rsid w:val="00A916CB"/>
    <w:rsid w:val="00A9352C"/>
    <w:rsid w:val="00A938BD"/>
    <w:rsid w:val="00A93C6D"/>
    <w:rsid w:val="00A95927"/>
    <w:rsid w:val="00A96275"/>
    <w:rsid w:val="00A96C62"/>
    <w:rsid w:val="00A9772B"/>
    <w:rsid w:val="00A97801"/>
    <w:rsid w:val="00A978CB"/>
    <w:rsid w:val="00A97B32"/>
    <w:rsid w:val="00AA07EC"/>
    <w:rsid w:val="00AA2674"/>
    <w:rsid w:val="00AA2900"/>
    <w:rsid w:val="00AA2B5B"/>
    <w:rsid w:val="00AA2BA3"/>
    <w:rsid w:val="00AA44EC"/>
    <w:rsid w:val="00AA4BFF"/>
    <w:rsid w:val="00AA5343"/>
    <w:rsid w:val="00AA5CF1"/>
    <w:rsid w:val="00AA6B88"/>
    <w:rsid w:val="00AA70C1"/>
    <w:rsid w:val="00AA75A9"/>
    <w:rsid w:val="00AB03A2"/>
    <w:rsid w:val="00AB06CB"/>
    <w:rsid w:val="00AB168B"/>
    <w:rsid w:val="00AB1E0B"/>
    <w:rsid w:val="00AB277E"/>
    <w:rsid w:val="00AB2984"/>
    <w:rsid w:val="00AB450A"/>
    <w:rsid w:val="00AB488D"/>
    <w:rsid w:val="00AB553C"/>
    <w:rsid w:val="00AB6DE7"/>
    <w:rsid w:val="00AC10B4"/>
    <w:rsid w:val="00AC1600"/>
    <w:rsid w:val="00AC18D5"/>
    <w:rsid w:val="00AC2332"/>
    <w:rsid w:val="00AC276D"/>
    <w:rsid w:val="00AC3BEB"/>
    <w:rsid w:val="00AC521A"/>
    <w:rsid w:val="00AC5C2B"/>
    <w:rsid w:val="00AC6A63"/>
    <w:rsid w:val="00AC7C01"/>
    <w:rsid w:val="00AC7C68"/>
    <w:rsid w:val="00AC7CEF"/>
    <w:rsid w:val="00AD0577"/>
    <w:rsid w:val="00AD1174"/>
    <w:rsid w:val="00AD1746"/>
    <w:rsid w:val="00AD2128"/>
    <w:rsid w:val="00AD69AA"/>
    <w:rsid w:val="00AD6AD0"/>
    <w:rsid w:val="00AE0AB8"/>
    <w:rsid w:val="00AE3D04"/>
    <w:rsid w:val="00AE4672"/>
    <w:rsid w:val="00AE70B1"/>
    <w:rsid w:val="00AF0490"/>
    <w:rsid w:val="00AF1469"/>
    <w:rsid w:val="00AF3415"/>
    <w:rsid w:val="00AF3FDD"/>
    <w:rsid w:val="00AF4F3B"/>
    <w:rsid w:val="00AF572D"/>
    <w:rsid w:val="00AF69DD"/>
    <w:rsid w:val="00AF6E61"/>
    <w:rsid w:val="00AF7565"/>
    <w:rsid w:val="00B00A09"/>
    <w:rsid w:val="00B01401"/>
    <w:rsid w:val="00B01E10"/>
    <w:rsid w:val="00B01F50"/>
    <w:rsid w:val="00B024F4"/>
    <w:rsid w:val="00B02AA4"/>
    <w:rsid w:val="00B03D05"/>
    <w:rsid w:val="00B05097"/>
    <w:rsid w:val="00B0737F"/>
    <w:rsid w:val="00B07E28"/>
    <w:rsid w:val="00B10D33"/>
    <w:rsid w:val="00B1157D"/>
    <w:rsid w:val="00B11DC1"/>
    <w:rsid w:val="00B128F9"/>
    <w:rsid w:val="00B13149"/>
    <w:rsid w:val="00B13AEB"/>
    <w:rsid w:val="00B13E1B"/>
    <w:rsid w:val="00B14147"/>
    <w:rsid w:val="00B14BD3"/>
    <w:rsid w:val="00B151D1"/>
    <w:rsid w:val="00B15A45"/>
    <w:rsid w:val="00B213EC"/>
    <w:rsid w:val="00B22775"/>
    <w:rsid w:val="00B24539"/>
    <w:rsid w:val="00B2493E"/>
    <w:rsid w:val="00B2498A"/>
    <w:rsid w:val="00B25947"/>
    <w:rsid w:val="00B259BE"/>
    <w:rsid w:val="00B262E0"/>
    <w:rsid w:val="00B26400"/>
    <w:rsid w:val="00B26AD7"/>
    <w:rsid w:val="00B27B55"/>
    <w:rsid w:val="00B30D6D"/>
    <w:rsid w:val="00B31997"/>
    <w:rsid w:val="00B33C67"/>
    <w:rsid w:val="00B35F30"/>
    <w:rsid w:val="00B36B13"/>
    <w:rsid w:val="00B37663"/>
    <w:rsid w:val="00B37AE7"/>
    <w:rsid w:val="00B37BBB"/>
    <w:rsid w:val="00B37D00"/>
    <w:rsid w:val="00B4033B"/>
    <w:rsid w:val="00B421DC"/>
    <w:rsid w:val="00B423B8"/>
    <w:rsid w:val="00B436ED"/>
    <w:rsid w:val="00B44571"/>
    <w:rsid w:val="00B46689"/>
    <w:rsid w:val="00B4756A"/>
    <w:rsid w:val="00B50EFA"/>
    <w:rsid w:val="00B50FBF"/>
    <w:rsid w:val="00B51A82"/>
    <w:rsid w:val="00B52833"/>
    <w:rsid w:val="00B52A81"/>
    <w:rsid w:val="00B53E3C"/>
    <w:rsid w:val="00B54940"/>
    <w:rsid w:val="00B55CD5"/>
    <w:rsid w:val="00B5642A"/>
    <w:rsid w:val="00B56BA9"/>
    <w:rsid w:val="00B57A99"/>
    <w:rsid w:val="00B61D17"/>
    <w:rsid w:val="00B63383"/>
    <w:rsid w:val="00B64B8D"/>
    <w:rsid w:val="00B659C3"/>
    <w:rsid w:val="00B66F8E"/>
    <w:rsid w:val="00B67B02"/>
    <w:rsid w:val="00B6F405"/>
    <w:rsid w:val="00B70850"/>
    <w:rsid w:val="00B7090A"/>
    <w:rsid w:val="00B71D5E"/>
    <w:rsid w:val="00B73D4A"/>
    <w:rsid w:val="00B7428C"/>
    <w:rsid w:val="00B74C3D"/>
    <w:rsid w:val="00B751C4"/>
    <w:rsid w:val="00B7568A"/>
    <w:rsid w:val="00B75DB4"/>
    <w:rsid w:val="00B7674E"/>
    <w:rsid w:val="00B76EF1"/>
    <w:rsid w:val="00B809AA"/>
    <w:rsid w:val="00B81974"/>
    <w:rsid w:val="00B81A25"/>
    <w:rsid w:val="00B824E0"/>
    <w:rsid w:val="00B82EA6"/>
    <w:rsid w:val="00B850AF"/>
    <w:rsid w:val="00B8626B"/>
    <w:rsid w:val="00B867B8"/>
    <w:rsid w:val="00B868B8"/>
    <w:rsid w:val="00B8783A"/>
    <w:rsid w:val="00B90FC2"/>
    <w:rsid w:val="00B9206C"/>
    <w:rsid w:val="00B9278D"/>
    <w:rsid w:val="00B9284B"/>
    <w:rsid w:val="00B9396E"/>
    <w:rsid w:val="00B93A58"/>
    <w:rsid w:val="00B959D7"/>
    <w:rsid w:val="00B95E55"/>
    <w:rsid w:val="00BA05DD"/>
    <w:rsid w:val="00BA09ED"/>
    <w:rsid w:val="00BA0BBC"/>
    <w:rsid w:val="00BA121A"/>
    <w:rsid w:val="00BA164A"/>
    <w:rsid w:val="00BA1C18"/>
    <w:rsid w:val="00BA34F7"/>
    <w:rsid w:val="00BA4505"/>
    <w:rsid w:val="00BA5AFB"/>
    <w:rsid w:val="00BA72C4"/>
    <w:rsid w:val="00BB084E"/>
    <w:rsid w:val="00BB0BD6"/>
    <w:rsid w:val="00BB0CF8"/>
    <w:rsid w:val="00BB2FCD"/>
    <w:rsid w:val="00BB3150"/>
    <w:rsid w:val="00BB3218"/>
    <w:rsid w:val="00BB477C"/>
    <w:rsid w:val="00BB56CE"/>
    <w:rsid w:val="00BB5C40"/>
    <w:rsid w:val="00BB5CF7"/>
    <w:rsid w:val="00BB6135"/>
    <w:rsid w:val="00BB7696"/>
    <w:rsid w:val="00BC06AF"/>
    <w:rsid w:val="00BC06E4"/>
    <w:rsid w:val="00BC09C2"/>
    <w:rsid w:val="00BC0C51"/>
    <w:rsid w:val="00BC1E14"/>
    <w:rsid w:val="00BC331F"/>
    <w:rsid w:val="00BC557D"/>
    <w:rsid w:val="00BC6D69"/>
    <w:rsid w:val="00BD012C"/>
    <w:rsid w:val="00BD0811"/>
    <w:rsid w:val="00BD51CC"/>
    <w:rsid w:val="00BD67B7"/>
    <w:rsid w:val="00BD69A5"/>
    <w:rsid w:val="00BDBBE3"/>
    <w:rsid w:val="00BE0127"/>
    <w:rsid w:val="00BE1E8E"/>
    <w:rsid w:val="00BE2F89"/>
    <w:rsid w:val="00BE3867"/>
    <w:rsid w:val="00BE3D4D"/>
    <w:rsid w:val="00BE4345"/>
    <w:rsid w:val="00BE4CD5"/>
    <w:rsid w:val="00BE4FE1"/>
    <w:rsid w:val="00BE5A83"/>
    <w:rsid w:val="00BE6CB5"/>
    <w:rsid w:val="00BE7C43"/>
    <w:rsid w:val="00BF033A"/>
    <w:rsid w:val="00BF15B7"/>
    <w:rsid w:val="00BF2836"/>
    <w:rsid w:val="00BF4253"/>
    <w:rsid w:val="00BF4DCF"/>
    <w:rsid w:val="00C000BB"/>
    <w:rsid w:val="00C00E9C"/>
    <w:rsid w:val="00C012A5"/>
    <w:rsid w:val="00C014AF"/>
    <w:rsid w:val="00C06ED1"/>
    <w:rsid w:val="00C12AC4"/>
    <w:rsid w:val="00C146FD"/>
    <w:rsid w:val="00C14774"/>
    <w:rsid w:val="00C14CCA"/>
    <w:rsid w:val="00C1612D"/>
    <w:rsid w:val="00C161BE"/>
    <w:rsid w:val="00C16D6A"/>
    <w:rsid w:val="00C16E32"/>
    <w:rsid w:val="00C1725C"/>
    <w:rsid w:val="00C172C7"/>
    <w:rsid w:val="00C17754"/>
    <w:rsid w:val="00C2236E"/>
    <w:rsid w:val="00C23894"/>
    <w:rsid w:val="00C24076"/>
    <w:rsid w:val="00C25ED4"/>
    <w:rsid w:val="00C2658F"/>
    <w:rsid w:val="00C26F03"/>
    <w:rsid w:val="00C27226"/>
    <w:rsid w:val="00C30491"/>
    <w:rsid w:val="00C31C55"/>
    <w:rsid w:val="00C334FF"/>
    <w:rsid w:val="00C336EA"/>
    <w:rsid w:val="00C35AD3"/>
    <w:rsid w:val="00C3613C"/>
    <w:rsid w:val="00C36DDF"/>
    <w:rsid w:val="00C40AB3"/>
    <w:rsid w:val="00C422BD"/>
    <w:rsid w:val="00C42F65"/>
    <w:rsid w:val="00C43794"/>
    <w:rsid w:val="00C47EC5"/>
    <w:rsid w:val="00C50EC1"/>
    <w:rsid w:val="00C5243A"/>
    <w:rsid w:val="00C53DEA"/>
    <w:rsid w:val="00C54993"/>
    <w:rsid w:val="00C54BB0"/>
    <w:rsid w:val="00C57232"/>
    <w:rsid w:val="00C5754B"/>
    <w:rsid w:val="00C608CE"/>
    <w:rsid w:val="00C612D8"/>
    <w:rsid w:val="00C619EF"/>
    <w:rsid w:val="00C622B7"/>
    <w:rsid w:val="00C622F3"/>
    <w:rsid w:val="00C62C81"/>
    <w:rsid w:val="00C62F95"/>
    <w:rsid w:val="00C64BD8"/>
    <w:rsid w:val="00C6580F"/>
    <w:rsid w:val="00C65860"/>
    <w:rsid w:val="00C65A07"/>
    <w:rsid w:val="00C65FF4"/>
    <w:rsid w:val="00C7026A"/>
    <w:rsid w:val="00C7035B"/>
    <w:rsid w:val="00C74EE5"/>
    <w:rsid w:val="00C7568C"/>
    <w:rsid w:val="00C75B13"/>
    <w:rsid w:val="00C75E1A"/>
    <w:rsid w:val="00C75E28"/>
    <w:rsid w:val="00C76AE0"/>
    <w:rsid w:val="00C77F62"/>
    <w:rsid w:val="00C8054F"/>
    <w:rsid w:val="00C80AAE"/>
    <w:rsid w:val="00C80B4E"/>
    <w:rsid w:val="00C810A1"/>
    <w:rsid w:val="00C81A61"/>
    <w:rsid w:val="00C82C4E"/>
    <w:rsid w:val="00C8372E"/>
    <w:rsid w:val="00C83797"/>
    <w:rsid w:val="00C858A4"/>
    <w:rsid w:val="00C85A48"/>
    <w:rsid w:val="00C85D5A"/>
    <w:rsid w:val="00C860F4"/>
    <w:rsid w:val="00C8617C"/>
    <w:rsid w:val="00C8693E"/>
    <w:rsid w:val="00C87096"/>
    <w:rsid w:val="00C90120"/>
    <w:rsid w:val="00C90AFB"/>
    <w:rsid w:val="00C90B91"/>
    <w:rsid w:val="00C913AF"/>
    <w:rsid w:val="00C92DD6"/>
    <w:rsid w:val="00C9312E"/>
    <w:rsid w:val="00C94588"/>
    <w:rsid w:val="00C94658"/>
    <w:rsid w:val="00C95347"/>
    <w:rsid w:val="00C961B0"/>
    <w:rsid w:val="00C96450"/>
    <w:rsid w:val="00C9705B"/>
    <w:rsid w:val="00CA0BA3"/>
    <w:rsid w:val="00CA1B57"/>
    <w:rsid w:val="00CA318B"/>
    <w:rsid w:val="00CA49CD"/>
    <w:rsid w:val="00CA4BD5"/>
    <w:rsid w:val="00CA4F02"/>
    <w:rsid w:val="00CA57E3"/>
    <w:rsid w:val="00CA628A"/>
    <w:rsid w:val="00CA758A"/>
    <w:rsid w:val="00CA7828"/>
    <w:rsid w:val="00CB0588"/>
    <w:rsid w:val="00CB12B4"/>
    <w:rsid w:val="00CB19B4"/>
    <w:rsid w:val="00CB2A97"/>
    <w:rsid w:val="00CB394E"/>
    <w:rsid w:val="00CB3AA4"/>
    <w:rsid w:val="00CB574D"/>
    <w:rsid w:val="00CB5A79"/>
    <w:rsid w:val="00CB6CB2"/>
    <w:rsid w:val="00CC0F1A"/>
    <w:rsid w:val="00CC1549"/>
    <w:rsid w:val="00CC3204"/>
    <w:rsid w:val="00CC34DE"/>
    <w:rsid w:val="00CC5016"/>
    <w:rsid w:val="00CC5336"/>
    <w:rsid w:val="00CC7A0E"/>
    <w:rsid w:val="00CC7EE4"/>
    <w:rsid w:val="00CD028B"/>
    <w:rsid w:val="00CD1BA4"/>
    <w:rsid w:val="00CD1D06"/>
    <w:rsid w:val="00CD6FEB"/>
    <w:rsid w:val="00CD7013"/>
    <w:rsid w:val="00CE0310"/>
    <w:rsid w:val="00CE0AAE"/>
    <w:rsid w:val="00CE2378"/>
    <w:rsid w:val="00CE4F6D"/>
    <w:rsid w:val="00CE56FB"/>
    <w:rsid w:val="00CE69AB"/>
    <w:rsid w:val="00CE6DEC"/>
    <w:rsid w:val="00CE7A1E"/>
    <w:rsid w:val="00CF00DC"/>
    <w:rsid w:val="00CF01EA"/>
    <w:rsid w:val="00CF1BAB"/>
    <w:rsid w:val="00CF2F62"/>
    <w:rsid w:val="00CF54EC"/>
    <w:rsid w:val="00CF6140"/>
    <w:rsid w:val="00CF74AF"/>
    <w:rsid w:val="00CF7D00"/>
    <w:rsid w:val="00D01556"/>
    <w:rsid w:val="00D01A1C"/>
    <w:rsid w:val="00D035DF"/>
    <w:rsid w:val="00D03A61"/>
    <w:rsid w:val="00D03C00"/>
    <w:rsid w:val="00D03FFD"/>
    <w:rsid w:val="00D04DA8"/>
    <w:rsid w:val="00D0883E"/>
    <w:rsid w:val="00D106F7"/>
    <w:rsid w:val="00D10F64"/>
    <w:rsid w:val="00D11B66"/>
    <w:rsid w:val="00D123AC"/>
    <w:rsid w:val="00D12CC6"/>
    <w:rsid w:val="00D14260"/>
    <w:rsid w:val="00D15281"/>
    <w:rsid w:val="00D15A96"/>
    <w:rsid w:val="00D1611C"/>
    <w:rsid w:val="00D1624A"/>
    <w:rsid w:val="00D16943"/>
    <w:rsid w:val="00D20C71"/>
    <w:rsid w:val="00D22060"/>
    <w:rsid w:val="00D23646"/>
    <w:rsid w:val="00D2370C"/>
    <w:rsid w:val="00D23B83"/>
    <w:rsid w:val="00D24C36"/>
    <w:rsid w:val="00D259C8"/>
    <w:rsid w:val="00D270A5"/>
    <w:rsid w:val="00D27F8A"/>
    <w:rsid w:val="00D30241"/>
    <w:rsid w:val="00D30C3A"/>
    <w:rsid w:val="00D30F5D"/>
    <w:rsid w:val="00D314E1"/>
    <w:rsid w:val="00D31EB1"/>
    <w:rsid w:val="00D33061"/>
    <w:rsid w:val="00D33170"/>
    <w:rsid w:val="00D334A9"/>
    <w:rsid w:val="00D341F0"/>
    <w:rsid w:val="00D3697B"/>
    <w:rsid w:val="00D369D5"/>
    <w:rsid w:val="00D36B63"/>
    <w:rsid w:val="00D36EC8"/>
    <w:rsid w:val="00D37179"/>
    <w:rsid w:val="00D371C7"/>
    <w:rsid w:val="00D4359E"/>
    <w:rsid w:val="00D43CCF"/>
    <w:rsid w:val="00D443BD"/>
    <w:rsid w:val="00D44888"/>
    <w:rsid w:val="00D44CE3"/>
    <w:rsid w:val="00D46781"/>
    <w:rsid w:val="00D4682B"/>
    <w:rsid w:val="00D4771A"/>
    <w:rsid w:val="00D47C19"/>
    <w:rsid w:val="00D50257"/>
    <w:rsid w:val="00D502FC"/>
    <w:rsid w:val="00D506D1"/>
    <w:rsid w:val="00D50EE9"/>
    <w:rsid w:val="00D51364"/>
    <w:rsid w:val="00D5145F"/>
    <w:rsid w:val="00D519D3"/>
    <w:rsid w:val="00D52C31"/>
    <w:rsid w:val="00D539E4"/>
    <w:rsid w:val="00D53B39"/>
    <w:rsid w:val="00D546F3"/>
    <w:rsid w:val="00D54F1B"/>
    <w:rsid w:val="00D55D90"/>
    <w:rsid w:val="00D56334"/>
    <w:rsid w:val="00D567A1"/>
    <w:rsid w:val="00D57152"/>
    <w:rsid w:val="00D602C8"/>
    <w:rsid w:val="00D605AF"/>
    <w:rsid w:val="00D61D64"/>
    <w:rsid w:val="00D61FD1"/>
    <w:rsid w:val="00D62395"/>
    <w:rsid w:val="00D623B2"/>
    <w:rsid w:val="00D649E3"/>
    <w:rsid w:val="00D64BAF"/>
    <w:rsid w:val="00D654D4"/>
    <w:rsid w:val="00D65A95"/>
    <w:rsid w:val="00D65DED"/>
    <w:rsid w:val="00D66EB7"/>
    <w:rsid w:val="00D6760B"/>
    <w:rsid w:val="00D70AE0"/>
    <w:rsid w:val="00D72522"/>
    <w:rsid w:val="00D73D2A"/>
    <w:rsid w:val="00D74D2D"/>
    <w:rsid w:val="00D76ABF"/>
    <w:rsid w:val="00D779C9"/>
    <w:rsid w:val="00D80A33"/>
    <w:rsid w:val="00D81F6C"/>
    <w:rsid w:val="00D82DEC"/>
    <w:rsid w:val="00D8413C"/>
    <w:rsid w:val="00D847B5"/>
    <w:rsid w:val="00D85419"/>
    <w:rsid w:val="00D86057"/>
    <w:rsid w:val="00D86239"/>
    <w:rsid w:val="00D86EF7"/>
    <w:rsid w:val="00D87ABC"/>
    <w:rsid w:val="00D90A07"/>
    <w:rsid w:val="00D91EA6"/>
    <w:rsid w:val="00D921A9"/>
    <w:rsid w:val="00D92910"/>
    <w:rsid w:val="00D93C00"/>
    <w:rsid w:val="00D93C02"/>
    <w:rsid w:val="00D9515E"/>
    <w:rsid w:val="00D959E6"/>
    <w:rsid w:val="00D9634B"/>
    <w:rsid w:val="00D96759"/>
    <w:rsid w:val="00D96E47"/>
    <w:rsid w:val="00D97889"/>
    <w:rsid w:val="00D97D6C"/>
    <w:rsid w:val="00DA0474"/>
    <w:rsid w:val="00DA0C1E"/>
    <w:rsid w:val="00DA1291"/>
    <w:rsid w:val="00DA21A3"/>
    <w:rsid w:val="00DA28AD"/>
    <w:rsid w:val="00DA34A2"/>
    <w:rsid w:val="00DA3D49"/>
    <w:rsid w:val="00DA54D5"/>
    <w:rsid w:val="00DA6458"/>
    <w:rsid w:val="00DB0A4A"/>
    <w:rsid w:val="00DB2F4C"/>
    <w:rsid w:val="00DB55A9"/>
    <w:rsid w:val="00DB59FC"/>
    <w:rsid w:val="00DB7A70"/>
    <w:rsid w:val="00DC0BCB"/>
    <w:rsid w:val="00DC2A9F"/>
    <w:rsid w:val="00DC3615"/>
    <w:rsid w:val="00DC4EC8"/>
    <w:rsid w:val="00DC5569"/>
    <w:rsid w:val="00DC5912"/>
    <w:rsid w:val="00DC61C1"/>
    <w:rsid w:val="00DC625E"/>
    <w:rsid w:val="00DC6648"/>
    <w:rsid w:val="00DC687F"/>
    <w:rsid w:val="00DC7113"/>
    <w:rsid w:val="00DC7ABC"/>
    <w:rsid w:val="00DD0176"/>
    <w:rsid w:val="00DD0AEF"/>
    <w:rsid w:val="00DD1BCD"/>
    <w:rsid w:val="00DD3CAE"/>
    <w:rsid w:val="00DD488E"/>
    <w:rsid w:val="00DD4DCF"/>
    <w:rsid w:val="00DD4F33"/>
    <w:rsid w:val="00DD5319"/>
    <w:rsid w:val="00DD6926"/>
    <w:rsid w:val="00DD7A51"/>
    <w:rsid w:val="00DE0685"/>
    <w:rsid w:val="00DE16C2"/>
    <w:rsid w:val="00DE2AD6"/>
    <w:rsid w:val="00DE3AB2"/>
    <w:rsid w:val="00DE3AB3"/>
    <w:rsid w:val="00DE40AA"/>
    <w:rsid w:val="00DE41A7"/>
    <w:rsid w:val="00DE47AF"/>
    <w:rsid w:val="00DE64F2"/>
    <w:rsid w:val="00DE786C"/>
    <w:rsid w:val="00DF02FB"/>
    <w:rsid w:val="00DF0762"/>
    <w:rsid w:val="00DF19DF"/>
    <w:rsid w:val="00DF2217"/>
    <w:rsid w:val="00DF23FA"/>
    <w:rsid w:val="00DF68B3"/>
    <w:rsid w:val="00DF6C32"/>
    <w:rsid w:val="00DFBA19"/>
    <w:rsid w:val="00E001CF"/>
    <w:rsid w:val="00E00214"/>
    <w:rsid w:val="00E007E4"/>
    <w:rsid w:val="00E014AD"/>
    <w:rsid w:val="00E01979"/>
    <w:rsid w:val="00E02104"/>
    <w:rsid w:val="00E023E0"/>
    <w:rsid w:val="00E02595"/>
    <w:rsid w:val="00E0308C"/>
    <w:rsid w:val="00E040F5"/>
    <w:rsid w:val="00E047BE"/>
    <w:rsid w:val="00E05B71"/>
    <w:rsid w:val="00E07768"/>
    <w:rsid w:val="00E07C18"/>
    <w:rsid w:val="00E1273B"/>
    <w:rsid w:val="00E150C4"/>
    <w:rsid w:val="00E160FE"/>
    <w:rsid w:val="00E1664E"/>
    <w:rsid w:val="00E17F96"/>
    <w:rsid w:val="00E206A4"/>
    <w:rsid w:val="00E20FB0"/>
    <w:rsid w:val="00E22AB2"/>
    <w:rsid w:val="00E240B5"/>
    <w:rsid w:val="00E24A55"/>
    <w:rsid w:val="00E265EC"/>
    <w:rsid w:val="00E3039F"/>
    <w:rsid w:val="00E30F8A"/>
    <w:rsid w:val="00E31546"/>
    <w:rsid w:val="00E3266B"/>
    <w:rsid w:val="00E32CA0"/>
    <w:rsid w:val="00E33CF6"/>
    <w:rsid w:val="00E341A8"/>
    <w:rsid w:val="00E34C6D"/>
    <w:rsid w:val="00E351FC"/>
    <w:rsid w:val="00E35D04"/>
    <w:rsid w:val="00E36BCC"/>
    <w:rsid w:val="00E37089"/>
    <w:rsid w:val="00E37C12"/>
    <w:rsid w:val="00E40208"/>
    <w:rsid w:val="00E408E7"/>
    <w:rsid w:val="00E417CE"/>
    <w:rsid w:val="00E455DB"/>
    <w:rsid w:val="00E46C64"/>
    <w:rsid w:val="00E46F5B"/>
    <w:rsid w:val="00E47272"/>
    <w:rsid w:val="00E47CF8"/>
    <w:rsid w:val="00E50DDA"/>
    <w:rsid w:val="00E5263A"/>
    <w:rsid w:val="00E52CBC"/>
    <w:rsid w:val="00E535EF"/>
    <w:rsid w:val="00E5373A"/>
    <w:rsid w:val="00E5391E"/>
    <w:rsid w:val="00E542D3"/>
    <w:rsid w:val="00E54558"/>
    <w:rsid w:val="00E54753"/>
    <w:rsid w:val="00E5495C"/>
    <w:rsid w:val="00E55219"/>
    <w:rsid w:val="00E554DE"/>
    <w:rsid w:val="00E558F7"/>
    <w:rsid w:val="00E55DE5"/>
    <w:rsid w:val="00E566EF"/>
    <w:rsid w:val="00E56E89"/>
    <w:rsid w:val="00E5790B"/>
    <w:rsid w:val="00E60B7F"/>
    <w:rsid w:val="00E62B3A"/>
    <w:rsid w:val="00E63584"/>
    <w:rsid w:val="00E63ABA"/>
    <w:rsid w:val="00E644F6"/>
    <w:rsid w:val="00E649C5"/>
    <w:rsid w:val="00E65606"/>
    <w:rsid w:val="00E66780"/>
    <w:rsid w:val="00E66DB3"/>
    <w:rsid w:val="00E712A3"/>
    <w:rsid w:val="00E72D9F"/>
    <w:rsid w:val="00E72E15"/>
    <w:rsid w:val="00E7358D"/>
    <w:rsid w:val="00E77644"/>
    <w:rsid w:val="00E80152"/>
    <w:rsid w:val="00E80A1D"/>
    <w:rsid w:val="00E81C91"/>
    <w:rsid w:val="00E82E52"/>
    <w:rsid w:val="00E84EF7"/>
    <w:rsid w:val="00E8642E"/>
    <w:rsid w:val="00E90335"/>
    <w:rsid w:val="00E9050D"/>
    <w:rsid w:val="00E90FA3"/>
    <w:rsid w:val="00E91FAA"/>
    <w:rsid w:val="00E93D87"/>
    <w:rsid w:val="00E93E0B"/>
    <w:rsid w:val="00E94225"/>
    <w:rsid w:val="00E95BC4"/>
    <w:rsid w:val="00E95D11"/>
    <w:rsid w:val="00E9735B"/>
    <w:rsid w:val="00E9760B"/>
    <w:rsid w:val="00E9766B"/>
    <w:rsid w:val="00EA03F6"/>
    <w:rsid w:val="00EA1ED3"/>
    <w:rsid w:val="00EA2A94"/>
    <w:rsid w:val="00EA2DB8"/>
    <w:rsid w:val="00EA3149"/>
    <w:rsid w:val="00EA334B"/>
    <w:rsid w:val="00EA3399"/>
    <w:rsid w:val="00EA474B"/>
    <w:rsid w:val="00EA7567"/>
    <w:rsid w:val="00EADCBE"/>
    <w:rsid w:val="00EB152F"/>
    <w:rsid w:val="00EB1A9D"/>
    <w:rsid w:val="00EB1B54"/>
    <w:rsid w:val="00EB2AE3"/>
    <w:rsid w:val="00EB2B63"/>
    <w:rsid w:val="00EB30E0"/>
    <w:rsid w:val="00EB3321"/>
    <w:rsid w:val="00EB6302"/>
    <w:rsid w:val="00EB65A3"/>
    <w:rsid w:val="00EB6ED3"/>
    <w:rsid w:val="00EB7972"/>
    <w:rsid w:val="00EC227E"/>
    <w:rsid w:val="00EC2394"/>
    <w:rsid w:val="00EC3B7A"/>
    <w:rsid w:val="00EC48AB"/>
    <w:rsid w:val="00EC7880"/>
    <w:rsid w:val="00ED07B1"/>
    <w:rsid w:val="00ED1C0C"/>
    <w:rsid w:val="00ED2CA8"/>
    <w:rsid w:val="00ED56D9"/>
    <w:rsid w:val="00ED5B3F"/>
    <w:rsid w:val="00ED6BCC"/>
    <w:rsid w:val="00ED74C2"/>
    <w:rsid w:val="00ED76AC"/>
    <w:rsid w:val="00EE1C02"/>
    <w:rsid w:val="00EE2533"/>
    <w:rsid w:val="00EE3F63"/>
    <w:rsid w:val="00EE468A"/>
    <w:rsid w:val="00EE4DD9"/>
    <w:rsid w:val="00EE528C"/>
    <w:rsid w:val="00EE5E14"/>
    <w:rsid w:val="00EE6AF8"/>
    <w:rsid w:val="00EE6B98"/>
    <w:rsid w:val="00EE6C16"/>
    <w:rsid w:val="00EE6CC7"/>
    <w:rsid w:val="00EE7397"/>
    <w:rsid w:val="00EF040A"/>
    <w:rsid w:val="00EF045E"/>
    <w:rsid w:val="00EF1B22"/>
    <w:rsid w:val="00EF3704"/>
    <w:rsid w:val="00EF3EE6"/>
    <w:rsid w:val="00EF51A9"/>
    <w:rsid w:val="00EF51E6"/>
    <w:rsid w:val="00EF5B05"/>
    <w:rsid w:val="00EF6C2C"/>
    <w:rsid w:val="00EF6D31"/>
    <w:rsid w:val="00EF7909"/>
    <w:rsid w:val="00EF7C86"/>
    <w:rsid w:val="00F0159C"/>
    <w:rsid w:val="00F02015"/>
    <w:rsid w:val="00F03652"/>
    <w:rsid w:val="00F07CB5"/>
    <w:rsid w:val="00F10C4F"/>
    <w:rsid w:val="00F12DAE"/>
    <w:rsid w:val="00F12DC0"/>
    <w:rsid w:val="00F149B9"/>
    <w:rsid w:val="00F16320"/>
    <w:rsid w:val="00F200C8"/>
    <w:rsid w:val="00F2034F"/>
    <w:rsid w:val="00F20AD3"/>
    <w:rsid w:val="00F2107D"/>
    <w:rsid w:val="00F228A7"/>
    <w:rsid w:val="00F23B56"/>
    <w:rsid w:val="00F25118"/>
    <w:rsid w:val="00F261D7"/>
    <w:rsid w:val="00F27A45"/>
    <w:rsid w:val="00F280FD"/>
    <w:rsid w:val="00F305D1"/>
    <w:rsid w:val="00F319DF"/>
    <w:rsid w:val="00F31B04"/>
    <w:rsid w:val="00F32EB5"/>
    <w:rsid w:val="00F35FED"/>
    <w:rsid w:val="00F36635"/>
    <w:rsid w:val="00F36860"/>
    <w:rsid w:val="00F36FBB"/>
    <w:rsid w:val="00F4106A"/>
    <w:rsid w:val="00F41832"/>
    <w:rsid w:val="00F4289B"/>
    <w:rsid w:val="00F43A36"/>
    <w:rsid w:val="00F43DDD"/>
    <w:rsid w:val="00F4471B"/>
    <w:rsid w:val="00F45919"/>
    <w:rsid w:val="00F46549"/>
    <w:rsid w:val="00F46791"/>
    <w:rsid w:val="00F46F3A"/>
    <w:rsid w:val="00F475F7"/>
    <w:rsid w:val="00F501E9"/>
    <w:rsid w:val="00F50372"/>
    <w:rsid w:val="00F503FE"/>
    <w:rsid w:val="00F51769"/>
    <w:rsid w:val="00F51C1E"/>
    <w:rsid w:val="00F5216F"/>
    <w:rsid w:val="00F5234B"/>
    <w:rsid w:val="00F53CEC"/>
    <w:rsid w:val="00F53DC3"/>
    <w:rsid w:val="00F5434A"/>
    <w:rsid w:val="00F54BF0"/>
    <w:rsid w:val="00F553C7"/>
    <w:rsid w:val="00F557C5"/>
    <w:rsid w:val="00F55FA2"/>
    <w:rsid w:val="00F56113"/>
    <w:rsid w:val="00F5653A"/>
    <w:rsid w:val="00F60BAD"/>
    <w:rsid w:val="00F60E30"/>
    <w:rsid w:val="00F610E4"/>
    <w:rsid w:val="00F612C6"/>
    <w:rsid w:val="00F620B3"/>
    <w:rsid w:val="00F622AE"/>
    <w:rsid w:val="00F63AF0"/>
    <w:rsid w:val="00F65C0D"/>
    <w:rsid w:val="00F662B8"/>
    <w:rsid w:val="00F66C5E"/>
    <w:rsid w:val="00F70340"/>
    <w:rsid w:val="00F703F5"/>
    <w:rsid w:val="00F71E69"/>
    <w:rsid w:val="00F744AD"/>
    <w:rsid w:val="00F7669E"/>
    <w:rsid w:val="00F831AA"/>
    <w:rsid w:val="00F847AC"/>
    <w:rsid w:val="00F8552F"/>
    <w:rsid w:val="00F86602"/>
    <w:rsid w:val="00F867E1"/>
    <w:rsid w:val="00F87BBA"/>
    <w:rsid w:val="00F942D1"/>
    <w:rsid w:val="00F95D45"/>
    <w:rsid w:val="00F967C5"/>
    <w:rsid w:val="00F96D1F"/>
    <w:rsid w:val="00F96DB4"/>
    <w:rsid w:val="00F97E00"/>
    <w:rsid w:val="00F97EBC"/>
    <w:rsid w:val="00FA10C1"/>
    <w:rsid w:val="00FA1383"/>
    <w:rsid w:val="00FA2962"/>
    <w:rsid w:val="00FA2D60"/>
    <w:rsid w:val="00FA3F29"/>
    <w:rsid w:val="00FA485D"/>
    <w:rsid w:val="00FA4CE5"/>
    <w:rsid w:val="00FA53F5"/>
    <w:rsid w:val="00FB1EA5"/>
    <w:rsid w:val="00FB28FD"/>
    <w:rsid w:val="00FB2D06"/>
    <w:rsid w:val="00FB3B41"/>
    <w:rsid w:val="00FB4B66"/>
    <w:rsid w:val="00FB4FF9"/>
    <w:rsid w:val="00FB5283"/>
    <w:rsid w:val="00FB5705"/>
    <w:rsid w:val="00FB6B24"/>
    <w:rsid w:val="00FB6BC8"/>
    <w:rsid w:val="00FB6D9B"/>
    <w:rsid w:val="00FC3425"/>
    <w:rsid w:val="00FC34AB"/>
    <w:rsid w:val="00FC76E2"/>
    <w:rsid w:val="00FC7787"/>
    <w:rsid w:val="00FC77ED"/>
    <w:rsid w:val="00FD030F"/>
    <w:rsid w:val="00FD045F"/>
    <w:rsid w:val="00FD06DF"/>
    <w:rsid w:val="00FD0A06"/>
    <w:rsid w:val="00FD1D2F"/>
    <w:rsid w:val="00FD2A55"/>
    <w:rsid w:val="00FD3F8E"/>
    <w:rsid w:val="00FD57F7"/>
    <w:rsid w:val="00FD6250"/>
    <w:rsid w:val="00FD692A"/>
    <w:rsid w:val="00FD7685"/>
    <w:rsid w:val="00FD7DB0"/>
    <w:rsid w:val="00FE069A"/>
    <w:rsid w:val="00FE0F08"/>
    <w:rsid w:val="00FE1990"/>
    <w:rsid w:val="00FE1CA7"/>
    <w:rsid w:val="00FE1F11"/>
    <w:rsid w:val="00FE3B87"/>
    <w:rsid w:val="00FE48F0"/>
    <w:rsid w:val="00FE49B8"/>
    <w:rsid w:val="00FE5CAA"/>
    <w:rsid w:val="00FE62DF"/>
    <w:rsid w:val="00FE663C"/>
    <w:rsid w:val="00FE68C7"/>
    <w:rsid w:val="00FE788B"/>
    <w:rsid w:val="00FF0556"/>
    <w:rsid w:val="00FF05B3"/>
    <w:rsid w:val="00FF2E99"/>
    <w:rsid w:val="00FF4BE5"/>
    <w:rsid w:val="00FF70A5"/>
    <w:rsid w:val="011D6662"/>
    <w:rsid w:val="01332287"/>
    <w:rsid w:val="0133C371"/>
    <w:rsid w:val="0134782E"/>
    <w:rsid w:val="0142E045"/>
    <w:rsid w:val="0163FEDB"/>
    <w:rsid w:val="0177D14A"/>
    <w:rsid w:val="017ED677"/>
    <w:rsid w:val="018625AF"/>
    <w:rsid w:val="01870256"/>
    <w:rsid w:val="018C0518"/>
    <w:rsid w:val="01A758C4"/>
    <w:rsid w:val="01B26729"/>
    <w:rsid w:val="01B6F44E"/>
    <w:rsid w:val="01BDBE8C"/>
    <w:rsid w:val="01BE97DA"/>
    <w:rsid w:val="01C57480"/>
    <w:rsid w:val="01D6817C"/>
    <w:rsid w:val="01D854AC"/>
    <w:rsid w:val="01E3B601"/>
    <w:rsid w:val="01EF6FDC"/>
    <w:rsid w:val="01F0D76B"/>
    <w:rsid w:val="01F940F6"/>
    <w:rsid w:val="01FF91B7"/>
    <w:rsid w:val="0220C614"/>
    <w:rsid w:val="023BA347"/>
    <w:rsid w:val="023C30EB"/>
    <w:rsid w:val="02443BDC"/>
    <w:rsid w:val="0250ED87"/>
    <w:rsid w:val="02515908"/>
    <w:rsid w:val="025328CA"/>
    <w:rsid w:val="025EF85A"/>
    <w:rsid w:val="026166E4"/>
    <w:rsid w:val="0264FB55"/>
    <w:rsid w:val="026CD645"/>
    <w:rsid w:val="02802AD4"/>
    <w:rsid w:val="028306B4"/>
    <w:rsid w:val="028E6594"/>
    <w:rsid w:val="02B79847"/>
    <w:rsid w:val="02BA0BB1"/>
    <w:rsid w:val="02CC26CD"/>
    <w:rsid w:val="02CCC373"/>
    <w:rsid w:val="02D513FA"/>
    <w:rsid w:val="02D5D8D1"/>
    <w:rsid w:val="02D73AB9"/>
    <w:rsid w:val="02F72110"/>
    <w:rsid w:val="031CE5AE"/>
    <w:rsid w:val="0325C0A5"/>
    <w:rsid w:val="03263F02"/>
    <w:rsid w:val="0326EC19"/>
    <w:rsid w:val="034EF0CA"/>
    <w:rsid w:val="0361D084"/>
    <w:rsid w:val="03669AB6"/>
    <w:rsid w:val="03782A6D"/>
    <w:rsid w:val="037B11A5"/>
    <w:rsid w:val="0380BE37"/>
    <w:rsid w:val="0387FA86"/>
    <w:rsid w:val="0389581E"/>
    <w:rsid w:val="03B3BF23"/>
    <w:rsid w:val="03BA8961"/>
    <w:rsid w:val="03BD5A09"/>
    <w:rsid w:val="03DA098E"/>
    <w:rsid w:val="03EC422E"/>
    <w:rsid w:val="03F7076C"/>
    <w:rsid w:val="03FD12FA"/>
    <w:rsid w:val="0415FA69"/>
    <w:rsid w:val="041A80F7"/>
    <w:rsid w:val="04290574"/>
    <w:rsid w:val="042C388D"/>
    <w:rsid w:val="043A4269"/>
    <w:rsid w:val="043D98B5"/>
    <w:rsid w:val="045B838E"/>
    <w:rsid w:val="045FBDF4"/>
    <w:rsid w:val="046AC2DA"/>
    <w:rsid w:val="046C7928"/>
    <w:rsid w:val="0498D70A"/>
    <w:rsid w:val="049CB6C8"/>
    <w:rsid w:val="049F3862"/>
    <w:rsid w:val="04B5B33A"/>
    <w:rsid w:val="04B5E0B1"/>
    <w:rsid w:val="04BF94F3"/>
    <w:rsid w:val="04C6C850"/>
    <w:rsid w:val="04D91A69"/>
    <w:rsid w:val="04E63981"/>
    <w:rsid w:val="04EA819D"/>
    <w:rsid w:val="04F68C09"/>
    <w:rsid w:val="04F96743"/>
    <w:rsid w:val="04FDB558"/>
    <w:rsid w:val="0500D2EC"/>
    <w:rsid w:val="050B2EDE"/>
    <w:rsid w:val="05223E45"/>
    <w:rsid w:val="0523A654"/>
    <w:rsid w:val="0540706C"/>
    <w:rsid w:val="0549DE87"/>
    <w:rsid w:val="05547369"/>
    <w:rsid w:val="0555B4B5"/>
    <w:rsid w:val="055953E7"/>
    <w:rsid w:val="055D5C88"/>
    <w:rsid w:val="0565225B"/>
    <w:rsid w:val="0566D04F"/>
    <w:rsid w:val="056DF81B"/>
    <w:rsid w:val="05800A06"/>
    <w:rsid w:val="058ABF34"/>
    <w:rsid w:val="058CEA43"/>
    <w:rsid w:val="058D781C"/>
    <w:rsid w:val="059AFF5A"/>
    <w:rsid w:val="05A8FC3B"/>
    <w:rsid w:val="05B5F7A7"/>
    <w:rsid w:val="05BB7C6E"/>
    <w:rsid w:val="05C53136"/>
    <w:rsid w:val="05C6CFE9"/>
    <w:rsid w:val="05D44C91"/>
    <w:rsid w:val="05D6B070"/>
    <w:rsid w:val="05D72058"/>
    <w:rsid w:val="05DC48CB"/>
    <w:rsid w:val="05FF4EF1"/>
    <w:rsid w:val="06044E2C"/>
    <w:rsid w:val="060D7A0D"/>
    <w:rsid w:val="0650C8A2"/>
    <w:rsid w:val="06524A4D"/>
    <w:rsid w:val="065A20F6"/>
    <w:rsid w:val="0664DA70"/>
    <w:rsid w:val="066AC9F2"/>
    <w:rsid w:val="06807E18"/>
    <w:rsid w:val="06873C7A"/>
    <w:rsid w:val="068D829B"/>
    <w:rsid w:val="06974F53"/>
    <w:rsid w:val="06C758AF"/>
    <w:rsid w:val="06CFFE57"/>
    <w:rsid w:val="06D09D13"/>
    <w:rsid w:val="06E39839"/>
    <w:rsid w:val="06F37B01"/>
    <w:rsid w:val="06F790BF"/>
    <w:rsid w:val="06FFB25A"/>
    <w:rsid w:val="0718B270"/>
    <w:rsid w:val="071AAE8F"/>
    <w:rsid w:val="0729487D"/>
    <w:rsid w:val="072B2E8D"/>
    <w:rsid w:val="07303A7E"/>
    <w:rsid w:val="075DE020"/>
    <w:rsid w:val="076DA553"/>
    <w:rsid w:val="07712B4C"/>
    <w:rsid w:val="0777CE5C"/>
    <w:rsid w:val="077B6C27"/>
    <w:rsid w:val="07904FAA"/>
    <w:rsid w:val="079C8127"/>
    <w:rsid w:val="079CF9DE"/>
    <w:rsid w:val="07A35870"/>
    <w:rsid w:val="07A9663C"/>
    <w:rsid w:val="07AFECE9"/>
    <w:rsid w:val="07B15C02"/>
    <w:rsid w:val="07B7AB0E"/>
    <w:rsid w:val="07C860F9"/>
    <w:rsid w:val="07CDA061"/>
    <w:rsid w:val="07CE9E37"/>
    <w:rsid w:val="07D43822"/>
    <w:rsid w:val="07DF6B21"/>
    <w:rsid w:val="07E68D6D"/>
    <w:rsid w:val="080F044D"/>
    <w:rsid w:val="0816BAFA"/>
    <w:rsid w:val="08257E34"/>
    <w:rsid w:val="0856C82C"/>
    <w:rsid w:val="085A4E68"/>
    <w:rsid w:val="0868936C"/>
    <w:rsid w:val="087E8ACB"/>
    <w:rsid w:val="0890E443"/>
    <w:rsid w:val="089604F5"/>
    <w:rsid w:val="0897992D"/>
    <w:rsid w:val="0898A693"/>
    <w:rsid w:val="089D652A"/>
    <w:rsid w:val="08AC1ED9"/>
    <w:rsid w:val="08AC4D98"/>
    <w:rsid w:val="08CAA309"/>
    <w:rsid w:val="08F65BCF"/>
    <w:rsid w:val="0902F430"/>
    <w:rsid w:val="09115D9B"/>
    <w:rsid w:val="094D6F4B"/>
    <w:rsid w:val="096B8D00"/>
    <w:rsid w:val="09761576"/>
    <w:rsid w:val="098DB2BD"/>
    <w:rsid w:val="099177AB"/>
    <w:rsid w:val="09A28C7C"/>
    <w:rsid w:val="09A6C4BC"/>
    <w:rsid w:val="09AD4454"/>
    <w:rsid w:val="09B29A22"/>
    <w:rsid w:val="09B5B0C9"/>
    <w:rsid w:val="09C9C4CA"/>
    <w:rsid w:val="09CFAA84"/>
    <w:rsid w:val="09EAE535"/>
    <w:rsid w:val="09EBE804"/>
    <w:rsid w:val="09FFF616"/>
    <w:rsid w:val="0A055AB3"/>
    <w:rsid w:val="0A0CB53C"/>
    <w:rsid w:val="0A0D839F"/>
    <w:rsid w:val="0A27BD66"/>
    <w:rsid w:val="0A373D7D"/>
    <w:rsid w:val="0A3CA790"/>
    <w:rsid w:val="0A3F9F7E"/>
    <w:rsid w:val="0A44E9BF"/>
    <w:rsid w:val="0A573011"/>
    <w:rsid w:val="0A6C31D1"/>
    <w:rsid w:val="0A82C94F"/>
    <w:rsid w:val="0A8AAC08"/>
    <w:rsid w:val="0A93FDA6"/>
    <w:rsid w:val="0A9FC354"/>
    <w:rsid w:val="0AA4B13E"/>
    <w:rsid w:val="0AD1C4BF"/>
    <w:rsid w:val="0AEB5477"/>
    <w:rsid w:val="0B058345"/>
    <w:rsid w:val="0B1C4982"/>
    <w:rsid w:val="0B278554"/>
    <w:rsid w:val="0B396FD3"/>
    <w:rsid w:val="0B3E3F9E"/>
    <w:rsid w:val="0B440934"/>
    <w:rsid w:val="0B4436CF"/>
    <w:rsid w:val="0B47DDBD"/>
    <w:rsid w:val="0B6EC86F"/>
    <w:rsid w:val="0B75C5FD"/>
    <w:rsid w:val="0B779FBB"/>
    <w:rsid w:val="0B89B2FB"/>
    <w:rsid w:val="0B9794D8"/>
    <w:rsid w:val="0BAA89F0"/>
    <w:rsid w:val="0BB49CBA"/>
    <w:rsid w:val="0BBA85D4"/>
    <w:rsid w:val="0BCC32A4"/>
    <w:rsid w:val="0BEA4B09"/>
    <w:rsid w:val="0BFEC20D"/>
    <w:rsid w:val="0C0211D2"/>
    <w:rsid w:val="0C0D58D1"/>
    <w:rsid w:val="0C1517B4"/>
    <w:rsid w:val="0C35E89F"/>
    <w:rsid w:val="0C4C3DC9"/>
    <w:rsid w:val="0C4CF05B"/>
    <w:rsid w:val="0C626F7E"/>
    <w:rsid w:val="0C63C6C7"/>
    <w:rsid w:val="0C66024A"/>
    <w:rsid w:val="0C6F6A7A"/>
    <w:rsid w:val="0C721078"/>
    <w:rsid w:val="0CA4C7F6"/>
    <w:rsid w:val="0CCC45D1"/>
    <w:rsid w:val="0CCC9CE2"/>
    <w:rsid w:val="0CEFB219"/>
    <w:rsid w:val="0CF84827"/>
    <w:rsid w:val="0D133DC5"/>
    <w:rsid w:val="0D21E46A"/>
    <w:rsid w:val="0D296943"/>
    <w:rsid w:val="0D2F4FF7"/>
    <w:rsid w:val="0D3D3909"/>
    <w:rsid w:val="0D3EC08E"/>
    <w:rsid w:val="0D775784"/>
    <w:rsid w:val="0D93A558"/>
    <w:rsid w:val="0D9F79E7"/>
    <w:rsid w:val="0DC26713"/>
    <w:rsid w:val="0DC460A2"/>
    <w:rsid w:val="0DC8EC76"/>
    <w:rsid w:val="0DCAD302"/>
    <w:rsid w:val="0DFEB3CD"/>
    <w:rsid w:val="0E0C8F63"/>
    <w:rsid w:val="0E0F8990"/>
    <w:rsid w:val="0E1C6580"/>
    <w:rsid w:val="0E309C1C"/>
    <w:rsid w:val="0E3927B8"/>
    <w:rsid w:val="0E4317D1"/>
    <w:rsid w:val="0E4C9AED"/>
    <w:rsid w:val="0E678834"/>
    <w:rsid w:val="0E725426"/>
    <w:rsid w:val="0E770811"/>
    <w:rsid w:val="0E79E0CF"/>
    <w:rsid w:val="0E7A1578"/>
    <w:rsid w:val="0E7F83A6"/>
    <w:rsid w:val="0E96AE95"/>
    <w:rsid w:val="0EA4FE83"/>
    <w:rsid w:val="0EB24703"/>
    <w:rsid w:val="0EBFE933"/>
    <w:rsid w:val="0ED15069"/>
    <w:rsid w:val="0ED1F71C"/>
    <w:rsid w:val="0EDD3A98"/>
    <w:rsid w:val="0EE900C5"/>
    <w:rsid w:val="0EFB5F6A"/>
    <w:rsid w:val="0EFB6513"/>
    <w:rsid w:val="0EFC3FBB"/>
    <w:rsid w:val="0F0738DD"/>
    <w:rsid w:val="0F12681C"/>
    <w:rsid w:val="0F1E50B6"/>
    <w:rsid w:val="0F2608E3"/>
    <w:rsid w:val="0F28F755"/>
    <w:rsid w:val="0F2F1B82"/>
    <w:rsid w:val="0F354F3D"/>
    <w:rsid w:val="0F66B6C8"/>
    <w:rsid w:val="0F69450B"/>
    <w:rsid w:val="0F6EBEDF"/>
    <w:rsid w:val="0F708863"/>
    <w:rsid w:val="0F70F9B5"/>
    <w:rsid w:val="0F7335C6"/>
    <w:rsid w:val="0F974D7B"/>
    <w:rsid w:val="0F98797A"/>
    <w:rsid w:val="0F9E283A"/>
    <w:rsid w:val="0FA3796D"/>
    <w:rsid w:val="0FAD40D4"/>
    <w:rsid w:val="0FB3AF40"/>
    <w:rsid w:val="0FB77BA0"/>
    <w:rsid w:val="0FC4D98A"/>
    <w:rsid w:val="0FD8F9DF"/>
    <w:rsid w:val="0FDAE254"/>
    <w:rsid w:val="0FEBB408"/>
    <w:rsid w:val="100C1E90"/>
    <w:rsid w:val="1018B6A4"/>
    <w:rsid w:val="101F0EFA"/>
    <w:rsid w:val="10307921"/>
    <w:rsid w:val="10375D43"/>
    <w:rsid w:val="10494F92"/>
    <w:rsid w:val="106C50B9"/>
    <w:rsid w:val="107F3857"/>
    <w:rsid w:val="108144C6"/>
    <w:rsid w:val="10876F79"/>
    <w:rsid w:val="10877BC2"/>
    <w:rsid w:val="10942246"/>
    <w:rsid w:val="10C23AAA"/>
    <w:rsid w:val="10C6B15F"/>
    <w:rsid w:val="10E22925"/>
    <w:rsid w:val="10E8B230"/>
    <w:rsid w:val="10F7747B"/>
    <w:rsid w:val="111127DD"/>
    <w:rsid w:val="11160357"/>
    <w:rsid w:val="111D4CD3"/>
    <w:rsid w:val="111DC3AA"/>
    <w:rsid w:val="1127A7A6"/>
    <w:rsid w:val="11284A1D"/>
    <w:rsid w:val="1137158D"/>
    <w:rsid w:val="113DBA3E"/>
    <w:rsid w:val="114F244C"/>
    <w:rsid w:val="11562D43"/>
    <w:rsid w:val="1167FEFE"/>
    <w:rsid w:val="1182BF7F"/>
    <w:rsid w:val="118B120E"/>
    <w:rsid w:val="11A2D9BF"/>
    <w:rsid w:val="11A9B9A3"/>
    <w:rsid w:val="11AD120D"/>
    <w:rsid w:val="11C526B8"/>
    <w:rsid w:val="11CC7CED"/>
    <w:rsid w:val="11E0AB51"/>
    <w:rsid w:val="11F9F29E"/>
    <w:rsid w:val="12025ECA"/>
    <w:rsid w:val="1202B02B"/>
    <w:rsid w:val="1213F1A0"/>
    <w:rsid w:val="1213FD41"/>
    <w:rsid w:val="12178830"/>
    <w:rsid w:val="121D0D1B"/>
    <w:rsid w:val="12328027"/>
    <w:rsid w:val="1253F279"/>
    <w:rsid w:val="1255B64B"/>
    <w:rsid w:val="1260C3EC"/>
    <w:rsid w:val="12691069"/>
    <w:rsid w:val="127C28F9"/>
    <w:rsid w:val="127DC6DF"/>
    <w:rsid w:val="127E80D5"/>
    <w:rsid w:val="12824372"/>
    <w:rsid w:val="1283FB4F"/>
    <w:rsid w:val="1289730B"/>
    <w:rsid w:val="128A8119"/>
    <w:rsid w:val="1293D841"/>
    <w:rsid w:val="12A08D21"/>
    <w:rsid w:val="12A4E961"/>
    <w:rsid w:val="12A61F00"/>
    <w:rsid w:val="12B2AA78"/>
    <w:rsid w:val="12C4E55E"/>
    <w:rsid w:val="12CC2C2D"/>
    <w:rsid w:val="12E719F7"/>
    <w:rsid w:val="12F24A6C"/>
    <w:rsid w:val="130EF5F6"/>
    <w:rsid w:val="1316F560"/>
    <w:rsid w:val="1319FECD"/>
    <w:rsid w:val="131D60F0"/>
    <w:rsid w:val="131E327D"/>
    <w:rsid w:val="132F10BD"/>
    <w:rsid w:val="133331C2"/>
    <w:rsid w:val="1337B683"/>
    <w:rsid w:val="1344C9B9"/>
    <w:rsid w:val="13576FA9"/>
    <w:rsid w:val="13678B2E"/>
    <w:rsid w:val="136D453B"/>
    <w:rsid w:val="137C5696"/>
    <w:rsid w:val="1383E10B"/>
    <w:rsid w:val="139C2E3D"/>
    <w:rsid w:val="13A29E31"/>
    <w:rsid w:val="13A436F4"/>
    <w:rsid w:val="13A74B7A"/>
    <w:rsid w:val="13B2131C"/>
    <w:rsid w:val="13F965A1"/>
    <w:rsid w:val="13F9C479"/>
    <w:rsid w:val="14247B11"/>
    <w:rsid w:val="142D9F5E"/>
    <w:rsid w:val="1440DD2C"/>
    <w:rsid w:val="14421E13"/>
    <w:rsid w:val="1442C495"/>
    <w:rsid w:val="145431E8"/>
    <w:rsid w:val="14583D7E"/>
    <w:rsid w:val="145C80D0"/>
    <w:rsid w:val="145D7A82"/>
    <w:rsid w:val="146B0A0F"/>
    <w:rsid w:val="146CDB95"/>
    <w:rsid w:val="146E8C20"/>
    <w:rsid w:val="147C8F10"/>
    <w:rsid w:val="14853C79"/>
    <w:rsid w:val="148C0F9F"/>
    <w:rsid w:val="1490B9D7"/>
    <w:rsid w:val="14C6B257"/>
    <w:rsid w:val="14CFD41D"/>
    <w:rsid w:val="14D606E5"/>
    <w:rsid w:val="14E25349"/>
    <w:rsid w:val="14E5497E"/>
    <w:rsid w:val="14FF00FB"/>
    <w:rsid w:val="150E7C9D"/>
    <w:rsid w:val="1514140D"/>
    <w:rsid w:val="1519C917"/>
    <w:rsid w:val="151B52CB"/>
    <w:rsid w:val="15347DB0"/>
    <w:rsid w:val="15353235"/>
    <w:rsid w:val="15405CEB"/>
    <w:rsid w:val="1547C94E"/>
    <w:rsid w:val="1561EFC4"/>
    <w:rsid w:val="156AF7BD"/>
    <w:rsid w:val="156E753E"/>
    <w:rsid w:val="156FCEA9"/>
    <w:rsid w:val="1598D336"/>
    <w:rsid w:val="159EA89B"/>
    <w:rsid w:val="15AC8C49"/>
    <w:rsid w:val="15AED009"/>
    <w:rsid w:val="15DAB658"/>
    <w:rsid w:val="15FB98F7"/>
    <w:rsid w:val="16034710"/>
    <w:rsid w:val="16178E5D"/>
    <w:rsid w:val="162151AB"/>
    <w:rsid w:val="16343FCD"/>
    <w:rsid w:val="16347FA7"/>
    <w:rsid w:val="164E9F49"/>
    <w:rsid w:val="164EBA49"/>
    <w:rsid w:val="167C4E91"/>
    <w:rsid w:val="168EA6BD"/>
    <w:rsid w:val="1697E2B4"/>
    <w:rsid w:val="169C6A78"/>
    <w:rsid w:val="16A7280D"/>
    <w:rsid w:val="16AADE25"/>
    <w:rsid w:val="16BFC095"/>
    <w:rsid w:val="16DA8F79"/>
    <w:rsid w:val="16F8ADF7"/>
    <w:rsid w:val="16FC427E"/>
    <w:rsid w:val="170D54CB"/>
    <w:rsid w:val="17106380"/>
    <w:rsid w:val="1712F3F2"/>
    <w:rsid w:val="171F1C8B"/>
    <w:rsid w:val="1720980C"/>
    <w:rsid w:val="1729B38E"/>
    <w:rsid w:val="172B2F9D"/>
    <w:rsid w:val="173856A5"/>
    <w:rsid w:val="173C6563"/>
    <w:rsid w:val="17442A60"/>
    <w:rsid w:val="175227B1"/>
    <w:rsid w:val="1755C688"/>
    <w:rsid w:val="17696A15"/>
    <w:rsid w:val="1772DD3E"/>
    <w:rsid w:val="1775FFA6"/>
    <w:rsid w:val="17ABB7EF"/>
    <w:rsid w:val="17ADD25F"/>
    <w:rsid w:val="17AF42FB"/>
    <w:rsid w:val="17B201CF"/>
    <w:rsid w:val="17B388E5"/>
    <w:rsid w:val="17B67A8B"/>
    <w:rsid w:val="17C2030C"/>
    <w:rsid w:val="17C3B25B"/>
    <w:rsid w:val="17C7DAC8"/>
    <w:rsid w:val="17DCE14E"/>
    <w:rsid w:val="17F09344"/>
    <w:rsid w:val="17FBED45"/>
    <w:rsid w:val="1809E8A5"/>
    <w:rsid w:val="180AB27E"/>
    <w:rsid w:val="180B1024"/>
    <w:rsid w:val="18393255"/>
    <w:rsid w:val="18447F9D"/>
    <w:rsid w:val="18457A6A"/>
    <w:rsid w:val="185C686C"/>
    <w:rsid w:val="187FE07F"/>
    <w:rsid w:val="188EB9D7"/>
    <w:rsid w:val="18A714A5"/>
    <w:rsid w:val="18A7F378"/>
    <w:rsid w:val="18ADACAB"/>
    <w:rsid w:val="18ADE13D"/>
    <w:rsid w:val="18BB604F"/>
    <w:rsid w:val="18C1D149"/>
    <w:rsid w:val="18C2CD3E"/>
    <w:rsid w:val="18D7C6E5"/>
    <w:rsid w:val="18F255BA"/>
    <w:rsid w:val="18FFC2AD"/>
    <w:rsid w:val="1909A0F9"/>
    <w:rsid w:val="191C1708"/>
    <w:rsid w:val="193A4FEA"/>
    <w:rsid w:val="1940F20D"/>
    <w:rsid w:val="194D4529"/>
    <w:rsid w:val="194F9DD4"/>
    <w:rsid w:val="1951F838"/>
    <w:rsid w:val="196769CF"/>
    <w:rsid w:val="19A67709"/>
    <w:rsid w:val="19B00439"/>
    <w:rsid w:val="19BFD645"/>
    <w:rsid w:val="19CA2767"/>
    <w:rsid w:val="1A00D987"/>
    <w:rsid w:val="1A104C1E"/>
    <w:rsid w:val="1A183EB8"/>
    <w:rsid w:val="1A18B988"/>
    <w:rsid w:val="1A19E687"/>
    <w:rsid w:val="1A1A7421"/>
    <w:rsid w:val="1A24A794"/>
    <w:rsid w:val="1A4CFC49"/>
    <w:rsid w:val="1A66442B"/>
    <w:rsid w:val="1A72C234"/>
    <w:rsid w:val="1A76E4D2"/>
    <w:rsid w:val="1A7D682A"/>
    <w:rsid w:val="1A7E9F9E"/>
    <w:rsid w:val="1A836A13"/>
    <w:rsid w:val="1A884032"/>
    <w:rsid w:val="1A8E7DE5"/>
    <w:rsid w:val="1A938808"/>
    <w:rsid w:val="1A9511D8"/>
    <w:rsid w:val="1A977D94"/>
    <w:rsid w:val="1AA7D3C9"/>
    <w:rsid w:val="1ABD96C6"/>
    <w:rsid w:val="1AD7697E"/>
    <w:rsid w:val="1AE3C727"/>
    <w:rsid w:val="1AE55026"/>
    <w:rsid w:val="1AE5B048"/>
    <w:rsid w:val="1AFC2D59"/>
    <w:rsid w:val="1B00B948"/>
    <w:rsid w:val="1B020CAB"/>
    <w:rsid w:val="1B099266"/>
    <w:rsid w:val="1B0F7E01"/>
    <w:rsid w:val="1B2494CD"/>
    <w:rsid w:val="1B52E3E1"/>
    <w:rsid w:val="1B5F6DF6"/>
    <w:rsid w:val="1B7673E9"/>
    <w:rsid w:val="1B790113"/>
    <w:rsid w:val="1B923744"/>
    <w:rsid w:val="1B996AE7"/>
    <w:rsid w:val="1B9CFF3B"/>
    <w:rsid w:val="1BB5DC32"/>
    <w:rsid w:val="1BCD0AA5"/>
    <w:rsid w:val="1BD42E19"/>
    <w:rsid w:val="1BE34A16"/>
    <w:rsid w:val="1BE7C8D2"/>
    <w:rsid w:val="1BF0742A"/>
    <w:rsid w:val="1BF1D38F"/>
    <w:rsid w:val="1BF6F573"/>
    <w:rsid w:val="1BFE479B"/>
    <w:rsid w:val="1C092F5A"/>
    <w:rsid w:val="1C1DE5D2"/>
    <w:rsid w:val="1C3331DA"/>
    <w:rsid w:val="1C33D834"/>
    <w:rsid w:val="1C4FF16D"/>
    <w:rsid w:val="1C78CBD2"/>
    <w:rsid w:val="1C79CB42"/>
    <w:rsid w:val="1C7CC68F"/>
    <w:rsid w:val="1C8AF6C1"/>
    <w:rsid w:val="1CA9822F"/>
    <w:rsid w:val="1CB830E6"/>
    <w:rsid w:val="1CCE7970"/>
    <w:rsid w:val="1CD52B72"/>
    <w:rsid w:val="1CDB4892"/>
    <w:rsid w:val="1CF11E36"/>
    <w:rsid w:val="1D0B8DA5"/>
    <w:rsid w:val="1D14966A"/>
    <w:rsid w:val="1D22D5CA"/>
    <w:rsid w:val="1D2E4C3E"/>
    <w:rsid w:val="1D348674"/>
    <w:rsid w:val="1D4F9CFA"/>
    <w:rsid w:val="1D59BEA9"/>
    <w:rsid w:val="1D5DAAB7"/>
    <w:rsid w:val="1D6DC327"/>
    <w:rsid w:val="1D7D1E26"/>
    <w:rsid w:val="1D80340A"/>
    <w:rsid w:val="1D81BF30"/>
    <w:rsid w:val="1D8476AA"/>
    <w:rsid w:val="1DA59B4C"/>
    <w:rsid w:val="1DC138A4"/>
    <w:rsid w:val="1DCAAFFF"/>
    <w:rsid w:val="1DE87442"/>
    <w:rsid w:val="1DFCADEC"/>
    <w:rsid w:val="1E03964D"/>
    <w:rsid w:val="1E0FFDE4"/>
    <w:rsid w:val="1E1F792A"/>
    <w:rsid w:val="1E285BFE"/>
    <w:rsid w:val="1E35B9E7"/>
    <w:rsid w:val="1E4A72DB"/>
    <w:rsid w:val="1E5558BD"/>
    <w:rsid w:val="1E626591"/>
    <w:rsid w:val="1E6DD74F"/>
    <w:rsid w:val="1E796E11"/>
    <w:rsid w:val="1E7B8833"/>
    <w:rsid w:val="1E85348F"/>
    <w:rsid w:val="1E8FB862"/>
    <w:rsid w:val="1E9285DE"/>
    <w:rsid w:val="1EA161C8"/>
    <w:rsid w:val="1EA3FCB3"/>
    <w:rsid w:val="1EA644AD"/>
    <w:rsid w:val="1EA681E9"/>
    <w:rsid w:val="1EA96344"/>
    <w:rsid w:val="1EBC7B83"/>
    <w:rsid w:val="1EBE748C"/>
    <w:rsid w:val="1EC0B12A"/>
    <w:rsid w:val="1EC315C9"/>
    <w:rsid w:val="1EDC604B"/>
    <w:rsid w:val="1EE77E65"/>
    <w:rsid w:val="1EEBA8E8"/>
    <w:rsid w:val="1F021729"/>
    <w:rsid w:val="1F0A3D5C"/>
    <w:rsid w:val="1F2C7733"/>
    <w:rsid w:val="1F6060C1"/>
    <w:rsid w:val="1F6AB616"/>
    <w:rsid w:val="1F725DAB"/>
    <w:rsid w:val="1F74A596"/>
    <w:rsid w:val="1F795907"/>
    <w:rsid w:val="1F7E4538"/>
    <w:rsid w:val="1F8865BD"/>
    <w:rsid w:val="1F9A4427"/>
    <w:rsid w:val="1F9BE673"/>
    <w:rsid w:val="1FAC8760"/>
    <w:rsid w:val="1FAFDFB4"/>
    <w:rsid w:val="1FB49C42"/>
    <w:rsid w:val="1FD3A321"/>
    <w:rsid w:val="1FD4BBAD"/>
    <w:rsid w:val="1FEF0683"/>
    <w:rsid w:val="1FF1DAFF"/>
    <w:rsid w:val="1FF286B5"/>
    <w:rsid w:val="20162A9F"/>
    <w:rsid w:val="2016B4FB"/>
    <w:rsid w:val="202652A6"/>
    <w:rsid w:val="2027FF8E"/>
    <w:rsid w:val="203A61E5"/>
    <w:rsid w:val="203AFFD3"/>
    <w:rsid w:val="2040FE79"/>
    <w:rsid w:val="2041B308"/>
    <w:rsid w:val="204419A8"/>
    <w:rsid w:val="204DBB6C"/>
    <w:rsid w:val="2054AC53"/>
    <w:rsid w:val="205D9E6D"/>
    <w:rsid w:val="20756C94"/>
    <w:rsid w:val="20856CC1"/>
    <w:rsid w:val="2089DE27"/>
    <w:rsid w:val="20A22CDB"/>
    <w:rsid w:val="20B8A867"/>
    <w:rsid w:val="20CF052B"/>
    <w:rsid w:val="20D40182"/>
    <w:rsid w:val="20DE0C3B"/>
    <w:rsid w:val="20F9E9AA"/>
    <w:rsid w:val="2114F43D"/>
    <w:rsid w:val="2126D1C2"/>
    <w:rsid w:val="212A80B6"/>
    <w:rsid w:val="212E85C1"/>
    <w:rsid w:val="213A748B"/>
    <w:rsid w:val="2158048A"/>
    <w:rsid w:val="217ED660"/>
    <w:rsid w:val="2188220B"/>
    <w:rsid w:val="21A34A58"/>
    <w:rsid w:val="21A835AD"/>
    <w:rsid w:val="21AB9100"/>
    <w:rsid w:val="21C214B0"/>
    <w:rsid w:val="21C4BFB3"/>
    <w:rsid w:val="21C9A57C"/>
    <w:rsid w:val="21D59465"/>
    <w:rsid w:val="21E29089"/>
    <w:rsid w:val="21F9CB65"/>
    <w:rsid w:val="21FD23CF"/>
    <w:rsid w:val="2203D3F4"/>
    <w:rsid w:val="220958BA"/>
    <w:rsid w:val="2211DFBF"/>
    <w:rsid w:val="22120498"/>
    <w:rsid w:val="221AA43D"/>
    <w:rsid w:val="222113D7"/>
    <w:rsid w:val="2225812D"/>
    <w:rsid w:val="2231CD65"/>
    <w:rsid w:val="223AB9A6"/>
    <w:rsid w:val="227392D1"/>
    <w:rsid w:val="2295E0FE"/>
    <w:rsid w:val="22AF9D65"/>
    <w:rsid w:val="22DCB46D"/>
    <w:rsid w:val="22F56D67"/>
    <w:rsid w:val="23216343"/>
    <w:rsid w:val="2322C814"/>
    <w:rsid w:val="2328604A"/>
    <w:rsid w:val="232C2784"/>
    <w:rsid w:val="232C76B2"/>
    <w:rsid w:val="2338A306"/>
    <w:rsid w:val="233DCC18"/>
    <w:rsid w:val="233E7735"/>
    <w:rsid w:val="234463C9"/>
    <w:rsid w:val="2345F8A6"/>
    <w:rsid w:val="235F5CD7"/>
    <w:rsid w:val="235FC9D6"/>
    <w:rsid w:val="237843D1"/>
    <w:rsid w:val="237E8045"/>
    <w:rsid w:val="23900609"/>
    <w:rsid w:val="23994B31"/>
    <w:rsid w:val="2399FAE6"/>
    <w:rsid w:val="239FC1D4"/>
    <w:rsid w:val="23DD305C"/>
    <w:rsid w:val="23E2AD56"/>
    <w:rsid w:val="23F07002"/>
    <w:rsid w:val="23F0D364"/>
    <w:rsid w:val="240EDA29"/>
    <w:rsid w:val="241A8E6E"/>
    <w:rsid w:val="2431CA52"/>
    <w:rsid w:val="2442F602"/>
    <w:rsid w:val="2476D098"/>
    <w:rsid w:val="2477803D"/>
    <w:rsid w:val="248587FF"/>
    <w:rsid w:val="2485B7E4"/>
    <w:rsid w:val="24880B6F"/>
    <w:rsid w:val="24947B7D"/>
    <w:rsid w:val="24C96AB2"/>
    <w:rsid w:val="24CAC7F8"/>
    <w:rsid w:val="24F2152D"/>
    <w:rsid w:val="24F59C1C"/>
    <w:rsid w:val="2509A3AD"/>
    <w:rsid w:val="250DC0E4"/>
    <w:rsid w:val="250DC65E"/>
    <w:rsid w:val="25103CB0"/>
    <w:rsid w:val="2519DC27"/>
    <w:rsid w:val="255BBDAA"/>
    <w:rsid w:val="256184F7"/>
    <w:rsid w:val="25760D3D"/>
    <w:rsid w:val="2583A177"/>
    <w:rsid w:val="259DEA17"/>
    <w:rsid w:val="25B393F4"/>
    <w:rsid w:val="25BEA688"/>
    <w:rsid w:val="2600437A"/>
    <w:rsid w:val="260A820D"/>
    <w:rsid w:val="260FFE0A"/>
    <w:rsid w:val="2617C415"/>
    <w:rsid w:val="262772B2"/>
    <w:rsid w:val="26287986"/>
    <w:rsid w:val="26388C87"/>
    <w:rsid w:val="2638FF16"/>
    <w:rsid w:val="2639BFC7"/>
    <w:rsid w:val="263F38B6"/>
    <w:rsid w:val="2646225D"/>
    <w:rsid w:val="265BD6F9"/>
    <w:rsid w:val="265F2C12"/>
    <w:rsid w:val="26655F20"/>
    <w:rsid w:val="2672FE87"/>
    <w:rsid w:val="267ABE30"/>
    <w:rsid w:val="267F8499"/>
    <w:rsid w:val="2683A3E0"/>
    <w:rsid w:val="268A7F1F"/>
    <w:rsid w:val="268C39F1"/>
    <w:rsid w:val="268E2393"/>
    <w:rsid w:val="26939B40"/>
    <w:rsid w:val="26A17864"/>
    <w:rsid w:val="26AF175B"/>
    <w:rsid w:val="26B9EE62"/>
    <w:rsid w:val="26BA96BD"/>
    <w:rsid w:val="26C294D3"/>
    <w:rsid w:val="26E0DE18"/>
    <w:rsid w:val="26EFA65C"/>
    <w:rsid w:val="26FAAF74"/>
    <w:rsid w:val="273B0D6E"/>
    <w:rsid w:val="273B1BDD"/>
    <w:rsid w:val="276D3C7B"/>
    <w:rsid w:val="277B18EB"/>
    <w:rsid w:val="279AC142"/>
    <w:rsid w:val="27A78D5E"/>
    <w:rsid w:val="27BBE76C"/>
    <w:rsid w:val="27C480B8"/>
    <w:rsid w:val="27CAD982"/>
    <w:rsid w:val="27CC66FD"/>
    <w:rsid w:val="27D9B777"/>
    <w:rsid w:val="282D5448"/>
    <w:rsid w:val="28594077"/>
    <w:rsid w:val="285AE1A0"/>
    <w:rsid w:val="285D3F36"/>
    <w:rsid w:val="285DADAC"/>
    <w:rsid w:val="286E7445"/>
    <w:rsid w:val="2894AC86"/>
    <w:rsid w:val="28B1EE36"/>
    <w:rsid w:val="28C27170"/>
    <w:rsid w:val="28C93265"/>
    <w:rsid w:val="28D0F712"/>
    <w:rsid w:val="28D18EB4"/>
    <w:rsid w:val="28F2CDFF"/>
    <w:rsid w:val="28FE20CE"/>
    <w:rsid w:val="2922C26D"/>
    <w:rsid w:val="292649AF"/>
    <w:rsid w:val="292E5B2E"/>
    <w:rsid w:val="293C0701"/>
    <w:rsid w:val="29790923"/>
    <w:rsid w:val="298B6F6C"/>
    <w:rsid w:val="29A65529"/>
    <w:rsid w:val="29A6642E"/>
    <w:rsid w:val="29AA34A8"/>
    <w:rsid w:val="29B40C8F"/>
    <w:rsid w:val="29B8EF7D"/>
    <w:rsid w:val="29D1A9EF"/>
    <w:rsid w:val="29DF5871"/>
    <w:rsid w:val="29E140D5"/>
    <w:rsid w:val="29E60AA8"/>
    <w:rsid w:val="29EBCFD4"/>
    <w:rsid w:val="29FB851D"/>
    <w:rsid w:val="29FC048C"/>
    <w:rsid w:val="29FCACC6"/>
    <w:rsid w:val="2A40DC40"/>
    <w:rsid w:val="2A43C5A4"/>
    <w:rsid w:val="2A534B88"/>
    <w:rsid w:val="2A5B1303"/>
    <w:rsid w:val="2A67A520"/>
    <w:rsid w:val="2A6FE430"/>
    <w:rsid w:val="2A74D35B"/>
    <w:rsid w:val="2A7C62EB"/>
    <w:rsid w:val="2A7DB6FE"/>
    <w:rsid w:val="2A7EDC4C"/>
    <w:rsid w:val="2A8F6F96"/>
    <w:rsid w:val="2A8FA766"/>
    <w:rsid w:val="2A97986B"/>
    <w:rsid w:val="2AA3857D"/>
    <w:rsid w:val="2AA7273F"/>
    <w:rsid w:val="2AB41988"/>
    <w:rsid w:val="2ABD030A"/>
    <w:rsid w:val="2AC0F7DF"/>
    <w:rsid w:val="2AC2E4A7"/>
    <w:rsid w:val="2AC7B014"/>
    <w:rsid w:val="2AD7FC79"/>
    <w:rsid w:val="2AE0DA3C"/>
    <w:rsid w:val="2AE2F5C9"/>
    <w:rsid w:val="2AE7F8B9"/>
    <w:rsid w:val="2AEFBB6D"/>
    <w:rsid w:val="2AFB5548"/>
    <w:rsid w:val="2B107A7C"/>
    <w:rsid w:val="2B17CA60"/>
    <w:rsid w:val="2B38EED1"/>
    <w:rsid w:val="2B4C4FC9"/>
    <w:rsid w:val="2B54A863"/>
    <w:rsid w:val="2B711046"/>
    <w:rsid w:val="2B7839FD"/>
    <w:rsid w:val="2B96D65E"/>
    <w:rsid w:val="2B9BCDC3"/>
    <w:rsid w:val="2BA090CD"/>
    <w:rsid w:val="2BB2C1B2"/>
    <w:rsid w:val="2BC05631"/>
    <w:rsid w:val="2BC5F454"/>
    <w:rsid w:val="2BCCD1A9"/>
    <w:rsid w:val="2BD179DC"/>
    <w:rsid w:val="2BE48BC6"/>
    <w:rsid w:val="2BEEC408"/>
    <w:rsid w:val="2BEEE2B0"/>
    <w:rsid w:val="2C1FCA7B"/>
    <w:rsid w:val="2C215BB4"/>
    <w:rsid w:val="2C3D550A"/>
    <w:rsid w:val="2C5D5861"/>
    <w:rsid w:val="2C610033"/>
    <w:rsid w:val="2C631CF4"/>
    <w:rsid w:val="2C6477A2"/>
    <w:rsid w:val="2C6E84C1"/>
    <w:rsid w:val="2C70C813"/>
    <w:rsid w:val="2C851F18"/>
    <w:rsid w:val="2C917190"/>
    <w:rsid w:val="2C9902C2"/>
    <w:rsid w:val="2C9E48E6"/>
    <w:rsid w:val="2CA89B2F"/>
    <w:rsid w:val="2CAE8DE8"/>
    <w:rsid w:val="2CD11674"/>
    <w:rsid w:val="2CE73606"/>
    <w:rsid w:val="2CEE089E"/>
    <w:rsid w:val="2CF017C2"/>
    <w:rsid w:val="2D0BE6C1"/>
    <w:rsid w:val="2D3830F9"/>
    <w:rsid w:val="2D3E11A3"/>
    <w:rsid w:val="2D52EA17"/>
    <w:rsid w:val="2D61C29D"/>
    <w:rsid w:val="2D63E011"/>
    <w:rsid w:val="2D6C144F"/>
    <w:rsid w:val="2D6D4B60"/>
    <w:rsid w:val="2D7D1FD8"/>
    <w:rsid w:val="2DA8315B"/>
    <w:rsid w:val="2DBA4764"/>
    <w:rsid w:val="2DBF0D73"/>
    <w:rsid w:val="2DC23E05"/>
    <w:rsid w:val="2DC342FD"/>
    <w:rsid w:val="2DEA6173"/>
    <w:rsid w:val="2DED8DA8"/>
    <w:rsid w:val="2DEDB569"/>
    <w:rsid w:val="2DF7FF77"/>
    <w:rsid w:val="2E008CF0"/>
    <w:rsid w:val="2E053A26"/>
    <w:rsid w:val="2E09B758"/>
    <w:rsid w:val="2E0D4D2B"/>
    <w:rsid w:val="2E4268BA"/>
    <w:rsid w:val="2E4E3C35"/>
    <w:rsid w:val="2E4F40D6"/>
    <w:rsid w:val="2E4F841B"/>
    <w:rsid w:val="2E5003AC"/>
    <w:rsid w:val="2E615452"/>
    <w:rsid w:val="2E647062"/>
    <w:rsid w:val="2E66BA63"/>
    <w:rsid w:val="2E6F1F47"/>
    <w:rsid w:val="2E7B3EA3"/>
    <w:rsid w:val="2E808714"/>
    <w:rsid w:val="2E8CBA34"/>
    <w:rsid w:val="2E8D4287"/>
    <w:rsid w:val="2E982ACC"/>
    <w:rsid w:val="2E9D0F33"/>
    <w:rsid w:val="2EA2B83F"/>
    <w:rsid w:val="2EBC20A8"/>
    <w:rsid w:val="2EBE36FB"/>
    <w:rsid w:val="2ED8B6D7"/>
    <w:rsid w:val="2EFACFAE"/>
    <w:rsid w:val="2F169A82"/>
    <w:rsid w:val="2F3E7ECF"/>
    <w:rsid w:val="2F3FB667"/>
    <w:rsid w:val="2F446F27"/>
    <w:rsid w:val="2F4655FA"/>
    <w:rsid w:val="2F6132DA"/>
    <w:rsid w:val="2F6B7D45"/>
    <w:rsid w:val="2F77A563"/>
    <w:rsid w:val="2F78FB0B"/>
    <w:rsid w:val="2F7ACC05"/>
    <w:rsid w:val="2F7F8472"/>
    <w:rsid w:val="2F843E17"/>
    <w:rsid w:val="2F851313"/>
    <w:rsid w:val="2F8DFD61"/>
    <w:rsid w:val="2F960022"/>
    <w:rsid w:val="2F99C1A1"/>
    <w:rsid w:val="2FA2C209"/>
    <w:rsid w:val="2FA916E2"/>
    <w:rsid w:val="2FA92F25"/>
    <w:rsid w:val="2FC0219C"/>
    <w:rsid w:val="2FC144AB"/>
    <w:rsid w:val="2FC69317"/>
    <w:rsid w:val="2FD3D98E"/>
    <w:rsid w:val="2FE2301C"/>
    <w:rsid w:val="2FF2A7EC"/>
    <w:rsid w:val="2FF8776A"/>
    <w:rsid w:val="30024FDC"/>
    <w:rsid w:val="3026FA81"/>
    <w:rsid w:val="303A91FF"/>
    <w:rsid w:val="30495D87"/>
    <w:rsid w:val="304F529D"/>
    <w:rsid w:val="304FAECD"/>
    <w:rsid w:val="3054E243"/>
    <w:rsid w:val="305805F0"/>
    <w:rsid w:val="305AD3BF"/>
    <w:rsid w:val="305BB415"/>
    <w:rsid w:val="30704814"/>
    <w:rsid w:val="3086F1B2"/>
    <w:rsid w:val="30A7DF06"/>
    <w:rsid w:val="30AE5655"/>
    <w:rsid w:val="30B23DDA"/>
    <w:rsid w:val="30C4142D"/>
    <w:rsid w:val="30D32ED5"/>
    <w:rsid w:val="31017497"/>
    <w:rsid w:val="3122359C"/>
    <w:rsid w:val="312B3CFF"/>
    <w:rsid w:val="313DD463"/>
    <w:rsid w:val="3143B8EB"/>
    <w:rsid w:val="31470F5A"/>
    <w:rsid w:val="314D60CE"/>
    <w:rsid w:val="31513DF2"/>
    <w:rsid w:val="3151D290"/>
    <w:rsid w:val="3153BF83"/>
    <w:rsid w:val="315C5C0F"/>
    <w:rsid w:val="315E8BE5"/>
    <w:rsid w:val="3172301F"/>
    <w:rsid w:val="31943890"/>
    <w:rsid w:val="31B2367E"/>
    <w:rsid w:val="31B3DA48"/>
    <w:rsid w:val="31B42A9C"/>
    <w:rsid w:val="31B746BF"/>
    <w:rsid w:val="31BF1905"/>
    <w:rsid w:val="31C19305"/>
    <w:rsid w:val="31C7029B"/>
    <w:rsid w:val="31D63774"/>
    <w:rsid w:val="31E436D7"/>
    <w:rsid w:val="31F6AFE3"/>
    <w:rsid w:val="320778A8"/>
    <w:rsid w:val="320B4218"/>
    <w:rsid w:val="3210462E"/>
    <w:rsid w:val="3211FA5D"/>
    <w:rsid w:val="323135AB"/>
    <w:rsid w:val="3264637F"/>
    <w:rsid w:val="328632CC"/>
    <w:rsid w:val="328EC763"/>
    <w:rsid w:val="329FD8F7"/>
    <w:rsid w:val="32C71395"/>
    <w:rsid w:val="32C8180A"/>
    <w:rsid w:val="32CC7D86"/>
    <w:rsid w:val="32D1A0F9"/>
    <w:rsid w:val="32D24620"/>
    <w:rsid w:val="32E5C348"/>
    <w:rsid w:val="32F53AAF"/>
    <w:rsid w:val="32F5D8D4"/>
    <w:rsid w:val="32F7C3CB"/>
    <w:rsid w:val="330781F4"/>
    <w:rsid w:val="330E1516"/>
    <w:rsid w:val="33149AFA"/>
    <w:rsid w:val="33398BF7"/>
    <w:rsid w:val="33493337"/>
    <w:rsid w:val="33531720"/>
    <w:rsid w:val="335C44B8"/>
    <w:rsid w:val="337F5C6A"/>
    <w:rsid w:val="33A4F19A"/>
    <w:rsid w:val="33A7A9D4"/>
    <w:rsid w:val="33B6E1BD"/>
    <w:rsid w:val="33BB36A7"/>
    <w:rsid w:val="33C50D6C"/>
    <w:rsid w:val="33CE32D7"/>
    <w:rsid w:val="33E42124"/>
    <w:rsid w:val="33F27001"/>
    <w:rsid w:val="33F9508D"/>
    <w:rsid w:val="33FF52A8"/>
    <w:rsid w:val="3400AD1D"/>
    <w:rsid w:val="340664FC"/>
    <w:rsid w:val="34241888"/>
    <w:rsid w:val="342C058E"/>
    <w:rsid w:val="34342ABF"/>
    <w:rsid w:val="343D124A"/>
    <w:rsid w:val="344118AE"/>
    <w:rsid w:val="344EB1C8"/>
    <w:rsid w:val="344EE17C"/>
    <w:rsid w:val="3450E625"/>
    <w:rsid w:val="3466D6DB"/>
    <w:rsid w:val="34855EB1"/>
    <w:rsid w:val="349EAFE7"/>
    <w:rsid w:val="34AA9D86"/>
    <w:rsid w:val="34B22029"/>
    <w:rsid w:val="34BE05F6"/>
    <w:rsid w:val="34C973BE"/>
    <w:rsid w:val="34CF20E7"/>
    <w:rsid w:val="34E7AF2B"/>
    <w:rsid w:val="34FAEBBE"/>
    <w:rsid w:val="3500B578"/>
    <w:rsid w:val="35164044"/>
    <w:rsid w:val="351A79D5"/>
    <w:rsid w:val="35249DB2"/>
    <w:rsid w:val="3534D9A1"/>
    <w:rsid w:val="3536B22F"/>
    <w:rsid w:val="353A6EEE"/>
    <w:rsid w:val="355A37EF"/>
    <w:rsid w:val="3560068D"/>
    <w:rsid w:val="356AA771"/>
    <w:rsid w:val="357B31D0"/>
    <w:rsid w:val="35927B2D"/>
    <w:rsid w:val="35BD0F57"/>
    <w:rsid w:val="35C78A8F"/>
    <w:rsid w:val="35CB0EF3"/>
    <w:rsid w:val="35D47081"/>
    <w:rsid w:val="35D62C59"/>
    <w:rsid w:val="35DA1A5B"/>
    <w:rsid w:val="35E15100"/>
    <w:rsid w:val="35E6C1FF"/>
    <w:rsid w:val="35F23B89"/>
    <w:rsid w:val="35F9479F"/>
    <w:rsid w:val="360F8DD1"/>
    <w:rsid w:val="36100997"/>
    <w:rsid w:val="364BA2C8"/>
    <w:rsid w:val="364F404F"/>
    <w:rsid w:val="365E6A93"/>
    <w:rsid w:val="365F7574"/>
    <w:rsid w:val="366AEFA2"/>
    <w:rsid w:val="367B7549"/>
    <w:rsid w:val="3688DC61"/>
    <w:rsid w:val="3689BF2B"/>
    <w:rsid w:val="36ADB535"/>
    <w:rsid w:val="36B10734"/>
    <w:rsid w:val="36C20031"/>
    <w:rsid w:val="36C7CD6A"/>
    <w:rsid w:val="36F5A01D"/>
    <w:rsid w:val="3712ECC9"/>
    <w:rsid w:val="372D0581"/>
    <w:rsid w:val="3738DFBE"/>
    <w:rsid w:val="37613BBD"/>
    <w:rsid w:val="3766AE89"/>
    <w:rsid w:val="37754612"/>
    <w:rsid w:val="37830FFD"/>
    <w:rsid w:val="378CE068"/>
    <w:rsid w:val="37AB5F21"/>
    <w:rsid w:val="37B159A8"/>
    <w:rsid w:val="37B195BD"/>
    <w:rsid w:val="37CAE09C"/>
    <w:rsid w:val="37DAE056"/>
    <w:rsid w:val="37DBEC53"/>
    <w:rsid w:val="37DDA14B"/>
    <w:rsid w:val="37EB835A"/>
    <w:rsid w:val="37F35C8C"/>
    <w:rsid w:val="37F3B31A"/>
    <w:rsid w:val="37F4ED15"/>
    <w:rsid w:val="380C93FA"/>
    <w:rsid w:val="3813AD68"/>
    <w:rsid w:val="3829D146"/>
    <w:rsid w:val="384C3192"/>
    <w:rsid w:val="387102C2"/>
    <w:rsid w:val="387E5A13"/>
    <w:rsid w:val="38818CA7"/>
    <w:rsid w:val="3882190E"/>
    <w:rsid w:val="389445B6"/>
    <w:rsid w:val="389B5BE1"/>
    <w:rsid w:val="38C4422D"/>
    <w:rsid w:val="3907D710"/>
    <w:rsid w:val="39105CB5"/>
    <w:rsid w:val="39595820"/>
    <w:rsid w:val="397A6FCD"/>
    <w:rsid w:val="398D4839"/>
    <w:rsid w:val="3999F1B0"/>
    <w:rsid w:val="399B95E1"/>
    <w:rsid w:val="39B414D2"/>
    <w:rsid w:val="39BBB703"/>
    <w:rsid w:val="39C4720A"/>
    <w:rsid w:val="39CCECBE"/>
    <w:rsid w:val="39D46B61"/>
    <w:rsid w:val="39D5A1F6"/>
    <w:rsid w:val="39E9FA99"/>
    <w:rsid w:val="39F23FEE"/>
    <w:rsid w:val="39FEE724"/>
    <w:rsid w:val="3A0DDC6A"/>
    <w:rsid w:val="3A1063D1"/>
    <w:rsid w:val="3A221516"/>
    <w:rsid w:val="3A26FEDF"/>
    <w:rsid w:val="3A37F8E4"/>
    <w:rsid w:val="3A59F2F3"/>
    <w:rsid w:val="3A6380C3"/>
    <w:rsid w:val="3A7798A8"/>
    <w:rsid w:val="3A84E632"/>
    <w:rsid w:val="3A85C5F1"/>
    <w:rsid w:val="3A88F4D3"/>
    <w:rsid w:val="3A922B1C"/>
    <w:rsid w:val="3A96A673"/>
    <w:rsid w:val="3AAFA4FA"/>
    <w:rsid w:val="3ABB9B5C"/>
    <w:rsid w:val="3ABD0548"/>
    <w:rsid w:val="3ADAF34C"/>
    <w:rsid w:val="3ADC0628"/>
    <w:rsid w:val="3ADCAD67"/>
    <w:rsid w:val="3AE21027"/>
    <w:rsid w:val="3AE2FFE3"/>
    <w:rsid w:val="3AF7423F"/>
    <w:rsid w:val="3B085DC1"/>
    <w:rsid w:val="3B0AE403"/>
    <w:rsid w:val="3B1963DE"/>
    <w:rsid w:val="3B4AACF4"/>
    <w:rsid w:val="3B55A5B8"/>
    <w:rsid w:val="3B596B85"/>
    <w:rsid w:val="3B711335"/>
    <w:rsid w:val="3B7A9602"/>
    <w:rsid w:val="3B7AE4C1"/>
    <w:rsid w:val="3B8436D1"/>
    <w:rsid w:val="3B91377D"/>
    <w:rsid w:val="3B995C05"/>
    <w:rsid w:val="3B9CB0D5"/>
    <w:rsid w:val="3B9F4ED6"/>
    <w:rsid w:val="3BAB0E30"/>
    <w:rsid w:val="3BC17376"/>
    <w:rsid w:val="3BCAA1A4"/>
    <w:rsid w:val="3BCEF037"/>
    <w:rsid w:val="3BD62F7B"/>
    <w:rsid w:val="3BEF10DE"/>
    <w:rsid w:val="3BF4815C"/>
    <w:rsid w:val="3BF6DE9F"/>
    <w:rsid w:val="3C1CE4E7"/>
    <w:rsid w:val="3C3D2A1F"/>
    <w:rsid w:val="3C46D4F3"/>
    <w:rsid w:val="3C5A26A3"/>
    <w:rsid w:val="3C6C26AC"/>
    <w:rsid w:val="3C86CAC6"/>
    <w:rsid w:val="3C8DA56C"/>
    <w:rsid w:val="3C926C79"/>
    <w:rsid w:val="3CAEBC99"/>
    <w:rsid w:val="3CB013ED"/>
    <w:rsid w:val="3CBCE9BB"/>
    <w:rsid w:val="3CBD674C"/>
    <w:rsid w:val="3CD5289A"/>
    <w:rsid w:val="3CDE25DD"/>
    <w:rsid w:val="3CE12BB8"/>
    <w:rsid w:val="3CE60EE3"/>
    <w:rsid w:val="3D06B165"/>
    <w:rsid w:val="3D0F4CF2"/>
    <w:rsid w:val="3D16D889"/>
    <w:rsid w:val="3D19AD44"/>
    <w:rsid w:val="3D2C718E"/>
    <w:rsid w:val="3D41B3BC"/>
    <w:rsid w:val="3D46D065"/>
    <w:rsid w:val="3D9B227E"/>
    <w:rsid w:val="3DA95128"/>
    <w:rsid w:val="3DAC79EB"/>
    <w:rsid w:val="3DB95F57"/>
    <w:rsid w:val="3DC43FE4"/>
    <w:rsid w:val="3DD156A6"/>
    <w:rsid w:val="3DE673DD"/>
    <w:rsid w:val="3DE88735"/>
    <w:rsid w:val="3DE8875A"/>
    <w:rsid w:val="3DEAE4B9"/>
    <w:rsid w:val="3DF82B5F"/>
    <w:rsid w:val="3DFDBF97"/>
    <w:rsid w:val="3E0362E4"/>
    <w:rsid w:val="3E09D71B"/>
    <w:rsid w:val="3E11B700"/>
    <w:rsid w:val="3E1FB2BF"/>
    <w:rsid w:val="3E2081E2"/>
    <w:rsid w:val="3E2AB1F4"/>
    <w:rsid w:val="3E2B83B5"/>
    <w:rsid w:val="3E33AB5E"/>
    <w:rsid w:val="3E364893"/>
    <w:rsid w:val="3E5F16B6"/>
    <w:rsid w:val="3E69DC77"/>
    <w:rsid w:val="3E788495"/>
    <w:rsid w:val="3E81FE31"/>
    <w:rsid w:val="3E995FD6"/>
    <w:rsid w:val="3EB79D68"/>
    <w:rsid w:val="3EB87421"/>
    <w:rsid w:val="3EDF873E"/>
    <w:rsid w:val="3EE7CE7F"/>
    <w:rsid w:val="3EED81AB"/>
    <w:rsid w:val="3EF9DBE2"/>
    <w:rsid w:val="3EFFE93E"/>
    <w:rsid w:val="3F092B75"/>
    <w:rsid w:val="3F0A1501"/>
    <w:rsid w:val="3F0E5747"/>
    <w:rsid w:val="3F1279D3"/>
    <w:rsid w:val="3F3086BE"/>
    <w:rsid w:val="3F53249D"/>
    <w:rsid w:val="3F5FC094"/>
    <w:rsid w:val="3F670154"/>
    <w:rsid w:val="3F88850B"/>
    <w:rsid w:val="3F8F4CA9"/>
    <w:rsid w:val="3F8F4FE7"/>
    <w:rsid w:val="3FA247FE"/>
    <w:rsid w:val="3FA7DE00"/>
    <w:rsid w:val="3FCCD621"/>
    <w:rsid w:val="3FE4C6B8"/>
    <w:rsid w:val="400F7E73"/>
    <w:rsid w:val="400FF3E5"/>
    <w:rsid w:val="40215D72"/>
    <w:rsid w:val="403B87B0"/>
    <w:rsid w:val="403CFD58"/>
    <w:rsid w:val="403EFA52"/>
    <w:rsid w:val="403F0B7E"/>
    <w:rsid w:val="404D28A3"/>
    <w:rsid w:val="405A8F27"/>
    <w:rsid w:val="40627CC8"/>
    <w:rsid w:val="407B09B6"/>
    <w:rsid w:val="40AB04CE"/>
    <w:rsid w:val="40ABECA9"/>
    <w:rsid w:val="40C1C5C9"/>
    <w:rsid w:val="40C2477C"/>
    <w:rsid w:val="40C5951F"/>
    <w:rsid w:val="40C6FC3A"/>
    <w:rsid w:val="40CBE4A0"/>
    <w:rsid w:val="40D14AB1"/>
    <w:rsid w:val="40D29746"/>
    <w:rsid w:val="40DA5CC6"/>
    <w:rsid w:val="40FA8F88"/>
    <w:rsid w:val="410891F8"/>
    <w:rsid w:val="41097C0B"/>
    <w:rsid w:val="410E6031"/>
    <w:rsid w:val="410F47FC"/>
    <w:rsid w:val="410FE4C6"/>
    <w:rsid w:val="41349FCB"/>
    <w:rsid w:val="413D149E"/>
    <w:rsid w:val="41517DDC"/>
    <w:rsid w:val="4151D533"/>
    <w:rsid w:val="41619F11"/>
    <w:rsid w:val="416D33AA"/>
    <w:rsid w:val="4199045B"/>
    <w:rsid w:val="4199638F"/>
    <w:rsid w:val="41BBCBC1"/>
    <w:rsid w:val="41D1A26D"/>
    <w:rsid w:val="41D61DAD"/>
    <w:rsid w:val="41DFD480"/>
    <w:rsid w:val="41FFFA7F"/>
    <w:rsid w:val="4231A99E"/>
    <w:rsid w:val="42340E08"/>
    <w:rsid w:val="4246318A"/>
    <w:rsid w:val="4260C25E"/>
    <w:rsid w:val="426114E9"/>
    <w:rsid w:val="428AB90F"/>
    <w:rsid w:val="429A62D3"/>
    <w:rsid w:val="42A11952"/>
    <w:rsid w:val="42A1C415"/>
    <w:rsid w:val="42C6595B"/>
    <w:rsid w:val="42D663D8"/>
    <w:rsid w:val="42D6E314"/>
    <w:rsid w:val="42E2056E"/>
    <w:rsid w:val="42F1D503"/>
    <w:rsid w:val="4320332F"/>
    <w:rsid w:val="4320474B"/>
    <w:rsid w:val="436CF1B0"/>
    <w:rsid w:val="4379BC75"/>
    <w:rsid w:val="437ECBE2"/>
    <w:rsid w:val="438CCFF0"/>
    <w:rsid w:val="43905102"/>
    <w:rsid w:val="439751DD"/>
    <w:rsid w:val="43981E5C"/>
    <w:rsid w:val="4398C517"/>
    <w:rsid w:val="43A6CB88"/>
    <w:rsid w:val="43ACAF00"/>
    <w:rsid w:val="43CDBFB6"/>
    <w:rsid w:val="43F886AF"/>
    <w:rsid w:val="440106A9"/>
    <w:rsid w:val="441BC656"/>
    <w:rsid w:val="445136FD"/>
    <w:rsid w:val="4455C587"/>
    <w:rsid w:val="44562A8A"/>
    <w:rsid w:val="446CC318"/>
    <w:rsid w:val="446D6F85"/>
    <w:rsid w:val="4476735D"/>
    <w:rsid w:val="447866A9"/>
    <w:rsid w:val="44798DE4"/>
    <w:rsid w:val="448F300F"/>
    <w:rsid w:val="449B9A17"/>
    <w:rsid w:val="449FCA73"/>
    <w:rsid w:val="44A7763F"/>
    <w:rsid w:val="44B6B85A"/>
    <w:rsid w:val="44C7C357"/>
    <w:rsid w:val="44CFB04C"/>
    <w:rsid w:val="44D2A58B"/>
    <w:rsid w:val="44EEC9EA"/>
    <w:rsid w:val="44F9628F"/>
    <w:rsid w:val="4503D03C"/>
    <w:rsid w:val="45057884"/>
    <w:rsid w:val="45086D0C"/>
    <w:rsid w:val="45179698"/>
    <w:rsid w:val="452ED794"/>
    <w:rsid w:val="4568C7B8"/>
    <w:rsid w:val="456BD403"/>
    <w:rsid w:val="45792562"/>
    <w:rsid w:val="458CF794"/>
    <w:rsid w:val="458EDE5E"/>
    <w:rsid w:val="4591EEF1"/>
    <w:rsid w:val="45B20B60"/>
    <w:rsid w:val="45B26787"/>
    <w:rsid w:val="45E9A3A2"/>
    <w:rsid w:val="45EE3C45"/>
    <w:rsid w:val="45F6EBCF"/>
    <w:rsid w:val="45F930BF"/>
    <w:rsid w:val="45FD31C2"/>
    <w:rsid w:val="462AB371"/>
    <w:rsid w:val="4630A33B"/>
    <w:rsid w:val="4650ED6E"/>
    <w:rsid w:val="4656435B"/>
    <w:rsid w:val="46660DA2"/>
    <w:rsid w:val="46699484"/>
    <w:rsid w:val="466C1287"/>
    <w:rsid w:val="466E3C8C"/>
    <w:rsid w:val="4683ACAB"/>
    <w:rsid w:val="4685BA13"/>
    <w:rsid w:val="469524EB"/>
    <w:rsid w:val="46C9D703"/>
    <w:rsid w:val="46CC14A1"/>
    <w:rsid w:val="46D7CF58"/>
    <w:rsid w:val="46DAEFAF"/>
    <w:rsid w:val="46DAF87D"/>
    <w:rsid w:val="46DD3D59"/>
    <w:rsid w:val="46E4984D"/>
    <w:rsid w:val="46E78DE3"/>
    <w:rsid w:val="46F9F8CC"/>
    <w:rsid w:val="47030672"/>
    <w:rsid w:val="470CB2C5"/>
    <w:rsid w:val="4711FAAB"/>
    <w:rsid w:val="471278C8"/>
    <w:rsid w:val="473F8AD1"/>
    <w:rsid w:val="47441389"/>
    <w:rsid w:val="475A0BE0"/>
    <w:rsid w:val="475BFCF2"/>
    <w:rsid w:val="478432B4"/>
    <w:rsid w:val="47859090"/>
    <w:rsid w:val="479AAAD9"/>
    <w:rsid w:val="47CDDCF5"/>
    <w:rsid w:val="47CF38AB"/>
    <w:rsid w:val="47EF9E38"/>
    <w:rsid w:val="47F0547B"/>
    <w:rsid w:val="4801C09E"/>
    <w:rsid w:val="48056F06"/>
    <w:rsid w:val="48069945"/>
    <w:rsid w:val="480A3123"/>
    <w:rsid w:val="480E70B4"/>
    <w:rsid w:val="481648AE"/>
    <w:rsid w:val="481DCB78"/>
    <w:rsid w:val="48215D1E"/>
    <w:rsid w:val="4850DF6E"/>
    <w:rsid w:val="48597285"/>
    <w:rsid w:val="48603A80"/>
    <w:rsid w:val="4874B2B0"/>
    <w:rsid w:val="48753A74"/>
    <w:rsid w:val="488FDD60"/>
    <w:rsid w:val="48ACE5D9"/>
    <w:rsid w:val="48B2CF75"/>
    <w:rsid w:val="48B76BEE"/>
    <w:rsid w:val="48B811DB"/>
    <w:rsid w:val="48BE5D7E"/>
    <w:rsid w:val="48C404FE"/>
    <w:rsid w:val="48C5BCBC"/>
    <w:rsid w:val="48EA9234"/>
    <w:rsid w:val="48FCADDA"/>
    <w:rsid w:val="48FE5242"/>
    <w:rsid w:val="4909DEA3"/>
    <w:rsid w:val="491583AB"/>
    <w:rsid w:val="4918E1F3"/>
    <w:rsid w:val="492A6427"/>
    <w:rsid w:val="495BD8C5"/>
    <w:rsid w:val="495DD304"/>
    <w:rsid w:val="497FCC05"/>
    <w:rsid w:val="4984A47F"/>
    <w:rsid w:val="49891FE9"/>
    <w:rsid w:val="499263E1"/>
    <w:rsid w:val="499BC2F2"/>
    <w:rsid w:val="499DA448"/>
    <w:rsid w:val="49C83E4F"/>
    <w:rsid w:val="49CAF19F"/>
    <w:rsid w:val="49D4073A"/>
    <w:rsid w:val="49D7D036"/>
    <w:rsid w:val="49E7FCA0"/>
    <w:rsid w:val="49E90B10"/>
    <w:rsid w:val="49F30261"/>
    <w:rsid w:val="49F9EE1D"/>
    <w:rsid w:val="49FAC8DB"/>
    <w:rsid w:val="49FDF20C"/>
    <w:rsid w:val="4A0680E0"/>
    <w:rsid w:val="4A18DA6D"/>
    <w:rsid w:val="4A1CEC9D"/>
    <w:rsid w:val="4A2817EE"/>
    <w:rsid w:val="4A37B0A3"/>
    <w:rsid w:val="4A79486E"/>
    <w:rsid w:val="4A7DC930"/>
    <w:rsid w:val="4A8B0001"/>
    <w:rsid w:val="4A92DA97"/>
    <w:rsid w:val="4A93249F"/>
    <w:rsid w:val="4A955DF6"/>
    <w:rsid w:val="4AA17AE6"/>
    <w:rsid w:val="4AC3CDF5"/>
    <w:rsid w:val="4AD31AF5"/>
    <w:rsid w:val="4AD653ED"/>
    <w:rsid w:val="4ADEA2C4"/>
    <w:rsid w:val="4AEA4E0E"/>
    <w:rsid w:val="4AFB3D0B"/>
    <w:rsid w:val="4B08591E"/>
    <w:rsid w:val="4B1C9A1A"/>
    <w:rsid w:val="4B5B33E2"/>
    <w:rsid w:val="4B63B819"/>
    <w:rsid w:val="4B659597"/>
    <w:rsid w:val="4B791161"/>
    <w:rsid w:val="4B7CBF58"/>
    <w:rsid w:val="4B8B0669"/>
    <w:rsid w:val="4B9CEFB7"/>
    <w:rsid w:val="4BB7DFAA"/>
    <w:rsid w:val="4BC76694"/>
    <w:rsid w:val="4BD32D89"/>
    <w:rsid w:val="4BF9CF8F"/>
    <w:rsid w:val="4BFE102B"/>
    <w:rsid w:val="4C13D7E4"/>
    <w:rsid w:val="4C1D0612"/>
    <w:rsid w:val="4C207D8D"/>
    <w:rsid w:val="4C46E257"/>
    <w:rsid w:val="4C4A36A4"/>
    <w:rsid w:val="4C4E3C27"/>
    <w:rsid w:val="4C5CC69B"/>
    <w:rsid w:val="4C6A5496"/>
    <w:rsid w:val="4C6B58C5"/>
    <w:rsid w:val="4C6DA214"/>
    <w:rsid w:val="4C70EC4E"/>
    <w:rsid w:val="4C79092A"/>
    <w:rsid w:val="4C7F2A50"/>
    <w:rsid w:val="4C88B837"/>
    <w:rsid w:val="4C922719"/>
    <w:rsid w:val="4C93AD5E"/>
    <w:rsid w:val="4C996113"/>
    <w:rsid w:val="4CAB4224"/>
    <w:rsid w:val="4CB4D334"/>
    <w:rsid w:val="4CB8C2E3"/>
    <w:rsid w:val="4CCA01EA"/>
    <w:rsid w:val="4CCA568F"/>
    <w:rsid w:val="4CCEC9C0"/>
    <w:rsid w:val="4CD2267B"/>
    <w:rsid w:val="4CDA49AC"/>
    <w:rsid w:val="4CE4E6F6"/>
    <w:rsid w:val="4CE60DEF"/>
    <w:rsid w:val="4CE8870C"/>
    <w:rsid w:val="4CE93C1F"/>
    <w:rsid w:val="4CEB53F3"/>
    <w:rsid w:val="4D0ECE76"/>
    <w:rsid w:val="4D16DEB6"/>
    <w:rsid w:val="4D1DC3C4"/>
    <w:rsid w:val="4D36515D"/>
    <w:rsid w:val="4D3E5A08"/>
    <w:rsid w:val="4D3FD559"/>
    <w:rsid w:val="4D440CCF"/>
    <w:rsid w:val="4D543F41"/>
    <w:rsid w:val="4D7B9642"/>
    <w:rsid w:val="4D80669E"/>
    <w:rsid w:val="4D89DEBC"/>
    <w:rsid w:val="4D9A04AA"/>
    <w:rsid w:val="4D9F36ED"/>
    <w:rsid w:val="4DA08A7A"/>
    <w:rsid w:val="4DA32A64"/>
    <w:rsid w:val="4DBA3F82"/>
    <w:rsid w:val="4DCC1A72"/>
    <w:rsid w:val="4DE27331"/>
    <w:rsid w:val="4DE4EBC9"/>
    <w:rsid w:val="4DF2D288"/>
    <w:rsid w:val="4DFA7D01"/>
    <w:rsid w:val="4DFEC0CE"/>
    <w:rsid w:val="4E00B1AB"/>
    <w:rsid w:val="4E06041B"/>
    <w:rsid w:val="4E291792"/>
    <w:rsid w:val="4E2BC3A2"/>
    <w:rsid w:val="4E2C50B5"/>
    <w:rsid w:val="4E3109BB"/>
    <w:rsid w:val="4E3CB014"/>
    <w:rsid w:val="4E49D443"/>
    <w:rsid w:val="4E576D5D"/>
    <w:rsid w:val="4E74F0FE"/>
    <w:rsid w:val="4E994AAC"/>
    <w:rsid w:val="4EA67FB7"/>
    <w:rsid w:val="4EBBADB1"/>
    <w:rsid w:val="4EC771B1"/>
    <w:rsid w:val="4ECCE4E7"/>
    <w:rsid w:val="4ED48A74"/>
    <w:rsid w:val="4ED5145C"/>
    <w:rsid w:val="4ED72874"/>
    <w:rsid w:val="4F0F053B"/>
    <w:rsid w:val="4F192D74"/>
    <w:rsid w:val="4F22F5E4"/>
    <w:rsid w:val="4F2E50D3"/>
    <w:rsid w:val="4F33EADF"/>
    <w:rsid w:val="4F39829E"/>
    <w:rsid w:val="4F43BA29"/>
    <w:rsid w:val="4F510C07"/>
    <w:rsid w:val="4F64817D"/>
    <w:rsid w:val="4F67A4CE"/>
    <w:rsid w:val="4F6934B8"/>
    <w:rsid w:val="4F777915"/>
    <w:rsid w:val="4F7F19DE"/>
    <w:rsid w:val="4F803170"/>
    <w:rsid w:val="4F828183"/>
    <w:rsid w:val="4F866DBC"/>
    <w:rsid w:val="4F8D58E2"/>
    <w:rsid w:val="4F8EE89A"/>
    <w:rsid w:val="4FBFC5B1"/>
    <w:rsid w:val="4FC97A6B"/>
    <w:rsid w:val="4FD8C503"/>
    <w:rsid w:val="4FDD4F90"/>
    <w:rsid w:val="4FE0EF78"/>
    <w:rsid w:val="4FE1607B"/>
    <w:rsid w:val="4FE9B6E8"/>
    <w:rsid w:val="4FF50692"/>
    <w:rsid w:val="500D4CDC"/>
    <w:rsid w:val="501DCE92"/>
    <w:rsid w:val="5026CDB6"/>
    <w:rsid w:val="5047DB98"/>
    <w:rsid w:val="50534555"/>
    <w:rsid w:val="5053EB1C"/>
    <w:rsid w:val="50828E7F"/>
    <w:rsid w:val="5082BE3A"/>
    <w:rsid w:val="50881928"/>
    <w:rsid w:val="50C7C2FE"/>
    <w:rsid w:val="50D46D5F"/>
    <w:rsid w:val="50DB2176"/>
    <w:rsid w:val="50F30109"/>
    <w:rsid w:val="50FBBFBD"/>
    <w:rsid w:val="5103BFBB"/>
    <w:rsid w:val="5125043A"/>
    <w:rsid w:val="512BBEC5"/>
    <w:rsid w:val="512C1142"/>
    <w:rsid w:val="5136AED8"/>
    <w:rsid w:val="514DEA96"/>
    <w:rsid w:val="5155B029"/>
    <w:rsid w:val="51674D6D"/>
    <w:rsid w:val="5171ADF5"/>
    <w:rsid w:val="51773488"/>
    <w:rsid w:val="517C7DA0"/>
    <w:rsid w:val="518838B3"/>
    <w:rsid w:val="518E5BF1"/>
    <w:rsid w:val="5190EA3D"/>
    <w:rsid w:val="519AF60B"/>
    <w:rsid w:val="51A5D6A5"/>
    <w:rsid w:val="51AEC647"/>
    <w:rsid w:val="51B447E6"/>
    <w:rsid w:val="51B64744"/>
    <w:rsid w:val="51C4FE06"/>
    <w:rsid w:val="51DD83EB"/>
    <w:rsid w:val="51EFDD45"/>
    <w:rsid w:val="51F9A18E"/>
    <w:rsid w:val="51FB815C"/>
    <w:rsid w:val="520578D2"/>
    <w:rsid w:val="52113706"/>
    <w:rsid w:val="521AADF9"/>
    <w:rsid w:val="521CB94E"/>
    <w:rsid w:val="521DE04F"/>
    <w:rsid w:val="5229DECD"/>
    <w:rsid w:val="5249DDA6"/>
    <w:rsid w:val="52528A53"/>
    <w:rsid w:val="52549E8F"/>
    <w:rsid w:val="525AF1A7"/>
    <w:rsid w:val="526C109D"/>
    <w:rsid w:val="5272FE81"/>
    <w:rsid w:val="5276A13B"/>
    <w:rsid w:val="528AC190"/>
    <w:rsid w:val="528EC4CA"/>
    <w:rsid w:val="528F3610"/>
    <w:rsid w:val="529177FD"/>
    <w:rsid w:val="529572E7"/>
    <w:rsid w:val="52A20175"/>
    <w:rsid w:val="52AB4F1D"/>
    <w:rsid w:val="52B2AA53"/>
    <w:rsid w:val="52BB86BB"/>
    <w:rsid w:val="52BC36B5"/>
    <w:rsid w:val="52C02511"/>
    <w:rsid w:val="52E6190D"/>
    <w:rsid w:val="52E88C2B"/>
    <w:rsid w:val="5311B623"/>
    <w:rsid w:val="53129439"/>
    <w:rsid w:val="53221CF1"/>
    <w:rsid w:val="532AFAF8"/>
    <w:rsid w:val="533103C6"/>
    <w:rsid w:val="5336ED03"/>
    <w:rsid w:val="5346C9A2"/>
    <w:rsid w:val="534EBA76"/>
    <w:rsid w:val="53502B8E"/>
    <w:rsid w:val="53554667"/>
    <w:rsid w:val="53575279"/>
    <w:rsid w:val="5359ECC0"/>
    <w:rsid w:val="535D8033"/>
    <w:rsid w:val="53788E09"/>
    <w:rsid w:val="537B0E74"/>
    <w:rsid w:val="5394C762"/>
    <w:rsid w:val="53954C4B"/>
    <w:rsid w:val="53AD8C84"/>
    <w:rsid w:val="53BB35FF"/>
    <w:rsid w:val="53DBA5F3"/>
    <w:rsid w:val="53F6D11C"/>
    <w:rsid w:val="540D502B"/>
    <w:rsid w:val="54394A1B"/>
    <w:rsid w:val="5445A481"/>
    <w:rsid w:val="544B15EF"/>
    <w:rsid w:val="54516886"/>
    <w:rsid w:val="545D8FA9"/>
    <w:rsid w:val="545E646B"/>
    <w:rsid w:val="5468F1C9"/>
    <w:rsid w:val="54721310"/>
    <w:rsid w:val="5499F5EA"/>
    <w:rsid w:val="54C3F5A0"/>
    <w:rsid w:val="54D7B938"/>
    <w:rsid w:val="54D9AA0F"/>
    <w:rsid w:val="54E67E41"/>
    <w:rsid w:val="54EF3E3C"/>
    <w:rsid w:val="5510961F"/>
    <w:rsid w:val="55111117"/>
    <w:rsid w:val="55113E36"/>
    <w:rsid w:val="55249F36"/>
    <w:rsid w:val="552D892F"/>
    <w:rsid w:val="5534B750"/>
    <w:rsid w:val="5537BCA5"/>
    <w:rsid w:val="5540E113"/>
    <w:rsid w:val="5560327B"/>
    <w:rsid w:val="5565022B"/>
    <w:rsid w:val="5572BE02"/>
    <w:rsid w:val="55737754"/>
    <w:rsid w:val="55878978"/>
    <w:rsid w:val="558EEE17"/>
    <w:rsid w:val="55A03BA6"/>
    <w:rsid w:val="55A065BF"/>
    <w:rsid w:val="55B1E27E"/>
    <w:rsid w:val="55B64198"/>
    <w:rsid w:val="55B64A51"/>
    <w:rsid w:val="55B6D50F"/>
    <w:rsid w:val="55B85C7B"/>
    <w:rsid w:val="55D2892B"/>
    <w:rsid w:val="55D75C71"/>
    <w:rsid w:val="55E1D9A9"/>
    <w:rsid w:val="5624419D"/>
    <w:rsid w:val="562BDEA7"/>
    <w:rsid w:val="563C3F5B"/>
    <w:rsid w:val="563DE9A3"/>
    <w:rsid w:val="564F4970"/>
    <w:rsid w:val="564F5007"/>
    <w:rsid w:val="5669A09B"/>
    <w:rsid w:val="566F35FF"/>
    <w:rsid w:val="56710D1E"/>
    <w:rsid w:val="56823F5F"/>
    <w:rsid w:val="5689A469"/>
    <w:rsid w:val="569ACA51"/>
    <w:rsid w:val="56A31145"/>
    <w:rsid w:val="56E00B73"/>
    <w:rsid w:val="56E65A95"/>
    <w:rsid w:val="56E70D8C"/>
    <w:rsid w:val="56EE2AEA"/>
    <w:rsid w:val="5710662A"/>
    <w:rsid w:val="571EBB8A"/>
    <w:rsid w:val="5725BE12"/>
    <w:rsid w:val="57372ED1"/>
    <w:rsid w:val="5744A179"/>
    <w:rsid w:val="5745AB9A"/>
    <w:rsid w:val="5753ACEC"/>
    <w:rsid w:val="5758D109"/>
    <w:rsid w:val="5770C3FC"/>
    <w:rsid w:val="577DF82A"/>
    <w:rsid w:val="57B272CF"/>
    <w:rsid w:val="57C0C06E"/>
    <w:rsid w:val="57C4F1AD"/>
    <w:rsid w:val="57C81486"/>
    <w:rsid w:val="580822BA"/>
    <w:rsid w:val="5809A082"/>
    <w:rsid w:val="580EFCA9"/>
    <w:rsid w:val="5810F5F1"/>
    <w:rsid w:val="58147F98"/>
    <w:rsid w:val="5818F154"/>
    <w:rsid w:val="58219C90"/>
    <w:rsid w:val="58262FE5"/>
    <w:rsid w:val="5827BB83"/>
    <w:rsid w:val="582E18EF"/>
    <w:rsid w:val="583BC903"/>
    <w:rsid w:val="5844346F"/>
    <w:rsid w:val="5847414C"/>
    <w:rsid w:val="584B95C2"/>
    <w:rsid w:val="58522CDE"/>
    <w:rsid w:val="587F2C43"/>
    <w:rsid w:val="58896A56"/>
    <w:rsid w:val="589E0B31"/>
    <w:rsid w:val="58A57B96"/>
    <w:rsid w:val="58AFE774"/>
    <w:rsid w:val="58D4C597"/>
    <w:rsid w:val="58D62049"/>
    <w:rsid w:val="58E4AAC9"/>
    <w:rsid w:val="58E89546"/>
    <w:rsid w:val="58FCBA08"/>
    <w:rsid w:val="5910A4EC"/>
    <w:rsid w:val="591B99F9"/>
    <w:rsid w:val="591CB55F"/>
    <w:rsid w:val="591F7502"/>
    <w:rsid w:val="5926F19E"/>
    <w:rsid w:val="593F21ED"/>
    <w:rsid w:val="595E098C"/>
    <w:rsid w:val="59632E52"/>
    <w:rsid w:val="598165B8"/>
    <w:rsid w:val="59885958"/>
    <w:rsid w:val="5988D07F"/>
    <w:rsid w:val="5992A692"/>
    <w:rsid w:val="5995A365"/>
    <w:rsid w:val="59968FE9"/>
    <w:rsid w:val="59A36615"/>
    <w:rsid w:val="59B25CCC"/>
    <w:rsid w:val="59E5E5F3"/>
    <w:rsid w:val="59F478F1"/>
    <w:rsid w:val="59FCEC41"/>
    <w:rsid w:val="5A07CB93"/>
    <w:rsid w:val="5A1ADC84"/>
    <w:rsid w:val="5A25F3CF"/>
    <w:rsid w:val="5A292E87"/>
    <w:rsid w:val="5A2AC7F4"/>
    <w:rsid w:val="5A346E39"/>
    <w:rsid w:val="5A4AB020"/>
    <w:rsid w:val="5A4CF18A"/>
    <w:rsid w:val="5A5AF939"/>
    <w:rsid w:val="5A639FD8"/>
    <w:rsid w:val="5A6C1F2F"/>
    <w:rsid w:val="5A8AB076"/>
    <w:rsid w:val="5A8C8EF5"/>
    <w:rsid w:val="5A9CF1FE"/>
    <w:rsid w:val="5AB4E605"/>
    <w:rsid w:val="5ABF7DCC"/>
    <w:rsid w:val="5ACDBBDD"/>
    <w:rsid w:val="5AD26F2E"/>
    <w:rsid w:val="5AD34C81"/>
    <w:rsid w:val="5ADCE8D0"/>
    <w:rsid w:val="5AE619F1"/>
    <w:rsid w:val="5AE748E1"/>
    <w:rsid w:val="5AFFC7A0"/>
    <w:rsid w:val="5B0736D0"/>
    <w:rsid w:val="5B0D275C"/>
    <w:rsid w:val="5B293591"/>
    <w:rsid w:val="5B35EF10"/>
    <w:rsid w:val="5B3ECD52"/>
    <w:rsid w:val="5B414144"/>
    <w:rsid w:val="5B424761"/>
    <w:rsid w:val="5B46EE5A"/>
    <w:rsid w:val="5B660A62"/>
    <w:rsid w:val="5B674D48"/>
    <w:rsid w:val="5B6B3F32"/>
    <w:rsid w:val="5B6FF075"/>
    <w:rsid w:val="5B95C0B2"/>
    <w:rsid w:val="5B96F72F"/>
    <w:rsid w:val="5BA46E07"/>
    <w:rsid w:val="5BC43D21"/>
    <w:rsid w:val="5BCF8DC1"/>
    <w:rsid w:val="5BD9AADC"/>
    <w:rsid w:val="5BDD774C"/>
    <w:rsid w:val="5BEB46E1"/>
    <w:rsid w:val="5C03DC14"/>
    <w:rsid w:val="5C05F664"/>
    <w:rsid w:val="5C27C598"/>
    <w:rsid w:val="5C2FD151"/>
    <w:rsid w:val="5C3794DD"/>
    <w:rsid w:val="5C390953"/>
    <w:rsid w:val="5C4D8877"/>
    <w:rsid w:val="5C5FD72D"/>
    <w:rsid w:val="5C79EE1D"/>
    <w:rsid w:val="5C935AB7"/>
    <w:rsid w:val="5C97B8B0"/>
    <w:rsid w:val="5C9884AF"/>
    <w:rsid w:val="5CA1D764"/>
    <w:rsid w:val="5CA6F0BF"/>
    <w:rsid w:val="5CAC1C31"/>
    <w:rsid w:val="5CBABE62"/>
    <w:rsid w:val="5CBDCD2E"/>
    <w:rsid w:val="5CC26277"/>
    <w:rsid w:val="5CCA4754"/>
    <w:rsid w:val="5CCD412F"/>
    <w:rsid w:val="5CE815F3"/>
    <w:rsid w:val="5CEF7ED6"/>
    <w:rsid w:val="5CF1150A"/>
    <w:rsid w:val="5D035D80"/>
    <w:rsid w:val="5D055F99"/>
    <w:rsid w:val="5D1C7C5B"/>
    <w:rsid w:val="5D1E0A26"/>
    <w:rsid w:val="5D2869D0"/>
    <w:rsid w:val="5D2D2648"/>
    <w:rsid w:val="5D36FAB4"/>
    <w:rsid w:val="5D41D1E6"/>
    <w:rsid w:val="5D4B9D8C"/>
    <w:rsid w:val="5D795E5D"/>
    <w:rsid w:val="5D92D880"/>
    <w:rsid w:val="5D939B99"/>
    <w:rsid w:val="5D9D3A0C"/>
    <w:rsid w:val="5DB37BA8"/>
    <w:rsid w:val="5DC4FAB3"/>
    <w:rsid w:val="5DCBAD03"/>
    <w:rsid w:val="5DD09161"/>
    <w:rsid w:val="5DDDEEB3"/>
    <w:rsid w:val="5DDEE7A2"/>
    <w:rsid w:val="5DE2F413"/>
    <w:rsid w:val="5E053430"/>
    <w:rsid w:val="5E0645B7"/>
    <w:rsid w:val="5E387901"/>
    <w:rsid w:val="5E4D80DB"/>
    <w:rsid w:val="5E5370C3"/>
    <w:rsid w:val="5E5807A0"/>
    <w:rsid w:val="5E5B0540"/>
    <w:rsid w:val="5E633067"/>
    <w:rsid w:val="5E65F465"/>
    <w:rsid w:val="5E74177D"/>
    <w:rsid w:val="5E936BAC"/>
    <w:rsid w:val="5EAE96BB"/>
    <w:rsid w:val="5EBE0923"/>
    <w:rsid w:val="5EC6701B"/>
    <w:rsid w:val="5EEC7FDD"/>
    <w:rsid w:val="5F02C59C"/>
    <w:rsid w:val="5F0463BE"/>
    <w:rsid w:val="5F0BB213"/>
    <w:rsid w:val="5F198EB7"/>
    <w:rsid w:val="5F281334"/>
    <w:rsid w:val="5F2B35EC"/>
    <w:rsid w:val="5F2DD695"/>
    <w:rsid w:val="5F4BFFD3"/>
    <w:rsid w:val="5F578839"/>
    <w:rsid w:val="5F60CB14"/>
    <w:rsid w:val="5F612A8F"/>
    <w:rsid w:val="5F65269B"/>
    <w:rsid w:val="5F67B07F"/>
    <w:rsid w:val="5F7B627C"/>
    <w:rsid w:val="5F89686E"/>
    <w:rsid w:val="5FB1FB3F"/>
    <w:rsid w:val="5FC2E1EC"/>
    <w:rsid w:val="5FE8AFF2"/>
    <w:rsid w:val="5FEF4B27"/>
    <w:rsid w:val="600AA58C"/>
    <w:rsid w:val="601193C5"/>
    <w:rsid w:val="6017C70A"/>
    <w:rsid w:val="6035D95A"/>
    <w:rsid w:val="60386DF9"/>
    <w:rsid w:val="60456D7D"/>
    <w:rsid w:val="60531865"/>
    <w:rsid w:val="606B4121"/>
    <w:rsid w:val="6073476A"/>
    <w:rsid w:val="6083631D"/>
    <w:rsid w:val="6094C774"/>
    <w:rsid w:val="6097BF87"/>
    <w:rsid w:val="6097E2F1"/>
    <w:rsid w:val="60A5A610"/>
    <w:rsid w:val="60A783C3"/>
    <w:rsid w:val="60B6C50D"/>
    <w:rsid w:val="60C2FB03"/>
    <w:rsid w:val="60CB800F"/>
    <w:rsid w:val="60CC9DEB"/>
    <w:rsid w:val="60DF3E14"/>
    <w:rsid w:val="60E67FD3"/>
    <w:rsid w:val="60EBEC9C"/>
    <w:rsid w:val="61032CF3"/>
    <w:rsid w:val="6120304C"/>
    <w:rsid w:val="6137E94D"/>
    <w:rsid w:val="61395F0E"/>
    <w:rsid w:val="614A1851"/>
    <w:rsid w:val="615EEFC0"/>
    <w:rsid w:val="6166B92A"/>
    <w:rsid w:val="616DC385"/>
    <w:rsid w:val="616F6FFE"/>
    <w:rsid w:val="6181655B"/>
    <w:rsid w:val="618C470E"/>
    <w:rsid w:val="61979069"/>
    <w:rsid w:val="61A2137B"/>
    <w:rsid w:val="61A68B46"/>
    <w:rsid w:val="61BF11E2"/>
    <w:rsid w:val="61C61E6E"/>
    <w:rsid w:val="61D48574"/>
    <w:rsid w:val="62236F65"/>
    <w:rsid w:val="6230259C"/>
    <w:rsid w:val="624FDCCC"/>
    <w:rsid w:val="62631013"/>
    <w:rsid w:val="6275C6A0"/>
    <w:rsid w:val="62896352"/>
    <w:rsid w:val="6291C387"/>
    <w:rsid w:val="629DB9F6"/>
    <w:rsid w:val="62ABE936"/>
    <w:rsid w:val="62BBBF97"/>
    <w:rsid w:val="62CCA3B3"/>
    <w:rsid w:val="62E6A000"/>
    <w:rsid w:val="62EAE451"/>
    <w:rsid w:val="62F2AF83"/>
    <w:rsid w:val="63187B0A"/>
    <w:rsid w:val="6319414E"/>
    <w:rsid w:val="631DB9A4"/>
    <w:rsid w:val="6336A18A"/>
    <w:rsid w:val="634EB191"/>
    <w:rsid w:val="63527938"/>
    <w:rsid w:val="6353FD78"/>
    <w:rsid w:val="63605702"/>
    <w:rsid w:val="6366000E"/>
    <w:rsid w:val="636B5C12"/>
    <w:rsid w:val="6376F327"/>
    <w:rsid w:val="63823283"/>
    <w:rsid w:val="6394C733"/>
    <w:rsid w:val="63C1DD9B"/>
    <w:rsid w:val="63D22AA4"/>
    <w:rsid w:val="63D87E05"/>
    <w:rsid w:val="63D88D04"/>
    <w:rsid w:val="63DA791E"/>
    <w:rsid w:val="63EC381F"/>
    <w:rsid w:val="640A8960"/>
    <w:rsid w:val="640CB1F5"/>
    <w:rsid w:val="641251BB"/>
    <w:rsid w:val="64171003"/>
    <w:rsid w:val="6418DE4C"/>
    <w:rsid w:val="641E0C0F"/>
    <w:rsid w:val="642E0367"/>
    <w:rsid w:val="64366C2C"/>
    <w:rsid w:val="643CF258"/>
    <w:rsid w:val="643F39DE"/>
    <w:rsid w:val="6445C22C"/>
    <w:rsid w:val="6448C146"/>
    <w:rsid w:val="644B7D20"/>
    <w:rsid w:val="644CAA3E"/>
    <w:rsid w:val="645B2537"/>
    <w:rsid w:val="64758A9E"/>
    <w:rsid w:val="6487BDB2"/>
    <w:rsid w:val="64998214"/>
    <w:rsid w:val="649E5DC7"/>
    <w:rsid w:val="64AF186D"/>
    <w:rsid w:val="64B140C7"/>
    <w:rsid w:val="64C0E658"/>
    <w:rsid w:val="64C31D87"/>
    <w:rsid w:val="64E014DE"/>
    <w:rsid w:val="64EFC82D"/>
    <w:rsid w:val="64F008BA"/>
    <w:rsid w:val="64F083B9"/>
    <w:rsid w:val="64F6438F"/>
    <w:rsid w:val="64FF5C08"/>
    <w:rsid w:val="6513B308"/>
    <w:rsid w:val="6515B48A"/>
    <w:rsid w:val="651A5283"/>
    <w:rsid w:val="6525DF12"/>
    <w:rsid w:val="652ED364"/>
    <w:rsid w:val="652F983A"/>
    <w:rsid w:val="65402EB2"/>
    <w:rsid w:val="654D5435"/>
    <w:rsid w:val="65501B53"/>
    <w:rsid w:val="655354BC"/>
    <w:rsid w:val="655ECECD"/>
    <w:rsid w:val="65629906"/>
    <w:rsid w:val="65659044"/>
    <w:rsid w:val="6565E579"/>
    <w:rsid w:val="656C3B87"/>
    <w:rsid w:val="6572EDAA"/>
    <w:rsid w:val="65764BA9"/>
    <w:rsid w:val="6585542D"/>
    <w:rsid w:val="6599CA6C"/>
    <w:rsid w:val="659DFF82"/>
    <w:rsid w:val="65A8FC75"/>
    <w:rsid w:val="65BCBB48"/>
    <w:rsid w:val="65CC1AAC"/>
    <w:rsid w:val="65D05BD2"/>
    <w:rsid w:val="65D74DDE"/>
    <w:rsid w:val="65EDC0F5"/>
    <w:rsid w:val="65F4A86E"/>
    <w:rsid w:val="65F6B381"/>
    <w:rsid w:val="65FA34EB"/>
    <w:rsid w:val="6606B09A"/>
    <w:rsid w:val="66376B43"/>
    <w:rsid w:val="663D827A"/>
    <w:rsid w:val="66432292"/>
    <w:rsid w:val="66738698"/>
    <w:rsid w:val="667430A4"/>
    <w:rsid w:val="667C2741"/>
    <w:rsid w:val="668332A4"/>
    <w:rsid w:val="669F1B01"/>
    <w:rsid w:val="66C3CF8B"/>
    <w:rsid w:val="66D06AEB"/>
    <w:rsid w:val="66DC9162"/>
    <w:rsid w:val="66DE429C"/>
    <w:rsid w:val="66EB2EF5"/>
    <w:rsid w:val="66EE0B3E"/>
    <w:rsid w:val="66EE0FE1"/>
    <w:rsid w:val="67042DC4"/>
    <w:rsid w:val="670FC5D7"/>
    <w:rsid w:val="67265E85"/>
    <w:rsid w:val="672AB14B"/>
    <w:rsid w:val="673A4B3D"/>
    <w:rsid w:val="6748C023"/>
    <w:rsid w:val="67551762"/>
    <w:rsid w:val="6796A76E"/>
    <w:rsid w:val="67A402A0"/>
    <w:rsid w:val="67ABE208"/>
    <w:rsid w:val="67D2CB8C"/>
    <w:rsid w:val="67D4944A"/>
    <w:rsid w:val="67DCAEC3"/>
    <w:rsid w:val="67EBDE0F"/>
    <w:rsid w:val="67F85C06"/>
    <w:rsid w:val="67FD8975"/>
    <w:rsid w:val="68056F83"/>
    <w:rsid w:val="680B34E4"/>
    <w:rsid w:val="680F56F9"/>
    <w:rsid w:val="68115349"/>
    <w:rsid w:val="68139076"/>
    <w:rsid w:val="68240F4C"/>
    <w:rsid w:val="68311B82"/>
    <w:rsid w:val="684BB154"/>
    <w:rsid w:val="6850A325"/>
    <w:rsid w:val="685B2E74"/>
    <w:rsid w:val="68611264"/>
    <w:rsid w:val="68734766"/>
    <w:rsid w:val="687D4B51"/>
    <w:rsid w:val="6895BB44"/>
    <w:rsid w:val="68AEAD91"/>
    <w:rsid w:val="68B19FEE"/>
    <w:rsid w:val="68B2D046"/>
    <w:rsid w:val="68B5A243"/>
    <w:rsid w:val="68C64726"/>
    <w:rsid w:val="68C877D6"/>
    <w:rsid w:val="68C9C9E1"/>
    <w:rsid w:val="68DA1A75"/>
    <w:rsid w:val="68DD0CD6"/>
    <w:rsid w:val="68E53E40"/>
    <w:rsid w:val="68E5CBE1"/>
    <w:rsid w:val="68F57013"/>
    <w:rsid w:val="69035E56"/>
    <w:rsid w:val="69063902"/>
    <w:rsid w:val="69187B7A"/>
    <w:rsid w:val="69305AD1"/>
    <w:rsid w:val="693BA88D"/>
    <w:rsid w:val="695432B8"/>
    <w:rsid w:val="69667C56"/>
    <w:rsid w:val="69776E66"/>
    <w:rsid w:val="697F107A"/>
    <w:rsid w:val="69980562"/>
    <w:rsid w:val="69A67C6F"/>
    <w:rsid w:val="69B3B391"/>
    <w:rsid w:val="69CA1133"/>
    <w:rsid w:val="69CE5ED6"/>
    <w:rsid w:val="69DAEB5E"/>
    <w:rsid w:val="69E65108"/>
    <w:rsid w:val="69E85F47"/>
    <w:rsid w:val="6A03E465"/>
    <w:rsid w:val="6A087394"/>
    <w:rsid w:val="6A12D986"/>
    <w:rsid w:val="6A12FDAB"/>
    <w:rsid w:val="6A1E0BAA"/>
    <w:rsid w:val="6A20854C"/>
    <w:rsid w:val="6A24393D"/>
    <w:rsid w:val="6A2E9CD5"/>
    <w:rsid w:val="6A32E5DC"/>
    <w:rsid w:val="6A3ED003"/>
    <w:rsid w:val="6A510763"/>
    <w:rsid w:val="6A53CD22"/>
    <w:rsid w:val="6A56A5CB"/>
    <w:rsid w:val="6A630AFC"/>
    <w:rsid w:val="6A63CD4F"/>
    <w:rsid w:val="6A715BCE"/>
    <w:rsid w:val="6A9007AA"/>
    <w:rsid w:val="6A9A5A4A"/>
    <w:rsid w:val="6AA6A635"/>
    <w:rsid w:val="6AB8EDAE"/>
    <w:rsid w:val="6ABA4243"/>
    <w:rsid w:val="6AC60F19"/>
    <w:rsid w:val="6ACAEAE4"/>
    <w:rsid w:val="6AD143D8"/>
    <w:rsid w:val="6AD7D88F"/>
    <w:rsid w:val="6AEB5DE5"/>
    <w:rsid w:val="6AF7FCCE"/>
    <w:rsid w:val="6B0BE5C4"/>
    <w:rsid w:val="6B0DF0DC"/>
    <w:rsid w:val="6B2771AD"/>
    <w:rsid w:val="6B27B6E3"/>
    <w:rsid w:val="6B2B216F"/>
    <w:rsid w:val="6B3A6329"/>
    <w:rsid w:val="6B42F75F"/>
    <w:rsid w:val="6B59C1D5"/>
    <w:rsid w:val="6B5CDEA2"/>
    <w:rsid w:val="6B692C28"/>
    <w:rsid w:val="6B880E54"/>
    <w:rsid w:val="6BC1705E"/>
    <w:rsid w:val="6BEC4512"/>
    <w:rsid w:val="6BEECB00"/>
    <w:rsid w:val="6BF175C5"/>
    <w:rsid w:val="6BF305EB"/>
    <w:rsid w:val="6BF6F296"/>
    <w:rsid w:val="6BFA3DC7"/>
    <w:rsid w:val="6C06F1AB"/>
    <w:rsid w:val="6C0707E7"/>
    <w:rsid w:val="6C25C0C1"/>
    <w:rsid w:val="6C29B775"/>
    <w:rsid w:val="6C2DBF2B"/>
    <w:rsid w:val="6C305EE2"/>
    <w:rsid w:val="6C3B1B08"/>
    <w:rsid w:val="6C3BE809"/>
    <w:rsid w:val="6C3CB6C9"/>
    <w:rsid w:val="6C3DB559"/>
    <w:rsid w:val="6C4DA148"/>
    <w:rsid w:val="6C583454"/>
    <w:rsid w:val="6C5CCBB5"/>
    <w:rsid w:val="6C6B0A17"/>
    <w:rsid w:val="6C7D27B1"/>
    <w:rsid w:val="6C916310"/>
    <w:rsid w:val="6C92149D"/>
    <w:rsid w:val="6C993A52"/>
    <w:rsid w:val="6C9BC2C4"/>
    <w:rsid w:val="6CB120E7"/>
    <w:rsid w:val="6CB62F41"/>
    <w:rsid w:val="6CC8AA11"/>
    <w:rsid w:val="6CC99AEF"/>
    <w:rsid w:val="6CD25F0A"/>
    <w:rsid w:val="6CD619AF"/>
    <w:rsid w:val="6CED9C24"/>
    <w:rsid w:val="6CF5A6A7"/>
    <w:rsid w:val="6CF8E0D9"/>
    <w:rsid w:val="6D4613CA"/>
    <w:rsid w:val="6D498F17"/>
    <w:rsid w:val="6D4DF02C"/>
    <w:rsid w:val="6D591292"/>
    <w:rsid w:val="6D5F3834"/>
    <w:rsid w:val="6D688413"/>
    <w:rsid w:val="6D74AAAB"/>
    <w:rsid w:val="6D874CF2"/>
    <w:rsid w:val="6D93C4CE"/>
    <w:rsid w:val="6DAE1732"/>
    <w:rsid w:val="6DB4DA65"/>
    <w:rsid w:val="6DBCEF99"/>
    <w:rsid w:val="6DBF6D84"/>
    <w:rsid w:val="6DD04410"/>
    <w:rsid w:val="6DDD8299"/>
    <w:rsid w:val="6DE1EBCD"/>
    <w:rsid w:val="6DF64C0B"/>
    <w:rsid w:val="6E040C16"/>
    <w:rsid w:val="6E0A9817"/>
    <w:rsid w:val="6E0B9F9A"/>
    <w:rsid w:val="6E0C446E"/>
    <w:rsid w:val="6E201E31"/>
    <w:rsid w:val="6E2EB6AE"/>
    <w:rsid w:val="6E30A623"/>
    <w:rsid w:val="6E397040"/>
    <w:rsid w:val="6E46F4EC"/>
    <w:rsid w:val="6E640B10"/>
    <w:rsid w:val="6E783BAF"/>
    <w:rsid w:val="6E7D218C"/>
    <w:rsid w:val="6E80C9DA"/>
    <w:rsid w:val="6E943B2B"/>
    <w:rsid w:val="6E94B13A"/>
    <w:rsid w:val="6E970466"/>
    <w:rsid w:val="6EC07221"/>
    <w:rsid w:val="6F103667"/>
    <w:rsid w:val="6F1B09F7"/>
    <w:rsid w:val="6F2D1C80"/>
    <w:rsid w:val="6F2F0A28"/>
    <w:rsid w:val="6F409DE4"/>
    <w:rsid w:val="6F4B6DD2"/>
    <w:rsid w:val="6F5DBF3E"/>
    <w:rsid w:val="6F72F45E"/>
    <w:rsid w:val="6F80446E"/>
    <w:rsid w:val="6F89DCEC"/>
    <w:rsid w:val="6F8A7312"/>
    <w:rsid w:val="6FA073E5"/>
    <w:rsid w:val="6FB5AE64"/>
    <w:rsid w:val="6FB5C95B"/>
    <w:rsid w:val="6FCF4BB3"/>
    <w:rsid w:val="6FDD9ABF"/>
    <w:rsid w:val="6FF378B3"/>
    <w:rsid w:val="6FF6EC27"/>
    <w:rsid w:val="7041D6E9"/>
    <w:rsid w:val="706159A3"/>
    <w:rsid w:val="70766EB4"/>
    <w:rsid w:val="707D1B98"/>
    <w:rsid w:val="708B98CE"/>
    <w:rsid w:val="708BEBAF"/>
    <w:rsid w:val="7091C0F8"/>
    <w:rsid w:val="709783F8"/>
    <w:rsid w:val="70BA1599"/>
    <w:rsid w:val="70D2B52F"/>
    <w:rsid w:val="70DBB61F"/>
    <w:rsid w:val="70FED530"/>
    <w:rsid w:val="711760B1"/>
    <w:rsid w:val="7124A3EF"/>
    <w:rsid w:val="71303CD8"/>
    <w:rsid w:val="71330C56"/>
    <w:rsid w:val="7157C452"/>
    <w:rsid w:val="71594496"/>
    <w:rsid w:val="716040C5"/>
    <w:rsid w:val="717765BB"/>
    <w:rsid w:val="7178FEB2"/>
    <w:rsid w:val="717B7ADC"/>
    <w:rsid w:val="718185EA"/>
    <w:rsid w:val="719320B5"/>
    <w:rsid w:val="71ACE86B"/>
    <w:rsid w:val="71AF8E62"/>
    <w:rsid w:val="71CF0363"/>
    <w:rsid w:val="71DCDA1D"/>
    <w:rsid w:val="71E93D5B"/>
    <w:rsid w:val="71E9AAB6"/>
    <w:rsid w:val="71F07F4F"/>
    <w:rsid w:val="720BD052"/>
    <w:rsid w:val="720D83CA"/>
    <w:rsid w:val="7218EBE3"/>
    <w:rsid w:val="722194D0"/>
    <w:rsid w:val="72254B05"/>
    <w:rsid w:val="722D291B"/>
    <w:rsid w:val="723133FB"/>
    <w:rsid w:val="7232C55E"/>
    <w:rsid w:val="7237B4B3"/>
    <w:rsid w:val="723E5243"/>
    <w:rsid w:val="724BBCA9"/>
    <w:rsid w:val="724D33F6"/>
    <w:rsid w:val="72616A01"/>
    <w:rsid w:val="72669D45"/>
    <w:rsid w:val="726B286E"/>
    <w:rsid w:val="72764D26"/>
    <w:rsid w:val="7277638E"/>
    <w:rsid w:val="72933020"/>
    <w:rsid w:val="72A3FFBC"/>
    <w:rsid w:val="72A89624"/>
    <w:rsid w:val="72A9EC52"/>
    <w:rsid w:val="72B9838E"/>
    <w:rsid w:val="72C817F0"/>
    <w:rsid w:val="72D4166A"/>
    <w:rsid w:val="72E51984"/>
    <w:rsid w:val="72EE1617"/>
    <w:rsid w:val="732511A3"/>
    <w:rsid w:val="732E6C5F"/>
    <w:rsid w:val="7343C485"/>
    <w:rsid w:val="73465646"/>
    <w:rsid w:val="735304F3"/>
    <w:rsid w:val="737905E4"/>
    <w:rsid w:val="73835966"/>
    <w:rsid w:val="73843155"/>
    <w:rsid w:val="7385A4DC"/>
    <w:rsid w:val="738CD634"/>
    <w:rsid w:val="7390B9FB"/>
    <w:rsid w:val="739D4FE4"/>
    <w:rsid w:val="73A3A942"/>
    <w:rsid w:val="73E07FE1"/>
    <w:rsid w:val="73E83B9A"/>
    <w:rsid w:val="73ECEFB8"/>
    <w:rsid w:val="73F84DAE"/>
    <w:rsid w:val="73FD5926"/>
    <w:rsid w:val="7405470A"/>
    <w:rsid w:val="74264D4C"/>
    <w:rsid w:val="742FC436"/>
    <w:rsid w:val="744888D3"/>
    <w:rsid w:val="7459F499"/>
    <w:rsid w:val="7491814C"/>
    <w:rsid w:val="74928531"/>
    <w:rsid w:val="74A0B5AD"/>
    <w:rsid w:val="74A1B0F0"/>
    <w:rsid w:val="74A25E3F"/>
    <w:rsid w:val="74A60555"/>
    <w:rsid w:val="74BD9742"/>
    <w:rsid w:val="74EA0B7F"/>
    <w:rsid w:val="74F5DA11"/>
    <w:rsid w:val="74F6657A"/>
    <w:rsid w:val="7500CDCD"/>
    <w:rsid w:val="750AADE2"/>
    <w:rsid w:val="7511CED7"/>
    <w:rsid w:val="7538C471"/>
    <w:rsid w:val="75429DAF"/>
    <w:rsid w:val="75573794"/>
    <w:rsid w:val="755854E2"/>
    <w:rsid w:val="755A9EE3"/>
    <w:rsid w:val="75A1A3B8"/>
    <w:rsid w:val="75CC03E9"/>
    <w:rsid w:val="75DC3AD7"/>
    <w:rsid w:val="75DE8D23"/>
    <w:rsid w:val="76230F39"/>
    <w:rsid w:val="762C8CA6"/>
    <w:rsid w:val="76430C7C"/>
    <w:rsid w:val="76442E09"/>
    <w:rsid w:val="765EB755"/>
    <w:rsid w:val="7673DD75"/>
    <w:rsid w:val="767C4210"/>
    <w:rsid w:val="7686ED6D"/>
    <w:rsid w:val="7690872D"/>
    <w:rsid w:val="7693B4EA"/>
    <w:rsid w:val="76A3A2A3"/>
    <w:rsid w:val="76C4CE4B"/>
    <w:rsid w:val="76CDD2BB"/>
    <w:rsid w:val="76DA3752"/>
    <w:rsid w:val="76DABBF0"/>
    <w:rsid w:val="76E23DFC"/>
    <w:rsid w:val="76E32A42"/>
    <w:rsid w:val="76FAC5A5"/>
    <w:rsid w:val="76FB08F2"/>
    <w:rsid w:val="76FB6C31"/>
    <w:rsid w:val="771272DE"/>
    <w:rsid w:val="77155DDC"/>
    <w:rsid w:val="77192486"/>
    <w:rsid w:val="771C1826"/>
    <w:rsid w:val="771EAFA8"/>
    <w:rsid w:val="7742E970"/>
    <w:rsid w:val="77433863"/>
    <w:rsid w:val="77484C9D"/>
    <w:rsid w:val="774FC3E8"/>
    <w:rsid w:val="7762F299"/>
    <w:rsid w:val="776D1455"/>
    <w:rsid w:val="77709ABB"/>
    <w:rsid w:val="7778E01C"/>
    <w:rsid w:val="77938C7E"/>
    <w:rsid w:val="779414C8"/>
    <w:rsid w:val="77B8C590"/>
    <w:rsid w:val="77C6969F"/>
    <w:rsid w:val="77CFE003"/>
    <w:rsid w:val="77DC93A8"/>
    <w:rsid w:val="77E6F6B0"/>
    <w:rsid w:val="77E7132F"/>
    <w:rsid w:val="77EF8F3C"/>
    <w:rsid w:val="77FE450B"/>
    <w:rsid w:val="7800CB2B"/>
    <w:rsid w:val="7802E5C6"/>
    <w:rsid w:val="7822394D"/>
    <w:rsid w:val="782B55FC"/>
    <w:rsid w:val="78392CC8"/>
    <w:rsid w:val="783E769D"/>
    <w:rsid w:val="783F3488"/>
    <w:rsid w:val="7849DA49"/>
    <w:rsid w:val="784EFC4A"/>
    <w:rsid w:val="785AC52A"/>
    <w:rsid w:val="7872B748"/>
    <w:rsid w:val="7883065A"/>
    <w:rsid w:val="7883D1AD"/>
    <w:rsid w:val="78A2BC09"/>
    <w:rsid w:val="78A93A55"/>
    <w:rsid w:val="78BE969E"/>
    <w:rsid w:val="78C6396C"/>
    <w:rsid w:val="78D807B2"/>
    <w:rsid w:val="78DF3B68"/>
    <w:rsid w:val="78E72595"/>
    <w:rsid w:val="78FBE0E5"/>
    <w:rsid w:val="78FD2439"/>
    <w:rsid w:val="78FE44C6"/>
    <w:rsid w:val="790AD6FF"/>
    <w:rsid w:val="79101BE2"/>
    <w:rsid w:val="79391830"/>
    <w:rsid w:val="794A45F0"/>
    <w:rsid w:val="794AB64C"/>
    <w:rsid w:val="795EEA13"/>
    <w:rsid w:val="7960766B"/>
    <w:rsid w:val="7973FDE1"/>
    <w:rsid w:val="7976CC03"/>
    <w:rsid w:val="798C3F29"/>
    <w:rsid w:val="7992BAED"/>
    <w:rsid w:val="799BF6CA"/>
    <w:rsid w:val="799FCE49"/>
    <w:rsid w:val="79B29042"/>
    <w:rsid w:val="79BA3A7B"/>
    <w:rsid w:val="79BBB731"/>
    <w:rsid w:val="79BF96CA"/>
    <w:rsid w:val="79C15FD9"/>
    <w:rsid w:val="79C1E37E"/>
    <w:rsid w:val="79CBA7FA"/>
    <w:rsid w:val="79D934B1"/>
    <w:rsid w:val="79E70F8D"/>
    <w:rsid w:val="79F516B4"/>
    <w:rsid w:val="79FB3D24"/>
    <w:rsid w:val="79FF61A6"/>
    <w:rsid w:val="79FFA8E5"/>
    <w:rsid w:val="7A00C30D"/>
    <w:rsid w:val="7A0806BE"/>
    <w:rsid w:val="7A09C99B"/>
    <w:rsid w:val="7A0B9076"/>
    <w:rsid w:val="7A304851"/>
    <w:rsid w:val="7A33A51E"/>
    <w:rsid w:val="7A355DB6"/>
    <w:rsid w:val="7A3B04EE"/>
    <w:rsid w:val="7A5983F2"/>
    <w:rsid w:val="7A5D625E"/>
    <w:rsid w:val="7A60DC83"/>
    <w:rsid w:val="7A6C4BC6"/>
    <w:rsid w:val="7A82F5F6"/>
    <w:rsid w:val="7A85EACF"/>
    <w:rsid w:val="7A89B357"/>
    <w:rsid w:val="7A930EA9"/>
    <w:rsid w:val="7AA47819"/>
    <w:rsid w:val="7AA8F6B8"/>
    <w:rsid w:val="7AB39726"/>
    <w:rsid w:val="7ABA2DF0"/>
    <w:rsid w:val="7ABE8530"/>
    <w:rsid w:val="7AC905C0"/>
    <w:rsid w:val="7AD4D2C0"/>
    <w:rsid w:val="7ADB8520"/>
    <w:rsid w:val="7ADCECA8"/>
    <w:rsid w:val="7AE4DF3A"/>
    <w:rsid w:val="7AEBF7D3"/>
    <w:rsid w:val="7AF1C1E0"/>
    <w:rsid w:val="7B10F274"/>
    <w:rsid w:val="7B208A44"/>
    <w:rsid w:val="7B3CB0D3"/>
    <w:rsid w:val="7B4983B0"/>
    <w:rsid w:val="7B4D73DE"/>
    <w:rsid w:val="7B4F58C1"/>
    <w:rsid w:val="7B5D7147"/>
    <w:rsid w:val="7B68072D"/>
    <w:rsid w:val="7B73C6EA"/>
    <w:rsid w:val="7B7A6355"/>
    <w:rsid w:val="7BA9F6CB"/>
    <w:rsid w:val="7BB968C2"/>
    <w:rsid w:val="7BBAEAF1"/>
    <w:rsid w:val="7BCD9EF4"/>
    <w:rsid w:val="7BD49B4F"/>
    <w:rsid w:val="7BFCA3BD"/>
    <w:rsid w:val="7C102643"/>
    <w:rsid w:val="7C10CCF6"/>
    <w:rsid w:val="7C2B8E30"/>
    <w:rsid w:val="7C30657E"/>
    <w:rsid w:val="7C4BDE9A"/>
    <w:rsid w:val="7C563FC3"/>
    <w:rsid w:val="7C5DA26E"/>
    <w:rsid w:val="7C63AC5A"/>
    <w:rsid w:val="7C65DF98"/>
    <w:rsid w:val="7C6D6B53"/>
    <w:rsid w:val="7C7192DE"/>
    <w:rsid w:val="7C9B41BF"/>
    <w:rsid w:val="7CBC2648"/>
    <w:rsid w:val="7CC568ED"/>
    <w:rsid w:val="7CDFC484"/>
    <w:rsid w:val="7CF72BCC"/>
    <w:rsid w:val="7CFF12EB"/>
    <w:rsid w:val="7D02EA44"/>
    <w:rsid w:val="7D06A1BC"/>
    <w:rsid w:val="7D1B9C45"/>
    <w:rsid w:val="7D33EF6A"/>
    <w:rsid w:val="7D38542C"/>
    <w:rsid w:val="7D51465A"/>
    <w:rsid w:val="7D52119C"/>
    <w:rsid w:val="7D5402B2"/>
    <w:rsid w:val="7D5BF95C"/>
    <w:rsid w:val="7D65A433"/>
    <w:rsid w:val="7D897464"/>
    <w:rsid w:val="7DB19585"/>
    <w:rsid w:val="7DBED84B"/>
    <w:rsid w:val="7DCA897F"/>
    <w:rsid w:val="7DCCBA22"/>
    <w:rsid w:val="7DE91AB1"/>
    <w:rsid w:val="7DEB6D97"/>
    <w:rsid w:val="7DF49E7F"/>
    <w:rsid w:val="7E0CEC7A"/>
    <w:rsid w:val="7E2465CD"/>
    <w:rsid w:val="7E541C04"/>
    <w:rsid w:val="7E6EA549"/>
    <w:rsid w:val="7E84E7FE"/>
    <w:rsid w:val="7E8B9022"/>
    <w:rsid w:val="7E8FCB3E"/>
    <w:rsid w:val="7E9B3CFD"/>
    <w:rsid w:val="7EB4E705"/>
    <w:rsid w:val="7EBFC87F"/>
    <w:rsid w:val="7EC3055B"/>
    <w:rsid w:val="7ECD6C9A"/>
    <w:rsid w:val="7ECF30FD"/>
    <w:rsid w:val="7ED113DE"/>
    <w:rsid w:val="7EE0B11D"/>
    <w:rsid w:val="7F1FD099"/>
    <w:rsid w:val="7F36530C"/>
    <w:rsid w:val="7F4EFCD1"/>
    <w:rsid w:val="7F4EFDA8"/>
    <w:rsid w:val="7F59B6A6"/>
    <w:rsid w:val="7F71FFBC"/>
    <w:rsid w:val="7F732FBB"/>
    <w:rsid w:val="7F85705D"/>
    <w:rsid w:val="7F875612"/>
    <w:rsid w:val="7F8768D3"/>
    <w:rsid w:val="7F8BE3B8"/>
    <w:rsid w:val="7F9D6312"/>
    <w:rsid w:val="7FE2E616"/>
    <w:rsid w:val="7FE80CF8"/>
    <w:rsid w:val="7FEE8F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5D3E0"/>
  <w15:docId w15:val="{BCB3A944-AEB2-47DE-AB5B-D5169796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spacing w:before="19"/>
      <w:jc w:val="center"/>
      <w:outlineLvl w:val="0"/>
    </w:pPr>
    <w:rPr>
      <w:b/>
      <w:bCs/>
      <w:sz w:val="28"/>
      <w:szCs w:val="28"/>
      <w:u w:val="single" w:color="000000"/>
    </w:rPr>
  </w:style>
  <w:style w:type="paragraph" w:styleId="Heading2">
    <w:name w:val="heading 2"/>
    <w:basedOn w:val="Normal"/>
    <w:uiPriority w:val="9"/>
    <w:unhideWhenUsed/>
    <w:qFormat/>
    <w:pPr>
      <w:spacing w:before="19"/>
      <w:ind w:right="16"/>
      <w:jc w:val="center"/>
      <w:outlineLvl w:val="1"/>
    </w:pPr>
    <w:rPr>
      <w:sz w:val="28"/>
      <w:szCs w:val="28"/>
      <w:u w:val="single" w:color="000000"/>
    </w:rPr>
  </w:style>
  <w:style w:type="paragraph" w:styleId="Heading3">
    <w:name w:val="heading 3"/>
    <w:basedOn w:val="Normal"/>
    <w:uiPriority w:val="9"/>
    <w:unhideWhenUsed/>
    <w:qFormat/>
    <w:pPr>
      <w:ind w:left="100"/>
      <w:outlineLvl w:val="2"/>
    </w:pPr>
    <w:rPr>
      <w:b/>
      <w:bCs/>
      <w:sz w:val="24"/>
      <w:szCs w:val="24"/>
    </w:rPr>
  </w:style>
  <w:style w:type="paragraph" w:styleId="Heading4">
    <w:name w:val="heading 4"/>
    <w:basedOn w:val="Normal"/>
    <w:uiPriority w:val="9"/>
    <w:unhideWhenUsed/>
    <w:qFormat/>
    <w:pPr>
      <w:ind w:left="560"/>
      <w:outlineLvl w:val="3"/>
    </w:pPr>
    <w:rPr>
      <w:sz w:val="24"/>
      <w:szCs w:val="24"/>
    </w:rPr>
  </w:style>
  <w:style w:type="paragraph" w:styleId="Heading5">
    <w:name w:val="heading 5"/>
    <w:basedOn w:val="Normal"/>
    <w:uiPriority w:val="9"/>
    <w:unhideWhenUsed/>
    <w:qFormat/>
    <w:pPr>
      <w:ind w:left="560"/>
      <w:outlineLvl w:val="4"/>
    </w:pPr>
    <w:rPr>
      <w:b/>
      <w:bCs/>
    </w:rPr>
  </w:style>
  <w:style w:type="paragraph" w:styleId="Heading6">
    <w:name w:val="heading 6"/>
    <w:basedOn w:val="Normal"/>
    <w:uiPriority w:val="9"/>
    <w:unhideWhenUsed/>
    <w:qFormat/>
    <w:pPr>
      <w:spacing w:before="1"/>
      <w:ind w:left="5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F30"/>
    <w:rPr>
      <w:rFonts w:ascii="Calibri" w:eastAsia="Calibri" w:hAnsi="Calibri" w:cs="Calibri"/>
      <w:b/>
      <w:bCs/>
      <w:sz w:val="28"/>
      <w:szCs w:val="28"/>
      <w:u w:val="single" w:color="000000"/>
      <w:lang w:bidi="en-US"/>
    </w:rPr>
  </w:style>
  <w:style w:type="paragraph" w:styleId="TOC1">
    <w:name w:val="toc 1"/>
    <w:basedOn w:val="Normal"/>
    <w:uiPriority w:val="39"/>
    <w:qFormat/>
    <w:pPr>
      <w:spacing w:before="101"/>
      <w:ind w:left="680" w:hanging="480"/>
    </w:pPr>
    <w:rPr>
      <w:b/>
      <w:bCs/>
    </w:rPr>
  </w:style>
  <w:style w:type="paragraph" w:styleId="TOC2">
    <w:name w:val="toc 2"/>
    <w:basedOn w:val="Normal"/>
    <w:uiPriority w:val="39"/>
    <w:qFormat/>
    <w:pPr>
      <w:spacing w:before="101"/>
      <w:ind w:left="440"/>
    </w:pPr>
  </w:style>
  <w:style w:type="paragraph" w:styleId="TOC3">
    <w:name w:val="toc 3"/>
    <w:basedOn w:val="Normal"/>
    <w:uiPriority w:val="39"/>
    <w:qFormat/>
    <w:pPr>
      <w:spacing w:before="101"/>
      <w:ind w:left="680"/>
    </w:pPr>
  </w:style>
  <w:style w:type="paragraph" w:styleId="BodyText">
    <w:name w:val="Body Text"/>
    <w:basedOn w:val="Normal"/>
    <w:link w:val="BodyTextChar"/>
    <w:qFormat/>
  </w:style>
  <w:style w:type="character" w:customStyle="1" w:styleId="BodyTextChar">
    <w:name w:val="Body Text Char"/>
    <w:basedOn w:val="DefaultParagraphFont"/>
    <w:link w:val="BodyText"/>
    <w:rsid w:val="00047E23"/>
    <w:rPr>
      <w:rFonts w:ascii="Calibri" w:eastAsia="Calibri" w:hAnsi="Calibri" w:cs="Calibri"/>
      <w:lang w:bidi="en-US"/>
    </w:rPr>
  </w:style>
  <w:style w:type="paragraph" w:styleId="ListParagraph">
    <w:name w:val="List Paragraph"/>
    <w:aliases w:val="L1"/>
    <w:basedOn w:val="Normal"/>
    <w:link w:val="ListParagraphChar"/>
    <w:uiPriority w:val="34"/>
    <w:qFormat/>
    <w:pPr>
      <w:ind w:left="1280" w:hanging="361"/>
    </w:pPr>
  </w:style>
  <w:style w:type="character" w:customStyle="1" w:styleId="ListParagraphChar">
    <w:name w:val="List Paragraph Char"/>
    <w:aliases w:val="L1 Char"/>
    <w:link w:val="ListParagraph"/>
    <w:uiPriority w:val="34"/>
    <w:locked/>
    <w:rsid w:val="009B24B7"/>
    <w:rPr>
      <w:rFonts w:ascii="Calibri" w:eastAsia="Calibri" w:hAnsi="Calibri" w:cs="Calibri"/>
      <w:lang w:bidi="en-US"/>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18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879"/>
    <w:rPr>
      <w:rFonts w:ascii="Segoe UI" w:eastAsia="Calibri" w:hAnsi="Segoe UI" w:cs="Segoe UI"/>
      <w:sz w:val="18"/>
      <w:szCs w:val="18"/>
      <w:lang w:bidi="en-US"/>
    </w:rPr>
  </w:style>
  <w:style w:type="paragraph" w:styleId="Header">
    <w:name w:val="header"/>
    <w:basedOn w:val="Normal"/>
    <w:link w:val="HeaderChar"/>
    <w:uiPriority w:val="99"/>
    <w:unhideWhenUsed/>
    <w:rsid w:val="00557626"/>
    <w:pPr>
      <w:tabs>
        <w:tab w:val="center" w:pos="4680"/>
        <w:tab w:val="right" w:pos="9360"/>
      </w:tabs>
    </w:pPr>
  </w:style>
  <w:style w:type="character" w:customStyle="1" w:styleId="HeaderChar">
    <w:name w:val="Header Char"/>
    <w:basedOn w:val="DefaultParagraphFont"/>
    <w:link w:val="Header"/>
    <w:uiPriority w:val="99"/>
    <w:rsid w:val="00557626"/>
    <w:rPr>
      <w:rFonts w:ascii="Calibri" w:eastAsia="Calibri" w:hAnsi="Calibri" w:cs="Calibri"/>
      <w:lang w:bidi="en-US"/>
    </w:rPr>
  </w:style>
  <w:style w:type="paragraph" w:styleId="Footer">
    <w:name w:val="footer"/>
    <w:basedOn w:val="Normal"/>
    <w:link w:val="FooterChar"/>
    <w:uiPriority w:val="99"/>
    <w:unhideWhenUsed/>
    <w:rsid w:val="00557626"/>
    <w:pPr>
      <w:tabs>
        <w:tab w:val="center" w:pos="4680"/>
        <w:tab w:val="right" w:pos="9360"/>
      </w:tabs>
    </w:pPr>
  </w:style>
  <w:style w:type="character" w:customStyle="1" w:styleId="FooterChar">
    <w:name w:val="Footer Char"/>
    <w:basedOn w:val="DefaultParagraphFont"/>
    <w:link w:val="Footer"/>
    <w:uiPriority w:val="99"/>
    <w:rsid w:val="00557626"/>
    <w:rPr>
      <w:rFonts w:ascii="Calibri" w:eastAsia="Calibri" w:hAnsi="Calibri" w:cs="Calibri"/>
      <w:lang w:bidi="en-US"/>
    </w:rPr>
  </w:style>
  <w:style w:type="paragraph" w:styleId="Revision">
    <w:name w:val="Revision"/>
    <w:hidden/>
    <w:uiPriority w:val="99"/>
    <w:semiHidden/>
    <w:rsid w:val="006416E3"/>
    <w:pPr>
      <w:widowControl/>
      <w:autoSpaceDE/>
      <w:autoSpaceDN/>
    </w:pPr>
    <w:rPr>
      <w:rFonts w:ascii="Calibri" w:eastAsia="Calibri" w:hAnsi="Calibri" w:cs="Calibri"/>
      <w:lang w:bidi="en-US"/>
    </w:rPr>
  </w:style>
  <w:style w:type="character" w:styleId="CommentReference">
    <w:name w:val="annotation reference"/>
    <w:basedOn w:val="DefaultParagraphFont"/>
    <w:uiPriority w:val="99"/>
    <w:semiHidden/>
    <w:unhideWhenUsed/>
    <w:rsid w:val="00C74EE5"/>
    <w:rPr>
      <w:sz w:val="16"/>
      <w:szCs w:val="16"/>
    </w:rPr>
  </w:style>
  <w:style w:type="paragraph" w:styleId="CommentText">
    <w:name w:val="annotation text"/>
    <w:basedOn w:val="Normal"/>
    <w:link w:val="CommentTextChar"/>
    <w:uiPriority w:val="99"/>
    <w:unhideWhenUsed/>
    <w:rsid w:val="00C74EE5"/>
    <w:rPr>
      <w:sz w:val="20"/>
      <w:szCs w:val="20"/>
    </w:rPr>
  </w:style>
  <w:style w:type="character" w:customStyle="1" w:styleId="CommentTextChar">
    <w:name w:val="Comment Text Char"/>
    <w:basedOn w:val="DefaultParagraphFont"/>
    <w:link w:val="CommentText"/>
    <w:uiPriority w:val="99"/>
    <w:rsid w:val="00C74EE5"/>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C74EE5"/>
    <w:rPr>
      <w:b/>
      <w:bCs/>
    </w:rPr>
  </w:style>
  <w:style w:type="character" w:customStyle="1" w:styleId="CommentSubjectChar">
    <w:name w:val="Comment Subject Char"/>
    <w:basedOn w:val="CommentTextChar"/>
    <w:link w:val="CommentSubject"/>
    <w:uiPriority w:val="99"/>
    <w:semiHidden/>
    <w:rsid w:val="00C74EE5"/>
    <w:rPr>
      <w:rFonts w:ascii="Calibri" w:eastAsia="Calibri" w:hAnsi="Calibri" w:cs="Calibri"/>
      <w:b/>
      <w:bCs/>
      <w:sz w:val="20"/>
      <w:szCs w:val="20"/>
      <w:lang w:bidi="en-US"/>
    </w:rPr>
  </w:style>
  <w:style w:type="table" w:styleId="TableGrid">
    <w:name w:val="Table Grid"/>
    <w:basedOn w:val="TableNormal"/>
    <w:uiPriority w:val="59"/>
    <w:rsid w:val="00E22AB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7C18"/>
    <w:rPr>
      <w:color w:val="0000FF" w:themeColor="hyperlink"/>
      <w:u w:val="single"/>
    </w:rPr>
  </w:style>
  <w:style w:type="character" w:customStyle="1" w:styleId="normaltextrun">
    <w:name w:val="normaltextrun"/>
    <w:basedOn w:val="DefaultParagraphFont"/>
    <w:rsid w:val="00B35F30"/>
  </w:style>
  <w:style w:type="character" w:customStyle="1" w:styleId="eop">
    <w:name w:val="eop"/>
    <w:basedOn w:val="DefaultParagraphFont"/>
    <w:rsid w:val="00B35F30"/>
  </w:style>
  <w:style w:type="paragraph" w:customStyle="1" w:styleId="Docu-Exp-ScopeText">
    <w:name w:val="Docu-Exp-Scope Text"/>
    <w:basedOn w:val="Normal"/>
    <w:link w:val="Docu-Exp-ScopeTextChar"/>
    <w:rsid w:val="00047E23"/>
    <w:pPr>
      <w:widowControl/>
      <w:autoSpaceDE/>
      <w:autoSpaceDN/>
      <w:spacing w:before="120" w:line="220" w:lineRule="exact"/>
      <w:ind w:left="58"/>
    </w:pPr>
    <w:rPr>
      <w:rFonts w:ascii="Arial" w:eastAsia="Times New Roman" w:hAnsi="Arial" w:cs="Times New Roman"/>
      <w:sz w:val="20"/>
      <w:szCs w:val="20"/>
      <w:lang w:bidi="ar-SA"/>
    </w:rPr>
  </w:style>
  <w:style w:type="character" w:customStyle="1" w:styleId="Docu-Exp-ScopeTextChar">
    <w:name w:val="Docu-Exp-Scope Text Char"/>
    <w:basedOn w:val="DefaultParagraphFont"/>
    <w:link w:val="Docu-Exp-ScopeText"/>
    <w:rsid w:val="00047E23"/>
    <w:rPr>
      <w:rFonts w:ascii="Arial" w:eastAsia="Times New Roman" w:hAnsi="Arial" w:cs="Times New Roman"/>
      <w:sz w:val="20"/>
      <w:szCs w:val="20"/>
    </w:rPr>
  </w:style>
  <w:style w:type="character" w:customStyle="1" w:styleId="highlightedsearchterm">
    <w:name w:val="highlightedsearchterm"/>
    <w:basedOn w:val="DefaultParagraphFont"/>
    <w:rsid w:val="00007FA0"/>
  </w:style>
  <w:style w:type="paragraph" w:styleId="TOCHeading">
    <w:name w:val="TOC Heading"/>
    <w:basedOn w:val="Heading1"/>
    <w:next w:val="Normal"/>
    <w:uiPriority w:val="39"/>
    <w:unhideWhenUsed/>
    <w:qFormat/>
    <w:rsid w:val="00CD1BA4"/>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bidi="ar-SA"/>
    </w:rPr>
  </w:style>
  <w:style w:type="paragraph" w:styleId="TOC4">
    <w:name w:val="toc 4"/>
    <w:basedOn w:val="Normal"/>
    <w:next w:val="Normal"/>
    <w:autoRedefine/>
    <w:uiPriority w:val="39"/>
    <w:unhideWhenUsed/>
    <w:rsid w:val="00B30D6D"/>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B30D6D"/>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B30D6D"/>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B30D6D"/>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B30D6D"/>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B30D6D"/>
    <w:pPr>
      <w:widowControl/>
      <w:autoSpaceDE/>
      <w:autoSpaceDN/>
      <w:spacing w:after="100" w:line="259" w:lineRule="auto"/>
      <w:ind w:left="1760"/>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B30D6D"/>
    <w:rPr>
      <w:color w:val="605E5C"/>
      <w:shd w:val="clear" w:color="auto" w:fill="E1DFDD"/>
    </w:rPr>
  </w:style>
  <w:style w:type="paragraph" w:styleId="NormalWeb">
    <w:name w:val="Normal (Web)"/>
    <w:basedOn w:val="Normal"/>
    <w:uiPriority w:val="99"/>
    <w:semiHidden/>
    <w:unhideWhenUsed/>
    <w:rsid w:val="003D7C47"/>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Mention">
    <w:name w:val="Mention"/>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2918D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724A"/>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31B0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00EA"/>
    <w:pPr>
      <w:widowControl/>
      <w:autoSpaceDE/>
      <w:autoSpaceDN/>
    </w:pPr>
    <w:rPr>
      <w:rFonts w:eastAsiaTheme="minorHAnsi"/>
      <w:sz w:val="20"/>
      <w:szCs w:val="20"/>
      <w:lang w:bidi="ar-SA"/>
    </w:rPr>
  </w:style>
  <w:style w:type="character" w:customStyle="1" w:styleId="FootnoteTextChar">
    <w:name w:val="Footnote Text Char"/>
    <w:basedOn w:val="DefaultParagraphFont"/>
    <w:link w:val="FootnoteText"/>
    <w:uiPriority w:val="99"/>
    <w:semiHidden/>
    <w:rsid w:val="006F00EA"/>
    <w:rPr>
      <w:rFonts w:ascii="Calibri" w:hAnsi="Calibri" w:cs="Calibri"/>
      <w:sz w:val="20"/>
      <w:szCs w:val="20"/>
    </w:rPr>
  </w:style>
  <w:style w:type="character" w:styleId="FootnoteReference">
    <w:name w:val="footnote reference"/>
    <w:basedOn w:val="DefaultParagraphFont"/>
    <w:uiPriority w:val="99"/>
    <w:semiHidden/>
    <w:unhideWhenUsed/>
    <w:rsid w:val="006F00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1358">
      <w:bodyDiv w:val="1"/>
      <w:marLeft w:val="0"/>
      <w:marRight w:val="0"/>
      <w:marTop w:val="0"/>
      <w:marBottom w:val="0"/>
      <w:divBdr>
        <w:top w:val="none" w:sz="0" w:space="0" w:color="auto"/>
        <w:left w:val="none" w:sz="0" w:space="0" w:color="auto"/>
        <w:bottom w:val="none" w:sz="0" w:space="0" w:color="auto"/>
        <w:right w:val="none" w:sz="0" w:space="0" w:color="auto"/>
      </w:divBdr>
      <w:divsChild>
        <w:div w:id="541333009">
          <w:marLeft w:val="0"/>
          <w:marRight w:val="0"/>
          <w:marTop w:val="200"/>
          <w:marBottom w:val="0"/>
          <w:divBdr>
            <w:top w:val="none" w:sz="0" w:space="0" w:color="auto"/>
            <w:left w:val="none" w:sz="0" w:space="0" w:color="auto"/>
            <w:bottom w:val="none" w:sz="0" w:space="0" w:color="auto"/>
            <w:right w:val="none" w:sz="0" w:space="0" w:color="auto"/>
          </w:divBdr>
        </w:div>
        <w:div w:id="769156554">
          <w:marLeft w:val="0"/>
          <w:marRight w:val="0"/>
          <w:marTop w:val="200"/>
          <w:marBottom w:val="0"/>
          <w:divBdr>
            <w:top w:val="none" w:sz="0" w:space="0" w:color="auto"/>
            <w:left w:val="none" w:sz="0" w:space="0" w:color="auto"/>
            <w:bottom w:val="none" w:sz="0" w:space="0" w:color="auto"/>
            <w:right w:val="none" w:sz="0" w:space="0" w:color="auto"/>
          </w:divBdr>
        </w:div>
        <w:div w:id="794637296">
          <w:marLeft w:val="0"/>
          <w:marRight w:val="0"/>
          <w:marTop w:val="200"/>
          <w:marBottom w:val="0"/>
          <w:divBdr>
            <w:top w:val="none" w:sz="0" w:space="0" w:color="auto"/>
            <w:left w:val="none" w:sz="0" w:space="0" w:color="auto"/>
            <w:bottom w:val="none" w:sz="0" w:space="0" w:color="auto"/>
            <w:right w:val="none" w:sz="0" w:space="0" w:color="auto"/>
          </w:divBdr>
        </w:div>
        <w:div w:id="1040398962">
          <w:marLeft w:val="0"/>
          <w:marRight w:val="0"/>
          <w:marTop w:val="200"/>
          <w:marBottom w:val="0"/>
          <w:divBdr>
            <w:top w:val="none" w:sz="0" w:space="0" w:color="auto"/>
            <w:left w:val="none" w:sz="0" w:space="0" w:color="auto"/>
            <w:bottom w:val="none" w:sz="0" w:space="0" w:color="auto"/>
            <w:right w:val="none" w:sz="0" w:space="0" w:color="auto"/>
          </w:divBdr>
        </w:div>
        <w:div w:id="1483308452">
          <w:marLeft w:val="0"/>
          <w:marRight w:val="0"/>
          <w:marTop w:val="200"/>
          <w:marBottom w:val="0"/>
          <w:divBdr>
            <w:top w:val="none" w:sz="0" w:space="0" w:color="auto"/>
            <w:left w:val="none" w:sz="0" w:space="0" w:color="auto"/>
            <w:bottom w:val="none" w:sz="0" w:space="0" w:color="auto"/>
            <w:right w:val="none" w:sz="0" w:space="0" w:color="auto"/>
          </w:divBdr>
        </w:div>
      </w:divsChild>
    </w:div>
    <w:div w:id="172575654">
      <w:bodyDiv w:val="1"/>
      <w:marLeft w:val="0"/>
      <w:marRight w:val="0"/>
      <w:marTop w:val="0"/>
      <w:marBottom w:val="0"/>
      <w:divBdr>
        <w:top w:val="none" w:sz="0" w:space="0" w:color="auto"/>
        <w:left w:val="none" w:sz="0" w:space="0" w:color="auto"/>
        <w:bottom w:val="none" w:sz="0" w:space="0" w:color="auto"/>
        <w:right w:val="none" w:sz="0" w:space="0" w:color="auto"/>
      </w:divBdr>
      <w:divsChild>
        <w:div w:id="574823885">
          <w:marLeft w:val="360"/>
          <w:marRight w:val="0"/>
          <w:marTop w:val="200"/>
          <w:marBottom w:val="0"/>
          <w:divBdr>
            <w:top w:val="none" w:sz="0" w:space="0" w:color="auto"/>
            <w:left w:val="none" w:sz="0" w:space="0" w:color="auto"/>
            <w:bottom w:val="none" w:sz="0" w:space="0" w:color="auto"/>
            <w:right w:val="none" w:sz="0" w:space="0" w:color="auto"/>
          </w:divBdr>
        </w:div>
        <w:div w:id="2053379517">
          <w:marLeft w:val="360"/>
          <w:marRight w:val="0"/>
          <w:marTop w:val="200"/>
          <w:marBottom w:val="0"/>
          <w:divBdr>
            <w:top w:val="none" w:sz="0" w:space="0" w:color="auto"/>
            <w:left w:val="none" w:sz="0" w:space="0" w:color="auto"/>
            <w:bottom w:val="none" w:sz="0" w:space="0" w:color="auto"/>
            <w:right w:val="none" w:sz="0" w:space="0" w:color="auto"/>
          </w:divBdr>
        </w:div>
      </w:divsChild>
    </w:div>
    <w:div w:id="227807172">
      <w:bodyDiv w:val="1"/>
      <w:marLeft w:val="0"/>
      <w:marRight w:val="0"/>
      <w:marTop w:val="0"/>
      <w:marBottom w:val="0"/>
      <w:divBdr>
        <w:top w:val="none" w:sz="0" w:space="0" w:color="auto"/>
        <w:left w:val="none" w:sz="0" w:space="0" w:color="auto"/>
        <w:bottom w:val="none" w:sz="0" w:space="0" w:color="auto"/>
        <w:right w:val="none" w:sz="0" w:space="0" w:color="auto"/>
      </w:divBdr>
      <w:divsChild>
        <w:div w:id="21442698">
          <w:marLeft w:val="0"/>
          <w:marRight w:val="0"/>
          <w:marTop w:val="200"/>
          <w:marBottom w:val="0"/>
          <w:divBdr>
            <w:top w:val="none" w:sz="0" w:space="0" w:color="auto"/>
            <w:left w:val="none" w:sz="0" w:space="0" w:color="auto"/>
            <w:bottom w:val="none" w:sz="0" w:space="0" w:color="auto"/>
            <w:right w:val="none" w:sz="0" w:space="0" w:color="auto"/>
          </w:divBdr>
        </w:div>
        <w:div w:id="231887927">
          <w:marLeft w:val="0"/>
          <w:marRight w:val="0"/>
          <w:marTop w:val="200"/>
          <w:marBottom w:val="0"/>
          <w:divBdr>
            <w:top w:val="none" w:sz="0" w:space="0" w:color="auto"/>
            <w:left w:val="none" w:sz="0" w:space="0" w:color="auto"/>
            <w:bottom w:val="none" w:sz="0" w:space="0" w:color="auto"/>
            <w:right w:val="none" w:sz="0" w:space="0" w:color="auto"/>
          </w:divBdr>
        </w:div>
        <w:div w:id="578368455">
          <w:marLeft w:val="0"/>
          <w:marRight w:val="0"/>
          <w:marTop w:val="200"/>
          <w:marBottom w:val="0"/>
          <w:divBdr>
            <w:top w:val="none" w:sz="0" w:space="0" w:color="auto"/>
            <w:left w:val="none" w:sz="0" w:space="0" w:color="auto"/>
            <w:bottom w:val="none" w:sz="0" w:space="0" w:color="auto"/>
            <w:right w:val="none" w:sz="0" w:space="0" w:color="auto"/>
          </w:divBdr>
        </w:div>
        <w:div w:id="845483783">
          <w:marLeft w:val="0"/>
          <w:marRight w:val="0"/>
          <w:marTop w:val="200"/>
          <w:marBottom w:val="0"/>
          <w:divBdr>
            <w:top w:val="none" w:sz="0" w:space="0" w:color="auto"/>
            <w:left w:val="none" w:sz="0" w:space="0" w:color="auto"/>
            <w:bottom w:val="none" w:sz="0" w:space="0" w:color="auto"/>
            <w:right w:val="none" w:sz="0" w:space="0" w:color="auto"/>
          </w:divBdr>
        </w:div>
        <w:div w:id="1161501461">
          <w:marLeft w:val="0"/>
          <w:marRight w:val="0"/>
          <w:marTop w:val="200"/>
          <w:marBottom w:val="0"/>
          <w:divBdr>
            <w:top w:val="none" w:sz="0" w:space="0" w:color="auto"/>
            <w:left w:val="none" w:sz="0" w:space="0" w:color="auto"/>
            <w:bottom w:val="none" w:sz="0" w:space="0" w:color="auto"/>
            <w:right w:val="none" w:sz="0" w:space="0" w:color="auto"/>
          </w:divBdr>
        </w:div>
        <w:div w:id="1239511359">
          <w:marLeft w:val="0"/>
          <w:marRight w:val="0"/>
          <w:marTop w:val="200"/>
          <w:marBottom w:val="0"/>
          <w:divBdr>
            <w:top w:val="none" w:sz="0" w:space="0" w:color="auto"/>
            <w:left w:val="none" w:sz="0" w:space="0" w:color="auto"/>
            <w:bottom w:val="none" w:sz="0" w:space="0" w:color="auto"/>
            <w:right w:val="none" w:sz="0" w:space="0" w:color="auto"/>
          </w:divBdr>
        </w:div>
        <w:div w:id="1418012585">
          <w:marLeft w:val="0"/>
          <w:marRight w:val="0"/>
          <w:marTop w:val="200"/>
          <w:marBottom w:val="0"/>
          <w:divBdr>
            <w:top w:val="none" w:sz="0" w:space="0" w:color="auto"/>
            <w:left w:val="none" w:sz="0" w:space="0" w:color="auto"/>
            <w:bottom w:val="none" w:sz="0" w:space="0" w:color="auto"/>
            <w:right w:val="none" w:sz="0" w:space="0" w:color="auto"/>
          </w:divBdr>
        </w:div>
        <w:div w:id="1577279102">
          <w:marLeft w:val="0"/>
          <w:marRight w:val="0"/>
          <w:marTop w:val="200"/>
          <w:marBottom w:val="0"/>
          <w:divBdr>
            <w:top w:val="none" w:sz="0" w:space="0" w:color="auto"/>
            <w:left w:val="none" w:sz="0" w:space="0" w:color="auto"/>
            <w:bottom w:val="none" w:sz="0" w:space="0" w:color="auto"/>
            <w:right w:val="none" w:sz="0" w:space="0" w:color="auto"/>
          </w:divBdr>
        </w:div>
        <w:div w:id="1694453245">
          <w:marLeft w:val="0"/>
          <w:marRight w:val="0"/>
          <w:marTop w:val="200"/>
          <w:marBottom w:val="0"/>
          <w:divBdr>
            <w:top w:val="none" w:sz="0" w:space="0" w:color="auto"/>
            <w:left w:val="none" w:sz="0" w:space="0" w:color="auto"/>
            <w:bottom w:val="none" w:sz="0" w:space="0" w:color="auto"/>
            <w:right w:val="none" w:sz="0" w:space="0" w:color="auto"/>
          </w:divBdr>
        </w:div>
        <w:div w:id="1856767478">
          <w:marLeft w:val="0"/>
          <w:marRight w:val="0"/>
          <w:marTop w:val="200"/>
          <w:marBottom w:val="0"/>
          <w:divBdr>
            <w:top w:val="none" w:sz="0" w:space="0" w:color="auto"/>
            <w:left w:val="none" w:sz="0" w:space="0" w:color="auto"/>
            <w:bottom w:val="none" w:sz="0" w:space="0" w:color="auto"/>
            <w:right w:val="none" w:sz="0" w:space="0" w:color="auto"/>
          </w:divBdr>
        </w:div>
        <w:div w:id="1951665535">
          <w:marLeft w:val="0"/>
          <w:marRight w:val="0"/>
          <w:marTop w:val="200"/>
          <w:marBottom w:val="0"/>
          <w:divBdr>
            <w:top w:val="none" w:sz="0" w:space="0" w:color="auto"/>
            <w:left w:val="none" w:sz="0" w:space="0" w:color="auto"/>
            <w:bottom w:val="none" w:sz="0" w:space="0" w:color="auto"/>
            <w:right w:val="none" w:sz="0" w:space="0" w:color="auto"/>
          </w:divBdr>
        </w:div>
      </w:divsChild>
    </w:div>
    <w:div w:id="452867267">
      <w:bodyDiv w:val="1"/>
      <w:marLeft w:val="0"/>
      <w:marRight w:val="0"/>
      <w:marTop w:val="0"/>
      <w:marBottom w:val="0"/>
      <w:divBdr>
        <w:top w:val="none" w:sz="0" w:space="0" w:color="auto"/>
        <w:left w:val="none" w:sz="0" w:space="0" w:color="auto"/>
        <w:bottom w:val="none" w:sz="0" w:space="0" w:color="auto"/>
        <w:right w:val="none" w:sz="0" w:space="0" w:color="auto"/>
      </w:divBdr>
      <w:divsChild>
        <w:div w:id="1946450773">
          <w:marLeft w:val="0"/>
          <w:marRight w:val="0"/>
          <w:marTop w:val="0"/>
          <w:marBottom w:val="0"/>
          <w:divBdr>
            <w:top w:val="none" w:sz="0" w:space="0" w:color="auto"/>
            <w:left w:val="none" w:sz="0" w:space="0" w:color="auto"/>
            <w:bottom w:val="none" w:sz="0" w:space="0" w:color="auto"/>
            <w:right w:val="none" w:sz="0" w:space="0" w:color="auto"/>
          </w:divBdr>
        </w:div>
      </w:divsChild>
    </w:div>
    <w:div w:id="593132098">
      <w:bodyDiv w:val="1"/>
      <w:marLeft w:val="0"/>
      <w:marRight w:val="0"/>
      <w:marTop w:val="0"/>
      <w:marBottom w:val="0"/>
      <w:divBdr>
        <w:top w:val="none" w:sz="0" w:space="0" w:color="auto"/>
        <w:left w:val="none" w:sz="0" w:space="0" w:color="auto"/>
        <w:bottom w:val="none" w:sz="0" w:space="0" w:color="auto"/>
        <w:right w:val="none" w:sz="0" w:space="0" w:color="auto"/>
      </w:divBdr>
    </w:div>
    <w:div w:id="773981791">
      <w:bodyDiv w:val="1"/>
      <w:marLeft w:val="0"/>
      <w:marRight w:val="0"/>
      <w:marTop w:val="0"/>
      <w:marBottom w:val="0"/>
      <w:divBdr>
        <w:top w:val="none" w:sz="0" w:space="0" w:color="auto"/>
        <w:left w:val="none" w:sz="0" w:space="0" w:color="auto"/>
        <w:bottom w:val="none" w:sz="0" w:space="0" w:color="auto"/>
        <w:right w:val="none" w:sz="0" w:space="0" w:color="auto"/>
      </w:divBdr>
      <w:divsChild>
        <w:div w:id="1284187029">
          <w:marLeft w:val="0"/>
          <w:marRight w:val="0"/>
          <w:marTop w:val="200"/>
          <w:marBottom w:val="0"/>
          <w:divBdr>
            <w:top w:val="none" w:sz="0" w:space="0" w:color="auto"/>
            <w:left w:val="none" w:sz="0" w:space="0" w:color="auto"/>
            <w:bottom w:val="none" w:sz="0" w:space="0" w:color="auto"/>
            <w:right w:val="none" w:sz="0" w:space="0" w:color="auto"/>
          </w:divBdr>
        </w:div>
        <w:div w:id="1636450908">
          <w:marLeft w:val="0"/>
          <w:marRight w:val="0"/>
          <w:marTop w:val="200"/>
          <w:marBottom w:val="0"/>
          <w:divBdr>
            <w:top w:val="none" w:sz="0" w:space="0" w:color="auto"/>
            <w:left w:val="none" w:sz="0" w:space="0" w:color="auto"/>
            <w:bottom w:val="none" w:sz="0" w:space="0" w:color="auto"/>
            <w:right w:val="none" w:sz="0" w:space="0" w:color="auto"/>
          </w:divBdr>
        </w:div>
        <w:div w:id="1777140455">
          <w:marLeft w:val="0"/>
          <w:marRight w:val="0"/>
          <w:marTop w:val="200"/>
          <w:marBottom w:val="0"/>
          <w:divBdr>
            <w:top w:val="none" w:sz="0" w:space="0" w:color="auto"/>
            <w:left w:val="none" w:sz="0" w:space="0" w:color="auto"/>
            <w:bottom w:val="none" w:sz="0" w:space="0" w:color="auto"/>
            <w:right w:val="none" w:sz="0" w:space="0" w:color="auto"/>
          </w:divBdr>
        </w:div>
        <w:div w:id="1884513037">
          <w:marLeft w:val="0"/>
          <w:marRight w:val="0"/>
          <w:marTop w:val="200"/>
          <w:marBottom w:val="0"/>
          <w:divBdr>
            <w:top w:val="none" w:sz="0" w:space="0" w:color="auto"/>
            <w:left w:val="none" w:sz="0" w:space="0" w:color="auto"/>
            <w:bottom w:val="none" w:sz="0" w:space="0" w:color="auto"/>
            <w:right w:val="none" w:sz="0" w:space="0" w:color="auto"/>
          </w:divBdr>
        </w:div>
        <w:div w:id="2033263152">
          <w:marLeft w:val="0"/>
          <w:marRight w:val="0"/>
          <w:marTop w:val="200"/>
          <w:marBottom w:val="0"/>
          <w:divBdr>
            <w:top w:val="none" w:sz="0" w:space="0" w:color="auto"/>
            <w:left w:val="none" w:sz="0" w:space="0" w:color="auto"/>
            <w:bottom w:val="none" w:sz="0" w:space="0" w:color="auto"/>
            <w:right w:val="none" w:sz="0" w:space="0" w:color="auto"/>
          </w:divBdr>
        </w:div>
      </w:divsChild>
    </w:div>
    <w:div w:id="846821413">
      <w:bodyDiv w:val="1"/>
      <w:marLeft w:val="0"/>
      <w:marRight w:val="0"/>
      <w:marTop w:val="0"/>
      <w:marBottom w:val="0"/>
      <w:divBdr>
        <w:top w:val="none" w:sz="0" w:space="0" w:color="auto"/>
        <w:left w:val="none" w:sz="0" w:space="0" w:color="auto"/>
        <w:bottom w:val="none" w:sz="0" w:space="0" w:color="auto"/>
        <w:right w:val="none" w:sz="0" w:space="0" w:color="auto"/>
      </w:divBdr>
    </w:div>
    <w:div w:id="863440887">
      <w:bodyDiv w:val="1"/>
      <w:marLeft w:val="0"/>
      <w:marRight w:val="0"/>
      <w:marTop w:val="0"/>
      <w:marBottom w:val="0"/>
      <w:divBdr>
        <w:top w:val="none" w:sz="0" w:space="0" w:color="auto"/>
        <w:left w:val="none" w:sz="0" w:space="0" w:color="auto"/>
        <w:bottom w:val="none" w:sz="0" w:space="0" w:color="auto"/>
        <w:right w:val="none" w:sz="0" w:space="0" w:color="auto"/>
      </w:divBdr>
      <w:divsChild>
        <w:div w:id="1561402404">
          <w:marLeft w:val="0"/>
          <w:marRight w:val="0"/>
          <w:marTop w:val="0"/>
          <w:marBottom w:val="0"/>
          <w:divBdr>
            <w:top w:val="none" w:sz="0" w:space="0" w:color="auto"/>
            <w:left w:val="none" w:sz="0" w:space="0" w:color="auto"/>
            <w:bottom w:val="none" w:sz="0" w:space="0" w:color="auto"/>
            <w:right w:val="none" w:sz="0" w:space="0" w:color="auto"/>
          </w:divBdr>
        </w:div>
      </w:divsChild>
    </w:div>
    <w:div w:id="1095856252">
      <w:bodyDiv w:val="1"/>
      <w:marLeft w:val="0"/>
      <w:marRight w:val="0"/>
      <w:marTop w:val="0"/>
      <w:marBottom w:val="0"/>
      <w:divBdr>
        <w:top w:val="none" w:sz="0" w:space="0" w:color="auto"/>
        <w:left w:val="none" w:sz="0" w:space="0" w:color="auto"/>
        <w:bottom w:val="none" w:sz="0" w:space="0" w:color="auto"/>
        <w:right w:val="none" w:sz="0" w:space="0" w:color="auto"/>
      </w:divBdr>
      <w:divsChild>
        <w:div w:id="375861078">
          <w:marLeft w:val="0"/>
          <w:marRight w:val="0"/>
          <w:marTop w:val="200"/>
          <w:marBottom w:val="0"/>
          <w:divBdr>
            <w:top w:val="none" w:sz="0" w:space="0" w:color="auto"/>
            <w:left w:val="none" w:sz="0" w:space="0" w:color="auto"/>
            <w:bottom w:val="none" w:sz="0" w:space="0" w:color="auto"/>
            <w:right w:val="none" w:sz="0" w:space="0" w:color="auto"/>
          </w:divBdr>
        </w:div>
        <w:div w:id="673530446">
          <w:marLeft w:val="0"/>
          <w:marRight w:val="0"/>
          <w:marTop w:val="200"/>
          <w:marBottom w:val="0"/>
          <w:divBdr>
            <w:top w:val="none" w:sz="0" w:space="0" w:color="auto"/>
            <w:left w:val="none" w:sz="0" w:space="0" w:color="auto"/>
            <w:bottom w:val="none" w:sz="0" w:space="0" w:color="auto"/>
            <w:right w:val="none" w:sz="0" w:space="0" w:color="auto"/>
          </w:divBdr>
        </w:div>
        <w:div w:id="761295833">
          <w:marLeft w:val="0"/>
          <w:marRight w:val="0"/>
          <w:marTop w:val="200"/>
          <w:marBottom w:val="0"/>
          <w:divBdr>
            <w:top w:val="none" w:sz="0" w:space="0" w:color="auto"/>
            <w:left w:val="none" w:sz="0" w:space="0" w:color="auto"/>
            <w:bottom w:val="none" w:sz="0" w:space="0" w:color="auto"/>
            <w:right w:val="none" w:sz="0" w:space="0" w:color="auto"/>
          </w:divBdr>
        </w:div>
        <w:div w:id="1339578716">
          <w:marLeft w:val="0"/>
          <w:marRight w:val="0"/>
          <w:marTop w:val="200"/>
          <w:marBottom w:val="0"/>
          <w:divBdr>
            <w:top w:val="none" w:sz="0" w:space="0" w:color="auto"/>
            <w:left w:val="none" w:sz="0" w:space="0" w:color="auto"/>
            <w:bottom w:val="none" w:sz="0" w:space="0" w:color="auto"/>
            <w:right w:val="none" w:sz="0" w:space="0" w:color="auto"/>
          </w:divBdr>
        </w:div>
      </w:divsChild>
    </w:div>
    <w:div w:id="1220094609">
      <w:bodyDiv w:val="1"/>
      <w:marLeft w:val="0"/>
      <w:marRight w:val="0"/>
      <w:marTop w:val="0"/>
      <w:marBottom w:val="0"/>
      <w:divBdr>
        <w:top w:val="none" w:sz="0" w:space="0" w:color="auto"/>
        <w:left w:val="none" w:sz="0" w:space="0" w:color="auto"/>
        <w:bottom w:val="none" w:sz="0" w:space="0" w:color="auto"/>
        <w:right w:val="none" w:sz="0" w:space="0" w:color="auto"/>
      </w:divBdr>
      <w:divsChild>
        <w:div w:id="4137420">
          <w:marLeft w:val="547"/>
          <w:marRight w:val="0"/>
          <w:marTop w:val="106"/>
          <w:marBottom w:val="0"/>
          <w:divBdr>
            <w:top w:val="none" w:sz="0" w:space="0" w:color="auto"/>
            <w:left w:val="none" w:sz="0" w:space="0" w:color="auto"/>
            <w:bottom w:val="none" w:sz="0" w:space="0" w:color="auto"/>
            <w:right w:val="none" w:sz="0" w:space="0" w:color="auto"/>
          </w:divBdr>
        </w:div>
        <w:div w:id="617101959">
          <w:marLeft w:val="547"/>
          <w:marRight w:val="0"/>
          <w:marTop w:val="106"/>
          <w:marBottom w:val="0"/>
          <w:divBdr>
            <w:top w:val="none" w:sz="0" w:space="0" w:color="auto"/>
            <w:left w:val="none" w:sz="0" w:space="0" w:color="auto"/>
            <w:bottom w:val="none" w:sz="0" w:space="0" w:color="auto"/>
            <w:right w:val="none" w:sz="0" w:space="0" w:color="auto"/>
          </w:divBdr>
        </w:div>
        <w:div w:id="723601785">
          <w:marLeft w:val="547"/>
          <w:marRight w:val="0"/>
          <w:marTop w:val="106"/>
          <w:marBottom w:val="0"/>
          <w:divBdr>
            <w:top w:val="none" w:sz="0" w:space="0" w:color="auto"/>
            <w:left w:val="none" w:sz="0" w:space="0" w:color="auto"/>
            <w:bottom w:val="none" w:sz="0" w:space="0" w:color="auto"/>
            <w:right w:val="none" w:sz="0" w:space="0" w:color="auto"/>
          </w:divBdr>
        </w:div>
        <w:div w:id="1285234513">
          <w:marLeft w:val="547"/>
          <w:marRight w:val="0"/>
          <w:marTop w:val="106"/>
          <w:marBottom w:val="0"/>
          <w:divBdr>
            <w:top w:val="none" w:sz="0" w:space="0" w:color="auto"/>
            <w:left w:val="none" w:sz="0" w:space="0" w:color="auto"/>
            <w:bottom w:val="none" w:sz="0" w:space="0" w:color="auto"/>
            <w:right w:val="none" w:sz="0" w:space="0" w:color="auto"/>
          </w:divBdr>
        </w:div>
        <w:div w:id="2105031766">
          <w:marLeft w:val="547"/>
          <w:marRight w:val="0"/>
          <w:marTop w:val="106"/>
          <w:marBottom w:val="0"/>
          <w:divBdr>
            <w:top w:val="none" w:sz="0" w:space="0" w:color="auto"/>
            <w:left w:val="none" w:sz="0" w:space="0" w:color="auto"/>
            <w:bottom w:val="none" w:sz="0" w:space="0" w:color="auto"/>
            <w:right w:val="none" w:sz="0" w:space="0" w:color="auto"/>
          </w:divBdr>
        </w:div>
      </w:divsChild>
    </w:div>
    <w:div w:id="1294405094">
      <w:bodyDiv w:val="1"/>
      <w:marLeft w:val="0"/>
      <w:marRight w:val="0"/>
      <w:marTop w:val="0"/>
      <w:marBottom w:val="0"/>
      <w:divBdr>
        <w:top w:val="none" w:sz="0" w:space="0" w:color="auto"/>
        <w:left w:val="none" w:sz="0" w:space="0" w:color="auto"/>
        <w:bottom w:val="none" w:sz="0" w:space="0" w:color="auto"/>
        <w:right w:val="none" w:sz="0" w:space="0" w:color="auto"/>
      </w:divBdr>
    </w:div>
    <w:div w:id="1356927758">
      <w:bodyDiv w:val="1"/>
      <w:marLeft w:val="0"/>
      <w:marRight w:val="0"/>
      <w:marTop w:val="0"/>
      <w:marBottom w:val="0"/>
      <w:divBdr>
        <w:top w:val="none" w:sz="0" w:space="0" w:color="auto"/>
        <w:left w:val="none" w:sz="0" w:space="0" w:color="auto"/>
        <w:bottom w:val="none" w:sz="0" w:space="0" w:color="auto"/>
        <w:right w:val="none" w:sz="0" w:space="0" w:color="auto"/>
      </w:divBdr>
    </w:div>
    <w:div w:id="1497770789">
      <w:bodyDiv w:val="1"/>
      <w:marLeft w:val="0"/>
      <w:marRight w:val="0"/>
      <w:marTop w:val="0"/>
      <w:marBottom w:val="0"/>
      <w:divBdr>
        <w:top w:val="none" w:sz="0" w:space="0" w:color="auto"/>
        <w:left w:val="none" w:sz="0" w:space="0" w:color="auto"/>
        <w:bottom w:val="none" w:sz="0" w:space="0" w:color="auto"/>
        <w:right w:val="none" w:sz="0" w:space="0" w:color="auto"/>
      </w:divBdr>
      <w:divsChild>
        <w:div w:id="26107619">
          <w:marLeft w:val="1080"/>
          <w:marRight w:val="0"/>
          <w:marTop w:val="100"/>
          <w:marBottom w:val="0"/>
          <w:divBdr>
            <w:top w:val="none" w:sz="0" w:space="0" w:color="auto"/>
            <w:left w:val="none" w:sz="0" w:space="0" w:color="auto"/>
            <w:bottom w:val="none" w:sz="0" w:space="0" w:color="auto"/>
            <w:right w:val="none" w:sz="0" w:space="0" w:color="auto"/>
          </w:divBdr>
        </w:div>
        <w:div w:id="199707836">
          <w:marLeft w:val="360"/>
          <w:marRight w:val="0"/>
          <w:marTop w:val="200"/>
          <w:marBottom w:val="0"/>
          <w:divBdr>
            <w:top w:val="none" w:sz="0" w:space="0" w:color="auto"/>
            <w:left w:val="none" w:sz="0" w:space="0" w:color="auto"/>
            <w:bottom w:val="none" w:sz="0" w:space="0" w:color="auto"/>
            <w:right w:val="none" w:sz="0" w:space="0" w:color="auto"/>
          </w:divBdr>
        </w:div>
        <w:div w:id="404766907">
          <w:marLeft w:val="1080"/>
          <w:marRight w:val="0"/>
          <w:marTop w:val="100"/>
          <w:marBottom w:val="0"/>
          <w:divBdr>
            <w:top w:val="none" w:sz="0" w:space="0" w:color="auto"/>
            <w:left w:val="none" w:sz="0" w:space="0" w:color="auto"/>
            <w:bottom w:val="none" w:sz="0" w:space="0" w:color="auto"/>
            <w:right w:val="none" w:sz="0" w:space="0" w:color="auto"/>
          </w:divBdr>
        </w:div>
        <w:div w:id="880441269">
          <w:marLeft w:val="360"/>
          <w:marRight w:val="0"/>
          <w:marTop w:val="200"/>
          <w:marBottom w:val="0"/>
          <w:divBdr>
            <w:top w:val="none" w:sz="0" w:space="0" w:color="auto"/>
            <w:left w:val="none" w:sz="0" w:space="0" w:color="auto"/>
            <w:bottom w:val="none" w:sz="0" w:space="0" w:color="auto"/>
            <w:right w:val="none" w:sz="0" w:space="0" w:color="auto"/>
          </w:divBdr>
        </w:div>
        <w:div w:id="1639995776">
          <w:marLeft w:val="360"/>
          <w:marRight w:val="0"/>
          <w:marTop w:val="200"/>
          <w:marBottom w:val="0"/>
          <w:divBdr>
            <w:top w:val="none" w:sz="0" w:space="0" w:color="auto"/>
            <w:left w:val="none" w:sz="0" w:space="0" w:color="auto"/>
            <w:bottom w:val="none" w:sz="0" w:space="0" w:color="auto"/>
            <w:right w:val="none" w:sz="0" w:space="0" w:color="auto"/>
          </w:divBdr>
        </w:div>
        <w:div w:id="1749307508">
          <w:marLeft w:val="1080"/>
          <w:marRight w:val="0"/>
          <w:marTop w:val="100"/>
          <w:marBottom w:val="0"/>
          <w:divBdr>
            <w:top w:val="none" w:sz="0" w:space="0" w:color="auto"/>
            <w:left w:val="none" w:sz="0" w:space="0" w:color="auto"/>
            <w:bottom w:val="none" w:sz="0" w:space="0" w:color="auto"/>
            <w:right w:val="none" w:sz="0" w:space="0" w:color="auto"/>
          </w:divBdr>
        </w:div>
        <w:div w:id="1955356962">
          <w:marLeft w:val="1080"/>
          <w:marRight w:val="0"/>
          <w:marTop w:val="100"/>
          <w:marBottom w:val="0"/>
          <w:divBdr>
            <w:top w:val="none" w:sz="0" w:space="0" w:color="auto"/>
            <w:left w:val="none" w:sz="0" w:space="0" w:color="auto"/>
            <w:bottom w:val="none" w:sz="0" w:space="0" w:color="auto"/>
            <w:right w:val="none" w:sz="0" w:space="0" w:color="auto"/>
          </w:divBdr>
        </w:div>
      </w:divsChild>
    </w:div>
    <w:div w:id="1690334299">
      <w:bodyDiv w:val="1"/>
      <w:marLeft w:val="0"/>
      <w:marRight w:val="0"/>
      <w:marTop w:val="0"/>
      <w:marBottom w:val="0"/>
      <w:divBdr>
        <w:top w:val="none" w:sz="0" w:space="0" w:color="auto"/>
        <w:left w:val="none" w:sz="0" w:space="0" w:color="auto"/>
        <w:bottom w:val="none" w:sz="0" w:space="0" w:color="auto"/>
        <w:right w:val="none" w:sz="0" w:space="0" w:color="auto"/>
      </w:divBdr>
      <w:divsChild>
        <w:div w:id="99181963">
          <w:marLeft w:val="0"/>
          <w:marRight w:val="0"/>
          <w:marTop w:val="200"/>
          <w:marBottom w:val="0"/>
          <w:divBdr>
            <w:top w:val="none" w:sz="0" w:space="0" w:color="auto"/>
            <w:left w:val="none" w:sz="0" w:space="0" w:color="auto"/>
            <w:bottom w:val="none" w:sz="0" w:space="0" w:color="auto"/>
            <w:right w:val="none" w:sz="0" w:space="0" w:color="auto"/>
          </w:divBdr>
        </w:div>
        <w:div w:id="155607833">
          <w:marLeft w:val="0"/>
          <w:marRight w:val="0"/>
          <w:marTop w:val="200"/>
          <w:marBottom w:val="0"/>
          <w:divBdr>
            <w:top w:val="none" w:sz="0" w:space="0" w:color="auto"/>
            <w:left w:val="none" w:sz="0" w:space="0" w:color="auto"/>
            <w:bottom w:val="none" w:sz="0" w:space="0" w:color="auto"/>
            <w:right w:val="none" w:sz="0" w:space="0" w:color="auto"/>
          </w:divBdr>
        </w:div>
        <w:div w:id="159657857">
          <w:marLeft w:val="0"/>
          <w:marRight w:val="0"/>
          <w:marTop w:val="200"/>
          <w:marBottom w:val="0"/>
          <w:divBdr>
            <w:top w:val="none" w:sz="0" w:space="0" w:color="auto"/>
            <w:left w:val="none" w:sz="0" w:space="0" w:color="auto"/>
            <w:bottom w:val="none" w:sz="0" w:space="0" w:color="auto"/>
            <w:right w:val="none" w:sz="0" w:space="0" w:color="auto"/>
          </w:divBdr>
        </w:div>
        <w:div w:id="322705367">
          <w:marLeft w:val="0"/>
          <w:marRight w:val="0"/>
          <w:marTop w:val="200"/>
          <w:marBottom w:val="0"/>
          <w:divBdr>
            <w:top w:val="none" w:sz="0" w:space="0" w:color="auto"/>
            <w:left w:val="none" w:sz="0" w:space="0" w:color="auto"/>
            <w:bottom w:val="none" w:sz="0" w:space="0" w:color="auto"/>
            <w:right w:val="none" w:sz="0" w:space="0" w:color="auto"/>
          </w:divBdr>
        </w:div>
        <w:div w:id="729159698">
          <w:marLeft w:val="0"/>
          <w:marRight w:val="0"/>
          <w:marTop w:val="200"/>
          <w:marBottom w:val="0"/>
          <w:divBdr>
            <w:top w:val="none" w:sz="0" w:space="0" w:color="auto"/>
            <w:left w:val="none" w:sz="0" w:space="0" w:color="auto"/>
            <w:bottom w:val="none" w:sz="0" w:space="0" w:color="auto"/>
            <w:right w:val="none" w:sz="0" w:space="0" w:color="auto"/>
          </w:divBdr>
        </w:div>
        <w:div w:id="1129591990">
          <w:marLeft w:val="0"/>
          <w:marRight w:val="0"/>
          <w:marTop w:val="200"/>
          <w:marBottom w:val="0"/>
          <w:divBdr>
            <w:top w:val="none" w:sz="0" w:space="0" w:color="auto"/>
            <w:left w:val="none" w:sz="0" w:space="0" w:color="auto"/>
            <w:bottom w:val="none" w:sz="0" w:space="0" w:color="auto"/>
            <w:right w:val="none" w:sz="0" w:space="0" w:color="auto"/>
          </w:divBdr>
        </w:div>
        <w:div w:id="1136334722">
          <w:marLeft w:val="0"/>
          <w:marRight w:val="0"/>
          <w:marTop w:val="200"/>
          <w:marBottom w:val="0"/>
          <w:divBdr>
            <w:top w:val="none" w:sz="0" w:space="0" w:color="auto"/>
            <w:left w:val="none" w:sz="0" w:space="0" w:color="auto"/>
            <w:bottom w:val="none" w:sz="0" w:space="0" w:color="auto"/>
            <w:right w:val="none" w:sz="0" w:space="0" w:color="auto"/>
          </w:divBdr>
        </w:div>
        <w:div w:id="1691448114">
          <w:marLeft w:val="0"/>
          <w:marRight w:val="0"/>
          <w:marTop w:val="200"/>
          <w:marBottom w:val="0"/>
          <w:divBdr>
            <w:top w:val="none" w:sz="0" w:space="0" w:color="auto"/>
            <w:left w:val="none" w:sz="0" w:space="0" w:color="auto"/>
            <w:bottom w:val="none" w:sz="0" w:space="0" w:color="auto"/>
            <w:right w:val="none" w:sz="0" w:space="0" w:color="auto"/>
          </w:divBdr>
        </w:div>
        <w:div w:id="1990550748">
          <w:marLeft w:val="0"/>
          <w:marRight w:val="0"/>
          <w:marTop w:val="200"/>
          <w:marBottom w:val="0"/>
          <w:divBdr>
            <w:top w:val="none" w:sz="0" w:space="0" w:color="auto"/>
            <w:left w:val="none" w:sz="0" w:space="0" w:color="auto"/>
            <w:bottom w:val="none" w:sz="0" w:space="0" w:color="auto"/>
            <w:right w:val="none" w:sz="0" w:space="0" w:color="auto"/>
          </w:divBdr>
        </w:div>
        <w:div w:id="2056350831">
          <w:marLeft w:val="0"/>
          <w:marRight w:val="0"/>
          <w:marTop w:val="200"/>
          <w:marBottom w:val="0"/>
          <w:divBdr>
            <w:top w:val="none" w:sz="0" w:space="0" w:color="auto"/>
            <w:left w:val="none" w:sz="0" w:space="0" w:color="auto"/>
            <w:bottom w:val="none" w:sz="0" w:space="0" w:color="auto"/>
            <w:right w:val="none" w:sz="0" w:space="0" w:color="auto"/>
          </w:divBdr>
        </w:div>
        <w:div w:id="2130470969">
          <w:marLeft w:val="0"/>
          <w:marRight w:val="0"/>
          <w:marTop w:val="200"/>
          <w:marBottom w:val="0"/>
          <w:divBdr>
            <w:top w:val="none" w:sz="0" w:space="0" w:color="auto"/>
            <w:left w:val="none" w:sz="0" w:space="0" w:color="auto"/>
            <w:bottom w:val="none" w:sz="0" w:space="0" w:color="auto"/>
            <w:right w:val="none" w:sz="0" w:space="0" w:color="auto"/>
          </w:divBdr>
        </w:div>
      </w:divsChild>
    </w:div>
    <w:div w:id="1708332206">
      <w:bodyDiv w:val="1"/>
      <w:marLeft w:val="0"/>
      <w:marRight w:val="0"/>
      <w:marTop w:val="0"/>
      <w:marBottom w:val="0"/>
      <w:divBdr>
        <w:top w:val="none" w:sz="0" w:space="0" w:color="auto"/>
        <w:left w:val="none" w:sz="0" w:space="0" w:color="auto"/>
        <w:bottom w:val="none" w:sz="0" w:space="0" w:color="auto"/>
        <w:right w:val="none" w:sz="0" w:space="0" w:color="auto"/>
      </w:divBdr>
      <w:divsChild>
        <w:div w:id="169032564">
          <w:marLeft w:val="0"/>
          <w:marRight w:val="0"/>
          <w:marTop w:val="200"/>
          <w:marBottom w:val="0"/>
          <w:divBdr>
            <w:top w:val="none" w:sz="0" w:space="0" w:color="auto"/>
            <w:left w:val="none" w:sz="0" w:space="0" w:color="auto"/>
            <w:bottom w:val="none" w:sz="0" w:space="0" w:color="auto"/>
            <w:right w:val="none" w:sz="0" w:space="0" w:color="auto"/>
          </w:divBdr>
        </w:div>
        <w:div w:id="392848931">
          <w:marLeft w:val="0"/>
          <w:marRight w:val="0"/>
          <w:marTop w:val="200"/>
          <w:marBottom w:val="0"/>
          <w:divBdr>
            <w:top w:val="none" w:sz="0" w:space="0" w:color="auto"/>
            <w:left w:val="none" w:sz="0" w:space="0" w:color="auto"/>
            <w:bottom w:val="none" w:sz="0" w:space="0" w:color="auto"/>
            <w:right w:val="none" w:sz="0" w:space="0" w:color="auto"/>
          </w:divBdr>
        </w:div>
        <w:div w:id="1077744912">
          <w:marLeft w:val="0"/>
          <w:marRight w:val="0"/>
          <w:marTop w:val="200"/>
          <w:marBottom w:val="0"/>
          <w:divBdr>
            <w:top w:val="none" w:sz="0" w:space="0" w:color="auto"/>
            <w:left w:val="none" w:sz="0" w:space="0" w:color="auto"/>
            <w:bottom w:val="none" w:sz="0" w:space="0" w:color="auto"/>
            <w:right w:val="none" w:sz="0" w:space="0" w:color="auto"/>
          </w:divBdr>
        </w:div>
        <w:div w:id="1559903057">
          <w:marLeft w:val="0"/>
          <w:marRight w:val="0"/>
          <w:marTop w:val="200"/>
          <w:marBottom w:val="0"/>
          <w:divBdr>
            <w:top w:val="none" w:sz="0" w:space="0" w:color="auto"/>
            <w:left w:val="none" w:sz="0" w:space="0" w:color="auto"/>
            <w:bottom w:val="none" w:sz="0" w:space="0" w:color="auto"/>
            <w:right w:val="none" w:sz="0" w:space="0" w:color="auto"/>
          </w:divBdr>
        </w:div>
        <w:div w:id="1818917386">
          <w:marLeft w:val="0"/>
          <w:marRight w:val="0"/>
          <w:marTop w:val="200"/>
          <w:marBottom w:val="0"/>
          <w:divBdr>
            <w:top w:val="none" w:sz="0" w:space="0" w:color="auto"/>
            <w:left w:val="none" w:sz="0" w:space="0" w:color="auto"/>
            <w:bottom w:val="none" w:sz="0" w:space="0" w:color="auto"/>
            <w:right w:val="none" w:sz="0" w:space="0" w:color="auto"/>
          </w:divBdr>
        </w:div>
      </w:divsChild>
    </w:div>
    <w:div w:id="1735085316">
      <w:bodyDiv w:val="1"/>
      <w:marLeft w:val="0"/>
      <w:marRight w:val="0"/>
      <w:marTop w:val="0"/>
      <w:marBottom w:val="0"/>
      <w:divBdr>
        <w:top w:val="none" w:sz="0" w:space="0" w:color="auto"/>
        <w:left w:val="none" w:sz="0" w:space="0" w:color="auto"/>
        <w:bottom w:val="none" w:sz="0" w:space="0" w:color="auto"/>
        <w:right w:val="none" w:sz="0" w:space="0" w:color="auto"/>
      </w:divBdr>
      <w:divsChild>
        <w:div w:id="130565375">
          <w:marLeft w:val="1080"/>
          <w:marRight w:val="0"/>
          <w:marTop w:val="100"/>
          <w:marBottom w:val="0"/>
          <w:divBdr>
            <w:top w:val="none" w:sz="0" w:space="0" w:color="auto"/>
            <w:left w:val="none" w:sz="0" w:space="0" w:color="auto"/>
            <w:bottom w:val="none" w:sz="0" w:space="0" w:color="auto"/>
            <w:right w:val="none" w:sz="0" w:space="0" w:color="auto"/>
          </w:divBdr>
        </w:div>
        <w:div w:id="317271128">
          <w:marLeft w:val="360"/>
          <w:marRight w:val="0"/>
          <w:marTop w:val="200"/>
          <w:marBottom w:val="0"/>
          <w:divBdr>
            <w:top w:val="none" w:sz="0" w:space="0" w:color="auto"/>
            <w:left w:val="none" w:sz="0" w:space="0" w:color="auto"/>
            <w:bottom w:val="none" w:sz="0" w:space="0" w:color="auto"/>
            <w:right w:val="none" w:sz="0" w:space="0" w:color="auto"/>
          </w:divBdr>
        </w:div>
        <w:div w:id="813063770">
          <w:marLeft w:val="360"/>
          <w:marRight w:val="0"/>
          <w:marTop w:val="200"/>
          <w:marBottom w:val="0"/>
          <w:divBdr>
            <w:top w:val="none" w:sz="0" w:space="0" w:color="auto"/>
            <w:left w:val="none" w:sz="0" w:space="0" w:color="auto"/>
            <w:bottom w:val="none" w:sz="0" w:space="0" w:color="auto"/>
            <w:right w:val="none" w:sz="0" w:space="0" w:color="auto"/>
          </w:divBdr>
        </w:div>
        <w:div w:id="1443651688">
          <w:marLeft w:val="360"/>
          <w:marRight w:val="0"/>
          <w:marTop w:val="200"/>
          <w:marBottom w:val="0"/>
          <w:divBdr>
            <w:top w:val="none" w:sz="0" w:space="0" w:color="auto"/>
            <w:left w:val="none" w:sz="0" w:space="0" w:color="auto"/>
            <w:bottom w:val="none" w:sz="0" w:space="0" w:color="auto"/>
            <w:right w:val="none" w:sz="0" w:space="0" w:color="auto"/>
          </w:divBdr>
        </w:div>
        <w:div w:id="1753819565">
          <w:marLeft w:val="360"/>
          <w:marRight w:val="0"/>
          <w:marTop w:val="200"/>
          <w:marBottom w:val="0"/>
          <w:divBdr>
            <w:top w:val="none" w:sz="0" w:space="0" w:color="auto"/>
            <w:left w:val="none" w:sz="0" w:space="0" w:color="auto"/>
            <w:bottom w:val="none" w:sz="0" w:space="0" w:color="auto"/>
            <w:right w:val="none" w:sz="0" w:space="0" w:color="auto"/>
          </w:divBdr>
        </w:div>
      </w:divsChild>
    </w:div>
    <w:div w:id="1938293297">
      <w:bodyDiv w:val="1"/>
      <w:marLeft w:val="0"/>
      <w:marRight w:val="0"/>
      <w:marTop w:val="0"/>
      <w:marBottom w:val="0"/>
      <w:divBdr>
        <w:top w:val="none" w:sz="0" w:space="0" w:color="auto"/>
        <w:left w:val="none" w:sz="0" w:space="0" w:color="auto"/>
        <w:bottom w:val="none" w:sz="0" w:space="0" w:color="auto"/>
        <w:right w:val="none" w:sz="0" w:space="0" w:color="auto"/>
      </w:divBdr>
    </w:div>
    <w:div w:id="1946762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image" Target="media/image3.jpeg"/><Relationship Id="rId42" Type="http://schemas.openxmlformats.org/officeDocument/2006/relationships/image" Target="media/image12.png"/><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header" Target="header32.xml"/><Relationship Id="rId159" Type="http://schemas.openxmlformats.org/officeDocument/2006/relationships/image" Target="media/image95.png"/><Relationship Id="rId170" Type="http://schemas.openxmlformats.org/officeDocument/2006/relationships/image" Target="media/image99.png"/><Relationship Id="rId191" Type="http://schemas.openxmlformats.org/officeDocument/2006/relationships/image" Target="media/image112.png"/><Relationship Id="rId205" Type="http://schemas.openxmlformats.org/officeDocument/2006/relationships/image" Target="media/image123.png"/><Relationship Id="rId226" Type="http://schemas.openxmlformats.org/officeDocument/2006/relationships/header" Target="header63.xml"/><Relationship Id="rId107" Type="http://schemas.openxmlformats.org/officeDocument/2006/relationships/header" Target="header23.xml"/><Relationship Id="rId11" Type="http://schemas.openxmlformats.org/officeDocument/2006/relationships/image" Target="media/image1.jpg"/><Relationship Id="rId32" Type="http://schemas.openxmlformats.org/officeDocument/2006/relationships/hyperlink" Target="https://www.michigan.gov/mdhhs/0,5885,7-339-71550_2941_38765---,00.html" TargetMode="External"/><Relationship Id="rId53" Type="http://schemas.openxmlformats.org/officeDocument/2006/relationships/image" Target="media/image21.png"/><Relationship Id="rId74" Type="http://schemas.openxmlformats.org/officeDocument/2006/relationships/image" Target="media/image39.png"/><Relationship Id="rId128" Type="http://schemas.openxmlformats.org/officeDocument/2006/relationships/header" Target="header27.xml"/><Relationship Id="rId149" Type="http://schemas.openxmlformats.org/officeDocument/2006/relationships/image" Target="media/image87.png"/><Relationship Id="rId5" Type="http://schemas.openxmlformats.org/officeDocument/2006/relationships/numbering" Target="numbering.xml"/><Relationship Id="rId95" Type="http://schemas.openxmlformats.org/officeDocument/2006/relationships/header" Target="header18.xml"/><Relationship Id="rId160" Type="http://schemas.openxmlformats.org/officeDocument/2006/relationships/image" Target="media/image96.png"/><Relationship Id="rId181" Type="http://schemas.openxmlformats.org/officeDocument/2006/relationships/image" Target="media/image108.png"/><Relationship Id="rId216" Type="http://schemas.openxmlformats.org/officeDocument/2006/relationships/image" Target="media/image128.png"/><Relationship Id="rId22" Type="http://schemas.openxmlformats.org/officeDocument/2006/relationships/comments" Target="comments.xml"/><Relationship Id="rId43" Type="http://schemas.openxmlformats.org/officeDocument/2006/relationships/image" Target="media/image13.png"/><Relationship Id="rId64" Type="http://schemas.openxmlformats.org/officeDocument/2006/relationships/image" Target="media/image29.png"/><Relationship Id="rId118" Type="http://schemas.openxmlformats.org/officeDocument/2006/relationships/image" Target="media/image65.png"/><Relationship Id="rId139" Type="http://schemas.openxmlformats.org/officeDocument/2006/relationships/image" Target="media/image79.png"/><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header" Target="header35.xml"/><Relationship Id="rId155" Type="http://schemas.openxmlformats.org/officeDocument/2006/relationships/header" Target="header36.xml"/><Relationship Id="rId171" Type="http://schemas.openxmlformats.org/officeDocument/2006/relationships/header" Target="header44.xml"/><Relationship Id="rId176" Type="http://schemas.openxmlformats.org/officeDocument/2006/relationships/image" Target="media/image104.png"/><Relationship Id="rId192" Type="http://schemas.openxmlformats.org/officeDocument/2006/relationships/header" Target="header51.xml"/><Relationship Id="rId197" Type="http://schemas.openxmlformats.org/officeDocument/2006/relationships/image" Target="media/image115.png"/><Relationship Id="rId206" Type="http://schemas.openxmlformats.org/officeDocument/2006/relationships/image" Target="media/image124.png"/><Relationship Id="rId227" Type="http://schemas.openxmlformats.org/officeDocument/2006/relationships/header" Target="header64.xml"/><Relationship Id="rId201" Type="http://schemas.openxmlformats.org/officeDocument/2006/relationships/image" Target="media/image119.png"/><Relationship Id="rId222" Type="http://schemas.openxmlformats.org/officeDocument/2006/relationships/header" Target="header60.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5.png"/><Relationship Id="rId38" Type="http://schemas.openxmlformats.org/officeDocument/2006/relationships/image" Target="media/image8.png"/><Relationship Id="rId59" Type="http://schemas.openxmlformats.org/officeDocument/2006/relationships/image" Target="media/image24.png"/><Relationship Id="rId103" Type="http://schemas.openxmlformats.org/officeDocument/2006/relationships/image" Target="media/image59.png"/><Relationship Id="rId108" Type="http://schemas.openxmlformats.org/officeDocument/2006/relationships/footer" Target="footer7.xml"/><Relationship Id="rId124" Type="http://schemas.openxmlformats.org/officeDocument/2006/relationships/image" Target="media/image71.png"/><Relationship Id="rId129" Type="http://schemas.openxmlformats.org/officeDocument/2006/relationships/image" Target="media/image74.png"/><Relationship Id="rId54" Type="http://schemas.openxmlformats.org/officeDocument/2006/relationships/header" Target="header11.xm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2.png"/><Relationship Id="rId96" Type="http://schemas.openxmlformats.org/officeDocument/2006/relationships/image" Target="media/image55.png"/><Relationship Id="rId140" Type="http://schemas.openxmlformats.org/officeDocument/2006/relationships/image" Target="media/image80.png"/><Relationship Id="rId145" Type="http://schemas.openxmlformats.org/officeDocument/2006/relationships/image" Target="media/image83.png"/><Relationship Id="rId161" Type="http://schemas.openxmlformats.org/officeDocument/2006/relationships/header" Target="header37.xml"/><Relationship Id="rId166" Type="http://schemas.openxmlformats.org/officeDocument/2006/relationships/header" Target="header42.xml"/><Relationship Id="rId182" Type="http://schemas.openxmlformats.org/officeDocument/2006/relationships/image" Target="media/image109.png"/><Relationship Id="rId187" Type="http://schemas.openxmlformats.org/officeDocument/2006/relationships/chart" Target="charts/chart1.xml"/><Relationship Id="rId217"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56.xml"/><Relationship Id="rId233" Type="http://schemas.microsoft.com/office/2011/relationships/people" Target="people.xml"/><Relationship Id="rId23" Type="http://schemas.microsoft.com/office/2011/relationships/commentsExtended" Target="commentsExtended.xml"/><Relationship Id="rId28" Type="http://schemas.openxmlformats.org/officeDocument/2006/relationships/footer" Target="footer4.xml"/><Relationship Id="rId49" Type="http://schemas.openxmlformats.org/officeDocument/2006/relationships/image" Target="media/image17.png"/><Relationship Id="rId114" Type="http://schemas.openxmlformats.org/officeDocument/2006/relationships/header" Target="header24.xml"/><Relationship Id="rId119" Type="http://schemas.openxmlformats.org/officeDocument/2006/relationships/image" Target="media/image66.png"/><Relationship Id="rId44" Type="http://schemas.openxmlformats.org/officeDocument/2006/relationships/image" Target="media/image14.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header" Target="header14.xml"/><Relationship Id="rId130" Type="http://schemas.openxmlformats.org/officeDocument/2006/relationships/header" Target="header28.xml"/><Relationship Id="rId135" Type="http://schemas.openxmlformats.org/officeDocument/2006/relationships/image" Target="media/image78.png"/><Relationship Id="rId151" Type="http://schemas.openxmlformats.org/officeDocument/2006/relationships/image" Target="media/image88.png"/><Relationship Id="rId156" Type="http://schemas.openxmlformats.org/officeDocument/2006/relationships/image" Target="media/image92.png"/><Relationship Id="rId177" Type="http://schemas.openxmlformats.org/officeDocument/2006/relationships/image" Target="media/image105.png"/><Relationship Id="rId198" Type="http://schemas.openxmlformats.org/officeDocument/2006/relationships/image" Target="media/image116.png"/><Relationship Id="rId172" Type="http://schemas.openxmlformats.org/officeDocument/2006/relationships/image" Target="media/image100.png"/><Relationship Id="rId193" Type="http://schemas.openxmlformats.org/officeDocument/2006/relationships/header" Target="header52.xml"/><Relationship Id="rId202" Type="http://schemas.openxmlformats.org/officeDocument/2006/relationships/image" Target="media/image120.png"/><Relationship Id="rId207" Type="http://schemas.openxmlformats.org/officeDocument/2006/relationships/image" Target="media/image125.png"/><Relationship Id="rId223" Type="http://schemas.openxmlformats.org/officeDocument/2006/relationships/image" Target="media/image131.png"/><Relationship Id="rId228" Type="http://schemas.openxmlformats.org/officeDocument/2006/relationships/footer" Target="footer10.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png"/><Relationship Id="rId109" Type="http://schemas.openxmlformats.org/officeDocument/2006/relationships/image" Target="media/image60.jpeg"/><Relationship Id="rId34" Type="http://schemas.openxmlformats.org/officeDocument/2006/relationships/image" Target="media/image6.png"/><Relationship Id="rId50" Type="http://schemas.openxmlformats.org/officeDocument/2006/relationships/image" Target="media/image18.png"/><Relationship Id="rId55" Type="http://schemas.openxmlformats.org/officeDocument/2006/relationships/header" Target="header12.xml"/><Relationship Id="rId76" Type="http://schemas.openxmlformats.org/officeDocument/2006/relationships/image" Target="media/image41.png"/><Relationship Id="rId97" Type="http://schemas.openxmlformats.org/officeDocument/2006/relationships/header" Target="header19.xml"/><Relationship Id="rId104" Type="http://schemas.openxmlformats.org/officeDocument/2006/relationships/image" Target="cid:image002.png@01D88C7B.A36B64A0" TargetMode="External"/><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header" Target="header33.xml"/><Relationship Id="rId146" Type="http://schemas.openxmlformats.org/officeDocument/2006/relationships/image" Target="media/image84.png"/><Relationship Id="rId167" Type="http://schemas.openxmlformats.org/officeDocument/2006/relationships/image" Target="media/image97.png"/><Relationship Id="rId188" Type="http://schemas.openxmlformats.org/officeDocument/2006/relationships/image" Target="media/image111.pn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eader" Target="header17.xml"/><Relationship Id="rId162" Type="http://schemas.openxmlformats.org/officeDocument/2006/relationships/header" Target="header38.xml"/><Relationship Id="rId183" Type="http://schemas.openxmlformats.org/officeDocument/2006/relationships/image" Target="media/image110.png"/><Relationship Id="rId213" Type="http://schemas.openxmlformats.org/officeDocument/2006/relationships/image" Target="media/image127.jpeg"/><Relationship Id="rId218" Type="http://schemas.openxmlformats.org/officeDocument/2006/relationships/footer" Target="footer9.xm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png"/><Relationship Id="rId24" Type="http://schemas.microsoft.com/office/2016/09/relationships/commentsIds" Target="commentsIds.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1.png"/><Relationship Id="rId87" Type="http://schemas.openxmlformats.org/officeDocument/2006/relationships/header" Target="header15.xml"/><Relationship Id="rId110" Type="http://schemas.openxmlformats.org/officeDocument/2006/relationships/image" Target="media/image61.jpeg"/><Relationship Id="rId115" Type="http://schemas.openxmlformats.org/officeDocument/2006/relationships/image" Target="media/image64.jpeg"/><Relationship Id="rId131" Type="http://schemas.openxmlformats.org/officeDocument/2006/relationships/image" Target="media/image75.png"/><Relationship Id="rId136" Type="http://schemas.openxmlformats.org/officeDocument/2006/relationships/header" Target="header30.xml"/><Relationship Id="rId157" Type="http://schemas.openxmlformats.org/officeDocument/2006/relationships/image" Target="media/image93.png"/><Relationship Id="rId178" Type="http://schemas.openxmlformats.org/officeDocument/2006/relationships/image" Target="media/image106.png"/><Relationship Id="rId61" Type="http://schemas.openxmlformats.org/officeDocument/2006/relationships/image" Target="media/image26.png"/><Relationship Id="rId82" Type="http://schemas.openxmlformats.org/officeDocument/2006/relationships/image" Target="media/image47.png"/><Relationship Id="rId152" Type="http://schemas.openxmlformats.org/officeDocument/2006/relationships/image" Target="media/image89.png"/><Relationship Id="rId173" Type="http://schemas.openxmlformats.org/officeDocument/2006/relationships/image" Target="media/image101.png"/><Relationship Id="rId194" Type="http://schemas.openxmlformats.org/officeDocument/2006/relationships/image" Target="media/image113.png"/><Relationship Id="rId199" Type="http://schemas.openxmlformats.org/officeDocument/2006/relationships/image" Target="media/image117.png"/><Relationship Id="rId203" Type="http://schemas.openxmlformats.org/officeDocument/2006/relationships/image" Target="media/image121.png"/><Relationship Id="rId208" Type="http://schemas.openxmlformats.org/officeDocument/2006/relationships/image" Target="media/image126.png"/><Relationship Id="rId229" Type="http://schemas.openxmlformats.org/officeDocument/2006/relationships/image" Target="media/image132.png"/><Relationship Id="rId19" Type="http://schemas.openxmlformats.org/officeDocument/2006/relationships/header" Target="header4.xml"/><Relationship Id="rId224" Type="http://schemas.openxmlformats.org/officeDocument/2006/relationships/header" Target="header61.xm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image" Target="media/image7.png"/><Relationship Id="rId56" Type="http://schemas.openxmlformats.org/officeDocument/2006/relationships/header" Target="header13.xml"/><Relationship Id="rId77" Type="http://schemas.openxmlformats.org/officeDocument/2006/relationships/image" Target="media/image42.png"/><Relationship Id="rId100" Type="http://schemas.openxmlformats.org/officeDocument/2006/relationships/image" Target="media/image57.png"/><Relationship Id="rId105" Type="http://schemas.openxmlformats.org/officeDocument/2006/relationships/header" Target="header21.xml"/><Relationship Id="rId126" Type="http://schemas.openxmlformats.org/officeDocument/2006/relationships/header" Target="header26.xml"/><Relationship Id="rId147" Type="http://schemas.openxmlformats.org/officeDocument/2006/relationships/image" Target="media/image85.png"/><Relationship Id="rId168" Type="http://schemas.openxmlformats.org/officeDocument/2006/relationships/image" Target="media/image98.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6.png"/><Relationship Id="rId121" Type="http://schemas.openxmlformats.org/officeDocument/2006/relationships/image" Target="media/image68.png"/><Relationship Id="rId142" Type="http://schemas.openxmlformats.org/officeDocument/2006/relationships/image" Target="media/image81.jpg"/><Relationship Id="rId163" Type="http://schemas.openxmlformats.org/officeDocument/2006/relationships/header" Target="header39.xml"/><Relationship Id="rId184" Type="http://schemas.openxmlformats.org/officeDocument/2006/relationships/header" Target="header46.xml"/><Relationship Id="rId189" Type="http://schemas.openxmlformats.org/officeDocument/2006/relationships/header" Target="header49.xml"/><Relationship Id="rId219" Type="http://schemas.openxmlformats.org/officeDocument/2006/relationships/header" Target="header59.xml"/><Relationship Id="rId3" Type="http://schemas.openxmlformats.org/officeDocument/2006/relationships/customXml" Target="../customXml/item3.xml"/><Relationship Id="rId214" Type="http://schemas.openxmlformats.org/officeDocument/2006/relationships/header" Target="header57.xml"/><Relationship Id="rId230" Type="http://schemas.openxmlformats.org/officeDocument/2006/relationships/image" Target="media/image133.jpg"/><Relationship Id="rId235" Type="http://schemas.microsoft.com/office/2019/05/relationships/documenttasks" Target="documenttasks/documenttasks1.xml"/><Relationship Id="rId25" Type="http://schemas.microsoft.com/office/2018/08/relationships/commentsExtensible" Target="commentsExtensible.xml"/><Relationship Id="rId46" Type="http://schemas.openxmlformats.org/officeDocument/2006/relationships/image" Target="media/image16.png"/><Relationship Id="rId67" Type="http://schemas.openxmlformats.org/officeDocument/2006/relationships/image" Target="media/image32.png"/><Relationship Id="rId116" Type="http://schemas.openxmlformats.org/officeDocument/2006/relationships/hyperlink" Target="https://portal.swmbh.org/" TargetMode="External"/><Relationship Id="rId137" Type="http://schemas.openxmlformats.org/officeDocument/2006/relationships/header" Target="header31.xml"/><Relationship Id="rId158" Type="http://schemas.openxmlformats.org/officeDocument/2006/relationships/image" Target="media/image94.png"/><Relationship Id="rId20" Type="http://schemas.openxmlformats.org/officeDocument/2006/relationships/header" Target="header5.xml"/><Relationship Id="rId41" Type="http://schemas.openxmlformats.org/officeDocument/2006/relationships/image" Target="media/image11.png"/><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footer" Target="footer6.xml"/><Relationship Id="rId111" Type="http://schemas.openxmlformats.org/officeDocument/2006/relationships/image" Target="media/image62.jpeg"/><Relationship Id="rId132" Type="http://schemas.openxmlformats.org/officeDocument/2006/relationships/header" Target="header29.xml"/><Relationship Id="rId153" Type="http://schemas.openxmlformats.org/officeDocument/2006/relationships/image" Target="media/image90.png"/><Relationship Id="rId174" Type="http://schemas.openxmlformats.org/officeDocument/2006/relationships/image" Target="media/image102.png"/><Relationship Id="rId179" Type="http://schemas.openxmlformats.org/officeDocument/2006/relationships/header" Target="header45.xml"/><Relationship Id="rId195" Type="http://schemas.openxmlformats.org/officeDocument/2006/relationships/image" Target="media/image114.png"/><Relationship Id="rId209" Type="http://schemas.openxmlformats.org/officeDocument/2006/relationships/chart" Target="charts/chart2.xml"/><Relationship Id="rId190" Type="http://schemas.openxmlformats.org/officeDocument/2006/relationships/header" Target="header50.xml"/><Relationship Id="rId204" Type="http://schemas.openxmlformats.org/officeDocument/2006/relationships/image" Target="media/image122.png"/><Relationship Id="rId220" Type="http://schemas.openxmlformats.org/officeDocument/2006/relationships/image" Target="media/image129.png"/><Relationship Id="rId225" Type="http://schemas.openxmlformats.org/officeDocument/2006/relationships/header" Target="header62.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image" Target="media/image22.png"/><Relationship Id="rId106" Type="http://schemas.openxmlformats.org/officeDocument/2006/relationships/header" Target="header22.xml"/><Relationship Id="rId127" Type="http://schemas.openxmlformats.org/officeDocument/2006/relationships/image" Target="media/image73.png"/><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image" Target="media/image20.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4.png"/><Relationship Id="rId99" Type="http://schemas.openxmlformats.org/officeDocument/2006/relationships/header" Target="header20.xml"/><Relationship Id="rId101" Type="http://schemas.openxmlformats.org/officeDocument/2006/relationships/image" Target="media/image58.png"/><Relationship Id="rId122" Type="http://schemas.openxmlformats.org/officeDocument/2006/relationships/image" Target="media/image69.png"/><Relationship Id="rId143" Type="http://schemas.openxmlformats.org/officeDocument/2006/relationships/header" Target="header34.xml"/><Relationship Id="rId148" Type="http://schemas.openxmlformats.org/officeDocument/2006/relationships/image" Target="media/image86.png"/><Relationship Id="rId164" Type="http://schemas.openxmlformats.org/officeDocument/2006/relationships/header" Target="header40.xml"/><Relationship Id="rId169" Type="http://schemas.openxmlformats.org/officeDocument/2006/relationships/header" Target="header43.xml"/><Relationship Id="rId185"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7.png"/><Relationship Id="rId210" Type="http://schemas.openxmlformats.org/officeDocument/2006/relationships/header" Target="header54.xml"/><Relationship Id="rId215" Type="http://schemas.openxmlformats.org/officeDocument/2006/relationships/footer" Target="footer8.xml"/><Relationship Id="rId236" Type="http://schemas.microsoft.com/office/2020/10/relationships/intelligence" Target="intelligence2.xml"/><Relationship Id="rId26" Type="http://schemas.openxmlformats.org/officeDocument/2006/relationships/hyperlink" Target="https://portal.swmbh.org/com/qmc/_layouts/15/WopiFrame.aspx?sourcedoc=%7b78E12B8A-E279-4652-B192-EA941C32057A%7d&amp;file=2021%20SWMBH%20Successes%20and%20Accomplishments%20Report%20Final.doc1_11.16.21.docx&amp;action=default" TargetMode="External"/><Relationship Id="rId231" Type="http://schemas.openxmlformats.org/officeDocument/2006/relationships/header" Target="header65.xml"/><Relationship Id="rId47" Type="http://schemas.openxmlformats.org/officeDocument/2006/relationships/header" Target="header10.xml"/><Relationship Id="rId68" Type="http://schemas.openxmlformats.org/officeDocument/2006/relationships/image" Target="media/image33.png"/><Relationship Id="rId89" Type="http://schemas.openxmlformats.org/officeDocument/2006/relationships/image" Target="media/image51.png"/><Relationship Id="rId112" Type="http://schemas.openxmlformats.org/officeDocument/2006/relationships/image" Target="media/image63.jpeg"/><Relationship Id="rId133" Type="http://schemas.openxmlformats.org/officeDocument/2006/relationships/image" Target="media/image76.png"/><Relationship Id="rId154" Type="http://schemas.openxmlformats.org/officeDocument/2006/relationships/image" Target="media/image91.png"/><Relationship Id="rId175" Type="http://schemas.openxmlformats.org/officeDocument/2006/relationships/image" Target="media/image103.png"/><Relationship Id="rId196" Type="http://schemas.openxmlformats.org/officeDocument/2006/relationships/header" Target="header53.xml"/><Relationship Id="rId200" Type="http://schemas.openxmlformats.org/officeDocument/2006/relationships/image" Target="media/image118.png"/><Relationship Id="rId16" Type="http://schemas.openxmlformats.org/officeDocument/2006/relationships/footer" Target="footer2.xml"/><Relationship Id="rId221" Type="http://schemas.openxmlformats.org/officeDocument/2006/relationships/image" Target="media/image130.png"/><Relationship Id="rId37" Type="http://schemas.openxmlformats.org/officeDocument/2006/relationships/hyperlink" Target="mailto:eventreporting@swmbh.org" TargetMode="External"/><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cid:image007.png@01D88C7B.A36B64A0" TargetMode="External"/><Relationship Id="rId123" Type="http://schemas.openxmlformats.org/officeDocument/2006/relationships/image" Target="media/image70.png"/><Relationship Id="rId144" Type="http://schemas.openxmlformats.org/officeDocument/2006/relationships/image" Target="media/image82.png"/><Relationship Id="rId90" Type="http://schemas.openxmlformats.org/officeDocument/2006/relationships/header" Target="header16.xml"/><Relationship Id="rId165" Type="http://schemas.openxmlformats.org/officeDocument/2006/relationships/header" Target="header41.xml"/><Relationship Id="rId186" Type="http://schemas.openxmlformats.org/officeDocument/2006/relationships/header" Target="header48.xml"/><Relationship Id="rId211" Type="http://schemas.openxmlformats.org/officeDocument/2006/relationships/header" Target="header55.xml"/><Relationship Id="rId232" Type="http://schemas.openxmlformats.org/officeDocument/2006/relationships/fontTable" Target="fontTable.xml"/><Relationship Id="rId27" Type="http://schemas.openxmlformats.org/officeDocument/2006/relationships/header" Target="header6.xml"/><Relationship Id="rId48" Type="http://schemas.openxmlformats.org/officeDocument/2006/relationships/footer" Target="footer5.xml"/><Relationship Id="rId69" Type="http://schemas.openxmlformats.org/officeDocument/2006/relationships/image" Target="media/image34.png"/><Relationship Id="rId113" Type="http://schemas.openxmlformats.org/officeDocument/2006/relationships/hyperlink" Target="http://www.swmbh.org/" TargetMode="External"/><Relationship Id="rId134" Type="http://schemas.openxmlformats.org/officeDocument/2006/relationships/image" Target="media/image7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600">
                <a:solidFill>
                  <a:sysClr val="windowText" lastClr="000000"/>
                </a:solidFill>
              </a:rPr>
              <a:t>MHL Service Request Authorization Timeliness Analysis</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'UM TImeliness of Decision Rpt.'!$A$52</c:f>
              <c:strCache>
                <c:ptCount val="1"/>
                <c:pt idx="0">
                  <c:v>Total # of Requests (meeting timeliness standard)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'UM TImeliness of Decision Rpt.'!$B$51:$E$51</c:f>
              <c:strCache>
                <c:ptCount val="4"/>
                <c:pt idx="0">
                  <c:v>Urgent Concurrent</c:v>
                </c:pt>
                <c:pt idx="1">
                  <c:v>Urgent Preservice</c:v>
                </c:pt>
                <c:pt idx="2">
                  <c:v>Preservice Request (non urgent)</c:v>
                </c:pt>
                <c:pt idx="3">
                  <c:v>Postservice Request</c:v>
                </c:pt>
              </c:strCache>
            </c:strRef>
          </c:cat>
          <c:val>
            <c:numRef>
              <c:f>'UM TImeliness of Decision Rpt.'!$B$52:$E$52</c:f>
              <c:numCache>
                <c:formatCode>General</c:formatCode>
                <c:ptCount val="4"/>
                <c:pt idx="0">
                  <c:v>297</c:v>
                </c:pt>
                <c:pt idx="1">
                  <c:v>271</c:v>
                </c:pt>
                <c:pt idx="2">
                  <c:v>1986</c:v>
                </c:pt>
                <c:pt idx="3">
                  <c:v>474</c:v>
                </c:pt>
              </c:numCache>
            </c:numRef>
          </c:val>
          <c:extLst>
            <c:ext xmlns:c16="http://schemas.microsoft.com/office/drawing/2014/chart" uri="{C3380CC4-5D6E-409C-BE32-E72D297353CC}">
              <c16:uniqueId val="{00000000-02A8-4619-B646-C714CFD7A192}"/>
            </c:ext>
          </c:extLst>
        </c:ser>
        <c:ser>
          <c:idx val="1"/>
          <c:order val="1"/>
          <c:tx>
            <c:strRef>
              <c:f>'UM TImeliness of Decision Rpt.'!$A$53</c:f>
              <c:strCache>
                <c:ptCount val="1"/>
                <c:pt idx="0">
                  <c:v>Total # Service Requests Received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'UM TImeliness of Decision Rpt.'!$B$51:$E$51</c:f>
              <c:strCache>
                <c:ptCount val="4"/>
                <c:pt idx="0">
                  <c:v>Urgent Concurrent</c:v>
                </c:pt>
                <c:pt idx="1">
                  <c:v>Urgent Preservice</c:v>
                </c:pt>
                <c:pt idx="2">
                  <c:v>Preservice Request (non urgent)</c:v>
                </c:pt>
                <c:pt idx="3">
                  <c:v>Postservice Request</c:v>
                </c:pt>
              </c:strCache>
            </c:strRef>
          </c:cat>
          <c:val>
            <c:numRef>
              <c:f>'UM TImeliness of Decision Rpt.'!$B$53:$E$53</c:f>
              <c:numCache>
                <c:formatCode>General</c:formatCode>
                <c:ptCount val="4"/>
                <c:pt idx="0">
                  <c:v>297</c:v>
                </c:pt>
                <c:pt idx="1">
                  <c:v>271</c:v>
                </c:pt>
                <c:pt idx="2">
                  <c:v>2063</c:v>
                </c:pt>
                <c:pt idx="3">
                  <c:v>474</c:v>
                </c:pt>
              </c:numCache>
            </c:numRef>
          </c:val>
          <c:extLst>
            <c:ext xmlns:c16="http://schemas.microsoft.com/office/drawing/2014/chart" uri="{C3380CC4-5D6E-409C-BE32-E72D297353CC}">
              <c16:uniqueId val="{00000001-02A8-4619-B646-C714CFD7A192}"/>
            </c:ext>
          </c:extLst>
        </c:ser>
        <c:dLbls>
          <c:showLegendKey val="0"/>
          <c:showVal val="0"/>
          <c:showCatName val="0"/>
          <c:showSerName val="0"/>
          <c:showPercent val="0"/>
          <c:showBubbleSize val="0"/>
        </c:dLbls>
        <c:gapWidth val="115"/>
        <c:overlap val="-20"/>
        <c:axId val="456484544"/>
        <c:axId val="456483560"/>
      </c:barChart>
      <c:catAx>
        <c:axId val="456484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56483560"/>
        <c:crosses val="autoZero"/>
        <c:auto val="1"/>
        <c:lblAlgn val="ctr"/>
        <c:lblOffset val="100"/>
        <c:noMultiLvlLbl val="0"/>
      </c:catAx>
      <c:valAx>
        <c:axId val="456483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64845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Annual UM Consumer Satisfaction Survey Analysis </a:t>
            </a:r>
          </a:p>
          <a:p>
            <a:pPr>
              <a:defRPr>
                <a:solidFill>
                  <a:schemeClr val="tx1"/>
                </a:solidFill>
              </a:defRPr>
            </a:pPr>
            <a:r>
              <a:rPr lang="en-US">
                <a:solidFill>
                  <a:schemeClr val="tx1"/>
                </a:solidFill>
              </a:rPr>
              <a:t>Access to Services (2021-2022)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'[Chart in Microsoft Word]Sheet1'!$B$16</c:f>
              <c:strCache>
                <c:ptCount val="1"/>
                <c:pt idx="0">
                  <c:v>2017-2018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6"/>
              <c:layout>
                <c:manualLayout>
                  <c:x val="-3.7002775208141965E-3"/>
                  <c:y val="9.538950715421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32-43EF-A102-81190843C67B}"/>
                </c:ext>
              </c:extLst>
            </c:dLbl>
            <c:dLbl>
              <c:idx val="7"/>
              <c:layout>
                <c:manualLayout>
                  <c:x val="-1.8501387604070306E-3"/>
                  <c:y val="9.538950715421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32-43EF-A102-81190843C67B}"/>
                </c:ext>
              </c:extLst>
            </c:dLbl>
            <c:dLbl>
              <c:idx val="8"/>
              <c:layout>
                <c:manualLayout>
                  <c:x val="0"/>
                  <c:y val="9.538950715421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32-43EF-A102-81190843C67B}"/>
                </c:ext>
              </c:extLst>
            </c:dLbl>
            <c:dLbl>
              <c:idx val="9"/>
              <c:layout>
                <c:manualLayout>
                  <c:x val="0"/>
                  <c:y val="6.35930047694753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32-43EF-A102-81190843C67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Word]Sheet1'!$A$17:$A$26</c:f>
              <c:strCache>
                <c:ptCount val="10"/>
                <c:pt idx="0">
                  <c:v>I felt comfortable asking staff about my treatment and medications</c:v>
                </c:pt>
                <c:pt idx="1">
                  <c:v>I felt free to complain to staff</c:v>
                </c:pt>
                <c:pt idx="2">
                  <c:v>staff provided me information about my rights</c:v>
                </c:pt>
                <c:pt idx="3">
                  <c:v>Staff encouraged me to take responsibility for how I live my life</c:v>
                </c:pt>
                <c:pt idx="4">
                  <c:v>Staff told me what side effects to look out for</c:v>
                </c:pt>
                <c:pt idx="5">
                  <c:v>Staff respected my wishes about who is and who is not to be given information about my treatment</c:v>
                </c:pt>
                <c:pt idx="6">
                  <c:v>Staff allowed me to establish my own treatment goals</c:v>
                </c:pt>
                <c:pt idx="7">
                  <c:v>Staff were sensitive to my cultural background</c:v>
                </c:pt>
                <c:pt idx="8">
                  <c:v>Staff helped me obtain the information I needed to take charge of managing my illness</c:v>
                </c:pt>
                <c:pt idx="9">
                  <c:v>Staff encouraged me to use consumer run programs</c:v>
                </c:pt>
              </c:strCache>
            </c:strRef>
          </c:cat>
          <c:val>
            <c:numRef>
              <c:f>'[Chart in Microsoft Word]Sheet1'!$B$17:$B$26</c:f>
              <c:numCache>
                <c:formatCode>0.00%</c:formatCode>
                <c:ptCount val="10"/>
                <c:pt idx="0">
                  <c:v>0.96409999999999996</c:v>
                </c:pt>
                <c:pt idx="1">
                  <c:v>0.94330000000000003</c:v>
                </c:pt>
                <c:pt idx="2">
                  <c:v>0.96189999999999998</c:v>
                </c:pt>
                <c:pt idx="3">
                  <c:v>0.93210000000000004</c:v>
                </c:pt>
                <c:pt idx="4">
                  <c:v>0.90480000000000005</c:v>
                </c:pt>
                <c:pt idx="5">
                  <c:v>0.95650000000000002</c:v>
                </c:pt>
                <c:pt idx="6">
                  <c:v>0.95550000000000002</c:v>
                </c:pt>
                <c:pt idx="7">
                  <c:v>0.96160000000000001</c:v>
                </c:pt>
                <c:pt idx="8">
                  <c:v>0.94820000000000004</c:v>
                </c:pt>
                <c:pt idx="9">
                  <c:v>0.95369999999999999</c:v>
                </c:pt>
              </c:numCache>
            </c:numRef>
          </c:val>
          <c:extLst>
            <c:ext xmlns:c16="http://schemas.microsoft.com/office/drawing/2014/chart" uri="{C3380CC4-5D6E-409C-BE32-E72D297353CC}">
              <c16:uniqueId val="{00000004-8032-43EF-A102-81190843C67B}"/>
            </c:ext>
          </c:extLst>
        </c:ser>
        <c:ser>
          <c:idx val="1"/>
          <c:order val="1"/>
          <c:tx>
            <c:strRef>
              <c:f>'[Chart in Microsoft Word]Sheet1'!$C$16</c:f>
              <c:strCache>
                <c:ptCount val="1"/>
                <c:pt idx="0">
                  <c:v>2018-2019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5.5504162812212276E-3"/>
                  <c:y val="6.35930047694753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32-43EF-A102-81190843C67B}"/>
                </c:ext>
              </c:extLst>
            </c:dLbl>
            <c:dLbl>
              <c:idx val="8"/>
              <c:layout>
                <c:manualLayout>
                  <c:x val="-1.11008325624421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32-43EF-A102-81190843C67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Word]Sheet1'!$A$17:$A$26</c:f>
              <c:strCache>
                <c:ptCount val="10"/>
                <c:pt idx="0">
                  <c:v>I felt comfortable asking staff about my treatment and medications</c:v>
                </c:pt>
                <c:pt idx="1">
                  <c:v>I felt free to complain to staff</c:v>
                </c:pt>
                <c:pt idx="2">
                  <c:v>staff provided me information about my rights</c:v>
                </c:pt>
                <c:pt idx="3">
                  <c:v>Staff encouraged me to take responsibility for how I live my life</c:v>
                </c:pt>
                <c:pt idx="4">
                  <c:v>Staff told me what side effects to look out for</c:v>
                </c:pt>
                <c:pt idx="5">
                  <c:v>Staff respected my wishes about who is and who is not to be given information about my treatment</c:v>
                </c:pt>
                <c:pt idx="6">
                  <c:v>Staff allowed me to establish my own treatment goals</c:v>
                </c:pt>
                <c:pt idx="7">
                  <c:v>Staff were sensitive to my cultural background</c:v>
                </c:pt>
                <c:pt idx="8">
                  <c:v>Staff helped me obtain the information I needed to take charge of managing my illness</c:v>
                </c:pt>
                <c:pt idx="9">
                  <c:v>Staff encouraged me to use consumer run programs</c:v>
                </c:pt>
              </c:strCache>
            </c:strRef>
          </c:cat>
          <c:val>
            <c:numRef>
              <c:f>'[Chart in Microsoft Word]Sheet1'!$C$17:$C$26</c:f>
              <c:numCache>
                <c:formatCode>0.00%</c:formatCode>
                <c:ptCount val="10"/>
                <c:pt idx="0">
                  <c:v>0.96440000000000003</c:v>
                </c:pt>
                <c:pt idx="1">
                  <c:v>0.96309999999999996</c:v>
                </c:pt>
                <c:pt idx="2">
                  <c:v>0.98480000000000001</c:v>
                </c:pt>
                <c:pt idx="3">
                  <c:v>0.95109999999999995</c:v>
                </c:pt>
                <c:pt idx="4">
                  <c:v>0.93310000000000004</c:v>
                </c:pt>
                <c:pt idx="5">
                  <c:v>0.98219999999999996</c:v>
                </c:pt>
                <c:pt idx="6">
                  <c:v>0.96389999999999998</c:v>
                </c:pt>
                <c:pt idx="7">
                  <c:v>0.95709999999999995</c:v>
                </c:pt>
                <c:pt idx="8">
                  <c:v>0.97130000000000005</c:v>
                </c:pt>
                <c:pt idx="9">
                  <c:v>0.94630000000000003</c:v>
                </c:pt>
              </c:numCache>
            </c:numRef>
          </c:val>
          <c:extLst>
            <c:ext xmlns:c16="http://schemas.microsoft.com/office/drawing/2014/chart" uri="{C3380CC4-5D6E-409C-BE32-E72D297353CC}">
              <c16:uniqueId val="{00000007-8032-43EF-A102-81190843C67B}"/>
            </c:ext>
          </c:extLst>
        </c:ser>
        <c:ser>
          <c:idx val="2"/>
          <c:order val="2"/>
          <c:tx>
            <c:strRef>
              <c:f>'[Chart in Microsoft Word]Sheet1'!$D$16</c:f>
              <c:strCache>
                <c:ptCount val="1"/>
                <c:pt idx="0">
                  <c:v>2019-2020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8"/>
              <c:layout>
                <c:manualLayout>
                  <c:x val="3.7002775208139255E-3"/>
                  <c:y val="6.35930047694753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32-43EF-A102-81190843C67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Word]Sheet1'!$A$17:$A$26</c:f>
              <c:strCache>
                <c:ptCount val="10"/>
                <c:pt idx="0">
                  <c:v>I felt comfortable asking staff about my treatment and medications</c:v>
                </c:pt>
                <c:pt idx="1">
                  <c:v>I felt free to complain to staff</c:v>
                </c:pt>
                <c:pt idx="2">
                  <c:v>staff provided me information about my rights</c:v>
                </c:pt>
                <c:pt idx="3">
                  <c:v>Staff encouraged me to take responsibility for how I live my life</c:v>
                </c:pt>
                <c:pt idx="4">
                  <c:v>Staff told me what side effects to look out for</c:v>
                </c:pt>
                <c:pt idx="5">
                  <c:v>Staff respected my wishes about who is and who is not to be given information about my treatment</c:v>
                </c:pt>
                <c:pt idx="6">
                  <c:v>Staff allowed me to establish my own treatment goals</c:v>
                </c:pt>
                <c:pt idx="7">
                  <c:v>Staff were sensitive to my cultural background</c:v>
                </c:pt>
                <c:pt idx="8">
                  <c:v>Staff helped me obtain the information I needed to take charge of managing my illness</c:v>
                </c:pt>
                <c:pt idx="9">
                  <c:v>Staff encouraged me to use consumer run programs</c:v>
                </c:pt>
              </c:strCache>
            </c:strRef>
          </c:cat>
          <c:val>
            <c:numRef>
              <c:f>'[Chart in Microsoft Word]Sheet1'!$D$17:$D$26</c:f>
              <c:numCache>
                <c:formatCode>0.00%</c:formatCode>
                <c:ptCount val="10"/>
                <c:pt idx="0">
                  <c:v>0.97640000000000005</c:v>
                </c:pt>
                <c:pt idx="1">
                  <c:v>0.9677</c:v>
                </c:pt>
                <c:pt idx="2">
                  <c:v>0.98109999999999997</c:v>
                </c:pt>
                <c:pt idx="3">
                  <c:v>0.96830000000000005</c:v>
                </c:pt>
                <c:pt idx="4">
                  <c:v>0.95269999999999999</c:v>
                </c:pt>
                <c:pt idx="5">
                  <c:v>0.99609999999999999</c:v>
                </c:pt>
                <c:pt idx="6">
                  <c:v>0.96450000000000002</c:v>
                </c:pt>
                <c:pt idx="7">
                  <c:v>0.96220000000000006</c:v>
                </c:pt>
                <c:pt idx="8">
                  <c:v>0.9849</c:v>
                </c:pt>
                <c:pt idx="9">
                  <c:v>0.97370000000000001</c:v>
                </c:pt>
              </c:numCache>
            </c:numRef>
          </c:val>
          <c:extLst>
            <c:ext xmlns:c16="http://schemas.microsoft.com/office/drawing/2014/chart" uri="{C3380CC4-5D6E-409C-BE32-E72D297353CC}">
              <c16:uniqueId val="{00000009-8032-43EF-A102-81190843C67B}"/>
            </c:ext>
          </c:extLst>
        </c:ser>
        <c:ser>
          <c:idx val="3"/>
          <c:order val="3"/>
          <c:tx>
            <c:strRef>
              <c:f>'[Chart in Microsoft Word]Sheet1'!$E$16</c:f>
              <c:strCache>
                <c:ptCount val="1"/>
                <c:pt idx="0">
                  <c:v>2021-2022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3.7002775208140612E-3"/>
                  <c:y val="-9.5389507154213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32-43EF-A102-81190843C67B}"/>
                </c:ext>
              </c:extLst>
            </c:dLbl>
            <c:dLbl>
              <c:idx val="6"/>
              <c:layout>
                <c:manualLayout>
                  <c:x val="5.5504162812209561E-3"/>
                  <c:y val="-6.35930047694753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32-43EF-A102-81190843C67B}"/>
                </c:ext>
              </c:extLst>
            </c:dLbl>
            <c:dLbl>
              <c:idx val="7"/>
              <c:layout>
                <c:manualLayout>
                  <c:x val="5.5504162812210914E-3"/>
                  <c:y val="-3.1796502384737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32-43EF-A102-81190843C67B}"/>
                </c:ext>
              </c:extLst>
            </c:dLbl>
            <c:dLbl>
              <c:idx val="9"/>
              <c:layout>
                <c:manualLayout>
                  <c:x val="-1.3567527509749335E-16"/>
                  <c:y val="-6.3593004769475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32-43EF-A102-81190843C67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Word]Sheet1'!$A$17:$A$26</c:f>
              <c:strCache>
                <c:ptCount val="10"/>
                <c:pt idx="0">
                  <c:v>I felt comfortable asking staff about my treatment and medications</c:v>
                </c:pt>
                <c:pt idx="1">
                  <c:v>I felt free to complain to staff</c:v>
                </c:pt>
                <c:pt idx="2">
                  <c:v>staff provided me information about my rights</c:v>
                </c:pt>
                <c:pt idx="3">
                  <c:v>Staff encouraged me to take responsibility for how I live my life</c:v>
                </c:pt>
                <c:pt idx="4">
                  <c:v>Staff told me what side effects to look out for</c:v>
                </c:pt>
                <c:pt idx="5">
                  <c:v>Staff respected my wishes about who is and who is not to be given information about my treatment</c:v>
                </c:pt>
                <c:pt idx="6">
                  <c:v>Staff allowed me to establish my own treatment goals</c:v>
                </c:pt>
                <c:pt idx="7">
                  <c:v>Staff were sensitive to my cultural background</c:v>
                </c:pt>
                <c:pt idx="8">
                  <c:v>Staff helped me obtain the information I needed to take charge of managing my illness</c:v>
                </c:pt>
                <c:pt idx="9">
                  <c:v>Staff encouraged me to use consumer run programs</c:v>
                </c:pt>
              </c:strCache>
            </c:strRef>
          </c:cat>
          <c:val>
            <c:numRef>
              <c:f>'[Chart in Microsoft Word]Sheet1'!$E$17:$E$26</c:f>
              <c:numCache>
                <c:formatCode>0.00%</c:formatCode>
                <c:ptCount val="10"/>
                <c:pt idx="0">
                  <c:v>0.96219999999999994</c:v>
                </c:pt>
                <c:pt idx="1">
                  <c:v>0.97109999999999996</c:v>
                </c:pt>
                <c:pt idx="2">
                  <c:v>0.97450000000000003</c:v>
                </c:pt>
                <c:pt idx="3">
                  <c:v>0.96730000000000005</c:v>
                </c:pt>
                <c:pt idx="4">
                  <c:v>0.93879999999999997</c:v>
                </c:pt>
                <c:pt idx="5">
                  <c:v>0.98629999999999995</c:v>
                </c:pt>
                <c:pt idx="6">
                  <c:v>0.97409999999999997</c:v>
                </c:pt>
                <c:pt idx="7">
                  <c:v>0.97170000000000001</c:v>
                </c:pt>
                <c:pt idx="8">
                  <c:v>0.98089999999999999</c:v>
                </c:pt>
                <c:pt idx="9">
                  <c:v>0.96850000000000003</c:v>
                </c:pt>
              </c:numCache>
            </c:numRef>
          </c:val>
          <c:extLst>
            <c:ext xmlns:c16="http://schemas.microsoft.com/office/drawing/2014/chart" uri="{C3380CC4-5D6E-409C-BE32-E72D297353CC}">
              <c16:uniqueId val="{0000000E-8032-43EF-A102-81190843C67B}"/>
            </c:ext>
          </c:extLst>
        </c:ser>
        <c:dLbls>
          <c:showLegendKey val="0"/>
          <c:showVal val="0"/>
          <c:showCatName val="0"/>
          <c:showSerName val="0"/>
          <c:showPercent val="0"/>
          <c:showBubbleSize val="0"/>
        </c:dLbls>
        <c:gapWidth val="115"/>
        <c:overlap val="-20"/>
        <c:axId val="553746248"/>
        <c:axId val="553749200"/>
      </c:barChart>
      <c:catAx>
        <c:axId val="553746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53749200"/>
        <c:crosses val="autoZero"/>
        <c:auto val="1"/>
        <c:lblAlgn val="ctr"/>
        <c:lblOffset val="100"/>
        <c:noMultiLvlLbl val="0"/>
      </c:catAx>
      <c:valAx>
        <c:axId val="553749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55374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ocumenttasks/documenttasks1.xml><?xml version="1.0" encoding="utf-8"?>
<t:Tasks xmlns:t="http://schemas.microsoft.com/office/tasks/2019/documenttasks" xmlns:oel="http://schemas.microsoft.com/office/2019/extlst">
  <t:Task id="{C0ED9B33-E070-41F6-B299-7BFFF3D72985}">
    <t:Anchor>
      <t:Comment id="1360612313"/>
    </t:Anchor>
    <t:History>
      <t:Event id="{DED232E9-00EF-41D6-8B31-E0FEFE48A4B2}" time="2022-05-16T14:38:06.132Z">
        <t:Attribution userId="S::marissa.miller@swmbh.org::e7ff7ace-0297-42f5-b827-73812a190116" userProvider="AD" userName="Marissa Miller"/>
        <t:Anchor>
          <t:Comment id="1360612313"/>
        </t:Anchor>
        <t:Create/>
      </t:Event>
      <t:Event id="{89BCE579-4828-4665-AF7A-427D44AAEFDF}" time="2022-05-16T14:38:06.132Z">
        <t:Attribution userId="S::marissa.miller@swmbh.org::e7ff7ace-0297-42f5-b827-73812a190116" userProvider="AD" userName="Marissa Miller"/>
        <t:Anchor>
          <t:Comment id="1360612313"/>
        </t:Anchor>
        <t:Assign userId="S::ellie.deleon@swmbh.org::2eb8ecec-e756-4052-b760-f2167568f106" userProvider="AD" userName="Ellie DeLeon"/>
      </t:Event>
      <t:Event id="{CF9FE8B6-1CBA-42DF-A3F1-E6E866B79B03}" time="2022-05-16T14:38:06.132Z">
        <t:Attribution userId="S::marissa.miller@swmbh.org::e7ff7ace-0297-42f5-b827-73812a190116" userProvider="AD" userName="Marissa Miller"/>
        <t:Anchor>
          <t:Comment id="1360612313"/>
        </t:Anchor>
        <t:SetTitle title="@Ellie DeLeon- are the alternatives named in the charter?"/>
      </t:Event>
      <t:Event id="{6B2D6E54-34E7-40D2-8547-F1292CB2F9D6}" time="2022-06-14T14:42:43.533Z">
        <t:Attribution userId="S::marissa.miller@swmbh.org::e7ff7ace-0297-42f5-b827-73812a190116" userProvider="AD" userName="Marissa Miller"/>
        <t:Progress percentComplete="100"/>
      </t:Event>
    </t:History>
  </t:Task>
  <t:Task id="{CFAEA76B-748E-4433-B9DB-096A17B1F975}">
    <t:Anchor>
      <t:Comment id="1822871684"/>
    </t:Anchor>
    <t:History>
      <t:Event id="{D181CFAF-6C6E-4AFD-80D5-4BD54214BBB9}" time="2022-05-16T14:43:23.262Z">
        <t:Attribution userId="S::marissa.miller@swmbh.org::e7ff7ace-0297-42f5-b827-73812a190116" userProvider="AD" userName="Marissa Miller"/>
        <t:Anchor>
          <t:Comment id="1822871684"/>
        </t:Anchor>
        <t:Create/>
      </t:Event>
      <t:Event id="{ED61A4A4-83F9-47D9-A92E-E566F17FED1A}" time="2022-05-16T14:43:23.262Z">
        <t:Attribution userId="S::marissa.miller@swmbh.org::e7ff7ace-0297-42f5-b827-73812a190116" userProvider="AD" userName="Marissa Miller"/>
        <t:Anchor>
          <t:Comment id="1822871684"/>
        </t:Anchor>
        <t:Assign userId="S::ellie.deleon@swmbh.org::2eb8ecec-e756-4052-b760-f2167568f106" userProvider="AD" userName="Ellie DeLeon"/>
      </t:Event>
      <t:Event id="{1B8512C8-D818-4654-8605-2947B1B1DD03}" time="2022-05-16T14:43:23.262Z">
        <t:Attribution userId="S::marissa.miller@swmbh.org::e7ff7ace-0297-42f5-b827-73812a190116" userProvider="AD" userName="Marissa Miller"/>
        <t:Anchor>
          <t:Comment id="1822871684"/>
        </t:Anchor>
        <t:SetTitle title="@Ellie DeLeon Do we review Practitioner complaints? Is it documented in the notes?"/>
      </t:Event>
    </t:History>
  </t:Task>
  <t:Task id="{84FE820D-0149-4E7E-83CD-326F5B7D0FD6}">
    <t:Anchor>
      <t:Comment id="640446271"/>
    </t:Anchor>
    <t:History>
      <t:Event id="{A6EBDC0D-E5FC-4BB5-A8F0-BA04B2392A13}" time="2022-06-22T17:23:55.89Z">
        <t:Attribution userId="S::cate.pederson@swmbh.org::00e2f858-2f8c-48fb-9c2f-ca830fa7aa84" userProvider="AD" userName="Cate Pederson"/>
        <t:Anchor>
          <t:Comment id="880767202"/>
        </t:Anchor>
        <t:Create/>
      </t:Event>
      <t:Event id="{8F34ECEA-51FD-4A81-A06C-7FA5E2A7B3A4}" time="2022-06-22T17:23:55.89Z">
        <t:Attribution userId="S::cate.pederson@swmbh.org::00e2f858-2f8c-48fb-9c2f-ca830fa7aa84" userProvider="AD" userName="Cate Pederson"/>
        <t:Anchor>
          <t:Comment id="880767202"/>
        </t:Anchor>
        <t:Assign userId="S::Jonathan.Gardner@swmbh.org::0cf5c608-0e15-4d2f-8d07-ab00a6e36f48" userProvider="AD" userName="Jonathan Gardner"/>
      </t:Event>
      <t:Event id="{4767A110-EAFB-44D0-95E2-B82F2E8D503E}" time="2022-06-22T17:23:55.89Z">
        <t:Attribution userId="S::cate.pederson@swmbh.org::00e2f858-2f8c-48fb-9c2f-ca830fa7aa84" userProvider="AD" userName="Cate Pederson"/>
        <t:Anchor>
          <t:Comment id="880767202"/>
        </t:Anchor>
        <t:SetTitle title="@Jonathan Gardner this is you"/>
      </t:Event>
      <t:Event id="{88742ECF-1E10-4DFC-8A09-2CF02360B93D}" time="2022-06-30T19:29:51.322Z">
        <t:Attribution userId="S::marissa.miller@swmbh.org::e7ff7ace-0297-42f5-b827-73812a190116" userProvider="AD" userName="Marissa Miller"/>
        <t:Progress percentComplete="100"/>
      </t:Event>
      <t:Event id="{EFBE8F9F-0250-44BA-865A-219AC5F7083D}" time="2022-06-30T19:30:57.361Z">
        <t:Attribution userId="S::marissa.miller@swmbh.org::e7ff7ace-0297-42f5-b827-73812a190116" userProvider="AD" userName="Marissa Miller"/>
        <t:Progress percentComplete="100"/>
      </t:Event>
    </t:History>
  </t:Task>
  <t:Task id="{2758AA29-D8CC-466C-B522-C7DEFB73EEF9}">
    <t:Anchor>
      <t:Comment id="623497973"/>
    </t:Anchor>
    <t:History>
      <t:Event id="{C159462F-8C63-4529-8594-705D3FC2F416}" time="2022-05-24T17:23:09.01Z">
        <t:Attribution userId="S::marissa.miller@swmbh.org::e7ff7ace-0297-42f5-b827-73812a190116" userProvider="AD" userName="Marissa Miller"/>
        <t:Anchor>
          <t:Comment id="623497973"/>
        </t:Anchor>
        <t:Create/>
      </t:Event>
      <t:Event id="{3340F358-96DA-43DA-A015-5A0CBF56EFD2}" time="2022-05-24T17:23:09.01Z">
        <t:Attribution userId="S::marissa.miller@swmbh.org::e7ff7ace-0297-42f5-b827-73812a190116" userProvider="AD" userName="Marissa Miller"/>
        <t:Anchor>
          <t:Comment id="623497973"/>
        </t:Anchor>
        <t:Assign userId="S::ellie.deleon@swmbh.org::2eb8ecec-e756-4052-b760-f2167568f106" userProvider="AD" userName="Ellie DeLeon"/>
      </t:Event>
      <t:Event id="{C57AC7E1-9B88-4A7D-BB11-D97F14130B3E}" time="2022-05-24T17:23:09.01Z">
        <t:Attribution userId="S::marissa.miller@swmbh.org::e7ff7ace-0297-42f5-b827-73812a190116" userProvider="AD" userName="Marissa Miller"/>
        <t:Anchor>
          <t:Comment id="623497973"/>
        </t:Anchor>
        <t:SetTitle title="@Ellie DeLeon can you provide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90E821315DD4B8CF893F7A554E526" ma:contentTypeVersion="4" ma:contentTypeDescription="Create a new document." ma:contentTypeScope="" ma:versionID="62a539d15ae290ca7ab8655afedc04d0">
  <xsd:schema xmlns:xsd="http://www.w3.org/2001/XMLSchema" xmlns:xs="http://www.w3.org/2001/XMLSchema" xmlns:p="http://schemas.microsoft.com/office/2006/metadata/properties" xmlns:ns2="23caac3e-7af1-44bc-a462-47da3e83fa92" targetNamespace="http://schemas.microsoft.com/office/2006/metadata/properties" ma:root="true" ma:fieldsID="cc022815239c5bdb36113fa33e54d51b" ns2:_="">
    <xsd:import namespace="23caac3e-7af1-44bc-a462-47da3e83fa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aac3e-7af1-44bc-a462-47da3e83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46F65-E560-4BA4-AE34-56CC7CD5F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aac3e-7af1-44bc-a462-47da3e83f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6F5CC5-EB78-4B31-9E02-2D3D5D3890FE}">
  <ds:schemaRefs>
    <ds:schemaRef ds:uri="http://schemas.microsoft.com/sharepoint/v3/contenttype/forms"/>
  </ds:schemaRefs>
</ds:datastoreItem>
</file>

<file path=customXml/itemProps3.xml><?xml version="1.0" encoding="utf-8"?>
<ds:datastoreItem xmlns:ds="http://schemas.openxmlformats.org/officeDocument/2006/customXml" ds:itemID="{FA24E0FA-1824-41D3-A36F-DDEB098B43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EC0668-FBE7-407E-9BC6-C2131EA5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161</Pages>
  <Words>36839</Words>
  <Characters>209986</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 QAPI and um evaluation</dc:creator>
  <cp:keywords/>
  <dc:description/>
  <cp:lastModifiedBy>Marissa Miller</cp:lastModifiedBy>
  <cp:revision>6</cp:revision>
  <cp:lastPrinted>2022-06-30T20:54:00Z</cp:lastPrinted>
  <dcterms:created xsi:type="dcterms:W3CDTF">2022-07-05T19:33:00Z</dcterms:created>
  <dcterms:modified xsi:type="dcterms:W3CDTF">2022-07-05T20:16:00Z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Microsoft® Word for Office 365</vt:lpwstr>
  </property>
  <property fmtid="{D5CDD505-2E9C-101B-9397-08002B2CF9AE}" pid="4" name="LastSaved">
    <vt:filetime>2020-12-21T00:00:00Z</vt:filetime>
  </property>
  <property fmtid="{D5CDD505-2E9C-101B-9397-08002B2CF9AE}" pid="5" name="ContentTypeId">
    <vt:lpwstr>0x010100EE690E821315DD4B8CF893F7A554E526</vt:lpwstr>
  </property>
</Properties>
</file>