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B2CE7" w14:textId="6F5C4DEA" w:rsidR="00E962AB" w:rsidRPr="00E962AB" w:rsidRDefault="00E962AB" w:rsidP="00E962AB">
      <w:r w:rsidRPr="00E962AB">
        <w:rPr>
          <w:b/>
          <w:bCs/>
        </w:rPr>
        <w:t>Support Infrastructure and Inventory:</w:t>
      </w:r>
    </w:p>
    <w:p w14:paraId="4A2653FD" w14:textId="77777777" w:rsidR="00E962AB" w:rsidRPr="00E962AB" w:rsidRDefault="00E962AB" w:rsidP="00E962AB">
      <w:r w:rsidRPr="00E962AB">
        <w:t>Appropriations are one-time but comprise several years of settlement payments. Therefore, priority should be given to investments that produce benefits extending beyond the 2025 fiscal year. These investments should facilitate support and service delivery. Considerations for infrastructure support include:</w:t>
      </w:r>
    </w:p>
    <w:p w14:paraId="3B70E1FC" w14:textId="77777777" w:rsidR="00E962AB" w:rsidRPr="00E962AB" w:rsidRDefault="00E962AB" w:rsidP="00E962AB">
      <w:pPr>
        <w:numPr>
          <w:ilvl w:val="0"/>
          <w:numId w:val="1"/>
        </w:numPr>
      </w:pPr>
      <w:r w:rsidRPr="00E962AB">
        <w:t>Real estate purchases, mortgage payments, and improvements for syringe service programs, recovery community organizations, recovery community centers, and recovery residences.</w:t>
      </w:r>
    </w:p>
    <w:p w14:paraId="749A488D" w14:textId="77777777" w:rsidR="00E962AB" w:rsidRPr="00E962AB" w:rsidRDefault="00E962AB" w:rsidP="00E962AB">
      <w:pPr>
        <w:numPr>
          <w:ilvl w:val="0"/>
          <w:numId w:val="1"/>
        </w:numPr>
      </w:pPr>
      <w:r w:rsidRPr="00E962AB">
        <w:t>Infrastructure improvements for treatment providers.</w:t>
      </w:r>
    </w:p>
    <w:p w14:paraId="5DDE386A" w14:textId="77777777" w:rsidR="00E962AB" w:rsidRPr="00E962AB" w:rsidRDefault="00E962AB" w:rsidP="00E962AB">
      <w:pPr>
        <w:numPr>
          <w:ilvl w:val="0"/>
          <w:numId w:val="1"/>
        </w:numPr>
      </w:pPr>
      <w:r w:rsidRPr="00E962AB">
        <w:t>Vehicle purchases for community-based organizations and providers.</w:t>
      </w:r>
    </w:p>
    <w:p w14:paraId="312729A1" w14:textId="77777777" w:rsidR="00E962AB" w:rsidRPr="00E962AB" w:rsidRDefault="00E962AB" w:rsidP="00E962AB">
      <w:pPr>
        <w:numPr>
          <w:ilvl w:val="0"/>
          <w:numId w:val="1"/>
        </w:numPr>
      </w:pPr>
      <w:r w:rsidRPr="00E962AB">
        <w:t>Anticipatory harm reduction supplies (safer use, wound care, communicable disease testing, and drug checking supplies).</w:t>
      </w:r>
    </w:p>
    <w:p w14:paraId="4674C746" w14:textId="77777777" w:rsidR="00E962AB" w:rsidRPr="00E962AB" w:rsidRDefault="00E962AB" w:rsidP="00E962AB">
      <w:pPr>
        <w:numPr>
          <w:ilvl w:val="0"/>
          <w:numId w:val="1"/>
        </w:numPr>
      </w:pPr>
      <w:r w:rsidRPr="00E962AB">
        <w:t>Advanced mass spectrometry analysis equipment (FTIR) for harm reduction programs.</w:t>
      </w:r>
    </w:p>
    <w:p w14:paraId="090DB4B4" w14:textId="28CD8CC6" w:rsidR="00E962AB" w:rsidRPr="00E962AB" w:rsidRDefault="00E962AB" w:rsidP="00E962AB">
      <w:pPr>
        <w:numPr>
          <w:ilvl w:val="0"/>
          <w:numId w:val="1"/>
        </w:numPr>
      </w:pPr>
      <w:r w:rsidRPr="00E962AB">
        <w:t xml:space="preserve">Narcan </w:t>
      </w:r>
      <w:r w:rsidR="008B7008">
        <w:t>distribution boxes</w:t>
      </w:r>
      <w:r w:rsidRPr="00E962AB">
        <w:t>.</w:t>
      </w:r>
    </w:p>
    <w:p w14:paraId="6DDA22EC" w14:textId="77777777" w:rsidR="00E962AB" w:rsidRPr="00E962AB" w:rsidRDefault="00E962AB" w:rsidP="00E962AB">
      <w:r w:rsidRPr="00E962AB">
        <w:rPr>
          <w:b/>
          <w:bCs/>
        </w:rPr>
        <w:t>Community Engagement and Planning Activities:</w:t>
      </w:r>
    </w:p>
    <w:p w14:paraId="647AA727" w14:textId="16EE66DE" w:rsidR="00E962AB" w:rsidRPr="00E962AB" w:rsidRDefault="00E962AB" w:rsidP="00E962AB">
      <w:r>
        <w:t>Regional entities must c</w:t>
      </w:r>
      <w:r w:rsidRPr="00E962AB">
        <w:t>ollaborate with local governments to support community engagement and planning activities, such as those provided by the Technical Assistance Collaborative (TAC). County, municipal, and township governments should be encouraged to engage with their communities and neighboring subdivisions but should be considered autonomous entities that may or may not support regional approaches. Support should be provided rather than prescribed and may include:</w:t>
      </w:r>
    </w:p>
    <w:p w14:paraId="506B60E7" w14:textId="50F881D7" w:rsidR="00E962AB" w:rsidRPr="00E962AB" w:rsidRDefault="00E962AB" w:rsidP="00E962AB">
      <w:pPr>
        <w:numPr>
          <w:ilvl w:val="0"/>
          <w:numId w:val="2"/>
        </w:numPr>
      </w:pPr>
      <w:r>
        <w:t>Providing c</w:t>
      </w:r>
      <w:r w:rsidRPr="00E962AB">
        <w:t>ash incentives (equity) for participation in surveys, focus groups, planning meetings, and other engagement and planning efforts for community members with lived/living experience.</w:t>
      </w:r>
    </w:p>
    <w:p w14:paraId="427160AC" w14:textId="622C95E7" w:rsidR="00E962AB" w:rsidRPr="00E962AB" w:rsidRDefault="00E962AB" w:rsidP="00E962AB">
      <w:pPr>
        <w:numPr>
          <w:ilvl w:val="0"/>
          <w:numId w:val="2"/>
        </w:numPr>
      </w:pPr>
      <w:r>
        <w:t>Providing d</w:t>
      </w:r>
      <w:r w:rsidRPr="00E962AB">
        <w:t>ata and financial information on other PIHP SUD programs.</w:t>
      </w:r>
    </w:p>
    <w:p w14:paraId="12968FC3" w14:textId="6A57BE7C" w:rsidR="00E962AB" w:rsidRPr="00E962AB" w:rsidRDefault="00E962AB" w:rsidP="00E962AB">
      <w:pPr>
        <w:numPr>
          <w:ilvl w:val="0"/>
          <w:numId w:val="2"/>
        </w:numPr>
      </w:pPr>
      <w:r>
        <w:t xml:space="preserve">Providing </w:t>
      </w:r>
      <w:r w:rsidRPr="00E962AB">
        <w:t>Matching/supplemental funds for local government initiatives.</w:t>
      </w:r>
    </w:p>
    <w:p w14:paraId="3515E72F" w14:textId="2182FA20" w:rsidR="00E962AB" w:rsidRPr="00E962AB" w:rsidRDefault="00E962AB" w:rsidP="00E962AB">
      <w:pPr>
        <w:numPr>
          <w:ilvl w:val="0"/>
          <w:numId w:val="2"/>
        </w:numPr>
      </w:pPr>
      <w:r>
        <w:t>Providing s</w:t>
      </w:r>
      <w:r w:rsidRPr="00E962AB">
        <w:t>taff, technical, and facilitation support to local planning groups.</w:t>
      </w:r>
    </w:p>
    <w:p w14:paraId="2452CA85" w14:textId="2A246D50" w:rsidR="00E962AB" w:rsidRPr="00E962AB" w:rsidRDefault="00E962AB" w:rsidP="00E962AB">
      <w:pPr>
        <w:numPr>
          <w:ilvl w:val="0"/>
          <w:numId w:val="2"/>
        </w:numPr>
      </w:pPr>
      <w:r>
        <w:t>Providing c</w:t>
      </w:r>
      <w:r w:rsidRPr="00E962AB">
        <w:t xml:space="preserve">ommunication support for </w:t>
      </w:r>
      <w:r>
        <w:t>the recruitment of planning committee members and subject matter experts</w:t>
      </w:r>
      <w:r w:rsidRPr="00E962AB">
        <w:t>, communicating funding opportunities, and communicating spend plans and reports.</w:t>
      </w:r>
    </w:p>
    <w:p w14:paraId="5F936AFA" w14:textId="3E2CD6B2" w:rsidR="00E962AB" w:rsidRPr="00E962AB" w:rsidRDefault="00E962AB" w:rsidP="00E962AB">
      <w:r w:rsidRPr="00E962AB">
        <w:rPr>
          <w:b/>
          <w:bCs/>
        </w:rPr>
        <w:t xml:space="preserve">Other Contract </w:t>
      </w:r>
      <w:r>
        <w:rPr>
          <w:b/>
          <w:bCs/>
        </w:rPr>
        <w:t xml:space="preserve">Component </w:t>
      </w:r>
      <w:r w:rsidRPr="00E962AB">
        <w:rPr>
          <w:b/>
          <w:bCs/>
        </w:rPr>
        <w:t>Considerations:</w:t>
      </w:r>
    </w:p>
    <w:p w14:paraId="357BCF24" w14:textId="165459E2" w:rsidR="00E962AB" w:rsidRPr="00E962AB" w:rsidRDefault="00E962AB" w:rsidP="00E962AB">
      <w:pPr>
        <w:numPr>
          <w:ilvl w:val="0"/>
          <w:numId w:val="4"/>
        </w:numPr>
      </w:pPr>
      <w:r w:rsidRPr="00E962AB">
        <w:t xml:space="preserve">PIHPs </w:t>
      </w:r>
      <w:r w:rsidR="000A51A7">
        <w:t>are required to</w:t>
      </w:r>
      <w:r w:rsidRPr="00E962AB">
        <w:t xml:space="preserve"> meet quarterly with MDHHS to coordinate settlement investment efforts.</w:t>
      </w:r>
    </w:p>
    <w:p w14:paraId="69C65524" w14:textId="3048D1B6" w:rsidR="00E962AB" w:rsidRPr="00E962AB" w:rsidRDefault="000A51A7" w:rsidP="00E962AB">
      <w:pPr>
        <w:numPr>
          <w:ilvl w:val="0"/>
          <w:numId w:val="4"/>
        </w:numPr>
      </w:pPr>
      <w:r>
        <w:t>A</w:t>
      </w:r>
      <w:r w:rsidR="00E962AB" w:rsidRPr="00E962AB">
        <w:t>ppropriated Healing and Recovery funds are not allowed to supplant other funding.</w:t>
      </w:r>
    </w:p>
    <w:p w14:paraId="78BD47B3" w14:textId="14CC4290" w:rsidR="00E962AB" w:rsidRPr="00E962AB" w:rsidRDefault="00E962AB" w:rsidP="00E962AB">
      <w:pPr>
        <w:numPr>
          <w:ilvl w:val="0"/>
          <w:numId w:val="4"/>
        </w:numPr>
      </w:pPr>
      <w:r w:rsidRPr="00E962AB">
        <w:t xml:space="preserve">PIHPs </w:t>
      </w:r>
      <w:r w:rsidR="000A51A7">
        <w:t xml:space="preserve">must </w:t>
      </w:r>
      <w:r w:rsidRPr="00E962AB">
        <w:t xml:space="preserve">follow all MDHHS interpretations of policy impacting the certification and employment of </w:t>
      </w:r>
      <w:r>
        <w:t>SUD workforce</w:t>
      </w:r>
      <w:r w:rsidRPr="00E962AB">
        <w:t xml:space="preserve">, billing for services, </w:t>
      </w:r>
      <w:r>
        <w:t xml:space="preserve">use of restricted funds, </w:t>
      </w:r>
      <w:r w:rsidRPr="00E962AB">
        <w:t>and prescribing and administration of medications related to SUD.</w:t>
      </w:r>
    </w:p>
    <w:p w14:paraId="1074A760" w14:textId="10A761E5" w:rsidR="00E962AB" w:rsidRPr="00E962AB" w:rsidRDefault="00E962AB" w:rsidP="00E962AB">
      <w:pPr>
        <w:numPr>
          <w:ilvl w:val="0"/>
          <w:numId w:val="4"/>
        </w:numPr>
      </w:pPr>
      <w:r w:rsidRPr="00E962AB">
        <w:lastRenderedPageBreak/>
        <w:t xml:space="preserve">PIHPs </w:t>
      </w:r>
      <w:r w:rsidR="000A51A7">
        <w:t>are</w:t>
      </w:r>
      <w:r w:rsidRPr="00E962AB">
        <w:t xml:space="preserve"> required to submit regular </w:t>
      </w:r>
      <w:r>
        <w:t xml:space="preserve">(quarterly) </w:t>
      </w:r>
      <w:r w:rsidRPr="00E962AB">
        <w:t>reports on program progress and service delivery data and participate in a formal program evaluation/revision/amendment process with MDHHS.</w:t>
      </w:r>
    </w:p>
    <w:p w14:paraId="1CCCAEBB" w14:textId="02D4DEE5" w:rsidR="00E962AB" w:rsidRPr="00E962AB" w:rsidRDefault="00E962AB" w:rsidP="00E962AB">
      <w:pPr>
        <w:numPr>
          <w:ilvl w:val="0"/>
          <w:numId w:val="4"/>
        </w:numPr>
      </w:pPr>
      <w:r w:rsidRPr="00E962AB">
        <w:t xml:space="preserve">PIHPs </w:t>
      </w:r>
      <w:r w:rsidR="000A51A7">
        <w:t>must</w:t>
      </w:r>
      <w:r w:rsidRPr="00E962AB">
        <w:t xml:space="preserve"> prioritize coordination with the TAC and local government associations to review work that has already occurred and utilize these organizations as resources in planning and implementation.</w:t>
      </w:r>
    </w:p>
    <w:p w14:paraId="73580D61" w14:textId="0163C1D5" w:rsidR="00E962AB" w:rsidRPr="00E962AB" w:rsidRDefault="00E962AB" w:rsidP="00E962AB">
      <w:pPr>
        <w:numPr>
          <w:ilvl w:val="0"/>
          <w:numId w:val="5"/>
        </w:numPr>
      </w:pPr>
      <w:r w:rsidRPr="00E962AB">
        <w:t xml:space="preserve">PIHPs </w:t>
      </w:r>
      <w:r w:rsidR="000A51A7">
        <w:t>are</w:t>
      </w:r>
      <w:r w:rsidRPr="00E962AB">
        <w:t xml:space="preserve"> required to </w:t>
      </w:r>
      <w:r>
        <w:t>e</w:t>
      </w:r>
      <w:r w:rsidRPr="00E962AB">
        <w:t>stablish clear performance metrics and outcomes for all funded initiatives to ensure accountability and measure success.</w:t>
      </w:r>
    </w:p>
    <w:p w14:paraId="14062D17" w14:textId="7455405A" w:rsidR="00E962AB" w:rsidRPr="00E962AB" w:rsidRDefault="00E962AB" w:rsidP="00E962AB">
      <w:pPr>
        <w:numPr>
          <w:ilvl w:val="0"/>
          <w:numId w:val="5"/>
        </w:numPr>
      </w:pPr>
      <w:r w:rsidRPr="00E962AB">
        <w:t>PIHPs</w:t>
      </w:r>
      <w:r w:rsidR="000A51A7">
        <w:t xml:space="preserve"> are required</w:t>
      </w:r>
      <w:r w:rsidRPr="00E962AB">
        <w:t xml:space="preserve"> to develop and implement a sustainability plan for funded programs to ensure long-term benefits beyond the appropriations period.</w:t>
      </w:r>
    </w:p>
    <w:p w14:paraId="4BFC7FBB" w14:textId="7EB775CC" w:rsidR="00E962AB" w:rsidRPr="00E962AB" w:rsidRDefault="00E962AB" w:rsidP="00E962AB">
      <w:pPr>
        <w:numPr>
          <w:ilvl w:val="0"/>
          <w:numId w:val="5"/>
        </w:numPr>
      </w:pPr>
      <w:r w:rsidRPr="00E962AB">
        <w:t xml:space="preserve">PIHPs </w:t>
      </w:r>
      <w:r w:rsidR="000A51A7">
        <w:t>are</w:t>
      </w:r>
      <w:r w:rsidRPr="00E962AB">
        <w:t xml:space="preserve"> required to </w:t>
      </w:r>
      <w:r>
        <w:t>f</w:t>
      </w:r>
      <w:r w:rsidRPr="00E962AB">
        <w:t>acilitate regular stakeholder meetings, including community members, providers, and local governments, to discuss progress, challenges, and opportunities for collaboration.</w:t>
      </w:r>
    </w:p>
    <w:p w14:paraId="30BD0180" w14:textId="16ACEA37" w:rsidR="00E962AB" w:rsidRPr="00E962AB" w:rsidRDefault="00E962AB" w:rsidP="00E962AB">
      <w:pPr>
        <w:numPr>
          <w:ilvl w:val="0"/>
          <w:numId w:val="5"/>
        </w:numPr>
      </w:pPr>
      <w:r w:rsidRPr="00E962AB">
        <w:t xml:space="preserve">PIHPs </w:t>
      </w:r>
      <w:r w:rsidR="000A51A7">
        <w:t>are</w:t>
      </w:r>
      <w:r w:rsidRPr="00E962AB">
        <w:t xml:space="preserve"> required to </w:t>
      </w:r>
      <w:r>
        <w:t>i</w:t>
      </w:r>
      <w:r w:rsidRPr="00E962AB">
        <w:t>mplement a transparent reporting system accessible to the public to enhance accountability and community trust.</w:t>
      </w:r>
    </w:p>
    <w:p w14:paraId="5DEF59CC" w14:textId="6AB209A8" w:rsidR="00E962AB" w:rsidRDefault="00E962AB" w:rsidP="00E962AB">
      <w:pPr>
        <w:numPr>
          <w:ilvl w:val="0"/>
          <w:numId w:val="5"/>
        </w:numPr>
      </w:pPr>
      <w:r w:rsidRPr="00E962AB">
        <w:t xml:space="preserve">PIHPs </w:t>
      </w:r>
      <w:r w:rsidR="000A51A7">
        <w:t>are</w:t>
      </w:r>
      <w:r w:rsidRPr="00E962AB">
        <w:t xml:space="preserve"> </w:t>
      </w:r>
      <w:r>
        <w:t>e</w:t>
      </w:r>
      <w:r w:rsidRPr="00E962AB">
        <w:t>ncourage</w:t>
      </w:r>
      <w:r>
        <w:t>d to support</w:t>
      </w:r>
      <w:r w:rsidRPr="00E962AB">
        <w:t xml:space="preserve"> innovative pilot programs that address emerging needs and </w:t>
      </w:r>
      <w:r>
        <w:t xml:space="preserve">that </w:t>
      </w:r>
      <w:r w:rsidRPr="00E962AB">
        <w:t>can be scaled up based on successful outcomes.</w:t>
      </w:r>
    </w:p>
    <w:p w14:paraId="2CF47A2D" w14:textId="3286F8DA" w:rsidR="0063174C" w:rsidRPr="00E962AB" w:rsidRDefault="0063174C" w:rsidP="00E962AB">
      <w:pPr>
        <w:numPr>
          <w:ilvl w:val="0"/>
          <w:numId w:val="5"/>
        </w:numPr>
      </w:pPr>
      <w:r>
        <w:t xml:space="preserve">Contract will be separate </w:t>
      </w:r>
      <w:r w:rsidR="00BA1565">
        <w:t xml:space="preserve">because of need to track these funds. </w:t>
      </w:r>
    </w:p>
    <w:p w14:paraId="5187B62A" w14:textId="77777777" w:rsidR="001B286D" w:rsidRDefault="001B286D"/>
    <w:sectPr w:rsidR="001B2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E5812"/>
    <w:multiLevelType w:val="multilevel"/>
    <w:tmpl w:val="FA74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6F6ABD"/>
    <w:multiLevelType w:val="multilevel"/>
    <w:tmpl w:val="3252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EC5707"/>
    <w:multiLevelType w:val="multilevel"/>
    <w:tmpl w:val="E358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F82154"/>
    <w:multiLevelType w:val="multilevel"/>
    <w:tmpl w:val="A9A4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AB79BE"/>
    <w:multiLevelType w:val="multilevel"/>
    <w:tmpl w:val="6780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42491">
    <w:abstractNumId w:val="3"/>
  </w:num>
  <w:num w:numId="2" w16cid:durableId="420493987">
    <w:abstractNumId w:val="4"/>
  </w:num>
  <w:num w:numId="3" w16cid:durableId="1459102817">
    <w:abstractNumId w:val="0"/>
  </w:num>
  <w:num w:numId="4" w16cid:durableId="27033110">
    <w:abstractNumId w:val="1"/>
  </w:num>
  <w:num w:numId="5" w16cid:durableId="1698043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AB"/>
    <w:rsid w:val="000A51A7"/>
    <w:rsid w:val="001B286D"/>
    <w:rsid w:val="001B6B0D"/>
    <w:rsid w:val="00213BCF"/>
    <w:rsid w:val="00303616"/>
    <w:rsid w:val="0063174C"/>
    <w:rsid w:val="00731D98"/>
    <w:rsid w:val="008B7008"/>
    <w:rsid w:val="00AD1F32"/>
    <w:rsid w:val="00BA1565"/>
    <w:rsid w:val="00D03F1F"/>
    <w:rsid w:val="00E962AB"/>
    <w:rsid w:val="00EC28C3"/>
    <w:rsid w:val="00EE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6610"/>
  <w15:chartTrackingRefBased/>
  <w15:docId w15:val="{3C1A94E8-B9DC-41A6-A21F-C04DC62D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2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62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62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62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62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62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2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2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2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2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62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62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62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62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6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2AB"/>
    <w:rPr>
      <w:rFonts w:eastAsiaTheme="majorEastAsia" w:cstheme="majorBidi"/>
      <w:color w:val="272727" w:themeColor="text1" w:themeTint="D8"/>
    </w:rPr>
  </w:style>
  <w:style w:type="paragraph" w:styleId="Title">
    <w:name w:val="Title"/>
    <w:basedOn w:val="Normal"/>
    <w:next w:val="Normal"/>
    <w:link w:val="TitleChar"/>
    <w:uiPriority w:val="10"/>
    <w:qFormat/>
    <w:rsid w:val="00E962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2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2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2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2AB"/>
    <w:pPr>
      <w:spacing w:before="160"/>
      <w:jc w:val="center"/>
    </w:pPr>
    <w:rPr>
      <w:i/>
      <w:iCs/>
      <w:color w:val="404040" w:themeColor="text1" w:themeTint="BF"/>
    </w:rPr>
  </w:style>
  <w:style w:type="character" w:customStyle="1" w:styleId="QuoteChar">
    <w:name w:val="Quote Char"/>
    <w:basedOn w:val="DefaultParagraphFont"/>
    <w:link w:val="Quote"/>
    <w:uiPriority w:val="29"/>
    <w:rsid w:val="00E962AB"/>
    <w:rPr>
      <w:i/>
      <w:iCs/>
      <w:color w:val="404040" w:themeColor="text1" w:themeTint="BF"/>
    </w:rPr>
  </w:style>
  <w:style w:type="paragraph" w:styleId="ListParagraph">
    <w:name w:val="List Paragraph"/>
    <w:basedOn w:val="Normal"/>
    <w:uiPriority w:val="34"/>
    <w:qFormat/>
    <w:rsid w:val="00E962AB"/>
    <w:pPr>
      <w:ind w:left="720"/>
      <w:contextualSpacing/>
    </w:pPr>
  </w:style>
  <w:style w:type="character" w:styleId="IntenseEmphasis">
    <w:name w:val="Intense Emphasis"/>
    <w:basedOn w:val="DefaultParagraphFont"/>
    <w:uiPriority w:val="21"/>
    <w:qFormat/>
    <w:rsid w:val="00E962AB"/>
    <w:rPr>
      <w:i/>
      <w:iCs/>
      <w:color w:val="2F5496" w:themeColor="accent1" w:themeShade="BF"/>
    </w:rPr>
  </w:style>
  <w:style w:type="paragraph" w:styleId="IntenseQuote">
    <w:name w:val="Intense Quote"/>
    <w:basedOn w:val="Normal"/>
    <w:next w:val="Normal"/>
    <w:link w:val="IntenseQuoteChar"/>
    <w:uiPriority w:val="30"/>
    <w:qFormat/>
    <w:rsid w:val="00E962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62AB"/>
    <w:rPr>
      <w:i/>
      <w:iCs/>
      <w:color w:val="2F5496" w:themeColor="accent1" w:themeShade="BF"/>
    </w:rPr>
  </w:style>
  <w:style w:type="character" w:styleId="IntenseReference">
    <w:name w:val="Intense Reference"/>
    <w:basedOn w:val="DefaultParagraphFont"/>
    <w:uiPriority w:val="32"/>
    <w:qFormat/>
    <w:rsid w:val="00E962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898545">
      <w:bodyDiv w:val="1"/>
      <w:marLeft w:val="0"/>
      <w:marRight w:val="0"/>
      <w:marTop w:val="0"/>
      <w:marBottom w:val="0"/>
      <w:divBdr>
        <w:top w:val="none" w:sz="0" w:space="0" w:color="auto"/>
        <w:left w:val="none" w:sz="0" w:space="0" w:color="auto"/>
        <w:bottom w:val="none" w:sz="0" w:space="0" w:color="auto"/>
        <w:right w:val="none" w:sz="0" w:space="0" w:color="auto"/>
      </w:divBdr>
      <w:divsChild>
        <w:div w:id="2131588494">
          <w:marLeft w:val="0"/>
          <w:marRight w:val="0"/>
          <w:marTop w:val="0"/>
          <w:marBottom w:val="0"/>
          <w:divBdr>
            <w:top w:val="none" w:sz="0" w:space="0" w:color="auto"/>
            <w:left w:val="none" w:sz="0" w:space="0" w:color="auto"/>
            <w:bottom w:val="none" w:sz="0" w:space="0" w:color="auto"/>
            <w:right w:val="none" w:sz="0" w:space="0" w:color="auto"/>
          </w:divBdr>
          <w:divsChild>
            <w:div w:id="1764258280">
              <w:marLeft w:val="0"/>
              <w:marRight w:val="0"/>
              <w:marTop w:val="0"/>
              <w:marBottom w:val="0"/>
              <w:divBdr>
                <w:top w:val="none" w:sz="0" w:space="0" w:color="auto"/>
                <w:left w:val="none" w:sz="0" w:space="0" w:color="auto"/>
                <w:bottom w:val="none" w:sz="0" w:space="0" w:color="auto"/>
                <w:right w:val="none" w:sz="0" w:space="0" w:color="auto"/>
              </w:divBdr>
              <w:divsChild>
                <w:div w:id="1593200565">
                  <w:marLeft w:val="0"/>
                  <w:marRight w:val="0"/>
                  <w:marTop w:val="0"/>
                  <w:marBottom w:val="0"/>
                  <w:divBdr>
                    <w:top w:val="none" w:sz="0" w:space="0" w:color="auto"/>
                    <w:left w:val="none" w:sz="0" w:space="0" w:color="auto"/>
                    <w:bottom w:val="none" w:sz="0" w:space="0" w:color="auto"/>
                    <w:right w:val="none" w:sz="0" w:space="0" w:color="auto"/>
                  </w:divBdr>
                  <w:divsChild>
                    <w:div w:id="527715035">
                      <w:marLeft w:val="0"/>
                      <w:marRight w:val="0"/>
                      <w:marTop w:val="0"/>
                      <w:marBottom w:val="0"/>
                      <w:divBdr>
                        <w:top w:val="none" w:sz="0" w:space="0" w:color="auto"/>
                        <w:left w:val="none" w:sz="0" w:space="0" w:color="auto"/>
                        <w:bottom w:val="none" w:sz="0" w:space="0" w:color="auto"/>
                        <w:right w:val="none" w:sz="0" w:space="0" w:color="auto"/>
                      </w:divBdr>
                      <w:divsChild>
                        <w:div w:id="1125005467">
                          <w:marLeft w:val="0"/>
                          <w:marRight w:val="0"/>
                          <w:marTop w:val="0"/>
                          <w:marBottom w:val="0"/>
                          <w:divBdr>
                            <w:top w:val="none" w:sz="0" w:space="0" w:color="auto"/>
                            <w:left w:val="none" w:sz="0" w:space="0" w:color="auto"/>
                            <w:bottom w:val="none" w:sz="0" w:space="0" w:color="auto"/>
                            <w:right w:val="none" w:sz="0" w:space="0" w:color="auto"/>
                          </w:divBdr>
                          <w:divsChild>
                            <w:div w:id="4998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3114</Characters>
  <Application>Microsoft Office Word</Application>
  <DocSecurity>4</DocSecurity>
  <Lines>25</Lines>
  <Paragraphs>7</Paragraphs>
  <ScaleCrop>false</ScaleCrop>
  <Company>State Of Michigan</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Hool, Brandon (DHHS-Contractor)</dc:creator>
  <cp:keywords/>
  <dc:description/>
  <cp:lastModifiedBy>Joel Smith</cp:lastModifiedBy>
  <cp:revision>2</cp:revision>
  <dcterms:created xsi:type="dcterms:W3CDTF">2025-07-23T20:46:00Z</dcterms:created>
  <dcterms:modified xsi:type="dcterms:W3CDTF">2025-07-23T20:46:00Z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2024-07-03T16:05:49Z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9cc2c8e9-582f-4670-a1f8-b55d34babc01</vt:lpwstr>
  </property>
  <property fmtid="{D5CDD505-2E9C-101B-9397-08002B2CF9AE}" pid="8" name="MSIP_Label_3a2fed65-62e7-46ea-af74-187e0c17143a_ContentBits">
    <vt:lpwstr>0</vt:lpwstr>
  </property>
</Properties>
</file>