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80"/>
        <w:gridCol w:w="30"/>
        <w:gridCol w:w="5040"/>
        <w:gridCol w:w="1890"/>
      </w:tblGrid>
      <w:tr w:rsidR="00661D39" w:rsidRPr="00B902A4" w14:paraId="5BF95B75" w14:textId="77777777" w:rsidTr="00F70896">
        <w:trPr>
          <w:trHeight w:val="584"/>
        </w:trPr>
        <w:tc>
          <w:tcPr>
            <w:tcW w:w="3480" w:type="dxa"/>
          </w:tcPr>
          <w:p w14:paraId="687883FD" w14:textId="77777777" w:rsidR="00661D39" w:rsidRDefault="00661D39" w:rsidP="00217225">
            <w:pPr>
              <w:tabs>
                <w:tab w:val="left" w:pos="3235"/>
              </w:tabs>
              <w:spacing w:after="0"/>
              <w:ind w:left="5" w:hanging="5"/>
              <w:rPr>
                <w:rFonts w:ascii="Calibri" w:hAnsi="Calibri" w:cs="Calibri"/>
                <w:szCs w:val="24"/>
              </w:rPr>
            </w:pPr>
            <w:r w:rsidRPr="00A40516">
              <w:rPr>
                <w:rFonts w:ascii="Calibri" w:hAnsi="Calibri" w:cs="Calibri"/>
                <w:szCs w:val="24"/>
              </w:rPr>
              <w:t>Section:</w:t>
            </w:r>
          </w:p>
          <w:p w14:paraId="726C6097" w14:textId="76275170" w:rsidR="00661D39" w:rsidRDefault="003956C4" w:rsidP="00661D39">
            <w:pPr>
              <w:tabs>
                <w:tab w:val="left" w:pos="3235"/>
              </w:tabs>
              <w:spacing w:after="0"/>
              <w:rPr>
                <w:rFonts w:ascii="Calibri" w:hAnsi="Calibri" w:cs="Calibri"/>
                <w:szCs w:val="24"/>
              </w:rPr>
            </w:pPr>
            <w:sdt>
              <w:sdtPr>
                <w:rPr>
                  <w:rStyle w:val="Style2"/>
                </w:rPr>
                <w:id w:val="-412091402"/>
                <w:placeholder>
                  <w:docPart w:val="6E1F84E9B9B440B7A7533F0F9197DF92"/>
                </w:placeholder>
                <w15:color w:val="000000"/>
                <w:dropDownList>
                  <w:listItem w:displayText="SWMBH Administration" w:value="SWMBH Administration"/>
                  <w:listItem w:displayText="Claims" w:value="Claims"/>
                  <w:listItem w:displayText="Provider Network Management" w:value="Provider Network Management"/>
                  <w:listItem w:displayText="QAPI" w:value="QAPI"/>
                  <w:listItem w:displayText="Utilization Management" w:value="Utilization Management"/>
                  <w:listItem w:displayText="Customer Service" w:value="Customer Service"/>
                  <w:listItem w:displayText="Information Technology Services" w:value="Information Technology Services"/>
                  <w:listItem w:displayText="Compliance" w:value="Compliance"/>
                  <w:listItem w:displayText="SAPT" w:value="SAPT"/>
                  <w:listItem w:displayText="Clinical Practices" w:value="Clinical Practices"/>
                </w:dropDownList>
              </w:sdtPr>
              <w:sdtEndPr>
                <w:rPr>
                  <w:rStyle w:val="Style2"/>
                  <w:rFonts w:ascii="Times New Roman" w:hAnsi="Times New Roman"/>
                  <w:b w:val="0"/>
                </w:rPr>
              </w:sdtEndPr>
              <w:sdtContent>
                <w:r w:rsidR="008C0079">
                  <w:rPr>
                    <w:rStyle w:val="Style2"/>
                  </w:rPr>
                  <w:t>Clinical Practices</w:t>
                </w:r>
              </w:sdtContent>
            </w:sdt>
          </w:p>
        </w:tc>
        <w:tc>
          <w:tcPr>
            <w:tcW w:w="5070" w:type="dxa"/>
            <w:gridSpan w:val="2"/>
          </w:tcPr>
          <w:p w14:paraId="42C27F56" w14:textId="77777777" w:rsidR="00661D39" w:rsidRDefault="00661D39" w:rsidP="007D5302">
            <w:pPr>
              <w:spacing w:after="0"/>
              <w:rPr>
                <w:rStyle w:val="Style1"/>
                <w:b w:val="0"/>
              </w:rPr>
            </w:pPr>
            <w:r w:rsidRPr="00661D39">
              <w:rPr>
                <w:rStyle w:val="Style1"/>
                <w:b w:val="0"/>
              </w:rPr>
              <w:t>Procedure Name:</w:t>
            </w:r>
          </w:p>
          <w:p w14:paraId="3A9BD119" w14:textId="4509F8FB" w:rsidR="00661D39" w:rsidRPr="00661D39" w:rsidRDefault="003520D3" w:rsidP="007D5302">
            <w:pPr>
              <w:spacing w:after="0"/>
              <w:rPr>
                <w:rFonts w:ascii="Calibri" w:hAnsi="Calibri" w:cs="Calibri"/>
                <w:b/>
              </w:rPr>
            </w:pPr>
            <w:r>
              <w:rPr>
                <w:rFonts w:ascii="Calibri" w:hAnsi="Calibri" w:cs="Calibri"/>
                <w:b/>
              </w:rPr>
              <w:t xml:space="preserve">Complex Case Management </w:t>
            </w:r>
          </w:p>
        </w:tc>
        <w:tc>
          <w:tcPr>
            <w:tcW w:w="1890" w:type="dxa"/>
          </w:tcPr>
          <w:p w14:paraId="06B1712B" w14:textId="77777777" w:rsidR="00661D39" w:rsidRDefault="00661D39" w:rsidP="007D5302">
            <w:pPr>
              <w:spacing w:after="0"/>
              <w:rPr>
                <w:rFonts w:ascii="Calibri" w:hAnsi="Calibri" w:cs="Calibri"/>
              </w:rPr>
            </w:pPr>
            <w:r>
              <w:rPr>
                <w:rFonts w:ascii="Calibri" w:hAnsi="Calibri" w:cs="Calibri"/>
              </w:rPr>
              <w:t>Procedure #:</w:t>
            </w:r>
          </w:p>
          <w:p w14:paraId="604F443A" w14:textId="095C8863" w:rsidR="00661D39" w:rsidRPr="00661D39" w:rsidRDefault="00F70896" w:rsidP="007D5302">
            <w:pPr>
              <w:spacing w:after="0"/>
              <w:rPr>
                <w:rFonts w:ascii="Calibri" w:hAnsi="Calibri" w:cs="Calibri"/>
                <w:b/>
              </w:rPr>
            </w:pPr>
            <w:r>
              <w:rPr>
                <w:rFonts w:ascii="Calibri" w:hAnsi="Calibri" w:cs="Calibri"/>
                <w:b/>
              </w:rPr>
              <w:t xml:space="preserve">MHL </w:t>
            </w:r>
            <w:r w:rsidR="00E73239">
              <w:rPr>
                <w:rFonts w:ascii="Calibri" w:hAnsi="Calibri" w:cs="Calibri"/>
                <w:b/>
              </w:rPr>
              <w:t>P</w:t>
            </w:r>
            <w:r w:rsidR="003520D3">
              <w:rPr>
                <w:rFonts w:ascii="Calibri" w:hAnsi="Calibri" w:cs="Calibri"/>
                <w:b/>
              </w:rPr>
              <w:t>12.</w:t>
            </w:r>
            <w:r w:rsidR="000A2D09">
              <w:rPr>
                <w:rFonts w:ascii="Calibri" w:hAnsi="Calibri" w:cs="Calibri"/>
                <w:b/>
              </w:rPr>
              <w:t>0</w:t>
            </w:r>
            <w:r w:rsidR="003520D3">
              <w:rPr>
                <w:rFonts w:ascii="Calibri" w:hAnsi="Calibri" w:cs="Calibri"/>
                <w:b/>
              </w:rPr>
              <w:t>7.</w:t>
            </w:r>
            <w:r w:rsidR="000A2D09">
              <w:rPr>
                <w:rFonts w:ascii="Calibri" w:hAnsi="Calibri" w:cs="Calibri"/>
                <w:b/>
              </w:rPr>
              <w:t>0</w:t>
            </w:r>
            <w:r w:rsidR="003520D3">
              <w:rPr>
                <w:rFonts w:ascii="Calibri" w:hAnsi="Calibri" w:cs="Calibri"/>
                <w:b/>
              </w:rPr>
              <w:t>1</w:t>
            </w:r>
          </w:p>
        </w:tc>
      </w:tr>
      <w:tr w:rsidR="00217225" w:rsidRPr="00B902A4" w14:paraId="09CFDB69" w14:textId="77777777" w:rsidTr="00C02A07">
        <w:trPr>
          <w:trHeight w:val="584"/>
        </w:trPr>
        <w:tc>
          <w:tcPr>
            <w:tcW w:w="10440" w:type="dxa"/>
            <w:gridSpan w:val="4"/>
          </w:tcPr>
          <w:p w14:paraId="0836710C" w14:textId="77777777" w:rsidR="00217225" w:rsidRDefault="00217225" w:rsidP="00217225">
            <w:pPr>
              <w:spacing w:after="0"/>
              <w:rPr>
                <w:rFonts w:ascii="Calibri" w:hAnsi="Calibri" w:cs="Calibri"/>
              </w:rPr>
            </w:pPr>
            <w:r>
              <w:rPr>
                <w:rFonts w:ascii="Calibri" w:hAnsi="Calibri" w:cs="Calibri"/>
              </w:rPr>
              <w:t>Overarching Policy:</w:t>
            </w:r>
          </w:p>
          <w:p w14:paraId="2B9B8F29" w14:textId="5892EBBC" w:rsidR="00217225" w:rsidRPr="00B902A4" w:rsidRDefault="00511D83" w:rsidP="00217225">
            <w:pPr>
              <w:spacing w:after="0"/>
              <w:rPr>
                <w:rFonts w:ascii="Calibri" w:hAnsi="Calibri" w:cs="Calibri"/>
              </w:rPr>
            </w:pPr>
            <w:r>
              <w:rPr>
                <w:rFonts w:ascii="Calibri" w:hAnsi="Calibri" w:cs="Calibri"/>
                <w:b/>
              </w:rPr>
              <w:t xml:space="preserve">MHL 12.07 </w:t>
            </w:r>
            <w:r w:rsidR="003520D3">
              <w:rPr>
                <w:rFonts w:ascii="Calibri" w:hAnsi="Calibri" w:cs="Calibri"/>
                <w:b/>
              </w:rPr>
              <w:t>Complex Case Management</w:t>
            </w:r>
          </w:p>
        </w:tc>
      </w:tr>
      <w:tr w:rsidR="007E4402" w:rsidRPr="00B902A4" w14:paraId="6D58BAD1" w14:textId="77777777" w:rsidTr="00F70896">
        <w:trPr>
          <w:trHeight w:val="438"/>
        </w:trPr>
        <w:tc>
          <w:tcPr>
            <w:tcW w:w="3510" w:type="dxa"/>
            <w:gridSpan w:val="2"/>
          </w:tcPr>
          <w:p w14:paraId="0620F183" w14:textId="77777777" w:rsidR="007E4402" w:rsidRDefault="00661D39" w:rsidP="007E4402">
            <w:pPr>
              <w:spacing w:after="0"/>
              <w:rPr>
                <w:rFonts w:ascii="Calibri" w:hAnsi="Calibri" w:cs="Calibri"/>
              </w:rPr>
            </w:pPr>
            <w:r>
              <w:rPr>
                <w:rFonts w:ascii="Calibri" w:hAnsi="Calibri" w:cs="Calibri"/>
              </w:rPr>
              <w:t>Owner</w:t>
            </w:r>
            <w:r w:rsidR="00872698">
              <w:rPr>
                <w:rFonts w:ascii="Calibri" w:hAnsi="Calibri" w:cs="Calibri"/>
              </w:rPr>
              <w:t>:</w:t>
            </w:r>
          </w:p>
          <w:p w14:paraId="38DDE211" w14:textId="516D3963" w:rsidR="007E4402" w:rsidRPr="007E4402" w:rsidRDefault="003520D3" w:rsidP="007E4402">
            <w:pPr>
              <w:spacing w:after="0"/>
              <w:rPr>
                <w:rFonts w:ascii="Calibri" w:hAnsi="Calibri" w:cs="Calibri"/>
                <w:b/>
              </w:rPr>
            </w:pPr>
            <w:r>
              <w:rPr>
                <w:rFonts w:ascii="Calibri" w:hAnsi="Calibri" w:cs="Calibri"/>
                <w:b/>
              </w:rPr>
              <w:t>Director of Clinical Quality</w:t>
            </w:r>
          </w:p>
        </w:tc>
        <w:tc>
          <w:tcPr>
            <w:tcW w:w="5040" w:type="dxa"/>
          </w:tcPr>
          <w:p w14:paraId="333677D9" w14:textId="77777777" w:rsidR="00517B6E" w:rsidRPr="00517B6E" w:rsidRDefault="00517B6E" w:rsidP="00517B6E">
            <w:pPr>
              <w:spacing w:after="0"/>
              <w:rPr>
                <w:rFonts w:ascii="Calibri" w:hAnsi="Calibri" w:cs="Calibri"/>
              </w:rPr>
            </w:pPr>
            <w:r>
              <w:rPr>
                <w:rFonts w:ascii="Calibri" w:hAnsi="Calibri" w:cs="Calibri"/>
              </w:rPr>
              <w:t>Reviewed By:</w:t>
            </w:r>
          </w:p>
          <w:p w14:paraId="4BA09939" w14:textId="0EBF3EAD" w:rsidR="00517B6E" w:rsidRPr="007E4402" w:rsidRDefault="003520D3" w:rsidP="007E4464">
            <w:pPr>
              <w:spacing w:after="0"/>
              <w:rPr>
                <w:rFonts w:ascii="Calibri" w:hAnsi="Calibri" w:cs="Calibri"/>
                <w:b/>
              </w:rPr>
            </w:pPr>
            <w:r>
              <w:rPr>
                <w:rFonts w:ascii="Calibri" w:hAnsi="Calibri" w:cs="Calibri"/>
                <w:b/>
              </w:rPr>
              <w:t>Moira Kean</w:t>
            </w:r>
            <w:r w:rsidR="008409CE">
              <w:rPr>
                <w:rFonts w:ascii="Calibri" w:hAnsi="Calibri" w:cs="Calibri"/>
                <w:b/>
              </w:rPr>
              <w:t xml:space="preserve"> and Sarah Green</w:t>
            </w:r>
          </w:p>
        </w:tc>
        <w:tc>
          <w:tcPr>
            <w:tcW w:w="1890" w:type="dxa"/>
          </w:tcPr>
          <w:p w14:paraId="6B22EDEE" w14:textId="77777777" w:rsidR="007E4402" w:rsidRDefault="00661D39" w:rsidP="007E4464">
            <w:pPr>
              <w:spacing w:after="0"/>
              <w:rPr>
                <w:rFonts w:ascii="Calibri" w:hAnsi="Calibri" w:cs="Calibri"/>
              </w:rPr>
            </w:pPr>
            <w:r>
              <w:rPr>
                <w:rFonts w:ascii="Calibri" w:hAnsi="Calibri" w:cs="Calibri"/>
              </w:rPr>
              <w:t>Total Pages:</w:t>
            </w:r>
          </w:p>
          <w:p w14:paraId="360EB594" w14:textId="5D15C1ED" w:rsidR="00661D39" w:rsidRPr="00B902A4" w:rsidRDefault="000A2D09" w:rsidP="007E4464">
            <w:pPr>
              <w:spacing w:after="0"/>
              <w:rPr>
                <w:rFonts w:ascii="Calibri" w:hAnsi="Calibri" w:cs="Calibri"/>
                <w:b/>
              </w:rPr>
            </w:pPr>
            <w:r>
              <w:rPr>
                <w:rFonts w:ascii="Calibri" w:hAnsi="Calibri" w:cs="Calibri"/>
                <w:b/>
              </w:rPr>
              <w:t>6</w:t>
            </w:r>
          </w:p>
        </w:tc>
      </w:tr>
      <w:tr w:rsidR="00D15E1B" w:rsidRPr="00B902A4" w14:paraId="14781FEB" w14:textId="77777777" w:rsidTr="00F70896">
        <w:trPr>
          <w:trHeight w:val="1302"/>
        </w:trPr>
        <w:tc>
          <w:tcPr>
            <w:tcW w:w="3510" w:type="dxa"/>
            <w:gridSpan w:val="2"/>
          </w:tcPr>
          <w:p w14:paraId="0003CBC8" w14:textId="77777777" w:rsidR="00D15E1B" w:rsidRDefault="00D15E1B" w:rsidP="003445A8">
            <w:pPr>
              <w:spacing w:after="0"/>
              <w:rPr>
                <w:rFonts w:ascii="Calibri" w:hAnsi="Calibri" w:cs="Calibri"/>
              </w:rPr>
            </w:pPr>
            <w:r w:rsidRPr="007E4402">
              <w:rPr>
                <w:rFonts w:ascii="Calibri" w:hAnsi="Calibri" w:cs="Calibri"/>
              </w:rPr>
              <w:t xml:space="preserve">Required </w:t>
            </w:r>
            <w:r w:rsidR="00AF7A61">
              <w:rPr>
                <w:rFonts w:ascii="Calibri" w:hAnsi="Calibri" w:cs="Calibri"/>
              </w:rPr>
              <w:t>B</w:t>
            </w:r>
            <w:r w:rsidRPr="007E4402">
              <w:rPr>
                <w:rFonts w:ascii="Calibri" w:hAnsi="Calibri" w:cs="Calibri"/>
              </w:rPr>
              <w:t>y:</w:t>
            </w:r>
          </w:p>
          <w:p w14:paraId="2CAD61D8" w14:textId="347570BC" w:rsidR="00D15E1B" w:rsidRDefault="003956C4" w:rsidP="00D15E1B">
            <w:pPr>
              <w:spacing w:after="0"/>
              <w:rPr>
                <w:rFonts w:ascii="Calibri" w:hAnsi="Calibri" w:cs="Calibri"/>
              </w:rPr>
            </w:pPr>
            <w:sdt>
              <w:sdtPr>
                <w:rPr>
                  <w:rFonts w:ascii="Calibri" w:hAnsi="Calibri" w:cs="Calibri"/>
                </w:rPr>
                <w:id w:val="1258102815"/>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sidRPr="003D032D">
              <w:rPr>
                <w:rFonts w:ascii="Calibri" w:hAnsi="Calibri" w:cs="Calibri"/>
                <w:b/>
              </w:rPr>
              <w:t xml:space="preserve">BBA  </w:t>
            </w:r>
            <w:r w:rsidR="00D15E1B">
              <w:rPr>
                <w:rFonts w:ascii="Calibri" w:hAnsi="Calibri" w:cs="Calibri"/>
              </w:rPr>
              <w:t xml:space="preserve"> </w:t>
            </w:r>
            <w:sdt>
              <w:sdtPr>
                <w:rPr>
                  <w:rFonts w:ascii="Calibri" w:hAnsi="Calibri" w:cs="Calibri"/>
                </w:rPr>
                <w:id w:val="286791196"/>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831D8">
              <w:rPr>
                <w:rFonts w:ascii="Calibri" w:hAnsi="Calibri" w:cs="Calibri"/>
                <w:b/>
              </w:rPr>
              <w:t>MDHHS</w:t>
            </w:r>
            <w:r w:rsidR="00D15E1B">
              <w:rPr>
                <w:rFonts w:ascii="Calibri" w:hAnsi="Calibri" w:cs="Calibri"/>
              </w:rPr>
              <w:t xml:space="preserve">  </w:t>
            </w:r>
            <w:sdt>
              <w:sdtPr>
                <w:rPr>
                  <w:rFonts w:ascii="Calibri" w:hAnsi="Calibri" w:cs="Calibri"/>
                </w:rPr>
                <w:id w:val="-1831207010"/>
                <w14:checkbox>
                  <w14:checked w14:val="1"/>
                  <w14:checkedState w14:val="2612" w14:font="MS Gothic"/>
                  <w14:uncheckedState w14:val="2610" w14:font="MS Gothic"/>
                </w14:checkbox>
              </w:sdtPr>
              <w:sdtEndPr/>
              <w:sdtContent>
                <w:r w:rsidR="003520D3">
                  <w:rPr>
                    <w:rFonts w:ascii="MS Gothic" w:eastAsia="MS Gothic" w:hAnsi="MS Gothic" w:cs="Calibri" w:hint="eastAsia"/>
                  </w:rPr>
                  <w:t>☒</w:t>
                </w:r>
              </w:sdtContent>
            </w:sdt>
            <w:r w:rsidR="00D15E1B">
              <w:rPr>
                <w:rFonts w:ascii="Calibri" w:hAnsi="Calibri" w:cs="Calibri"/>
              </w:rPr>
              <w:t xml:space="preserve"> </w:t>
            </w:r>
            <w:r w:rsidR="00D15E1B" w:rsidRPr="003D032D">
              <w:rPr>
                <w:rFonts w:ascii="Calibri" w:hAnsi="Calibri" w:cs="Calibri"/>
                <w:b/>
              </w:rPr>
              <w:t>NCQA</w:t>
            </w:r>
          </w:p>
          <w:p w14:paraId="128F5910" w14:textId="002EA795" w:rsidR="00D15E1B" w:rsidRDefault="003956C4" w:rsidP="00D15E1B">
            <w:pPr>
              <w:spacing w:after="0"/>
              <w:rPr>
                <w:rFonts w:ascii="Calibri" w:hAnsi="Calibri" w:cs="Calibri"/>
              </w:rPr>
            </w:pPr>
            <w:sdt>
              <w:sdtPr>
                <w:rPr>
                  <w:rFonts w:ascii="Calibri" w:hAnsi="Calibri" w:cs="Calibri"/>
                </w:rPr>
                <w:id w:val="-1751190151"/>
                <w14:checkbox>
                  <w14:checked w14:val="1"/>
                  <w14:checkedState w14:val="2612" w14:font="MS Gothic"/>
                  <w14:uncheckedState w14:val="2610" w14:font="MS Gothic"/>
                </w14:checkbox>
              </w:sdtPr>
              <w:sdtEndPr/>
              <w:sdtContent>
                <w:r w:rsidR="003520D3">
                  <w:rPr>
                    <w:rFonts w:ascii="MS Gothic" w:eastAsia="MS Gothic" w:hAnsi="MS Gothic" w:cs="Calibri" w:hint="eastAsia"/>
                  </w:rPr>
                  <w:t>☒</w:t>
                </w:r>
              </w:sdtContent>
            </w:sdt>
            <w:r w:rsidR="00D15E1B">
              <w:rPr>
                <w:rFonts w:ascii="Calibri" w:hAnsi="Calibri" w:cs="Calibri"/>
              </w:rPr>
              <w:t xml:space="preserve"> </w:t>
            </w:r>
            <w:r w:rsidR="00D15E1B" w:rsidRPr="003D032D">
              <w:rPr>
                <w:rFonts w:ascii="Calibri" w:hAnsi="Calibri" w:cs="Calibri"/>
                <w:b/>
              </w:rPr>
              <w:t>Other (please specify):</w:t>
            </w:r>
          </w:p>
          <w:p w14:paraId="205887F4" w14:textId="1C07319E" w:rsidR="00D15E1B" w:rsidRPr="00B902A4" w:rsidRDefault="00D15E1B" w:rsidP="00D15E1B">
            <w:pPr>
              <w:spacing w:after="0"/>
              <w:rPr>
                <w:rFonts w:ascii="Calibri" w:hAnsi="Calibri" w:cs="Calibri"/>
                <w:b/>
              </w:rPr>
            </w:pPr>
            <w:r w:rsidRPr="003D032D">
              <w:rPr>
                <w:rFonts w:ascii="Calibri" w:hAnsi="Calibri" w:cs="Calibri"/>
                <w:b/>
              </w:rPr>
              <w:t>__</w:t>
            </w:r>
            <w:r w:rsidR="003520D3">
              <w:rPr>
                <w:rFonts w:ascii="Calibri" w:hAnsi="Calibri" w:cs="Calibri"/>
                <w:b/>
              </w:rPr>
              <w:t>MHL</w:t>
            </w:r>
            <w:r w:rsidRPr="003D032D">
              <w:rPr>
                <w:rFonts w:ascii="Calibri" w:hAnsi="Calibri" w:cs="Calibri"/>
                <w:b/>
              </w:rPr>
              <w:t>_____________________</w:t>
            </w:r>
          </w:p>
        </w:tc>
        <w:tc>
          <w:tcPr>
            <w:tcW w:w="5040" w:type="dxa"/>
          </w:tcPr>
          <w:p w14:paraId="7F646242" w14:textId="77777777" w:rsidR="00D15E1B" w:rsidRDefault="00D15E1B" w:rsidP="003445A8">
            <w:pPr>
              <w:spacing w:after="0"/>
              <w:rPr>
                <w:rFonts w:ascii="Calibri" w:hAnsi="Calibri" w:cs="Calibri"/>
              </w:rPr>
            </w:pPr>
            <w:r w:rsidRPr="007E4402">
              <w:rPr>
                <w:rFonts w:ascii="Calibri" w:hAnsi="Calibri" w:cs="Calibri"/>
              </w:rPr>
              <w:t xml:space="preserve">Final Approval </w:t>
            </w:r>
            <w:r w:rsidR="00AF7A61">
              <w:rPr>
                <w:rFonts w:ascii="Calibri" w:hAnsi="Calibri" w:cs="Calibri"/>
              </w:rPr>
              <w:t>B</w:t>
            </w:r>
            <w:r w:rsidRPr="007E4402">
              <w:rPr>
                <w:rFonts w:ascii="Calibri" w:hAnsi="Calibri" w:cs="Calibri"/>
              </w:rPr>
              <w:t>y:</w:t>
            </w:r>
          </w:p>
          <w:p w14:paraId="491A7287" w14:textId="72909881" w:rsidR="00D15E1B" w:rsidRPr="00B902A4" w:rsidRDefault="008409CE" w:rsidP="003445A8">
            <w:pPr>
              <w:spacing w:after="0"/>
              <w:rPr>
                <w:rFonts w:ascii="Calibri" w:hAnsi="Calibri" w:cs="Calibri"/>
                <w:b/>
              </w:rPr>
            </w:pPr>
            <w:r>
              <w:rPr>
                <w:rFonts w:ascii="Calibri" w:hAnsi="Calibri" w:cs="Calibri"/>
                <w:b/>
              </w:rPr>
              <w:t>MI Health Link Committee</w:t>
            </w:r>
          </w:p>
        </w:tc>
        <w:tc>
          <w:tcPr>
            <w:tcW w:w="1890" w:type="dxa"/>
          </w:tcPr>
          <w:p w14:paraId="16A88089" w14:textId="77777777" w:rsidR="00D15E1B" w:rsidRPr="00B902A4" w:rsidRDefault="00D15E1B" w:rsidP="003445A8">
            <w:pPr>
              <w:spacing w:after="0"/>
              <w:rPr>
                <w:rFonts w:ascii="Calibri" w:hAnsi="Calibri" w:cs="Calibri"/>
              </w:rPr>
            </w:pPr>
            <w:r w:rsidRPr="00B902A4">
              <w:rPr>
                <w:rFonts w:ascii="Calibri" w:hAnsi="Calibri" w:cs="Calibri"/>
              </w:rPr>
              <w:t>Date Approved:</w:t>
            </w:r>
          </w:p>
          <w:p w14:paraId="5957B2ED" w14:textId="245DBF5A" w:rsidR="00D15E1B" w:rsidRPr="00B902A4" w:rsidRDefault="008409CE" w:rsidP="003445A8">
            <w:pPr>
              <w:spacing w:after="0"/>
              <w:rPr>
                <w:rFonts w:ascii="Calibri" w:hAnsi="Calibri" w:cs="Calibri"/>
                <w:b/>
              </w:rPr>
            </w:pPr>
            <w:r>
              <w:rPr>
                <w:rFonts w:ascii="Calibri" w:hAnsi="Calibri" w:cs="Calibri"/>
                <w:b/>
              </w:rPr>
              <w:t>1</w:t>
            </w:r>
            <w:r w:rsidR="00511D83">
              <w:rPr>
                <w:rFonts w:ascii="Calibri" w:hAnsi="Calibri" w:cs="Calibri"/>
                <w:b/>
              </w:rPr>
              <w:t>1/19</w:t>
            </w:r>
            <w:r>
              <w:rPr>
                <w:rFonts w:ascii="Calibri" w:hAnsi="Calibri" w:cs="Calibri"/>
                <w:b/>
              </w:rPr>
              <w:t>/2020</w:t>
            </w:r>
          </w:p>
        </w:tc>
      </w:tr>
      <w:tr w:rsidR="003445A8" w:rsidRPr="00B902A4" w14:paraId="084F4765" w14:textId="77777777" w:rsidTr="00F70896">
        <w:trPr>
          <w:trHeight w:val="2418"/>
        </w:trPr>
        <w:tc>
          <w:tcPr>
            <w:tcW w:w="3510" w:type="dxa"/>
            <w:gridSpan w:val="2"/>
          </w:tcPr>
          <w:p w14:paraId="5F6D2A79" w14:textId="77777777" w:rsidR="00D15E1B" w:rsidRPr="007E4402" w:rsidRDefault="00D15E1B" w:rsidP="00D15E1B">
            <w:pPr>
              <w:spacing w:after="0"/>
              <w:rPr>
                <w:rFonts w:ascii="Calibri" w:hAnsi="Calibri" w:cs="Calibri"/>
              </w:rPr>
            </w:pPr>
            <w:r w:rsidRPr="007E4402">
              <w:rPr>
                <w:rFonts w:ascii="Calibri" w:hAnsi="Calibri" w:cs="Calibri"/>
              </w:rPr>
              <w:t>Application:</w:t>
            </w:r>
          </w:p>
          <w:p w14:paraId="7A035552" w14:textId="77777777" w:rsidR="00D15E1B" w:rsidRDefault="003956C4" w:rsidP="00D15E1B">
            <w:pPr>
              <w:spacing w:after="0"/>
              <w:rPr>
                <w:rFonts w:ascii="Calibri" w:hAnsi="Calibri" w:cs="Calibri"/>
                <w:b/>
              </w:rPr>
            </w:pPr>
            <w:sdt>
              <w:sdtPr>
                <w:rPr>
                  <w:rFonts w:ascii="Calibri" w:hAnsi="Calibri" w:cs="Calibri"/>
                </w:rPr>
                <w:id w:val="-306933684"/>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 xml:space="preserve">SWMBH Staff/Ops </w:t>
            </w:r>
          </w:p>
          <w:p w14:paraId="6CED242C" w14:textId="77777777" w:rsidR="00D15E1B" w:rsidRDefault="003956C4" w:rsidP="00D15E1B">
            <w:pPr>
              <w:spacing w:after="0"/>
              <w:rPr>
                <w:rFonts w:ascii="Calibri" w:hAnsi="Calibri" w:cs="Calibri"/>
                <w:b/>
              </w:rPr>
            </w:pPr>
            <w:sdt>
              <w:sdtPr>
                <w:rPr>
                  <w:rFonts w:ascii="Calibri" w:hAnsi="Calibri" w:cs="Calibri"/>
                </w:rPr>
                <w:id w:val="-709499961"/>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Participant CMHSPs</w:t>
            </w:r>
          </w:p>
          <w:p w14:paraId="60918FB6" w14:textId="77777777" w:rsidR="00D15E1B" w:rsidRDefault="003956C4" w:rsidP="00D15E1B">
            <w:pPr>
              <w:spacing w:after="0"/>
              <w:rPr>
                <w:rFonts w:ascii="Calibri" w:hAnsi="Calibri" w:cs="Calibri"/>
                <w:b/>
              </w:rPr>
            </w:pPr>
            <w:sdt>
              <w:sdtPr>
                <w:rPr>
                  <w:rFonts w:ascii="Calibri" w:hAnsi="Calibri" w:cs="Calibri"/>
                </w:rPr>
                <w:id w:val="188428572"/>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SUD Providers</w:t>
            </w:r>
          </w:p>
          <w:p w14:paraId="4B433054" w14:textId="77777777" w:rsidR="00D15E1B" w:rsidRDefault="003956C4" w:rsidP="00D15E1B">
            <w:pPr>
              <w:spacing w:after="0"/>
              <w:rPr>
                <w:rFonts w:ascii="Calibri" w:hAnsi="Calibri" w:cs="Calibri"/>
                <w:b/>
              </w:rPr>
            </w:pPr>
            <w:sdt>
              <w:sdtPr>
                <w:rPr>
                  <w:rFonts w:ascii="Calibri" w:hAnsi="Calibri" w:cs="Calibri"/>
                </w:rPr>
                <w:id w:val="-1606337867"/>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MH/IDD Providers</w:t>
            </w:r>
          </w:p>
          <w:p w14:paraId="6BA1DFFA" w14:textId="77777777" w:rsidR="00D15E1B" w:rsidRDefault="003956C4" w:rsidP="00D15E1B">
            <w:pPr>
              <w:spacing w:after="0"/>
              <w:rPr>
                <w:rFonts w:ascii="Calibri" w:hAnsi="Calibri" w:cs="Calibri"/>
              </w:rPr>
            </w:pPr>
            <w:sdt>
              <w:sdtPr>
                <w:rPr>
                  <w:rFonts w:ascii="Calibri" w:hAnsi="Calibri" w:cs="Calibri"/>
                </w:rPr>
                <w:id w:val="1454522198"/>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sidRPr="003D032D">
              <w:rPr>
                <w:rFonts w:ascii="Calibri" w:hAnsi="Calibri" w:cs="Calibri"/>
                <w:b/>
              </w:rPr>
              <w:t>Other (please specify):</w:t>
            </w:r>
          </w:p>
          <w:p w14:paraId="3C1A7561" w14:textId="77777777" w:rsidR="003445A8" w:rsidRPr="00B902A4" w:rsidRDefault="00D15E1B" w:rsidP="00D15E1B">
            <w:pPr>
              <w:spacing w:after="0"/>
              <w:rPr>
                <w:rFonts w:ascii="Calibri" w:hAnsi="Calibri" w:cs="Calibri"/>
                <w:b/>
              </w:rPr>
            </w:pPr>
            <w:r w:rsidRPr="003D032D">
              <w:rPr>
                <w:rFonts w:ascii="Calibri" w:hAnsi="Calibri" w:cs="Calibri"/>
                <w:b/>
              </w:rPr>
              <w:t>_______________________</w:t>
            </w:r>
          </w:p>
        </w:tc>
        <w:tc>
          <w:tcPr>
            <w:tcW w:w="5040" w:type="dxa"/>
          </w:tcPr>
          <w:p w14:paraId="5E15D1F1" w14:textId="77777777" w:rsidR="00D15E1B" w:rsidRPr="007E4402" w:rsidRDefault="00D15E1B" w:rsidP="00D15E1B">
            <w:pPr>
              <w:spacing w:after="0"/>
              <w:rPr>
                <w:rFonts w:ascii="Calibri" w:hAnsi="Calibri" w:cs="Calibri"/>
              </w:rPr>
            </w:pPr>
            <w:r w:rsidRPr="007E4402">
              <w:rPr>
                <w:rFonts w:ascii="Calibri" w:hAnsi="Calibri" w:cs="Calibri"/>
              </w:rPr>
              <w:t>Line of Business:</w:t>
            </w:r>
          </w:p>
          <w:p w14:paraId="0624043D" w14:textId="77777777" w:rsidR="00D15E1B" w:rsidRPr="00831702" w:rsidRDefault="003956C4" w:rsidP="00D15E1B">
            <w:pPr>
              <w:spacing w:after="0"/>
              <w:rPr>
                <w:rFonts w:ascii="Calibri" w:hAnsi="Calibri" w:cs="Calibri"/>
              </w:rPr>
            </w:pPr>
            <w:sdt>
              <w:sdtPr>
                <w:rPr>
                  <w:rFonts w:ascii="Calibri" w:hAnsi="Calibri" w:cs="Calibri"/>
                </w:rPr>
                <w:id w:val="-600417042"/>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 xml:space="preserve">Medicaid               </w:t>
            </w:r>
            <w:r w:rsidR="00217225">
              <w:rPr>
                <w:rFonts w:ascii="Calibri" w:hAnsi="Calibri" w:cs="Calibri"/>
                <w:b/>
              </w:rPr>
              <w:t xml:space="preserve">   </w:t>
            </w:r>
            <w:r w:rsidR="00D15E1B">
              <w:rPr>
                <w:rFonts w:ascii="Calibri" w:hAnsi="Calibri" w:cs="Calibri"/>
                <w:b/>
              </w:rPr>
              <w:t xml:space="preserve"> </w:t>
            </w:r>
            <w:sdt>
              <w:sdtPr>
                <w:rPr>
                  <w:rFonts w:ascii="Calibri" w:hAnsi="Calibri" w:cs="Calibri"/>
                </w:rPr>
                <w:id w:val="1996142558"/>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sidRPr="003D032D">
              <w:rPr>
                <w:rFonts w:ascii="Calibri" w:hAnsi="Calibri" w:cs="Calibri"/>
                <w:b/>
              </w:rPr>
              <w:t>Other (please specify):</w:t>
            </w:r>
            <w:r w:rsidR="00D15E1B">
              <w:rPr>
                <w:rFonts w:ascii="Calibri" w:hAnsi="Calibri" w:cs="Calibri"/>
                <w:b/>
              </w:rPr>
              <w:t xml:space="preserve">                                      </w:t>
            </w:r>
          </w:p>
          <w:p w14:paraId="2EC34B0A" w14:textId="77777777" w:rsidR="00D15E1B" w:rsidRDefault="003956C4" w:rsidP="00D15E1B">
            <w:pPr>
              <w:spacing w:after="0"/>
              <w:rPr>
                <w:rFonts w:ascii="Calibri" w:hAnsi="Calibri" w:cs="Calibri"/>
                <w:b/>
              </w:rPr>
            </w:pPr>
            <w:sdt>
              <w:sdtPr>
                <w:rPr>
                  <w:rFonts w:ascii="Calibri" w:hAnsi="Calibri" w:cs="Calibri"/>
                </w:rPr>
                <w:id w:val="-1082750887"/>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 xml:space="preserve">Healthy Michigan    </w:t>
            </w:r>
            <w:r w:rsidR="00217225">
              <w:rPr>
                <w:rFonts w:ascii="Calibri" w:hAnsi="Calibri" w:cs="Calibri"/>
                <w:b/>
              </w:rPr>
              <w:t xml:space="preserve">_____________________ </w:t>
            </w:r>
            <w:r w:rsidR="00D15E1B">
              <w:rPr>
                <w:rFonts w:ascii="Calibri" w:hAnsi="Calibri" w:cs="Calibri"/>
                <w:b/>
              </w:rPr>
              <w:t xml:space="preserve">        </w:t>
            </w:r>
          </w:p>
          <w:p w14:paraId="15227EED" w14:textId="77777777" w:rsidR="00D15E1B" w:rsidRDefault="003956C4" w:rsidP="00D15E1B">
            <w:pPr>
              <w:spacing w:after="0"/>
              <w:rPr>
                <w:rFonts w:ascii="Calibri" w:hAnsi="Calibri" w:cs="Calibri"/>
                <w:b/>
              </w:rPr>
            </w:pPr>
            <w:sdt>
              <w:sdtPr>
                <w:rPr>
                  <w:rFonts w:ascii="Calibri" w:hAnsi="Calibri" w:cs="Calibri"/>
                </w:rPr>
                <w:id w:val="887453604"/>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SUD Block Grant</w:t>
            </w:r>
          </w:p>
          <w:p w14:paraId="676BF7BA" w14:textId="77777777" w:rsidR="00D15E1B" w:rsidRDefault="003956C4" w:rsidP="00D15E1B">
            <w:pPr>
              <w:spacing w:after="0"/>
              <w:rPr>
                <w:rFonts w:ascii="Calibri" w:hAnsi="Calibri" w:cs="Calibri"/>
                <w:b/>
              </w:rPr>
            </w:pPr>
            <w:sdt>
              <w:sdtPr>
                <w:rPr>
                  <w:rFonts w:ascii="Calibri" w:hAnsi="Calibri" w:cs="Calibri"/>
                </w:rPr>
                <w:id w:val="-915629489"/>
                <w14:checkbox>
                  <w14:checked w14:val="0"/>
                  <w14:checkedState w14:val="2612" w14:font="MS Gothic"/>
                  <w14:uncheckedState w14:val="2610" w14:font="MS Gothic"/>
                </w14:checkbox>
              </w:sdtPr>
              <w:sdtEndPr/>
              <w:sdtContent>
                <w:r w:rsidR="00D15E1B">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SUD Medicaid</w:t>
            </w:r>
          </w:p>
          <w:p w14:paraId="340B8C2A" w14:textId="4E515D71" w:rsidR="00D15E1B" w:rsidRDefault="003956C4" w:rsidP="00D15E1B">
            <w:pPr>
              <w:spacing w:after="0"/>
              <w:rPr>
                <w:rFonts w:ascii="Calibri" w:hAnsi="Calibri" w:cs="Calibri"/>
                <w:b/>
              </w:rPr>
            </w:pPr>
            <w:sdt>
              <w:sdtPr>
                <w:rPr>
                  <w:rFonts w:ascii="Calibri" w:hAnsi="Calibri" w:cs="Calibri"/>
                </w:rPr>
                <w:id w:val="403344474"/>
                <w14:checkbox>
                  <w14:checked w14:val="1"/>
                  <w14:checkedState w14:val="2612" w14:font="MS Gothic"/>
                  <w14:uncheckedState w14:val="2610" w14:font="MS Gothic"/>
                </w14:checkbox>
              </w:sdtPr>
              <w:sdtEndPr/>
              <w:sdtContent>
                <w:r w:rsidR="00F70896">
                  <w:rPr>
                    <w:rFonts w:ascii="MS Gothic" w:eastAsia="MS Gothic" w:hAnsi="MS Gothic" w:cs="Calibri" w:hint="eastAsia"/>
                  </w:rPr>
                  <w:t>☒</w:t>
                </w:r>
              </w:sdtContent>
            </w:sdt>
            <w:r w:rsidR="00D15E1B">
              <w:rPr>
                <w:rFonts w:ascii="Calibri" w:hAnsi="Calibri" w:cs="Calibri"/>
              </w:rPr>
              <w:t xml:space="preserve"> </w:t>
            </w:r>
            <w:r w:rsidR="00D15E1B">
              <w:rPr>
                <w:rFonts w:ascii="Calibri" w:hAnsi="Calibri" w:cs="Calibri"/>
                <w:b/>
              </w:rPr>
              <w:t>MI Health Link</w:t>
            </w:r>
          </w:p>
          <w:p w14:paraId="3A0CE8D2" w14:textId="77777777" w:rsidR="003445A8" w:rsidRPr="003445A8" w:rsidRDefault="003445A8" w:rsidP="003445A8">
            <w:pPr>
              <w:spacing w:after="0"/>
              <w:rPr>
                <w:rFonts w:ascii="Calibri" w:hAnsi="Calibri" w:cs="Calibri"/>
                <w:b/>
              </w:rPr>
            </w:pPr>
          </w:p>
        </w:tc>
        <w:tc>
          <w:tcPr>
            <w:tcW w:w="1890" w:type="dxa"/>
          </w:tcPr>
          <w:p w14:paraId="1C4C97A8" w14:textId="77777777" w:rsidR="003445A8" w:rsidRPr="00A739AC" w:rsidRDefault="003445A8" w:rsidP="003445A8">
            <w:pPr>
              <w:spacing w:after="0"/>
              <w:rPr>
                <w:rFonts w:ascii="Calibri" w:hAnsi="Calibri" w:cs="Calibri"/>
              </w:rPr>
            </w:pPr>
            <w:r w:rsidRPr="00B902A4">
              <w:rPr>
                <w:rFonts w:ascii="Calibri" w:hAnsi="Calibri" w:cs="Calibri"/>
              </w:rPr>
              <w:t>Effective Date:</w:t>
            </w:r>
          </w:p>
          <w:p w14:paraId="532CC5F1" w14:textId="77777777" w:rsidR="003445A8" w:rsidRDefault="003956C4" w:rsidP="003445A8">
            <w:pPr>
              <w:spacing w:after="0"/>
              <w:rPr>
                <w:rFonts w:ascii="Calibri" w:hAnsi="Calibri" w:cs="Calibri"/>
                <w:b/>
              </w:rPr>
            </w:pPr>
            <w:r>
              <w:rPr>
                <w:rFonts w:ascii="Calibri" w:hAnsi="Calibri" w:cs="Calibri"/>
                <w:b/>
              </w:rPr>
              <w:t>10/30/2020</w:t>
            </w:r>
          </w:p>
          <w:p w14:paraId="4162D9EE" w14:textId="43F61913" w:rsidR="003956C4" w:rsidRPr="00B902A4" w:rsidRDefault="003956C4" w:rsidP="003445A8">
            <w:pPr>
              <w:spacing w:after="0"/>
              <w:rPr>
                <w:rFonts w:ascii="Calibri" w:hAnsi="Calibri" w:cs="Calibri"/>
                <w:b/>
              </w:rPr>
            </w:pPr>
          </w:p>
        </w:tc>
      </w:tr>
    </w:tbl>
    <w:p w14:paraId="6472AF8D" w14:textId="77777777" w:rsidR="002342B5" w:rsidRPr="000A2D09" w:rsidRDefault="002342B5" w:rsidP="000A2D09">
      <w:pPr>
        <w:spacing w:after="0"/>
        <w:ind w:left="1440" w:hanging="1440"/>
        <w:contextualSpacing/>
        <w:rPr>
          <w:rFonts w:asciiTheme="minorHAnsi" w:hAnsiTheme="minorHAnsi" w:cstheme="minorHAnsi"/>
          <w:b/>
          <w:bCs/>
          <w:szCs w:val="24"/>
        </w:rPr>
      </w:pPr>
    </w:p>
    <w:p w14:paraId="43BEF11F" w14:textId="77777777" w:rsidR="003520D3" w:rsidRPr="000A2D09" w:rsidRDefault="003520D3" w:rsidP="000A2D09">
      <w:pPr>
        <w:spacing w:after="0"/>
        <w:ind w:left="450" w:hanging="720"/>
        <w:contextualSpacing/>
        <w:rPr>
          <w:rFonts w:asciiTheme="minorHAnsi" w:hAnsiTheme="minorHAnsi" w:cstheme="minorHAnsi"/>
          <w:b/>
          <w:bCs/>
          <w:szCs w:val="24"/>
        </w:rPr>
      </w:pPr>
      <w:r w:rsidRPr="000A2D09">
        <w:rPr>
          <w:rFonts w:asciiTheme="minorHAnsi" w:hAnsiTheme="minorHAnsi" w:cstheme="minorHAnsi"/>
          <w:b/>
          <w:bCs/>
          <w:szCs w:val="24"/>
        </w:rPr>
        <w:t>Policy:</w:t>
      </w:r>
      <w:r w:rsidRPr="000A2D09">
        <w:rPr>
          <w:rFonts w:asciiTheme="minorHAnsi" w:hAnsiTheme="minorHAnsi" w:cstheme="minorHAnsi"/>
          <w:b/>
          <w:bCs/>
          <w:szCs w:val="24"/>
        </w:rPr>
        <w:tab/>
      </w:r>
      <w:r w:rsidRPr="000A2D09">
        <w:rPr>
          <w:rStyle w:val="normaltextrun"/>
          <w:rFonts w:asciiTheme="minorHAnsi" w:hAnsiTheme="minorHAnsi" w:cstheme="minorHAnsi"/>
          <w:color w:val="000000"/>
          <w:szCs w:val="24"/>
          <w:shd w:val="clear" w:color="auto" w:fill="FFFFFF"/>
        </w:rPr>
        <w:t>The overall goal of Complex Case Management (CCM) is to help members regain optimum health or improved functional capability in the right setting and in a cost-effective manner while supporting and enhancing the overall goal of improving care under the standards of best practice driving quality-based outcomes. It involves comprehensive assessment of the member’s condition; determination of available benefits and resources; and development and implementation of a case management plan with patient-centered goals, monitoring and follow-up.</w:t>
      </w:r>
    </w:p>
    <w:p w14:paraId="29963F8E" w14:textId="77777777" w:rsidR="00CA7D82" w:rsidRDefault="00CA7D82" w:rsidP="000A2D09">
      <w:pPr>
        <w:spacing w:after="0"/>
        <w:ind w:left="720" w:hanging="990"/>
        <w:contextualSpacing/>
        <w:jc w:val="both"/>
        <w:rPr>
          <w:rFonts w:asciiTheme="minorHAnsi" w:hAnsiTheme="minorHAnsi" w:cstheme="minorHAnsi"/>
          <w:b/>
          <w:bCs/>
          <w:szCs w:val="24"/>
        </w:rPr>
      </w:pPr>
    </w:p>
    <w:p w14:paraId="0F350A3B" w14:textId="73971B18" w:rsidR="003520D3" w:rsidRPr="000A2D09" w:rsidRDefault="003520D3" w:rsidP="000A2D09">
      <w:pPr>
        <w:spacing w:after="0"/>
        <w:ind w:left="720" w:hanging="990"/>
        <w:contextualSpacing/>
        <w:jc w:val="both"/>
        <w:rPr>
          <w:rFonts w:asciiTheme="minorHAnsi" w:hAnsiTheme="minorHAnsi" w:cstheme="minorHAnsi"/>
          <w:b/>
          <w:szCs w:val="24"/>
        </w:rPr>
      </w:pPr>
      <w:r w:rsidRPr="000A2D09">
        <w:rPr>
          <w:rFonts w:asciiTheme="minorHAnsi" w:hAnsiTheme="minorHAnsi" w:cstheme="minorHAnsi"/>
          <w:b/>
          <w:bCs/>
          <w:szCs w:val="24"/>
        </w:rPr>
        <w:t>Purpose:</w:t>
      </w:r>
      <w:r w:rsidRPr="000A2D09">
        <w:rPr>
          <w:rFonts w:asciiTheme="minorHAnsi" w:hAnsiTheme="minorHAnsi" w:cstheme="minorHAnsi"/>
          <w:szCs w:val="24"/>
        </w:rPr>
        <w:tab/>
      </w:r>
      <w:r w:rsidR="005C4683" w:rsidRPr="000A2D09">
        <w:rPr>
          <w:rFonts w:asciiTheme="minorHAnsi" w:hAnsiTheme="minorHAnsi" w:cstheme="minorHAnsi"/>
          <w:szCs w:val="24"/>
        </w:rPr>
        <w:t>To define the execution of Southwest Michigan Behavioral Health’s (SWMBH) Complex Case Management program in adherence to the Complex Case Management Policy 12.</w:t>
      </w:r>
      <w:r w:rsidR="008C0079">
        <w:rPr>
          <w:rFonts w:asciiTheme="minorHAnsi" w:hAnsiTheme="minorHAnsi" w:cstheme="minorHAnsi"/>
          <w:szCs w:val="24"/>
        </w:rPr>
        <w:t>0</w:t>
      </w:r>
      <w:r w:rsidR="005C4683" w:rsidRPr="000A2D09">
        <w:rPr>
          <w:rFonts w:asciiTheme="minorHAnsi" w:hAnsiTheme="minorHAnsi" w:cstheme="minorHAnsi"/>
          <w:szCs w:val="24"/>
        </w:rPr>
        <w:t xml:space="preserve">7, while supporting and enhancing the overall goal of improving care under the standards of best practice driving quality based outcomes. </w:t>
      </w:r>
    </w:p>
    <w:p w14:paraId="001E25C3" w14:textId="77777777" w:rsidR="005C4683" w:rsidRPr="000A2D09" w:rsidRDefault="005C4683" w:rsidP="000A2D09">
      <w:pPr>
        <w:spacing w:after="0"/>
        <w:ind w:left="1440" w:hanging="1440"/>
        <w:contextualSpacing/>
        <w:jc w:val="both"/>
        <w:rPr>
          <w:rFonts w:asciiTheme="minorHAnsi" w:hAnsiTheme="minorHAnsi" w:cstheme="minorHAnsi"/>
          <w:b/>
          <w:szCs w:val="24"/>
        </w:rPr>
      </w:pPr>
    </w:p>
    <w:p w14:paraId="00D6365B" w14:textId="11948605" w:rsidR="003520D3" w:rsidRPr="000A2D09" w:rsidRDefault="003520D3" w:rsidP="000A2D09">
      <w:pPr>
        <w:spacing w:after="0"/>
        <w:ind w:left="450" w:hanging="720"/>
        <w:contextualSpacing/>
        <w:jc w:val="both"/>
        <w:rPr>
          <w:rFonts w:asciiTheme="minorHAnsi" w:hAnsiTheme="minorHAnsi" w:cstheme="minorHAnsi"/>
          <w:szCs w:val="24"/>
        </w:rPr>
      </w:pPr>
      <w:r w:rsidRPr="000A2D09">
        <w:rPr>
          <w:rFonts w:asciiTheme="minorHAnsi" w:hAnsiTheme="minorHAnsi" w:cstheme="minorHAnsi"/>
          <w:b/>
          <w:bCs/>
          <w:szCs w:val="24"/>
        </w:rPr>
        <w:t>Scope:</w:t>
      </w:r>
      <w:r w:rsidRPr="000A2D09">
        <w:rPr>
          <w:rFonts w:asciiTheme="minorHAnsi" w:hAnsiTheme="minorHAnsi" w:cstheme="minorHAnsi"/>
          <w:b/>
          <w:bCs/>
          <w:szCs w:val="24"/>
        </w:rPr>
        <w:tab/>
      </w:r>
      <w:r w:rsidR="005C4683" w:rsidRPr="000A2D09">
        <w:rPr>
          <w:rFonts w:asciiTheme="minorHAnsi" w:hAnsiTheme="minorHAnsi" w:cstheme="minorHAnsi"/>
          <w:szCs w:val="24"/>
        </w:rPr>
        <w:t xml:space="preserve">SWMBH’s Complex Case Management (CCM) program includes identifying members within </w:t>
      </w:r>
      <w:r w:rsidR="00F43963">
        <w:rPr>
          <w:rFonts w:asciiTheme="minorHAnsi" w:hAnsiTheme="minorHAnsi" w:cstheme="minorHAnsi"/>
          <w:szCs w:val="24"/>
        </w:rPr>
        <w:t>SWMBH’s</w:t>
      </w:r>
      <w:r w:rsidR="005C4683" w:rsidRPr="000A2D09">
        <w:rPr>
          <w:rFonts w:asciiTheme="minorHAnsi" w:hAnsiTheme="minorHAnsi" w:cstheme="minorHAnsi"/>
          <w:szCs w:val="24"/>
        </w:rPr>
        <w:t xml:space="preserve"> eight-county region, who meet the enrollment criteria for participation in the CCM Program. This procedure intends to operationalize the methods for helping members obtain access to care and services and coordinating care by completing a pertinent assessment, identifying barriers, and developing a person-centered plan.</w:t>
      </w:r>
      <w:r w:rsidR="00F43963">
        <w:rPr>
          <w:rFonts w:asciiTheme="minorHAnsi" w:hAnsiTheme="minorHAnsi" w:cstheme="minorHAnsi"/>
          <w:szCs w:val="24"/>
        </w:rPr>
        <w:t xml:space="preserve"> While SWMBH’s model of CCM is specific to the organization, evidence-based research was incorporated throughout the process. Some sources of </w:t>
      </w:r>
      <w:r w:rsidR="002D08D8">
        <w:rPr>
          <w:rFonts w:asciiTheme="minorHAnsi" w:hAnsiTheme="minorHAnsi" w:cstheme="minorHAnsi"/>
          <w:szCs w:val="24"/>
        </w:rPr>
        <w:t>great knowledge in developing the workflow</w:t>
      </w:r>
      <w:r w:rsidR="00F43963">
        <w:rPr>
          <w:rFonts w:asciiTheme="minorHAnsi" w:hAnsiTheme="minorHAnsi" w:cstheme="minorHAnsi"/>
          <w:szCs w:val="24"/>
        </w:rPr>
        <w:t xml:space="preserve"> included </w:t>
      </w:r>
      <w:r w:rsidR="002D08D8">
        <w:rPr>
          <w:rFonts w:asciiTheme="minorHAnsi" w:hAnsiTheme="minorHAnsi" w:cstheme="minorHAnsi"/>
          <w:szCs w:val="24"/>
        </w:rPr>
        <w:t xml:space="preserve">Michigan Center for Clinical Systems Improvement Complex Care Management Guidelines, </w:t>
      </w:r>
      <w:r w:rsidR="002D08D8" w:rsidRPr="00C50C64">
        <w:rPr>
          <w:rFonts w:asciiTheme="minorHAnsi" w:hAnsiTheme="minorHAnsi" w:cstheme="minorHAnsi"/>
          <w:bCs/>
          <w:szCs w:val="24"/>
        </w:rPr>
        <w:t>Relias Here’s How Complex Case Management Can Work</w:t>
      </w:r>
      <w:r w:rsidR="002D08D8">
        <w:rPr>
          <w:rFonts w:asciiTheme="minorHAnsi" w:hAnsiTheme="minorHAnsi" w:cstheme="minorHAnsi"/>
          <w:bCs/>
          <w:szCs w:val="24"/>
        </w:rPr>
        <w:t xml:space="preserve"> and the Michigan Center for Clinical Systems Improvement Care Management Toolkit.</w:t>
      </w:r>
    </w:p>
    <w:p w14:paraId="1C910DCA" w14:textId="77777777" w:rsidR="005C4683" w:rsidRPr="000A2D09" w:rsidRDefault="005C4683" w:rsidP="000A2D09">
      <w:pPr>
        <w:spacing w:after="0"/>
        <w:ind w:left="1440" w:hanging="1440"/>
        <w:contextualSpacing/>
        <w:jc w:val="both"/>
        <w:rPr>
          <w:rFonts w:asciiTheme="minorHAnsi" w:hAnsiTheme="minorHAnsi" w:cstheme="minorHAnsi"/>
          <w:szCs w:val="24"/>
        </w:rPr>
      </w:pPr>
    </w:p>
    <w:p w14:paraId="72A4F30A" w14:textId="50EF8DF1" w:rsidR="003520D3" w:rsidRPr="000A2D09" w:rsidRDefault="003520D3" w:rsidP="000A2D09">
      <w:pPr>
        <w:spacing w:after="0"/>
        <w:ind w:left="1170" w:hanging="1440"/>
        <w:contextualSpacing/>
        <w:rPr>
          <w:rFonts w:asciiTheme="minorHAnsi" w:hAnsiTheme="minorHAnsi" w:cstheme="minorHAnsi"/>
          <w:b/>
          <w:bCs/>
          <w:szCs w:val="24"/>
        </w:rPr>
      </w:pPr>
      <w:r w:rsidRPr="000A2D09">
        <w:rPr>
          <w:rFonts w:asciiTheme="minorHAnsi" w:hAnsiTheme="minorHAnsi" w:cstheme="minorHAnsi"/>
          <w:b/>
          <w:bCs/>
          <w:szCs w:val="24"/>
        </w:rPr>
        <w:t xml:space="preserve">Responsibilities: </w:t>
      </w:r>
      <w:r w:rsidRPr="000A2D09">
        <w:rPr>
          <w:rFonts w:asciiTheme="minorHAnsi" w:hAnsiTheme="minorHAnsi" w:cstheme="minorHAnsi"/>
          <w:bCs/>
          <w:szCs w:val="24"/>
        </w:rPr>
        <w:t>Integrated Healthcare Specialist or Care Manager I or II will fulfill the policy as written.</w:t>
      </w:r>
    </w:p>
    <w:p w14:paraId="1C14D988" w14:textId="77777777" w:rsidR="00CA7D82" w:rsidRDefault="00CA7D82" w:rsidP="000A2D09">
      <w:pPr>
        <w:spacing w:after="0"/>
        <w:ind w:left="-270"/>
        <w:contextualSpacing/>
        <w:rPr>
          <w:rFonts w:asciiTheme="minorHAnsi" w:hAnsiTheme="minorHAnsi" w:cstheme="minorHAnsi"/>
          <w:b/>
          <w:bCs/>
          <w:szCs w:val="24"/>
        </w:rPr>
      </w:pPr>
    </w:p>
    <w:p w14:paraId="3D0CA934" w14:textId="61C6A0D4" w:rsidR="003520D3" w:rsidRPr="000A2D09" w:rsidRDefault="003520D3" w:rsidP="000A2D09">
      <w:pPr>
        <w:spacing w:after="0"/>
        <w:ind w:left="-270"/>
        <w:contextualSpacing/>
        <w:rPr>
          <w:rFonts w:asciiTheme="minorHAnsi" w:hAnsiTheme="minorHAnsi" w:cstheme="minorHAnsi"/>
          <w:bCs/>
          <w:szCs w:val="24"/>
        </w:rPr>
      </w:pPr>
      <w:r w:rsidRPr="000A2D09">
        <w:rPr>
          <w:rFonts w:asciiTheme="minorHAnsi" w:hAnsiTheme="minorHAnsi" w:cstheme="minorHAnsi"/>
          <w:b/>
          <w:bCs/>
          <w:szCs w:val="24"/>
        </w:rPr>
        <w:t>Definitions:</w:t>
      </w:r>
      <w:r w:rsidRPr="000A2D09">
        <w:rPr>
          <w:rFonts w:asciiTheme="minorHAnsi" w:hAnsiTheme="minorHAnsi" w:cstheme="minorHAnsi"/>
          <w:bCs/>
          <w:szCs w:val="24"/>
        </w:rPr>
        <w:tab/>
      </w:r>
    </w:p>
    <w:p w14:paraId="29C3F49A" w14:textId="77777777" w:rsidR="003520D3" w:rsidRPr="000A2D09" w:rsidRDefault="003520D3" w:rsidP="000A2D09">
      <w:pPr>
        <w:pStyle w:val="paragraph"/>
        <w:numPr>
          <w:ilvl w:val="0"/>
          <w:numId w:val="6"/>
        </w:numPr>
        <w:spacing w:before="0" w:beforeAutospacing="0" w:after="0" w:afterAutospacing="0"/>
        <w:contextualSpacing/>
        <w:jc w:val="both"/>
        <w:textAlignment w:val="baseline"/>
        <w:rPr>
          <w:rFonts w:asciiTheme="minorHAnsi" w:hAnsiTheme="minorHAnsi" w:cstheme="minorHAnsi"/>
        </w:rPr>
      </w:pPr>
      <w:r w:rsidRPr="000A2D09">
        <w:rPr>
          <w:rStyle w:val="normaltextrun"/>
          <w:rFonts w:asciiTheme="minorHAnsi" w:hAnsiTheme="minorHAnsi" w:cstheme="minorHAnsi"/>
        </w:rPr>
        <w:t>Integrated Healthcare Specialist: Registered Nurse (RN), Licensed Master Social Work (LMSW).</w:t>
      </w:r>
      <w:r w:rsidRPr="000A2D09">
        <w:rPr>
          <w:rStyle w:val="eop"/>
          <w:rFonts w:asciiTheme="minorHAnsi" w:hAnsiTheme="minorHAnsi" w:cstheme="minorHAnsi"/>
        </w:rPr>
        <w:t> </w:t>
      </w:r>
    </w:p>
    <w:p w14:paraId="4BE39A88" w14:textId="77777777" w:rsidR="003520D3" w:rsidRPr="000A2D09" w:rsidRDefault="003520D3" w:rsidP="000A2D09">
      <w:pPr>
        <w:pStyle w:val="paragraph"/>
        <w:numPr>
          <w:ilvl w:val="0"/>
          <w:numId w:val="6"/>
        </w:numPr>
        <w:spacing w:before="0" w:beforeAutospacing="0" w:after="0" w:afterAutospacing="0"/>
        <w:contextualSpacing/>
        <w:jc w:val="both"/>
        <w:textAlignment w:val="baseline"/>
        <w:rPr>
          <w:rFonts w:asciiTheme="minorHAnsi" w:hAnsiTheme="minorHAnsi" w:cstheme="minorHAnsi"/>
        </w:rPr>
      </w:pPr>
      <w:r w:rsidRPr="000A2D09">
        <w:rPr>
          <w:rStyle w:val="normaltextrun"/>
          <w:rFonts w:asciiTheme="minorHAnsi" w:hAnsiTheme="minorHAnsi" w:cstheme="minorHAnsi"/>
        </w:rPr>
        <w:t>Care Manager II or Care Manager III:  Licensed Master Social Work (LMSW), Limited License Psychologist (LLP), Licensed Professional Counselor (LPC), or Registered Nurse (RN) is required. </w:t>
      </w:r>
      <w:r w:rsidRPr="000A2D09">
        <w:rPr>
          <w:rStyle w:val="eop"/>
          <w:rFonts w:asciiTheme="minorHAnsi" w:hAnsiTheme="minorHAnsi" w:cstheme="minorHAnsi"/>
        </w:rPr>
        <w:t> </w:t>
      </w:r>
    </w:p>
    <w:p w14:paraId="395656E6" w14:textId="77777777" w:rsidR="00CA7D82" w:rsidRDefault="00CA7D82" w:rsidP="00CA7D82">
      <w:pPr>
        <w:spacing w:after="0"/>
        <w:ind w:left="-270"/>
        <w:contextualSpacing/>
        <w:rPr>
          <w:rFonts w:asciiTheme="minorHAnsi" w:hAnsiTheme="minorHAnsi" w:cstheme="minorHAnsi"/>
          <w:b/>
          <w:bCs/>
          <w:szCs w:val="24"/>
        </w:rPr>
      </w:pPr>
    </w:p>
    <w:p w14:paraId="15594A1A" w14:textId="66E9FB30" w:rsidR="00872698" w:rsidRPr="000A2D09" w:rsidRDefault="00FD14CB" w:rsidP="00CA7D82">
      <w:pPr>
        <w:spacing w:after="0"/>
        <w:ind w:left="-270"/>
        <w:contextualSpacing/>
        <w:rPr>
          <w:rFonts w:asciiTheme="minorHAnsi" w:hAnsiTheme="minorHAnsi" w:cstheme="minorHAnsi"/>
          <w:b/>
          <w:bCs/>
          <w:szCs w:val="24"/>
        </w:rPr>
      </w:pPr>
      <w:r w:rsidRPr="000A2D09">
        <w:rPr>
          <w:rFonts w:asciiTheme="minorHAnsi" w:hAnsiTheme="minorHAnsi" w:cstheme="minorHAnsi"/>
          <w:b/>
          <w:bCs/>
          <w:szCs w:val="24"/>
        </w:rPr>
        <w:t>Procedure</w:t>
      </w:r>
      <w:r w:rsidR="00872698" w:rsidRPr="000A2D09">
        <w:rPr>
          <w:rFonts w:asciiTheme="minorHAnsi" w:hAnsiTheme="minorHAnsi" w:cstheme="minorHAnsi"/>
          <w:b/>
          <w:bCs/>
          <w:szCs w:val="24"/>
        </w:rPr>
        <w:t>:</w:t>
      </w:r>
    </w:p>
    <w:p w14:paraId="6F6353B0" w14:textId="50E6EC22" w:rsidR="00CD58DC" w:rsidRDefault="005C4683" w:rsidP="00CA7D82">
      <w:pPr>
        <w:pStyle w:val="ListParagraph"/>
        <w:numPr>
          <w:ilvl w:val="1"/>
          <w:numId w:val="5"/>
        </w:numPr>
        <w:tabs>
          <w:tab w:val="left" w:pos="720"/>
          <w:tab w:val="left" w:pos="1080"/>
        </w:tabs>
        <w:spacing w:after="0"/>
        <w:ind w:left="360"/>
        <w:contextualSpacing/>
        <w:jc w:val="both"/>
        <w:rPr>
          <w:rFonts w:asciiTheme="minorHAnsi" w:hAnsiTheme="minorHAnsi" w:cstheme="minorHAnsi"/>
          <w:szCs w:val="24"/>
        </w:rPr>
      </w:pPr>
      <w:r w:rsidRPr="000A2D09">
        <w:rPr>
          <w:rFonts w:asciiTheme="minorHAnsi" w:hAnsiTheme="minorHAnsi" w:cstheme="minorHAnsi"/>
          <w:szCs w:val="24"/>
        </w:rPr>
        <w:t>Potential members will be identified by various means, including</w:t>
      </w:r>
      <w:r w:rsidR="00CD58DC">
        <w:rPr>
          <w:rFonts w:asciiTheme="minorHAnsi" w:hAnsiTheme="minorHAnsi" w:cstheme="minorHAnsi"/>
          <w:szCs w:val="24"/>
        </w:rPr>
        <w:t>:</w:t>
      </w:r>
    </w:p>
    <w:p w14:paraId="2F1139CE" w14:textId="64799A0A" w:rsidR="00CD58DC" w:rsidRDefault="00CD58DC" w:rsidP="00CD58DC">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Review of IP admissions and/or ED claims</w:t>
      </w:r>
    </w:p>
    <w:p w14:paraId="6BE315B8" w14:textId="3E889337" w:rsidR="00CD58DC" w:rsidRDefault="00CD58DC" w:rsidP="00CD58DC">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SWMBH Utilization Management referral</w:t>
      </w:r>
    </w:p>
    <w:p w14:paraId="31BB0D19" w14:textId="6A0F7C54" w:rsidR="00CD58DC" w:rsidRDefault="00CD58DC" w:rsidP="00CD58DC">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SWMBH Customer Service referral</w:t>
      </w:r>
    </w:p>
    <w:p w14:paraId="6F2198AD" w14:textId="7583D483" w:rsidR="00CD58DC" w:rsidRDefault="00CD58DC" w:rsidP="00CD58DC">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Community referral</w:t>
      </w:r>
    </w:p>
    <w:p w14:paraId="5D7C8F63" w14:textId="4AC79342" w:rsidR="00CD58DC" w:rsidRDefault="00CD58DC" w:rsidP="00CD58DC">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Provider referral</w:t>
      </w:r>
    </w:p>
    <w:p w14:paraId="12369CB8" w14:textId="36CECA2A" w:rsidR="00673799" w:rsidRPr="004106E9" w:rsidRDefault="00CD58DC" w:rsidP="004106E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ICO referral</w:t>
      </w:r>
    </w:p>
    <w:p w14:paraId="6B05D41E" w14:textId="134B1634" w:rsidR="001B4BA9" w:rsidRPr="004106E9" w:rsidRDefault="00673799" w:rsidP="001B4BA9">
      <w:pPr>
        <w:pStyle w:val="ListParagraph"/>
        <w:numPr>
          <w:ilvl w:val="1"/>
          <w:numId w:val="5"/>
        </w:numPr>
        <w:tabs>
          <w:tab w:val="left" w:pos="720"/>
          <w:tab w:val="left" w:pos="1080"/>
        </w:tabs>
        <w:spacing w:after="0"/>
        <w:ind w:left="360"/>
        <w:contextualSpacing/>
        <w:jc w:val="both"/>
        <w:rPr>
          <w:rFonts w:asciiTheme="minorHAnsi" w:hAnsiTheme="minorHAnsi" w:cstheme="minorHAnsi"/>
          <w:szCs w:val="24"/>
        </w:rPr>
      </w:pPr>
      <w:r w:rsidRPr="004106E9">
        <w:rPr>
          <w:rFonts w:asciiTheme="minorHAnsi" w:hAnsiTheme="minorHAnsi" w:cstheme="minorHAnsi"/>
          <w:szCs w:val="24"/>
        </w:rPr>
        <w:t xml:space="preserve">Potential members will be eligible </w:t>
      </w:r>
      <w:r w:rsidR="001B4BA9">
        <w:rPr>
          <w:rFonts w:asciiTheme="minorHAnsi" w:hAnsiTheme="minorHAnsi" w:cstheme="minorHAnsi"/>
          <w:szCs w:val="24"/>
        </w:rPr>
        <w:t>if they have complex medical, behavioral and/or psychosocial needs. While members may be eligible based on broader complex needs, SWMBH has determined a</w:t>
      </w:r>
      <w:r w:rsidRPr="004106E9">
        <w:rPr>
          <w:rFonts w:asciiTheme="minorHAnsi" w:hAnsiTheme="minorHAnsi" w:cstheme="minorHAnsi"/>
          <w:szCs w:val="24"/>
        </w:rPr>
        <w:t xml:space="preserve"> target subpopulation of MiHealth Link (MHL) members that will potentially benefit from CCM</w:t>
      </w:r>
      <w:r w:rsidR="001B4BA9">
        <w:rPr>
          <w:rFonts w:asciiTheme="minorHAnsi" w:hAnsiTheme="minorHAnsi" w:cstheme="minorHAnsi"/>
          <w:szCs w:val="24"/>
        </w:rPr>
        <w:t xml:space="preserve"> based on our population analysis</w:t>
      </w:r>
      <w:r w:rsidRPr="004106E9">
        <w:rPr>
          <w:rFonts w:asciiTheme="minorHAnsi" w:hAnsiTheme="minorHAnsi" w:cstheme="minorHAnsi"/>
          <w:szCs w:val="24"/>
        </w:rPr>
        <w:t>.  The</w:t>
      </w:r>
      <w:r w:rsidR="001B4BA9">
        <w:rPr>
          <w:rFonts w:asciiTheme="minorHAnsi" w:hAnsiTheme="minorHAnsi" w:cstheme="minorHAnsi"/>
          <w:szCs w:val="24"/>
        </w:rPr>
        <w:t xml:space="preserve"> target population includes individuals with one or more of the following</w:t>
      </w:r>
      <w:r w:rsidRPr="004106E9">
        <w:rPr>
          <w:rFonts w:asciiTheme="minorHAnsi" w:hAnsiTheme="minorHAnsi" w:cstheme="minorHAnsi"/>
          <w:szCs w:val="24"/>
        </w:rPr>
        <w:t>:</w:t>
      </w:r>
    </w:p>
    <w:p w14:paraId="0125B210" w14:textId="77777777" w:rsidR="001B4BA9" w:rsidRDefault="0067379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sidRPr="004106E9">
        <w:rPr>
          <w:rFonts w:asciiTheme="minorHAnsi" w:hAnsiTheme="minorHAnsi" w:cstheme="minorHAnsi"/>
          <w:szCs w:val="24"/>
        </w:rPr>
        <w:t>One or more behavioral health diagnosis</w:t>
      </w:r>
    </w:p>
    <w:p w14:paraId="0277B679" w14:textId="5E4854A2" w:rsidR="00673799" w:rsidRPr="004106E9" w:rsidRDefault="001B4BA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 xml:space="preserve">Two </w:t>
      </w:r>
      <w:r w:rsidR="00673799" w:rsidRPr="004106E9">
        <w:rPr>
          <w:rFonts w:asciiTheme="minorHAnsi" w:hAnsiTheme="minorHAnsi" w:cstheme="minorHAnsi"/>
          <w:szCs w:val="24"/>
        </w:rPr>
        <w:t>or more psychiatric inpatient admission in the past 12 months</w:t>
      </w:r>
    </w:p>
    <w:p w14:paraId="3CBE140C" w14:textId="23B7052B" w:rsidR="00673799" w:rsidRPr="004106E9" w:rsidRDefault="001B4BA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H</w:t>
      </w:r>
      <w:r w:rsidR="00673799" w:rsidRPr="004106E9">
        <w:rPr>
          <w:rFonts w:asciiTheme="minorHAnsi" w:hAnsiTheme="minorHAnsi" w:cstheme="minorHAnsi"/>
          <w:szCs w:val="24"/>
        </w:rPr>
        <w:t>igh</w:t>
      </w:r>
      <w:r>
        <w:rPr>
          <w:rFonts w:asciiTheme="minorHAnsi" w:hAnsiTheme="minorHAnsi" w:cstheme="minorHAnsi"/>
          <w:szCs w:val="24"/>
        </w:rPr>
        <w:t>/trending</w:t>
      </w:r>
      <w:r w:rsidR="00673799" w:rsidRPr="004106E9">
        <w:rPr>
          <w:rFonts w:asciiTheme="minorHAnsi" w:hAnsiTheme="minorHAnsi" w:cstheme="minorHAnsi"/>
          <w:szCs w:val="24"/>
        </w:rPr>
        <w:t xml:space="preserve"> emergency department use</w:t>
      </w:r>
    </w:p>
    <w:p w14:paraId="246FC3C0" w14:textId="3F4E096E" w:rsidR="00673799" w:rsidRDefault="001B4BA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 xml:space="preserve">Any </w:t>
      </w:r>
      <w:r w:rsidR="00673799" w:rsidRPr="004106E9">
        <w:rPr>
          <w:rFonts w:asciiTheme="minorHAnsi" w:hAnsiTheme="minorHAnsi" w:cstheme="minorHAnsi"/>
          <w:szCs w:val="24"/>
        </w:rPr>
        <w:t>chronic medical diagnoses</w:t>
      </w:r>
      <w:r>
        <w:rPr>
          <w:rFonts w:asciiTheme="minorHAnsi" w:hAnsiTheme="minorHAnsi" w:cstheme="minorHAnsi"/>
          <w:szCs w:val="24"/>
        </w:rPr>
        <w:t xml:space="preserve"> that complicates care or treatment plans</w:t>
      </w:r>
      <w:r w:rsidR="00673799" w:rsidRPr="004106E9">
        <w:rPr>
          <w:rFonts w:asciiTheme="minorHAnsi" w:hAnsiTheme="minorHAnsi" w:cstheme="minorHAnsi"/>
          <w:szCs w:val="24"/>
        </w:rPr>
        <w:t xml:space="preserve"> (especially COPD, CHF or DM based on population analysis)</w:t>
      </w:r>
    </w:p>
    <w:p w14:paraId="1A86D100" w14:textId="04B32D88" w:rsidR="00673799" w:rsidRDefault="0067379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A combination of inpatient admissions and/or high emergency department use with a less severe mental illness</w:t>
      </w:r>
    </w:p>
    <w:p w14:paraId="68E677FF" w14:textId="103D3DCD" w:rsidR="00673799" w:rsidRDefault="001B4BA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W</w:t>
      </w:r>
      <w:r w:rsidR="00673799">
        <w:rPr>
          <w:rFonts w:asciiTheme="minorHAnsi" w:hAnsiTheme="minorHAnsi" w:cstheme="minorHAnsi"/>
          <w:szCs w:val="24"/>
        </w:rPr>
        <w:t>ithdrawal management or SUD treatment admissions in the past 12 months</w:t>
      </w:r>
    </w:p>
    <w:p w14:paraId="6B99D8E8" w14:textId="25CD8AB8" w:rsidR="00673799" w:rsidRDefault="001B4BA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C</w:t>
      </w:r>
      <w:r w:rsidR="00673799">
        <w:rPr>
          <w:rFonts w:asciiTheme="minorHAnsi" w:hAnsiTheme="minorHAnsi" w:cstheme="minorHAnsi"/>
          <w:szCs w:val="24"/>
        </w:rPr>
        <w:t>hronic medical conditions with SUD treatment, withdrawal management or residential treatment in the last 12 months</w:t>
      </w:r>
    </w:p>
    <w:p w14:paraId="23D10BB4" w14:textId="6AB1AEE9" w:rsidR="00673799" w:rsidRDefault="00673799" w:rsidP="0067379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 xml:space="preserve">Race will be considered to </w:t>
      </w:r>
      <w:r w:rsidR="001B4BA9">
        <w:rPr>
          <w:rFonts w:asciiTheme="minorHAnsi" w:hAnsiTheme="minorHAnsi" w:cstheme="minorHAnsi"/>
          <w:szCs w:val="24"/>
        </w:rPr>
        <w:t>address</w:t>
      </w:r>
      <w:r>
        <w:rPr>
          <w:rFonts w:asciiTheme="minorHAnsi" w:hAnsiTheme="minorHAnsi" w:cstheme="minorHAnsi"/>
          <w:szCs w:val="24"/>
        </w:rPr>
        <w:t xml:space="preserve"> any racial disparities identified by population analysis.</w:t>
      </w:r>
    </w:p>
    <w:p w14:paraId="62C91478" w14:textId="70C0A1E4" w:rsidR="00673799" w:rsidRPr="004106E9" w:rsidRDefault="00673799" w:rsidP="004106E9">
      <w:pPr>
        <w:pStyle w:val="ListParagraph"/>
        <w:numPr>
          <w:ilvl w:val="2"/>
          <w:numId w:val="5"/>
        </w:numPr>
        <w:tabs>
          <w:tab w:val="left" w:pos="720"/>
          <w:tab w:val="left" w:pos="1080"/>
        </w:tabs>
        <w:spacing w:after="0"/>
        <w:contextualSpacing/>
        <w:jc w:val="both"/>
        <w:rPr>
          <w:rFonts w:asciiTheme="minorHAnsi" w:hAnsiTheme="minorHAnsi" w:cstheme="minorHAnsi"/>
          <w:szCs w:val="24"/>
        </w:rPr>
      </w:pPr>
      <w:r>
        <w:rPr>
          <w:rFonts w:asciiTheme="minorHAnsi" w:hAnsiTheme="minorHAnsi" w:cstheme="minorHAnsi"/>
          <w:szCs w:val="24"/>
        </w:rPr>
        <w:t>A behavioral health diagnosis of schizophrenia will weigh heavily on eligibility based on population analysis.</w:t>
      </w:r>
    </w:p>
    <w:p w14:paraId="77EE40CC" w14:textId="31BC9EDC" w:rsidR="005C4683" w:rsidRPr="00673799" w:rsidRDefault="00673799" w:rsidP="00CA7D82">
      <w:pPr>
        <w:pStyle w:val="ListParagraph"/>
        <w:numPr>
          <w:ilvl w:val="1"/>
          <w:numId w:val="5"/>
        </w:numPr>
        <w:tabs>
          <w:tab w:val="left" w:pos="720"/>
          <w:tab w:val="left" w:pos="1080"/>
        </w:tabs>
        <w:spacing w:after="0"/>
        <w:ind w:left="360"/>
        <w:contextualSpacing/>
        <w:jc w:val="both"/>
        <w:rPr>
          <w:rFonts w:asciiTheme="minorHAnsi" w:hAnsiTheme="minorHAnsi" w:cstheme="minorHAnsi"/>
          <w:b/>
          <w:bCs/>
          <w:szCs w:val="24"/>
        </w:rPr>
      </w:pPr>
      <w:r w:rsidRPr="004106E9">
        <w:rPr>
          <w:rFonts w:asciiTheme="minorHAnsi" w:hAnsiTheme="minorHAnsi" w:cstheme="minorHAnsi"/>
          <w:szCs w:val="24"/>
        </w:rPr>
        <w:t>SWMBH’s case manager (CM) will document in SmartCare (electronic health record).</w:t>
      </w:r>
    </w:p>
    <w:p w14:paraId="0A38D5D6" w14:textId="77777777" w:rsidR="005C4683" w:rsidRPr="000A2D09" w:rsidRDefault="005C4683" w:rsidP="00CA7D82">
      <w:pPr>
        <w:pStyle w:val="ListParagraph"/>
        <w:numPr>
          <w:ilvl w:val="1"/>
          <w:numId w:val="5"/>
        </w:numPr>
        <w:tabs>
          <w:tab w:val="left" w:pos="720"/>
          <w:tab w:val="left" w:pos="1080"/>
        </w:tabs>
        <w:spacing w:after="0"/>
        <w:ind w:left="360"/>
        <w:contextualSpacing/>
        <w:jc w:val="both"/>
        <w:rPr>
          <w:rFonts w:asciiTheme="minorHAnsi" w:hAnsiTheme="minorHAnsi" w:cstheme="minorHAnsi"/>
          <w:szCs w:val="24"/>
        </w:rPr>
      </w:pPr>
      <w:r w:rsidRPr="000A2D09">
        <w:rPr>
          <w:rFonts w:asciiTheme="minorHAnsi" w:hAnsiTheme="minorHAnsi" w:cstheme="minorHAnsi"/>
          <w:szCs w:val="24"/>
        </w:rPr>
        <w:t>Initial Paperwork will be requested and/or completed with the member.</w:t>
      </w:r>
    </w:p>
    <w:p w14:paraId="417032CE" w14:textId="40C6F579" w:rsidR="005C4683" w:rsidRPr="000A2D09" w:rsidRDefault="005C4683" w:rsidP="00CA7D82">
      <w:pPr>
        <w:pStyle w:val="ListParagraph"/>
        <w:numPr>
          <w:ilvl w:val="2"/>
          <w:numId w:val="5"/>
        </w:numPr>
        <w:tabs>
          <w:tab w:val="left" w:pos="720"/>
        </w:tabs>
        <w:spacing w:after="0"/>
        <w:ind w:left="720"/>
        <w:contextualSpacing/>
        <w:jc w:val="both"/>
        <w:rPr>
          <w:rFonts w:asciiTheme="minorHAnsi" w:hAnsiTheme="minorHAnsi" w:cstheme="minorHAnsi"/>
          <w:bCs/>
          <w:szCs w:val="24"/>
        </w:rPr>
      </w:pPr>
      <w:r w:rsidRPr="000A2D09">
        <w:rPr>
          <w:rFonts w:asciiTheme="minorHAnsi" w:hAnsiTheme="minorHAnsi" w:cstheme="minorHAnsi"/>
          <w:bCs/>
          <w:szCs w:val="24"/>
        </w:rPr>
        <w:t>Request member signature on State of Michigan Behavioral Health Consent form</w:t>
      </w:r>
      <w:r w:rsidR="00673799">
        <w:rPr>
          <w:rFonts w:asciiTheme="minorHAnsi" w:hAnsiTheme="minorHAnsi" w:cstheme="minorHAnsi"/>
          <w:bCs/>
          <w:szCs w:val="24"/>
        </w:rPr>
        <w:t xml:space="preserve"> (MDHHS 5515)</w:t>
      </w:r>
      <w:r w:rsidRPr="000A2D09">
        <w:rPr>
          <w:rFonts w:asciiTheme="minorHAnsi" w:hAnsiTheme="minorHAnsi" w:cstheme="minorHAnsi"/>
          <w:bCs/>
          <w:szCs w:val="24"/>
        </w:rPr>
        <w:t>.</w:t>
      </w:r>
    </w:p>
    <w:p w14:paraId="0859EE4B" w14:textId="77777777" w:rsidR="005C4683" w:rsidRPr="000A2D09" w:rsidRDefault="005C4683" w:rsidP="00CA7D82">
      <w:pPr>
        <w:pStyle w:val="ListParagraph"/>
        <w:numPr>
          <w:ilvl w:val="3"/>
          <w:numId w:val="5"/>
        </w:numPr>
        <w:tabs>
          <w:tab w:val="left" w:pos="720"/>
        </w:tabs>
        <w:spacing w:after="0"/>
        <w:ind w:left="1260" w:hanging="270"/>
        <w:contextualSpacing/>
        <w:jc w:val="both"/>
        <w:rPr>
          <w:rFonts w:asciiTheme="minorHAnsi" w:hAnsiTheme="minorHAnsi" w:cstheme="minorHAnsi"/>
          <w:szCs w:val="24"/>
        </w:rPr>
      </w:pPr>
      <w:r w:rsidRPr="000A2D09">
        <w:rPr>
          <w:rFonts w:asciiTheme="minorHAnsi" w:hAnsiTheme="minorHAnsi" w:cstheme="minorHAnsi"/>
          <w:szCs w:val="24"/>
        </w:rPr>
        <w:t>This form is mailed to member upon identification as a potential participant.</w:t>
      </w:r>
    </w:p>
    <w:p w14:paraId="7D176478" w14:textId="7514E238" w:rsidR="005C4683" w:rsidRPr="000A2D09" w:rsidRDefault="005C4683" w:rsidP="00CA7D82">
      <w:pPr>
        <w:pStyle w:val="ListParagraph"/>
        <w:numPr>
          <w:ilvl w:val="3"/>
          <w:numId w:val="5"/>
        </w:numPr>
        <w:tabs>
          <w:tab w:val="left" w:pos="720"/>
        </w:tabs>
        <w:spacing w:after="0"/>
        <w:ind w:left="1260" w:hanging="270"/>
        <w:contextualSpacing/>
        <w:jc w:val="both"/>
        <w:rPr>
          <w:rFonts w:asciiTheme="minorHAnsi" w:hAnsiTheme="minorHAnsi" w:cstheme="minorHAnsi"/>
          <w:szCs w:val="24"/>
        </w:rPr>
      </w:pPr>
      <w:r w:rsidRPr="000A2D09">
        <w:rPr>
          <w:rFonts w:asciiTheme="minorHAnsi" w:hAnsiTheme="minorHAnsi" w:cstheme="minorHAnsi"/>
          <w:bCs/>
          <w:szCs w:val="24"/>
        </w:rPr>
        <w:t xml:space="preserve">If member refuses to sign a </w:t>
      </w:r>
      <w:r w:rsidR="00673799">
        <w:rPr>
          <w:rFonts w:asciiTheme="minorHAnsi" w:hAnsiTheme="minorHAnsi" w:cstheme="minorHAnsi"/>
          <w:bCs/>
          <w:szCs w:val="24"/>
        </w:rPr>
        <w:t>MDHHS 5515</w:t>
      </w:r>
      <w:r w:rsidRPr="000A2D09">
        <w:rPr>
          <w:rFonts w:asciiTheme="minorHAnsi" w:hAnsiTheme="minorHAnsi" w:cstheme="minorHAnsi"/>
          <w:bCs/>
          <w:szCs w:val="24"/>
        </w:rPr>
        <w:t xml:space="preserve"> after confirming his/her understanding of its usefulness, the CM will discuss the use of this form 1 more time at the next CCM contact.</w:t>
      </w:r>
    </w:p>
    <w:p w14:paraId="05765CC3" w14:textId="77777777" w:rsidR="005C4683" w:rsidRPr="000A2D09" w:rsidRDefault="005C4683" w:rsidP="00CA7D82">
      <w:pPr>
        <w:pStyle w:val="ListParagraph"/>
        <w:numPr>
          <w:ilvl w:val="2"/>
          <w:numId w:val="5"/>
        </w:numPr>
        <w:tabs>
          <w:tab w:val="left" w:pos="720"/>
        </w:tabs>
        <w:spacing w:after="0"/>
        <w:ind w:left="720"/>
        <w:contextualSpacing/>
        <w:jc w:val="both"/>
        <w:rPr>
          <w:rFonts w:asciiTheme="minorHAnsi" w:hAnsiTheme="minorHAnsi" w:cstheme="minorHAnsi"/>
          <w:szCs w:val="24"/>
        </w:rPr>
      </w:pPr>
      <w:r w:rsidRPr="000A2D09">
        <w:rPr>
          <w:rFonts w:asciiTheme="minorHAnsi" w:hAnsiTheme="minorHAnsi" w:cstheme="minorHAnsi"/>
          <w:szCs w:val="24"/>
        </w:rPr>
        <w:t xml:space="preserve">Electronic Communication Consent </w:t>
      </w:r>
    </w:p>
    <w:p w14:paraId="28D16069" w14:textId="77777777" w:rsidR="005C4683" w:rsidRPr="000A2D09" w:rsidRDefault="005C4683" w:rsidP="00CA7D82">
      <w:pPr>
        <w:pStyle w:val="ListParagraph"/>
        <w:numPr>
          <w:ilvl w:val="3"/>
          <w:numId w:val="5"/>
        </w:numPr>
        <w:tabs>
          <w:tab w:val="left" w:pos="720"/>
        </w:tabs>
        <w:spacing w:after="0"/>
        <w:ind w:left="1350"/>
        <w:contextualSpacing/>
        <w:jc w:val="both"/>
        <w:rPr>
          <w:rFonts w:asciiTheme="minorHAnsi" w:hAnsiTheme="minorHAnsi" w:cstheme="minorHAnsi"/>
          <w:szCs w:val="24"/>
        </w:rPr>
      </w:pPr>
      <w:r w:rsidRPr="000A2D09">
        <w:rPr>
          <w:rFonts w:asciiTheme="minorHAnsi" w:hAnsiTheme="minorHAnsi" w:cstheme="minorHAnsi"/>
          <w:szCs w:val="24"/>
        </w:rPr>
        <w:lastRenderedPageBreak/>
        <w:t>This form is mailed to member upon identification as a potential participant.</w:t>
      </w:r>
    </w:p>
    <w:p w14:paraId="036C5F22" w14:textId="3D377841" w:rsidR="005C4683" w:rsidRPr="000A2D09" w:rsidRDefault="005C4683" w:rsidP="00CA7D82">
      <w:pPr>
        <w:pStyle w:val="ListParagraph"/>
        <w:numPr>
          <w:ilvl w:val="3"/>
          <w:numId w:val="5"/>
        </w:numPr>
        <w:tabs>
          <w:tab w:val="left" w:pos="720"/>
        </w:tabs>
        <w:spacing w:after="0"/>
        <w:ind w:left="1350"/>
        <w:contextualSpacing/>
        <w:jc w:val="both"/>
        <w:rPr>
          <w:rFonts w:asciiTheme="minorHAnsi" w:hAnsiTheme="minorHAnsi" w:cstheme="minorHAnsi"/>
          <w:szCs w:val="24"/>
        </w:rPr>
      </w:pPr>
      <w:r w:rsidRPr="000A2D09">
        <w:rPr>
          <w:rFonts w:asciiTheme="minorHAnsi" w:hAnsiTheme="minorHAnsi" w:cstheme="minorHAnsi"/>
          <w:bCs/>
          <w:szCs w:val="24"/>
        </w:rPr>
        <w:t>It is optional</w:t>
      </w:r>
      <w:r w:rsidR="00673799">
        <w:rPr>
          <w:rFonts w:asciiTheme="minorHAnsi" w:hAnsiTheme="minorHAnsi" w:cstheme="minorHAnsi"/>
          <w:bCs/>
          <w:szCs w:val="24"/>
        </w:rPr>
        <w:t xml:space="preserve"> but required if the member would like to communicate anything related to care via electronic means (i.e. text, facetime, email).</w:t>
      </w:r>
    </w:p>
    <w:p w14:paraId="6F8A5DA9" w14:textId="563065DA" w:rsidR="005C4683" w:rsidRPr="000A2D09" w:rsidRDefault="005C4683" w:rsidP="00CA7D82">
      <w:pPr>
        <w:pStyle w:val="ListParagraph"/>
        <w:numPr>
          <w:ilvl w:val="2"/>
          <w:numId w:val="5"/>
        </w:numPr>
        <w:tabs>
          <w:tab w:val="left" w:pos="900"/>
        </w:tabs>
        <w:spacing w:after="0"/>
        <w:ind w:left="720"/>
        <w:contextualSpacing/>
        <w:jc w:val="both"/>
        <w:rPr>
          <w:rFonts w:asciiTheme="minorHAnsi" w:hAnsiTheme="minorHAnsi" w:cstheme="minorHAnsi"/>
          <w:szCs w:val="24"/>
        </w:rPr>
      </w:pPr>
      <w:r w:rsidRPr="000A2D09">
        <w:rPr>
          <w:rFonts w:asciiTheme="minorHAnsi" w:hAnsiTheme="minorHAnsi" w:cstheme="minorHAnsi"/>
          <w:bCs/>
          <w:szCs w:val="24"/>
        </w:rPr>
        <w:t>WHODAS assessment</w:t>
      </w:r>
    </w:p>
    <w:p w14:paraId="2A381315" w14:textId="6E3E2A6A" w:rsidR="005C4683" w:rsidRPr="000A2D09" w:rsidRDefault="005C4683" w:rsidP="00CA7D82">
      <w:pPr>
        <w:pStyle w:val="ListParagraph"/>
        <w:numPr>
          <w:ilvl w:val="3"/>
          <w:numId w:val="5"/>
        </w:numPr>
        <w:tabs>
          <w:tab w:val="left" w:pos="720"/>
        </w:tabs>
        <w:spacing w:after="0"/>
        <w:ind w:left="1260" w:hanging="270"/>
        <w:contextualSpacing/>
        <w:jc w:val="both"/>
        <w:rPr>
          <w:rFonts w:asciiTheme="minorHAnsi" w:hAnsiTheme="minorHAnsi" w:cstheme="minorHAnsi"/>
          <w:szCs w:val="24"/>
        </w:rPr>
      </w:pPr>
      <w:r w:rsidRPr="000A2D09">
        <w:rPr>
          <w:rFonts w:asciiTheme="minorHAnsi" w:hAnsiTheme="minorHAnsi" w:cstheme="minorHAnsi"/>
          <w:szCs w:val="24"/>
        </w:rPr>
        <w:t xml:space="preserve">Complete the baseline assessment and explain the </w:t>
      </w:r>
      <w:r w:rsidR="008D5290">
        <w:rPr>
          <w:rFonts w:asciiTheme="minorHAnsi" w:hAnsiTheme="minorHAnsi" w:cstheme="minorHAnsi"/>
          <w:szCs w:val="24"/>
        </w:rPr>
        <w:t>purpose</w:t>
      </w:r>
      <w:r w:rsidR="008D5290" w:rsidRPr="000A2D09">
        <w:rPr>
          <w:rFonts w:asciiTheme="minorHAnsi" w:hAnsiTheme="minorHAnsi" w:cstheme="minorHAnsi"/>
          <w:szCs w:val="24"/>
        </w:rPr>
        <w:t xml:space="preserve"> </w:t>
      </w:r>
      <w:r w:rsidRPr="000A2D09">
        <w:rPr>
          <w:rFonts w:asciiTheme="minorHAnsi" w:hAnsiTheme="minorHAnsi" w:cstheme="minorHAnsi"/>
          <w:szCs w:val="24"/>
        </w:rPr>
        <w:t>of this assessment</w:t>
      </w:r>
      <w:r w:rsidR="008D5290">
        <w:rPr>
          <w:rFonts w:asciiTheme="minorHAnsi" w:hAnsiTheme="minorHAnsi" w:cstheme="minorHAnsi"/>
          <w:szCs w:val="24"/>
        </w:rPr>
        <w:t xml:space="preserve">. It will be completed at admission, for any change in status and at closure </w:t>
      </w:r>
      <w:r w:rsidRPr="000A2D09">
        <w:rPr>
          <w:rFonts w:asciiTheme="minorHAnsi" w:hAnsiTheme="minorHAnsi" w:cstheme="minorHAnsi"/>
          <w:szCs w:val="24"/>
        </w:rPr>
        <w:t xml:space="preserve">from the program. </w:t>
      </w:r>
    </w:p>
    <w:p w14:paraId="4440DBAE" w14:textId="77777777" w:rsidR="005C4683" w:rsidRPr="000A2D09" w:rsidRDefault="005C4683" w:rsidP="00CA7D82">
      <w:pPr>
        <w:pStyle w:val="ListParagraph"/>
        <w:numPr>
          <w:ilvl w:val="4"/>
          <w:numId w:val="5"/>
        </w:numPr>
        <w:tabs>
          <w:tab w:val="left" w:pos="720"/>
        </w:tabs>
        <w:spacing w:after="0"/>
        <w:ind w:left="1800" w:hanging="90"/>
        <w:contextualSpacing/>
        <w:jc w:val="both"/>
        <w:rPr>
          <w:rFonts w:asciiTheme="minorHAnsi" w:hAnsiTheme="minorHAnsi" w:cstheme="minorHAnsi"/>
          <w:szCs w:val="24"/>
        </w:rPr>
      </w:pPr>
      <w:r w:rsidRPr="000A2D09">
        <w:rPr>
          <w:rFonts w:asciiTheme="minorHAnsi" w:hAnsiTheme="minorHAnsi" w:cstheme="minorHAnsi"/>
          <w:szCs w:val="24"/>
        </w:rPr>
        <w:t>Member may choose to fill out this assessment individually. This may be mailed to member upon request.</w:t>
      </w:r>
    </w:p>
    <w:p w14:paraId="07386DE4" w14:textId="222CA91D" w:rsidR="005C4683" w:rsidRPr="000A2D09" w:rsidRDefault="005C4683" w:rsidP="00CA7D82">
      <w:pPr>
        <w:pStyle w:val="ListParagraph"/>
        <w:numPr>
          <w:ilvl w:val="4"/>
          <w:numId w:val="5"/>
        </w:numPr>
        <w:tabs>
          <w:tab w:val="left" w:pos="720"/>
        </w:tabs>
        <w:spacing w:after="0"/>
        <w:ind w:left="1800" w:hanging="90"/>
        <w:contextualSpacing/>
        <w:jc w:val="both"/>
        <w:rPr>
          <w:rFonts w:asciiTheme="minorHAnsi" w:hAnsiTheme="minorHAnsi" w:cstheme="minorHAnsi"/>
          <w:szCs w:val="24"/>
        </w:rPr>
      </w:pPr>
      <w:r w:rsidRPr="000A2D09">
        <w:rPr>
          <w:rFonts w:asciiTheme="minorHAnsi" w:hAnsiTheme="minorHAnsi" w:cstheme="minorHAnsi"/>
          <w:szCs w:val="24"/>
        </w:rPr>
        <w:t>Otherwise, CM may offer to read the questions and complete the assessment verbally.</w:t>
      </w:r>
    </w:p>
    <w:p w14:paraId="5A53DE43" w14:textId="0C8554BA" w:rsidR="008D5290" w:rsidRDefault="008D5290" w:rsidP="008D5290">
      <w:pPr>
        <w:pStyle w:val="ListParagraph"/>
        <w:numPr>
          <w:ilvl w:val="1"/>
          <w:numId w:val="5"/>
        </w:numPr>
        <w:spacing w:after="0"/>
        <w:ind w:left="270" w:hanging="270"/>
        <w:contextualSpacing/>
        <w:jc w:val="both"/>
        <w:rPr>
          <w:rFonts w:asciiTheme="minorHAnsi" w:hAnsiTheme="minorHAnsi" w:cstheme="minorHAnsi"/>
          <w:szCs w:val="24"/>
        </w:rPr>
      </w:pPr>
      <w:r>
        <w:rPr>
          <w:rFonts w:asciiTheme="minorHAnsi" w:hAnsiTheme="minorHAnsi" w:cstheme="minorHAnsi"/>
          <w:szCs w:val="24"/>
        </w:rPr>
        <w:t>Services to members include but are not limited to:</w:t>
      </w:r>
    </w:p>
    <w:p w14:paraId="721023C8" w14:textId="71491E45"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Disease specific education</w:t>
      </w:r>
    </w:p>
    <w:p w14:paraId="1D1B3674" w14:textId="18F237FA"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Referrals to medical providers</w:t>
      </w:r>
    </w:p>
    <w:p w14:paraId="1F5A36FB" w14:textId="50FA9F25"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Referrals to behavioral health providers</w:t>
      </w:r>
    </w:p>
    <w:p w14:paraId="39B82D14" w14:textId="2A715CE6"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Referrals to dental, vision and other providers</w:t>
      </w:r>
    </w:p>
    <w:p w14:paraId="5A05AA96" w14:textId="52C7C5A4"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Referrals and support entering into community opportunities (i.e. volunteering, job assistance, etc.)</w:t>
      </w:r>
    </w:p>
    <w:p w14:paraId="725B9B21" w14:textId="41F875A3" w:rsidR="008D5290" w:rsidRDefault="008D5290" w:rsidP="004106E9">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Referrals to community resources for transportation, food and housing stability</w:t>
      </w:r>
    </w:p>
    <w:p w14:paraId="538FD1EC" w14:textId="09B3A89E" w:rsidR="008D5290" w:rsidRDefault="008D5290" w:rsidP="008D5290">
      <w:pPr>
        <w:pStyle w:val="ListParagraph"/>
        <w:numPr>
          <w:ilvl w:val="1"/>
          <w:numId w:val="5"/>
        </w:numPr>
        <w:spacing w:after="0"/>
        <w:ind w:left="270" w:hanging="270"/>
        <w:contextualSpacing/>
        <w:jc w:val="both"/>
        <w:rPr>
          <w:rFonts w:asciiTheme="minorHAnsi" w:hAnsiTheme="minorHAnsi" w:cstheme="minorHAnsi"/>
          <w:szCs w:val="24"/>
        </w:rPr>
      </w:pPr>
      <w:r>
        <w:rPr>
          <w:rFonts w:asciiTheme="minorHAnsi" w:hAnsiTheme="minorHAnsi" w:cstheme="minorHAnsi"/>
          <w:szCs w:val="24"/>
        </w:rPr>
        <w:t>Program Goals:</w:t>
      </w:r>
    </w:p>
    <w:p w14:paraId="4C587529" w14:textId="07BC221E"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To connect members with behavioral health providers for long-term mental health treatment 100% of the time that a member sets this goal.</w:t>
      </w:r>
    </w:p>
    <w:p w14:paraId="57759B35" w14:textId="484BB31E" w:rsidR="008D5290" w:rsidRDefault="008D5290" w:rsidP="008D5290">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 xml:space="preserve">To decrease inpatient hospitalizations </w:t>
      </w:r>
      <w:r w:rsidR="00AE34CC">
        <w:rPr>
          <w:rFonts w:asciiTheme="minorHAnsi" w:hAnsiTheme="minorHAnsi" w:cstheme="minorHAnsi"/>
          <w:szCs w:val="24"/>
        </w:rPr>
        <w:t xml:space="preserve">significantly </w:t>
      </w:r>
      <w:r>
        <w:rPr>
          <w:rFonts w:asciiTheme="minorHAnsi" w:hAnsiTheme="minorHAnsi" w:cstheme="minorHAnsi"/>
          <w:szCs w:val="24"/>
        </w:rPr>
        <w:t>during CCM and post CCM</w:t>
      </w:r>
      <w:r w:rsidR="00AE34CC">
        <w:rPr>
          <w:rFonts w:asciiTheme="minorHAnsi" w:hAnsiTheme="minorHAnsi" w:cstheme="minorHAnsi"/>
          <w:szCs w:val="24"/>
        </w:rPr>
        <w:t>.</w:t>
      </w:r>
    </w:p>
    <w:p w14:paraId="6BAAA444" w14:textId="337D44F2" w:rsidR="00AE34CC" w:rsidRPr="004106E9" w:rsidRDefault="00AE34CC" w:rsidP="004106E9">
      <w:pPr>
        <w:pStyle w:val="ListParagraph"/>
        <w:numPr>
          <w:ilvl w:val="2"/>
          <w:numId w:val="5"/>
        </w:numPr>
        <w:spacing w:after="0"/>
        <w:contextualSpacing/>
        <w:jc w:val="both"/>
        <w:rPr>
          <w:rFonts w:asciiTheme="minorHAnsi" w:hAnsiTheme="minorHAnsi" w:cstheme="minorHAnsi"/>
          <w:szCs w:val="24"/>
        </w:rPr>
      </w:pPr>
      <w:r>
        <w:rPr>
          <w:rFonts w:asciiTheme="minorHAnsi" w:hAnsiTheme="minorHAnsi" w:cstheme="minorHAnsi"/>
          <w:szCs w:val="24"/>
        </w:rPr>
        <w:t>To decrease emergency department admissions significantly during CCM and post CCM.</w:t>
      </w:r>
    </w:p>
    <w:p w14:paraId="7D56DB45" w14:textId="42D7EAA5" w:rsidR="008D5290" w:rsidRPr="004106E9" w:rsidRDefault="00AE34CC" w:rsidP="008D5290">
      <w:pPr>
        <w:pStyle w:val="ListParagraph"/>
        <w:numPr>
          <w:ilvl w:val="1"/>
          <w:numId w:val="5"/>
        </w:numPr>
        <w:spacing w:after="0"/>
        <w:ind w:left="270" w:hanging="270"/>
        <w:contextualSpacing/>
        <w:jc w:val="both"/>
        <w:rPr>
          <w:rFonts w:asciiTheme="minorHAnsi" w:hAnsiTheme="minorHAnsi" w:cstheme="minorHAnsi"/>
          <w:szCs w:val="24"/>
        </w:rPr>
      </w:pPr>
      <w:r>
        <w:rPr>
          <w:rFonts w:asciiTheme="minorHAnsi" w:hAnsiTheme="minorHAnsi" w:cstheme="minorHAnsi"/>
          <w:szCs w:val="24"/>
        </w:rPr>
        <w:t>SWMBH integrates care for CCM members by collaborating with community mental health providers, community partners, integrated care organizations and medical providers. We communicate and advocate for member needs such as routine testing, preventative treatment, dental care and other specialty services. We do this through phone calls, faxes, emails, and educating and empowering our members.</w:t>
      </w:r>
    </w:p>
    <w:p w14:paraId="1ADC88D7" w14:textId="3BE930A8" w:rsidR="005C4683" w:rsidRPr="000A2D09" w:rsidRDefault="005C4683" w:rsidP="00CA7D82">
      <w:pPr>
        <w:pStyle w:val="ListParagraph"/>
        <w:numPr>
          <w:ilvl w:val="1"/>
          <w:numId w:val="5"/>
        </w:numPr>
        <w:spacing w:after="0"/>
        <w:ind w:left="270" w:hanging="270"/>
        <w:contextualSpacing/>
        <w:jc w:val="both"/>
        <w:rPr>
          <w:rFonts w:asciiTheme="minorHAnsi" w:hAnsiTheme="minorHAnsi" w:cstheme="minorHAnsi"/>
          <w:szCs w:val="24"/>
        </w:rPr>
      </w:pPr>
      <w:r w:rsidRPr="000A2D09">
        <w:rPr>
          <w:rFonts w:asciiTheme="minorHAnsi" w:hAnsiTheme="minorHAnsi" w:cstheme="minorHAnsi"/>
          <w:szCs w:val="24"/>
        </w:rPr>
        <w:t xml:space="preserve">Complete the CCM assessment to include all National Council for Quality Assurance (NCQA) CCM assessment items listed below. The CM will ask both open and closed ended questions to complete the assessment and then will use clinical knowledge to draw and document a conclusion for each section based on the data or information collected.  </w:t>
      </w:r>
    </w:p>
    <w:p w14:paraId="197A5EC0" w14:textId="77777777" w:rsidR="005C4683" w:rsidRPr="000A2D09" w:rsidRDefault="005C4683" w:rsidP="00CA7D82">
      <w:pPr>
        <w:pStyle w:val="ListParagraph"/>
        <w:numPr>
          <w:ilvl w:val="2"/>
          <w:numId w:val="5"/>
        </w:numPr>
        <w:spacing w:after="0"/>
        <w:ind w:left="810" w:hanging="277"/>
        <w:contextualSpacing/>
        <w:jc w:val="both"/>
        <w:rPr>
          <w:rFonts w:asciiTheme="minorHAnsi" w:hAnsiTheme="minorHAnsi" w:cstheme="minorHAnsi"/>
          <w:b/>
          <w:szCs w:val="24"/>
        </w:rPr>
      </w:pPr>
      <w:r w:rsidRPr="000A2D09">
        <w:rPr>
          <w:rFonts w:asciiTheme="minorHAnsi" w:hAnsiTheme="minorHAnsi" w:cstheme="minorHAnsi"/>
          <w:bCs/>
          <w:szCs w:val="24"/>
        </w:rPr>
        <w:t>Assess members’ health status including condition-specific issues, comorbidities, self-reported health status, and presenting diagnosis or event that led to identification for CCM and current medications.</w:t>
      </w:r>
    </w:p>
    <w:p w14:paraId="06919989" w14:textId="06D55986"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b/>
          <w:szCs w:val="24"/>
        </w:rPr>
      </w:pPr>
      <w:r w:rsidRPr="000A2D09">
        <w:rPr>
          <w:rFonts w:asciiTheme="minorHAnsi" w:hAnsiTheme="minorHAnsi" w:cstheme="minorHAnsi"/>
          <w:szCs w:val="24"/>
        </w:rPr>
        <w:t>Document clinical history including past hospitalizations and major procedures, significant past illnesses</w:t>
      </w:r>
      <w:r w:rsidR="00AC2407">
        <w:rPr>
          <w:rFonts w:asciiTheme="minorHAnsi" w:hAnsiTheme="minorHAnsi" w:cstheme="minorHAnsi"/>
          <w:szCs w:val="24"/>
        </w:rPr>
        <w:t xml:space="preserve"> and </w:t>
      </w:r>
      <w:r w:rsidRPr="000A2D09">
        <w:rPr>
          <w:rFonts w:asciiTheme="minorHAnsi" w:hAnsiTheme="minorHAnsi" w:cstheme="minorHAnsi"/>
          <w:szCs w:val="24"/>
        </w:rPr>
        <w:t>treatment history</w:t>
      </w:r>
      <w:r w:rsidR="00AC2407">
        <w:rPr>
          <w:rFonts w:asciiTheme="minorHAnsi" w:hAnsiTheme="minorHAnsi" w:cstheme="minorHAnsi"/>
          <w:szCs w:val="24"/>
        </w:rPr>
        <w:t xml:space="preserve"> and past </w:t>
      </w:r>
      <w:r w:rsidRPr="000A2D09">
        <w:rPr>
          <w:rFonts w:asciiTheme="minorHAnsi" w:hAnsiTheme="minorHAnsi" w:cstheme="minorHAnsi"/>
          <w:szCs w:val="24"/>
        </w:rPr>
        <w:t>medications.</w:t>
      </w:r>
    </w:p>
    <w:p w14:paraId="1ABBCF93"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b/>
          <w:szCs w:val="24"/>
        </w:rPr>
      </w:pPr>
      <w:r w:rsidRPr="000A2D09">
        <w:rPr>
          <w:rFonts w:asciiTheme="minorHAnsi" w:hAnsiTheme="minorHAnsi" w:cstheme="minorHAnsi"/>
          <w:szCs w:val="24"/>
        </w:rPr>
        <w:t>Assess and document activities of daily living including bathing, dressing, going to the toilet, transferring, feeding and continence.</w:t>
      </w:r>
    </w:p>
    <w:p w14:paraId="3216F3B9"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b/>
          <w:szCs w:val="24"/>
        </w:rPr>
      </w:pPr>
      <w:r w:rsidRPr="000A2D09">
        <w:rPr>
          <w:rFonts w:asciiTheme="minorHAnsi" w:hAnsiTheme="minorHAnsi" w:cstheme="minorHAnsi"/>
          <w:szCs w:val="24"/>
        </w:rPr>
        <w:t>Assess Behavioral Health status:</w:t>
      </w:r>
    </w:p>
    <w:p w14:paraId="3590D853" w14:textId="77777777" w:rsidR="005C4683" w:rsidRPr="000A2D09" w:rsidRDefault="005C4683" w:rsidP="00CA7D82">
      <w:pPr>
        <w:pStyle w:val="ListParagraph"/>
        <w:numPr>
          <w:ilvl w:val="3"/>
          <w:numId w:val="5"/>
        </w:numPr>
        <w:tabs>
          <w:tab w:val="left" w:pos="720"/>
          <w:tab w:val="left" w:pos="1080"/>
        </w:tabs>
        <w:spacing w:after="0"/>
        <w:ind w:left="1350" w:hanging="450"/>
        <w:contextualSpacing/>
        <w:jc w:val="both"/>
        <w:rPr>
          <w:rFonts w:asciiTheme="minorHAnsi" w:hAnsiTheme="minorHAnsi" w:cstheme="minorHAnsi"/>
          <w:szCs w:val="24"/>
        </w:rPr>
      </w:pPr>
      <w:r w:rsidRPr="000A2D09">
        <w:rPr>
          <w:rFonts w:asciiTheme="minorHAnsi" w:hAnsiTheme="minorHAnsi" w:cstheme="minorHAnsi"/>
          <w:szCs w:val="24"/>
        </w:rPr>
        <w:t>Cognitive</w:t>
      </w:r>
    </w:p>
    <w:p w14:paraId="10C7B302" w14:textId="77777777" w:rsidR="005C4683" w:rsidRPr="000A2D09" w:rsidRDefault="005C4683" w:rsidP="00CA7D82">
      <w:pPr>
        <w:pStyle w:val="ListParagraph"/>
        <w:numPr>
          <w:ilvl w:val="4"/>
          <w:numId w:val="5"/>
        </w:numPr>
        <w:tabs>
          <w:tab w:val="left" w:pos="720"/>
          <w:tab w:val="left" w:pos="1080"/>
        </w:tabs>
        <w:spacing w:after="0"/>
        <w:ind w:left="1980"/>
        <w:contextualSpacing/>
        <w:jc w:val="both"/>
        <w:rPr>
          <w:rFonts w:asciiTheme="minorHAnsi" w:hAnsiTheme="minorHAnsi" w:cstheme="minorHAnsi"/>
          <w:b/>
          <w:szCs w:val="24"/>
        </w:rPr>
      </w:pPr>
      <w:r w:rsidRPr="000A2D09">
        <w:rPr>
          <w:rFonts w:asciiTheme="minorHAnsi" w:hAnsiTheme="minorHAnsi" w:cstheme="minorHAnsi"/>
          <w:szCs w:val="24"/>
        </w:rPr>
        <w:t>Ability to communicate and understand instructions</w:t>
      </w:r>
    </w:p>
    <w:p w14:paraId="582B18CF" w14:textId="77777777" w:rsidR="005C4683" w:rsidRPr="000A2D09" w:rsidRDefault="005C4683" w:rsidP="00CA7D82">
      <w:pPr>
        <w:pStyle w:val="ListParagraph"/>
        <w:numPr>
          <w:ilvl w:val="4"/>
          <w:numId w:val="5"/>
        </w:numPr>
        <w:tabs>
          <w:tab w:val="left" w:pos="720"/>
          <w:tab w:val="left" w:pos="1080"/>
        </w:tabs>
        <w:spacing w:after="0"/>
        <w:ind w:left="1980"/>
        <w:contextualSpacing/>
        <w:jc w:val="both"/>
        <w:rPr>
          <w:rFonts w:asciiTheme="minorHAnsi" w:hAnsiTheme="minorHAnsi" w:cstheme="minorHAnsi"/>
          <w:b/>
          <w:szCs w:val="24"/>
        </w:rPr>
      </w:pPr>
      <w:r w:rsidRPr="000A2D09">
        <w:rPr>
          <w:rFonts w:asciiTheme="minorHAnsi" w:hAnsiTheme="minorHAnsi" w:cstheme="minorHAnsi"/>
          <w:szCs w:val="24"/>
        </w:rPr>
        <w:t>Ability to process information about an illness.</w:t>
      </w:r>
    </w:p>
    <w:p w14:paraId="0863A92D" w14:textId="77777777" w:rsidR="005C4683" w:rsidRPr="000A2D09" w:rsidRDefault="005C4683" w:rsidP="00CA7D82">
      <w:pPr>
        <w:pStyle w:val="ListParagraph"/>
        <w:numPr>
          <w:ilvl w:val="3"/>
          <w:numId w:val="5"/>
        </w:numPr>
        <w:spacing w:after="0"/>
        <w:ind w:left="1260"/>
        <w:contextualSpacing/>
        <w:jc w:val="both"/>
        <w:rPr>
          <w:rFonts w:asciiTheme="minorHAnsi" w:hAnsiTheme="minorHAnsi" w:cstheme="minorHAnsi"/>
          <w:szCs w:val="24"/>
        </w:rPr>
      </w:pPr>
      <w:r w:rsidRPr="000A2D09">
        <w:rPr>
          <w:rFonts w:asciiTheme="minorHAnsi" w:hAnsiTheme="minorHAnsi" w:cstheme="minorHAnsi"/>
          <w:szCs w:val="24"/>
        </w:rPr>
        <w:lastRenderedPageBreak/>
        <w:t>Mental health conditions</w:t>
      </w:r>
    </w:p>
    <w:p w14:paraId="725DCD01" w14:textId="77777777" w:rsidR="005C4683" w:rsidRPr="000A2D09" w:rsidRDefault="005C4683" w:rsidP="00CA7D82">
      <w:pPr>
        <w:pStyle w:val="ListParagraph"/>
        <w:numPr>
          <w:ilvl w:val="3"/>
          <w:numId w:val="5"/>
        </w:numPr>
        <w:spacing w:after="0"/>
        <w:ind w:left="1260"/>
        <w:contextualSpacing/>
        <w:jc w:val="both"/>
        <w:rPr>
          <w:rFonts w:asciiTheme="minorHAnsi" w:hAnsiTheme="minorHAnsi" w:cstheme="minorHAnsi"/>
          <w:szCs w:val="24"/>
        </w:rPr>
      </w:pPr>
      <w:r w:rsidRPr="000A2D09">
        <w:rPr>
          <w:rFonts w:asciiTheme="minorHAnsi" w:hAnsiTheme="minorHAnsi" w:cstheme="minorHAnsi"/>
          <w:szCs w:val="24"/>
        </w:rPr>
        <w:t xml:space="preserve">Substance use disorders </w:t>
      </w:r>
    </w:p>
    <w:p w14:paraId="138E9F45"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 xml:space="preserve">Assess social determinants of health including economic and social conditions that affect a wide range of health, functioning and quality-of-life outcomes and risks that may affect a member’s ability to meet case management goals. </w:t>
      </w:r>
    </w:p>
    <w:p w14:paraId="6180CFF0" w14:textId="77777777" w:rsidR="005C4683" w:rsidRPr="000A2D09" w:rsidRDefault="005C4683" w:rsidP="00CA7D82">
      <w:pPr>
        <w:pStyle w:val="ListParagraph"/>
        <w:numPr>
          <w:ilvl w:val="3"/>
          <w:numId w:val="5"/>
        </w:numPr>
        <w:tabs>
          <w:tab w:val="left" w:pos="720"/>
          <w:tab w:val="left" w:pos="1080"/>
        </w:tabs>
        <w:spacing w:after="0"/>
        <w:ind w:left="1260" w:hanging="270"/>
        <w:contextualSpacing/>
        <w:jc w:val="both"/>
        <w:rPr>
          <w:rFonts w:asciiTheme="minorHAnsi" w:hAnsiTheme="minorHAnsi" w:cstheme="minorHAnsi"/>
          <w:szCs w:val="24"/>
        </w:rPr>
      </w:pPr>
      <w:r w:rsidRPr="000A2D09">
        <w:rPr>
          <w:rFonts w:asciiTheme="minorHAnsi" w:hAnsiTheme="minorHAnsi" w:cstheme="minorHAnsi"/>
          <w:szCs w:val="24"/>
        </w:rPr>
        <w:t>Examples include current housing and housing security, access to food markets, exposure to crime, violence and social disorder, residential segregation and other forms of discrimination, access to mass media and emerging technology, and social supports such as access, transportation, financial barriers to obtaining treatment.</w:t>
      </w:r>
    </w:p>
    <w:p w14:paraId="25B61B08" w14:textId="2E934ED4"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b/>
          <w:szCs w:val="24"/>
        </w:rPr>
      </w:pPr>
      <w:r w:rsidRPr="000A2D09">
        <w:rPr>
          <w:rFonts w:asciiTheme="minorHAnsi" w:hAnsiTheme="minorHAnsi" w:cstheme="minorHAnsi"/>
          <w:szCs w:val="24"/>
        </w:rPr>
        <w:t xml:space="preserve">Confirm member receipt of advance directives brochure sent upon entering the Mi Health Link program and annually thereafter. Assess </w:t>
      </w:r>
      <w:r w:rsidR="00AC2407">
        <w:rPr>
          <w:rFonts w:asciiTheme="minorHAnsi" w:hAnsiTheme="minorHAnsi" w:cstheme="minorHAnsi"/>
          <w:szCs w:val="24"/>
        </w:rPr>
        <w:t xml:space="preserve">and educate regarding </w:t>
      </w:r>
      <w:r w:rsidRPr="000A2D09">
        <w:rPr>
          <w:rFonts w:asciiTheme="minorHAnsi" w:hAnsiTheme="minorHAnsi" w:cstheme="minorHAnsi"/>
          <w:szCs w:val="24"/>
        </w:rPr>
        <w:t>life-planning activities, such as a wills, living wills or advance directives and health care powers of attorney. Request documentation if the member has advance life-planning documents that are pertinent to the program (e.g. guardianship paperwork or DPOA).</w:t>
      </w:r>
    </w:p>
    <w:p w14:paraId="5637CA83"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Evaluate cultural and linguistic needs, preferences or limitations such as family traditions related to illness death and dying, health literacy and health care treatments discouraged or not allowed for religious or spiritual reasons. All identified needs will be addressed.</w:t>
      </w:r>
    </w:p>
    <w:p w14:paraId="3560DDCE"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Evaluate visual and hearing needs, preferences or limitations. All identified needs will be addressed.</w:t>
      </w:r>
    </w:p>
    <w:p w14:paraId="6029F5FC"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Evaluate caregiver resources, e.g. family involvement in and decision making about the care plan. All identified needs will be addressed.</w:t>
      </w:r>
    </w:p>
    <w:p w14:paraId="453DB06D" w14:textId="10A061FD" w:rsidR="00AC2407" w:rsidRPr="004106E9" w:rsidRDefault="005C4683" w:rsidP="00AC2407">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Evaluate available benefits and determination whether the available resources will be adequate to fulfill the treatment plan.</w:t>
      </w:r>
      <w:r w:rsidR="00AC2407">
        <w:rPr>
          <w:rFonts w:asciiTheme="minorHAnsi" w:hAnsiTheme="minorHAnsi" w:cstheme="minorHAnsi"/>
          <w:szCs w:val="24"/>
        </w:rPr>
        <w:t xml:space="preserve"> i.e. CMH, Medicaid, Medicare, PACE, disease management, palliative care, etc.</w:t>
      </w:r>
    </w:p>
    <w:p w14:paraId="48370FC3" w14:textId="77777777" w:rsidR="005C4683" w:rsidRPr="000A2D09" w:rsidRDefault="005C4683" w:rsidP="00CA7D82">
      <w:pPr>
        <w:pStyle w:val="ListParagraph"/>
        <w:numPr>
          <w:ilvl w:val="2"/>
          <w:numId w:val="5"/>
        </w:numPr>
        <w:tabs>
          <w:tab w:val="left" w:pos="720"/>
          <w:tab w:val="left" w:pos="1080"/>
        </w:tabs>
        <w:spacing w:after="0"/>
        <w:ind w:left="810" w:hanging="277"/>
        <w:contextualSpacing/>
        <w:jc w:val="both"/>
        <w:rPr>
          <w:rFonts w:asciiTheme="minorHAnsi" w:hAnsiTheme="minorHAnsi" w:cstheme="minorHAnsi"/>
          <w:szCs w:val="24"/>
        </w:rPr>
      </w:pPr>
      <w:r w:rsidRPr="000A2D09">
        <w:rPr>
          <w:rFonts w:asciiTheme="minorHAnsi" w:hAnsiTheme="minorHAnsi" w:cstheme="minorHAnsi"/>
          <w:szCs w:val="24"/>
        </w:rPr>
        <w:t>Evaluate the need for available community resources.</w:t>
      </w:r>
    </w:p>
    <w:p w14:paraId="03648C5A" w14:textId="60053A56" w:rsidR="005C4683" w:rsidRPr="000A2D09" w:rsidRDefault="005C4683" w:rsidP="00CA7D82">
      <w:pPr>
        <w:pStyle w:val="ListParagraph"/>
        <w:numPr>
          <w:ilvl w:val="3"/>
          <w:numId w:val="5"/>
        </w:numPr>
        <w:tabs>
          <w:tab w:val="left" w:pos="720"/>
          <w:tab w:val="left" w:pos="1080"/>
        </w:tabs>
        <w:spacing w:after="0"/>
        <w:ind w:left="1350" w:hanging="270"/>
        <w:contextualSpacing/>
        <w:rPr>
          <w:rFonts w:asciiTheme="minorHAnsi" w:hAnsiTheme="minorHAnsi" w:cstheme="minorHAnsi"/>
          <w:szCs w:val="24"/>
        </w:rPr>
      </w:pPr>
      <w:r w:rsidRPr="000A2D09">
        <w:rPr>
          <w:rFonts w:asciiTheme="minorHAnsi" w:hAnsiTheme="minorHAnsi" w:cstheme="minorHAnsi"/>
          <w:szCs w:val="24"/>
        </w:rPr>
        <w:t>Examples: community mental health, employee assistance program,</w:t>
      </w:r>
      <w:r w:rsidR="00AC2407">
        <w:rPr>
          <w:rFonts w:asciiTheme="minorHAnsi" w:hAnsiTheme="minorHAnsi" w:cstheme="minorHAnsi"/>
          <w:szCs w:val="24"/>
        </w:rPr>
        <w:t xml:space="preserve"> transportation, housing,</w:t>
      </w:r>
      <w:r w:rsidRPr="000A2D09">
        <w:rPr>
          <w:rFonts w:asciiTheme="minorHAnsi" w:hAnsiTheme="minorHAnsi" w:cstheme="minorHAnsi"/>
          <w:szCs w:val="24"/>
        </w:rPr>
        <w:t xml:space="preserve"> disease management, wellness organizations, palliative care programs, other national or community resources</w:t>
      </w:r>
    </w:p>
    <w:p w14:paraId="43690A5F" w14:textId="77777777" w:rsidR="005C4683" w:rsidRPr="000A2D09" w:rsidRDefault="005C4683" w:rsidP="00CA7D82">
      <w:pPr>
        <w:pStyle w:val="ListParagraph"/>
        <w:numPr>
          <w:ilvl w:val="2"/>
          <w:numId w:val="5"/>
        </w:numPr>
        <w:tabs>
          <w:tab w:val="left" w:pos="720"/>
          <w:tab w:val="left" w:pos="1080"/>
        </w:tabs>
        <w:spacing w:after="0"/>
        <w:ind w:left="810"/>
        <w:contextualSpacing/>
        <w:jc w:val="both"/>
        <w:rPr>
          <w:rFonts w:asciiTheme="minorHAnsi" w:hAnsiTheme="minorHAnsi" w:cstheme="minorHAnsi"/>
          <w:szCs w:val="24"/>
        </w:rPr>
      </w:pPr>
      <w:r w:rsidRPr="000A2D09">
        <w:rPr>
          <w:rFonts w:asciiTheme="minorHAnsi" w:hAnsiTheme="minorHAnsi" w:cstheme="minorHAnsi"/>
          <w:szCs w:val="24"/>
        </w:rPr>
        <w:t>Develop an individualized case management plan:</w:t>
      </w:r>
    </w:p>
    <w:p w14:paraId="2FBFC8C3" w14:textId="77777777" w:rsidR="005C4683" w:rsidRPr="000A2D09" w:rsidRDefault="005C4683" w:rsidP="00CA7D82">
      <w:pPr>
        <w:pStyle w:val="ListParagraph"/>
        <w:numPr>
          <w:ilvl w:val="3"/>
          <w:numId w:val="5"/>
        </w:numPr>
        <w:tabs>
          <w:tab w:val="left" w:pos="720"/>
          <w:tab w:val="left" w:pos="1080"/>
        </w:tabs>
        <w:spacing w:after="0"/>
        <w:ind w:left="1440"/>
        <w:contextualSpacing/>
        <w:jc w:val="both"/>
        <w:rPr>
          <w:rFonts w:asciiTheme="minorHAnsi" w:hAnsiTheme="minorHAnsi" w:cstheme="minorHAnsi"/>
          <w:szCs w:val="24"/>
        </w:rPr>
      </w:pPr>
      <w:r w:rsidRPr="000A2D09">
        <w:rPr>
          <w:rFonts w:asciiTheme="minorHAnsi" w:hAnsiTheme="minorHAnsi" w:cstheme="minorHAnsi"/>
          <w:szCs w:val="24"/>
        </w:rPr>
        <w:t xml:space="preserve">Prioritized patient-centered goals </w:t>
      </w:r>
    </w:p>
    <w:p w14:paraId="6B85AA0B" w14:textId="77777777" w:rsidR="005C4683" w:rsidRPr="000A2D09" w:rsidRDefault="005C4683" w:rsidP="00CA7D82">
      <w:pPr>
        <w:pStyle w:val="ListParagraph"/>
        <w:numPr>
          <w:ilvl w:val="3"/>
          <w:numId w:val="5"/>
        </w:numPr>
        <w:tabs>
          <w:tab w:val="left" w:pos="720"/>
          <w:tab w:val="left" w:pos="1080"/>
        </w:tabs>
        <w:spacing w:after="0"/>
        <w:ind w:left="1440"/>
        <w:contextualSpacing/>
        <w:jc w:val="both"/>
        <w:rPr>
          <w:rFonts w:asciiTheme="minorHAnsi" w:hAnsiTheme="minorHAnsi" w:cstheme="minorHAnsi"/>
          <w:szCs w:val="24"/>
        </w:rPr>
      </w:pPr>
      <w:r w:rsidRPr="000A2D09">
        <w:rPr>
          <w:rFonts w:asciiTheme="minorHAnsi" w:hAnsiTheme="minorHAnsi" w:cstheme="minorHAnsi"/>
          <w:szCs w:val="24"/>
        </w:rPr>
        <w:t>Time frame for reevaluation of goals</w:t>
      </w:r>
    </w:p>
    <w:p w14:paraId="01D95399" w14:textId="77777777" w:rsidR="005C4683" w:rsidRPr="000A2D09" w:rsidRDefault="005C4683" w:rsidP="00CA7D82">
      <w:pPr>
        <w:pStyle w:val="ListParagraph"/>
        <w:numPr>
          <w:ilvl w:val="3"/>
          <w:numId w:val="5"/>
        </w:numPr>
        <w:tabs>
          <w:tab w:val="left" w:pos="720"/>
          <w:tab w:val="left" w:pos="1080"/>
        </w:tabs>
        <w:spacing w:after="0"/>
        <w:ind w:left="1440"/>
        <w:contextualSpacing/>
        <w:jc w:val="both"/>
        <w:rPr>
          <w:rFonts w:asciiTheme="minorHAnsi" w:hAnsiTheme="minorHAnsi" w:cstheme="minorHAnsi"/>
          <w:szCs w:val="24"/>
        </w:rPr>
      </w:pPr>
      <w:r w:rsidRPr="000A2D09">
        <w:rPr>
          <w:rFonts w:asciiTheme="minorHAnsi" w:hAnsiTheme="minorHAnsi" w:cstheme="minorHAnsi"/>
          <w:szCs w:val="24"/>
        </w:rPr>
        <w:t xml:space="preserve">Resources to be utilized, including appropriate level of care. </w:t>
      </w:r>
    </w:p>
    <w:p w14:paraId="0968C1C4" w14:textId="77777777" w:rsidR="005C4683" w:rsidRPr="000A2D09" w:rsidRDefault="005C4683" w:rsidP="00CA7D82">
      <w:pPr>
        <w:pStyle w:val="ListParagraph"/>
        <w:numPr>
          <w:ilvl w:val="4"/>
          <w:numId w:val="5"/>
        </w:numPr>
        <w:tabs>
          <w:tab w:val="left" w:pos="720"/>
          <w:tab w:val="left" w:pos="1080"/>
        </w:tabs>
        <w:spacing w:after="0"/>
        <w:ind w:left="1710" w:firstLine="0"/>
        <w:contextualSpacing/>
        <w:jc w:val="both"/>
        <w:rPr>
          <w:rFonts w:asciiTheme="minorHAnsi" w:hAnsiTheme="minorHAnsi" w:cstheme="minorHAnsi"/>
          <w:szCs w:val="24"/>
        </w:rPr>
      </w:pPr>
      <w:r w:rsidRPr="000A2D09">
        <w:rPr>
          <w:rFonts w:asciiTheme="minorHAnsi" w:hAnsiTheme="minorHAnsi" w:cstheme="minorHAnsi"/>
          <w:szCs w:val="24"/>
        </w:rPr>
        <w:t>It is likely that many times the level of care established when doing the LOCUS will not be heavily weighed into the case management plan for CCM – regardless of LOCUS level of care, CCM will provide access to care, coordination of care and other supports.</w:t>
      </w:r>
    </w:p>
    <w:p w14:paraId="12DE43FD" w14:textId="77777777" w:rsidR="005C4683" w:rsidRPr="000A2D09" w:rsidRDefault="005C4683" w:rsidP="00CA7D82">
      <w:pPr>
        <w:pStyle w:val="ListParagraph"/>
        <w:numPr>
          <w:ilvl w:val="3"/>
          <w:numId w:val="5"/>
        </w:numPr>
        <w:tabs>
          <w:tab w:val="left" w:pos="720"/>
          <w:tab w:val="left" w:pos="1080"/>
          <w:tab w:val="left" w:pos="1890"/>
        </w:tabs>
        <w:spacing w:after="0"/>
        <w:ind w:left="1440" w:hanging="270"/>
        <w:contextualSpacing/>
        <w:jc w:val="both"/>
        <w:rPr>
          <w:rFonts w:asciiTheme="minorHAnsi" w:hAnsiTheme="minorHAnsi" w:cstheme="minorHAnsi"/>
          <w:szCs w:val="24"/>
        </w:rPr>
      </w:pPr>
      <w:r w:rsidRPr="000A2D09">
        <w:rPr>
          <w:rFonts w:asciiTheme="minorHAnsi" w:hAnsiTheme="minorHAnsi" w:cstheme="minorHAnsi"/>
          <w:szCs w:val="24"/>
        </w:rPr>
        <w:t>Planning for continuity of care, including transition of care and transfers</w:t>
      </w:r>
    </w:p>
    <w:p w14:paraId="73E30BD4" w14:textId="522E714B" w:rsidR="005C4683" w:rsidRPr="000A2D09" w:rsidRDefault="005C4683" w:rsidP="00CA7D82">
      <w:pPr>
        <w:pStyle w:val="ListParagraph"/>
        <w:numPr>
          <w:ilvl w:val="3"/>
          <w:numId w:val="5"/>
        </w:numPr>
        <w:tabs>
          <w:tab w:val="left" w:pos="720"/>
          <w:tab w:val="left" w:pos="1080"/>
          <w:tab w:val="left" w:pos="1890"/>
        </w:tabs>
        <w:spacing w:after="0"/>
        <w:ind w:left="1440" w:hanging="270"/>
        <w:contextualSpacing/>
        <w:jc w:val="both"/>
        <w:rPr>
          <w:rFonts w:asciiTheme="minorHAnsi" w:hAnsiTheme="minorHAnsi" w:cstheme="minorHAnsi"/>
          <w:szCs w:val="24"/>
        </w:rPr>
      </w:pPr>
      <w:r w:rsidRPr="000A2D09">
        <w:rPr>
          <w:rFonts w:asciiTheme="minorHAnsi" w:hAnsiTheme="minorHAnsi" w:cstheme="minorHAnsi"/>
          <w:szCs w:val="24"/>
        </w:rPr>
        <w:t>Collaborative approaches to be used including level of family, partners and friends</w:t>
      </w:r>
      <w:r w:rsidR="008C0079">
        <w:rPr>
          <w:rFonts w:asciiTheme="minorHAnsi" w:hAnsiTheme="minorHAnsi" w:cstheme="minorHAnsi"/>
          <w:szCs w:val="24"/>
        </w:rPr>
        <w:t>’</w:t>
      </w:r>
      <w:r w:rsidRPr="000A2D09">
        <w:rPr>
          <w:rFonts w:asciiTheme="minorHAnsi" w:hAnsiTheme="minorHAnsi" w:cstheme="minorHAnsi"/>
          <w:szCs w:val="24"/>
        </w:rPr>
        <w:t xml:space="preserve"> participation </w:t>
      </w:r>
    </w:p>
    <w:p w14:paraId="6849A72E" w14:textId="77777777" w:rsidR="005C4683" w:rsidRPr="000A2D09" w:rsidRDefault="005C4683" w:rsidP="00CA7D82">
      <w:pPr>
        <w:pStyle w:val="ListParagraph"/>
        <w:numPr>
          <w:ilvl w:val="2"/>
          <w:numId w:val="5"/>
        </w:numPr>
        <w:tabs>
          <w:tab w:val="left" w:pos="720"/>
          <w:tab w:val="left" w:pos="1080"/>
        </w:tabs>
        <w:spacing w:after="0"/>
        <w:ind w:left="990" w:hanging="360"/>
        <w:contextualSpacing/>
        <w:jc w:val="both"/>
        <w:rPr>
          <w:rFonts w:asciiTheme="minorHAnsi" w:hAnsiTheme="minorHAnsi" w:cstheme="minorHAnsi"/>
          <w:szCs w:val="24"/>
        </w:rPr>
      </w:pPr>
      <w:r w:rsidRPr="000A2D09">
        <w:rPr>
          <w:rFonts w:asciiTheme="minorHAnsi" w:hAnsiTheme="minorHAnsi" w:cstheme="minorHAnsi"/>
          <w:szCs w:val="24"/>
        </w:rPr>
        <w:t>Identify barriers to receiving or participating in a case management plan. e.g. language or literacy level, access to reliable transportation, understanding of a condition, motivation, financial or insurance issues, cultural or spiritual beliefs, visual or hearing impairment, psychological impairment.</w:t>
      </w:r>
    </w:p>
    <w:p w14:paraId="6C9F8C2A" w14:textId="01B2DDA5" w:rsidR="005C4683" w:rsidRDefault="005C4683" w:rsidP="00CA7D82">
      <w:pPr>
        <w:pStyle w:val="ListParagraph"/>
        <w:numPr>
          <w:ilvl w:val="3"/>
          <w:numId w:val="5"/>
        </w:numPr>
        <w:tabs>
          <w:tab w:val="left" w:pos="720"/>
          <w:tab w:val="left" w:pos="1080"/>
        </w:tabs>
        <w:spacing w:after="0"/>
        <w:ind w:left="1440" w:hanging="270"/>
        <w:contextualSpacing/>
        <w:jc w:val="both"/>
        <w:rPr>
          <w:rFonts w:asciiTheme="minorHAnsi" w:hAnsiTheme="minorHAnsi" w:cstheme="minorHAnsi"/>
          <w:szCs w:val="24"/>
        </w:rPr>
      </w:pPr>
      <w:r w:rsidRPr="000A2D09">
        <w:rPr>
          <w:rFonts w:asciiTheme="minorHAnsi" w:hAnsiTheme="minorHAnsi" w:cstheme="minorHAnsi"/>
          <w:szCs w:val="24"/>
        </w:rPr>
        <w:lastRenderedPageBreak/>
        <w:t>Documentation that barriers were assessed will be included, even if none were identified.</w:t>
      </w:r>
    </w:p>
    <w:p w14:paraId="45EDBC30" w14:textId="257AE458" w:rsidR="00AC2407" w:rsidRPr="000A2D09" w:rsidRDefault="00AC2407" w:rsidP="00CA7D82">
      <w:pPr>
        <w:pStyle w:val="ListParagraph"/>
        <w:numPr>
          <w:ilvl w:val="3"/>
          <w:numId w:val="5"/>
        </w:numPr>
        <w:tabs>
          <w:tab w:val="left" w:pos="720"/>
          <w:tab w:val="left" w:pos="1080"/>
        </w:tabs>
        <w:spacing w:after="0"/>
        <w:ind w:left="1440" w:hanging="270"/>
        <w:contextualSpacing/>
        <w:jc w:val="both"/>
        <w:rPr>
          <w:rFonts w:asciiTheme="minorHAnsi" w:hAnsiTheme="minorHAnsi" w:cstheme="minorHAnsi"/>
          <w:szCs w:val="24"/>
        </w:rPr>
      </w:pPr>
      <w:r>
        <w:rPr>
          <w:rFonts w:asciiTheme="minorHAnsi" w:hAnsiTheme="minorHAnsi" w:cstheme="minorHAnsi"/>
          <w:szCs w:val="24"/>
        </w:rPr>
        <w:t>Determine if the member understands his or her conditions, treatment and is willing to participate in case management.</w:t>
      </w:r>
    </w:p>
    <w:p w14:paraId="3FD11C25" w14:textId="77777777" w:rsidR="005C4683" w:rsidRPr="000A2D09" w:rsidRDefault="005C4683" w:rsidP="00CA7D82">
      <w:pPr>
        <w:pStyle w:val="ListParagraph"/>
        <w:numPr>
          <w:ilvl w:val="2"/>
          <w:numId w:val="5"/>
        </w:numPr>
        <w:tabs>
          <w:tab w:val="left" w:pos="720"/>
          <w:tab w:val="left" w:pos="1080"/>
        </w:tabs>
        <w:spacing w:after="0"/>
        <w:ind w:left="810"/>
        <w:contextualSpacing/>
        <w:jc w:val="both"/>
        <w:rPr>
          <w:rFonts w:asciiTheme="minorHAnsi" w:hAnsiTheme="minorHAnsi" w:cstheme="minorHAnsi"/>
          <w:szCs w:val="24"/>
        </w:rPr>
      </w:pPr>
      <w:r w:rsidRPr="000A2D09">
        <w:rPr>
          <w:rFonts w:asciiTheme="minorHAnsi" w:hAnsiTheme="minorHAnsi" w:cstheme="minorHAnsi"/>
          <w:szCs w:val="24"/>
        </w:rPr>
        <w:t>Facilitate needed referrals to other health organizations when appropriate.</w:t>
      </w:r>
    </w:p>
    <w:p w14:paraId="54319F11"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Referral facilitation may be completed by:</w:t>
      </w:r>
    </w:p>
    <w:p w14:paraId="0EB03109" w14:textId="77777777" w:rsidR="005C4683" w:rsidRPr="000A2D09" w:rsidRDefault="005C4683" w:rsidP="00CA7D82">
      <w:pPr>
        <w:pStyle w:val="ListParagraph"/>
        <w:numPr>
          <w:ilvl w:val="4"/>
          <w:numId w:val="5"/>
        </w:numPr>
        <w:tabs>
          <w:tab w:val="left" w:pos="720"/>
          <w:tab w:val="left" w:pos="1080"/>
        </w:tabs>
        <w:spacing w:after="0"/>
        <w:ind w:left="2070"/>
        <w:contextualSpacing/>
        <w:jc w:val="both"/>
        <w:rPr>
          <w:rFonts w:asciiTheme="minorHAnsi" w:hAnsiTheme="minorHAnsi" w:cstheme="minorHAnsi"/>
          <w:szCs w:val="24"/>
        </w:rPr>
      </w:pPr>
      <w:r w:rsidRPr="000A2D09">
        <w:rPr>
          <w:rFonts w:asciiTheme="minorHAnsi" w:hAnsiTheme="minorHAnsi" w:cstheme="minorHAnsi"/>
          <w:szCs w:val="24"/>
        </w:rPr>
        <w:t>Warm referral – CM makes the referral call with the member</w:t>
      </w:r>
    </w:p>
    <w:p w14:paraId="1855E24A" w14:textId="77777777" w:rsidR="005C4683" w:rsidRPr="000A2D09" w:rsidRDefault="005C4683" w:rsidP="00CA7D82">
      <w:pPr>
        <w:pStyle w:val="ListParagraph"/>
        <w:numPr>
          <w:ilvl w:val="4"/>
          <w:numId w:val="5"/>
        </w:numPr>
        <w:tabs>
          <w:tab w:val="left" w:pos="720"/>
          <w:tab w:val="left" w:pos="1080"/>
        </w:tabs>
        <w:spacing w:after="0"/>
        <w:ind w:left="2070"/>
        <w:contextualSpacing/>
        <w:jc w:val="both"/>
        <w:rPr>
          <w:rFonts w:asciiTheme="minorHAnsi" w:hAnsiTheme="minorHAnsi" w:cstheme="minorHAnsi"/>
          <w:szCs w:val="24"/>
        </w:rPr>
      </w:pPr>
      <w:r w:rsidRPr="000A2D09">
        <w:rPr>
          <w:rFonts w:asciiTheme="minorHAnsi" w:hAnsiTheme="minorHAnsi" w:cstheme="minorHAnsi"/>
          <w:szCs w:val="24"/>
        </w:rPr>
        <w:t>Coached referral – CM provides information and instruction to member.</w:t>
      </w:r>
    </w:p>
    <w:p w14:paraId="31D6F751" w14:textId="77777777" w:rsidR="005C4683" w:rsidRPr="000A2D09" w:rsidRDefault="005C4683" w:rsidP="00CA7D82">
      <w:pPr>
        <w:pStyle w:val="ListParagraph"/>
        <w:numPr>
          <w:ilvl w:val="4"/>
          <w:numId w:val="5"/>
        </w:numPr>
        <w:tabs>
          <w:tab w:val="left" w:pos="720"/>
          <w:tab w:val="left" w:pos="1080"/>
        </w:tabs>
        <w:spacing w:after="0"/>
        <w:ind w:left="2070"/>
        <w:contextualSpacing/>
        <w:jc w:val="both"/>
        <w:rPr>
          <w:rFonts w:asciiTheme="minorHAnsi" w:hAnsiTheme="minorHAnsi" w:cstheme="minorHAnsi"/>
          <w:szCs w:val="24"/>
        </w:rPr>
      </w:pPr>
      <w:r w:rsidRPr="000A2D09">
        <w:rPr>
          <w:rFonts w:asciiTheme="minorHAnsi" w:hAnsiTheme="minorHAnsi" w:cstheme="minorHAnsi"/>
          <w:szCs w:val="24"/>
        </w:rPr>
        <w:t>Any other method as needed for individual members</w:t>
      </w:r>
    </w:p>
    <w:p w14:paraId="1EDAAE60" w14:textId="41D80EFF" w:rsidR="005C4683" w:rsidRPr="000A2D09" w:rsidRDefault="005C4683" w:rsidP="00CA7D82">
      <w:pPr>
        <w:pStyle w:val="ListParagraph"/>
        <w:numPr>
          <w:ilvl w:val="2"/>
          <w:numId w:val="5"/>
        </w:numPr>
        <w:tabs>
          <w:tab w:val="left" w:pos="720"/>
          <w:tab w:val="left" w:pos="1080"/>
        </w:tabs>
        <w:spacing w:after="0"/>
        <w:ind w:left="900"/>
        <w:contextualSpacing/>
        <w:jc w:val="both"/>
        <w:rPr>
          <w:rFonts w:asciiTheme="minorHAnsi" w:hAnsiTheme="minorHAnsi" w:cstheme="minorHAnsi"/>
          <w:szCs w:val="24"/>
        </w:rPr>
      </w:pPr>
      <w:r w:rsidRPr="000A2D09">
        <w:rPr>
          <w:rFonts w:asciiTheme="minorHAnsi" w:hAnsiTheme="minorHAnsi" w:cstheme="minorHAnsi"/>
          <w:szCs w:val="24"/>
        </w:rPr>
        <w:t>Develop a communication schedule and follow up as needed in the following areas</w:t>
      </w:r>
      <w:r w:rsidR="00AC2407">
        <w:rPr>
          <w:rFonts w:asciiTheme="minorHAnsi" w:hAnsiTheme="minorHAnsi" w:cstheme="minorHAnsi"/>
          <w:szCs w:val="24"/>
        </w:rPr>
        <w:t>. This will be documented in electronic health record and/or CCM tracking sheet.</w:t>
      </w:r>
    </w:p>
    <w:p w14:paraId="46606B72"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 xml:space="preserve">Counseling </w:t>
      </w:r>
    </w:p>
    <w:p w14:paraId="7C06D4B2"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Follow-up after referral to a disease management program</w:t>
      </w:r>
    </w:p>
    <w:p w14:paraId="2D1A9A2A"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Follow-up after referral to a health resource</w:t>
      </w:r>
    </w:p>
    <w:p w14:paraId="70990D81"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Member education</w:t>
      </w:r>
    </w:p>
    <w:p w14:paraId="3AA7FC4F"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Self-management support</w:t>
      </w:r>
    </w:p>
    <w:p w14:paraId="598732A5" w14:textId="77777777" w:rsidR="005C4683" w:rsidRPr="000A2D09" w:rsidRDefault="005C4683" w:rsidP="00CA7D82">
      <w:pPr>
        <w:pStyle w:val="ListParagraph"/>
        <w:numPr>
          <w:ilvl w:val="3"/>
          <w:numId w:val="5"/>
        </w:numPr>
        <w:tabs>
          <w:tab w:val="left" w:pos="720"/>
          <w:tab w:val="left" w:pos="1080"/>
        </w:tabs>
        <w:spacing w:after="0"/>
        <w:ind w:left="1530"/>
        <w:contextualSpacing/>
        <w:jc w:val="both"/>
        <w:rPr>
          <w:rFonts w:asciiTheme="minorHAnsi" w:hAnsiTheme="minorHAnsi" w:cstheme="minorHAnsi"/>
          <w:szCs w:val="24"/>
        </w:rPr>
      </w:pPr>
      <w:r w:rsidRPr="000A2D09">
        <w:rPr>
          <w:rFonts w:asciiTheme="minorHAnsi" w:hAnsiTheme="minorHAnsi" w:cstheme="minorHAnsi"/>
          <w:szCs w:val="24"/>
        </w:rPr>
        <w:t>Determining when follow-up is not appropriate</w:t>
      </w:r>
    </w:p>
    <w:p w14:paraId="32AEDCE0" w14:textId="72E4EB15" w:rsidR="005C4683" w:rsidRDefault="005C4683" w:rsidP="00CA7D82">
      <w:pPr>
        <w:pStyle w:val="ListParagraph"/>
        <w:numPr>
          <w:ilvl w:val="2"/>
          <w:numId w:val="5"/>
        </w:numPr>
        <w:tabs>
          <w:tab w:val="left" w:pos="720"/>
          <w:tab w:val="left" w:pos="1080"/>
        </w:tabs>
        <w:spacing w:after="0"/>
        <w:ind w:left="1080" w:hanging="360"/>
        <w:contextualSpacing/>
        <w:rPr>
          <w:rFonts w:asciiTheme="minorHAnsi" w:hAnsiTheme="minorHAnsi" w:cstheme="minorHAnsi"/>
          <w:szCs w:val="24"/>
        </w:rPr>
      </w:pPr>
      <w:r w:rsidRPr="000A2D09">
        <w:rPr>
          <w:rFonts w:asciiTheme="minorHAnsi" w:hAnsiTheme="minorHAnsi" w:cstheme="minorHAnsi"/>
          <w:szCs w:val="24"/>
        </w:rPr>
        <w:t>Work with member to develop his or her self-management plan. This will be communicated verbally. It will be available in writing as needed or requested by member.</w:t>
      </w:r>
      <w:r w:rsidR="00E85834">
        <w:rPr>
          <w:rFonts w:asciiTheme="minorHAnsi" w:hAnsiTheme="minorHAnsi" w:cstheme="minorHAnsi"/>
          <w:szCs w:val="24"/>
        </w:rPr>
        <w:t xml:space="preserve"> It will include member agreed upon goals that may include:</w:t>
      </w:r>
    </w:p>
    <w:p w14:paraId="47D5841E" w14:textId="5EA43E74" w:rsidR="00E85834" w:rsidRDefault="00E85834" w:rsidP="00E85834">
      <w:pPr>
        <w:pStyle w:val="ListParagraph"/>
        <w:numPr>
          <w:ilvl w:val="3"/>
          <w:numId w:val="5"/>
        </w:numPr>
        <w:tabs>
          <w:tab w:val="left" w:pos="720"/>
          <w:tab w:val="left" w:pos="1080"/>
        </w:tabs>
        <w:spacing w:after="0"/>
        <w:contextualSpacing/>
        <w:rPr>
          <w:rFonts w:asciiTheme="minorHAnsi" w:hAnsiTheme="minorHAnsi" w:cstheme="minorHAnsi"/>
          <w:szCs w:val="24"/>
        </w:rPr>
      </w:pPr>
      <w:r>
        <w:rPr>
          <w:rFonts w:asciiTheme="minorHAnsi" w:hAnsiTheme="minorHAnsi" w:cstheme="minorHAnsi"/>
          <w:szCs w:val="24"/>
        </w:rPr>
        <w:t xml:space="preserve">Performance of ADLs and </w:t>
      </w:r>
      <w:proofErr w:type="spellStart"/>
      <w:r>
        <w:rPr>
          <w:rFonts w:asciiTheme="minorHAnsi" w:hAnsiTheme="minorHAnsi" w:cstheme="minorHAnsi"/>
          <w:szCs w:val="24"/>
        </w:rPr>
        <w:t>iADLs</w:t>
      </w:r>
      <w:proofErr w:type="spellEnd"/>
    </w:p>
    <w:p w14:paraId="5DFCD0BD" w14:textId="0871D925" w:rsidR="00E85834" w:rsidRDefault="00E85834" w:rsidP="00E85834">
      <w:pPr>
        <w:pStyle w:val="ListParagraph"/>
        <w:numPr>
          <w:ilvl w:val="3"/>
          <w:numId w:val="5"/>
        </w:numPr>
        <w:tabs>
          <w:tab w:val="left" w:pos="720"/>
          <w:tab w:val="left" w:pos="1080"/>
        </w:tabs>
        <w:spacing w:after="0"/>
        <w:contextualSpacing/>
        <w:rPr>
          <w:rFonts w:asciiTheme="minorHAnsi" w:hAnsiTheme="minorHAnsi" w:cstheme="minorHAnsi"/>
          <w:szCs w:val="24"/>
        </w:rPr>
      </w:pPr>
      <w:r>
        <w:rPr>
          <w:rFonts w:asciiTheme="minorHAnsi" w:hAnsiTheme="minorHAnsi" w:cstheme="minorHAnsi"/>
          <w:szCs w:val="24"/>
        </w:rPr>
        <w:t>Self-administration of medication and medical procedures</w:t>
      </w:r>
    </w:p>
    <w:p w14:paraId="1DFC7A4A" w14:textId="0B976AE8" w:rsidR="00E85834" w:rsidRDefault="00E85834" w:rsidP="00E85834">
      <w:pPr>
        <w:pStyle w:val="ListParagraph"/>
        <w:numPr>
          <w:ilvl w:val="3"/>
          <w:numId w:val="5"/>
        </w:numPr>
        <w:tabs>
          <w:tab w:val="left" w:pos="720"/>
          <w:tab w:val="left" w:pos="1080"/>
        </w:tabs>
        <w:spacing w:after="0"/>
        <w:contextualSpacing/>
        <w:rPr>
          <w:rFonts w:asciiTheme="minorHAnsi" w:hAnsiTheme="minorHAnsi" w:cstheme="minorHAnsi"/>
          <w:szCs w:val="24"/>
        </w:rPr>
      </w:pPr>
      <w:r>
        <w:rPr>
          <w:rFonts w:asciiTheme="minorHAnsi" w:hAnsiTheme="minorHAnsi" w:cstheme="minorHAnsi"/>
          <w:szCs w:val="24"/>
        </w:rPr>
        <w:t>Management of medical equipment</w:t>
      </w:r>
    </w:p>
    <w:p w14:paraId="4AED097E" w14:textId="4434FF7D" w:rsidR="00E85834" w:rsidRDefault="00E85834" w:rsidP="00E85834">
      <w:pPr>
        <w:pStyle w:val="ListParagraph"/>
        <w:numPr>
          <w:ilvl w:val="3"/>
          <w:numId w:val="5"/>
        </w:numPr>
        <w:tabs>
          <w:tab w:val="left" w:pos="720"/>
          <w:tab w:val="left" w:pos="1080"/>
        </w:tabs>
        <w:spacing w:after="0"/>
        <w:contextualSpacing/>
        <w:rPr>
          <w:rFonts w:asciiTheme="minorHAnsi" w:hAnsiTheme="minorHAnsi" w:cstheme="minorHAnsi"/>
          <w:szCs w:val="24"/>
        </w:rPr>
      </w:pPr>
      <w:r>
        <w:rPr>
          <w:rFonts w:asciiTheme="minorHAnsi" w:hAnsiTheme="minorHAnsi" w:cstheme="minorHAnsi"/>
          <w:szCs w:val="24"/>
        </w:rPr>
        <w:t xml:space="preserve">Maintenance of prescribed diet or </w:t>
      </w:r>
      <w:r w:rsidR="004106E9">
        <w:rPr>
          <w:rFonts w:asciiTheme="minorHAnsi" w:hAnsiTheme="minorHAnsi" w:cstheme="minorHAnsi"/>
          <w:szCs w:val="24"/>
        </w:rPr>
        <w:t>another</w:t>
      </w:r>
      <w:r>
        <w:rPr>
          <w:rFonts w:asciiTheme="minorHAnsi" w:hAnsiTheme="minorHAnsi" w:cstheme="minorHAnsi"/>
          <w:szCs w:val="24"/>
        </w:rPr>
        <w:t xml:space="preserve"> regimen</w:t>
      </w:r>
    </w:p>
    <w:p w14:paraId="2178339F" w14:textId="619E2BFA" w:rsidR="00E85834" w:rsidRPr="004106E9" w:rsidRDefault="00E85834" w:rsidP="004106E9">
      <w:pPr>
        <w:pStyle w:val="ListParagraph"/>
        <w:numPr>
          <w:ilvl w:val="3"/>
          <w:numId w:val="5"/>
        </w:numPr>
        <w:tabs>
          <w:tab w:val="left" w:pos="720"/>
          <w:tab w:val="left" w:pos="1080"/>
        </w:tabs>
        <w:spacing w:after="0"/>
        <w:contextualSpacing/>
        <w:rPr>
          <w:rFonts w:asciiTheme="minorHAnsi" w:hAnsiTheme="minorHAnsi" w:cstheme="minorHAnsi"/>
          <w:szCs w:val="24"/>
        </w:rPr>
      </w:pPr>
      <w:r>
        <w:rPr>
          <w:rFonts w:asciiTheme="minorHAnsi" w:hAnsiTheme="minorHAnsi" w:cstheme="minorHAnsi"/>
          <w:szCs w:val="24"/>
        </w:rPr>
        <w:t>Weight, blood sugar or other checks at regular frequencies</w:t>
      </w:r>
    </w:p>
    <w:p w14:paraId="6781DF87" w14:textId="250732B3" w:rsidR="005C4683" w:rsidRPr="00CA7D82" w:rsidRDefault="005C4683" w:rsidP="00CA7D82">
      <w:pPr>
        <w:pStyle w:val="ListParagraph"/>
        <w:numPr>
          <w:ilvl w:val="2"/>
          <w:numId w:val="5"/>
        </w:numPr>
        <w:tabs>
          <w:tab w:val="left" w:pos="720"/>
          <w:tab w:val="left" w:pos="1080"/>
        </w:tabs>
        <w:spacing w:after="0"/>
        <w:ind w:left="1080" w:hanging="360"/>
        <w:contextualSpacing/>
        <w:jc w:val="both"/>
        <w:rPr>
          <w:rFonts w:asciiTheme="minorHAnsi" w:hAnsiTheme="minorHAnsi" w:cstheme="minorHAnsi"/>
          <w:szCs w:val="24"/>
        </w:rPr>
      </w:pPr>
      <w:r w:rsidRPr="000A2D09">
        <w:rPr>
          <w:rFonts w:asciiTheme="minorHAnsi" w:hAnsiTheme="minorHAnsi" w:cstheme="minorHAnsi"/>
          <w:szCs w:val="24"/>
        </w:rPr>
        <w:t xml:space="preserve">Assess members’ progress with overcoming barriers to care and to meeting treatment </w:t>
      </w:r>
      <w:r w:rsidR="008C0079" w:rsidRPr="000A2D09">
        <w:rPr>
          <w:rFonts w:asciiTheme="minorHAnsi" w:hAnsiTheme="minorHAnsi" w:cstheme="minorHAnsi"/>
          <w:szCs w:val="24"/>
        </w:rPr>
        <w:t>goals and</w:t>
      </w:r>
      <w:r w:rsidRPr="000A2D09">
        <w:rPr>
          <w:rFonts w:asciiTheme="minorHAnsi" w:hAnsiTheme="minorHAnsi" w:cstheme="minorHAnsi"/>
          <w:szCs w:val="24"/>
        </w:rPr>
        <w:t xml:space="preserve"> assess for and adjust the care plan and goals as appropriate.</w:t>
      </w:r>
    </w:p>
    <w:p w14:paraId="1B041524" w14:textId="2C0760CC" w:rsidR="00E85834" w:rsidRPr="004106E9" w:rsidRDefault="00E85834" w:rsidP="00CA7D82">
      <w:pPr>
        <w:pStyle w:val="ListParagraph"/>
        <w:numPr>
          <w:ilvl w:val="1"/>
          <w:numId w:val="5"/>
        </w:numPr>
        <w:tabs>
          <w:tab w:val="left" w:pos="720"/>
          <w:tab w:val="left" w:pos="1080"/>
        </w:tabs>
        <w:spacing w:after="0"/>
        <w:ind w:left="90" w:firstLine="0"/>
        <w:contextualSpacing/>
        <w:jc w:val="both"/>
        <w:rPr>
          <w:rFonts w:asciiTheme="minorHAnsi" w:hAnsiTheme="minorHAnsi" w:cstheme="minorHAnsi"/>
          <w:szCs w:val="24"/>
        </w:rPr>
      </w:pPr>
      <w:r w:rsidRPr="004106E9">
        <w:rPr>
          <w:rFonts w:asciiTheme="minorHAnsi" w:hAnsiTheme="minorHAnsi" w:cstheme="minorHAnsi"/>
          <w:szCs w:val="24"/>
        </w:rPr>
        <w:t xml:space="preserve">Ongoing Management will continue for active members with a completed initial assessment. Case Management plans will be developed, barriers identified, and </w:t>
      </w:r>
      <w:r w:rsidRPr="00E85834">
        <w:rPr>
          <w:rFonts w:asciiTheme="minorHAnsi" w:hAnsiTheme="minorHAnsi" w:cstheme="minorHAnsi"/>
          <w:szCs w:val="24"/>
        </w:rPr>
        <w:t>schedules</w:t>
      </w:r>
      <w:r w:rsidRPr="004106E9">
        <w:rPr>
          <w:rFonts w:asciiTheme="minorHAnsi" w:hAnsiTheme="minorHAnsi" w:cstheme="minorHAnsi"/>
          <w:szCs w:val="24"/>
        </w:rPr>
        <w:t xml:space="preserve"> will be agreed upon for follow-up communication with the members. The CM and member will work together to develop an appropriate self-management plan and work toward </w:t>
      </w:r>
      <w:r>
        <w:rPr>
          <w:rFonts w:asciiTheme="minorHAnsi" w:hAnsiTheme="minorHAnsi" w:cstheme="minorHAnsi"/>
          <w:szCs w:val="24"/>
        </w:rPr>
        <w:t xml:space="preserve">and reevaluate </w:t>
      </w:r>
      <w:r w:rsidRPr="004106E9">
        <w:rPr>
          <w:rFonts w:asciiTheme="minorHAnsi" w:hAnsiTheme="minorHAnsi" w:cstheme="minorHAnsi"/>
          <w:szCs w:val="24"/>
        </w:rPr>
        <w:t>all goals</w:t>
      </w:r>
      <w:r>
        <w:rPr>
          <w:rFonts w:asciiTheme="minorHAnsi" w:hAnsiTheme="minorHAnsi" w:cstheme="minorHAnsi"/>
          <w:szCs w:val="24"/>
        </w:rPr>
        <w:t xml:space="preserve"> when appropriate</w:t>
      </w:r>
      <w:r w:rsidRPr="004106E9">
        <w:rPr>
          <w:rFonts w:asciiTheme="minorHAnsi" w:hAnsiTheme="minorHAnsi" w:cstheme="minorHAnsi"/>
          <w:szCs w:val="24"/>
        </w:rPr>
        <w:t xml:space="preserve">. </w:t>
      </w:r>
    </w:p>
    <w:p w14:paraId="7C6934A7" w14:textId="5A200F9E" w:rsidR="005C4683" w:rsidRPr="004106E9" w:rsidRDefault="005C4683" w:rsidP="00CA7D82">
      <w:pPr>
        <w:pStyle w:val="ListParagraph"/>
        <w:numPr>
          <w:ilvl w:val="1"/>
          <w:numId w:val="5"/>
        </w:numPr>
        <w:tabs>
          <w:tab w:val="left" w:pos="720"/>
          <w:tab w:val="left" w:pos="1080"/>
        </w:tabs>
        <w:spacing w:after="0"/>
        <w:ind w:left="90" w:firstLine="0"/>
        <w:contextualSpacing/>
        <w:jc w:val="both"/>
        <w:rPr>
          <w:rFonts w:asciiTheme="minorHAnsi" w:hAnsiTheme="minorHAnsi" w:cstheme="minorHAnsi"/>
          <w:szCs w:val="24"/>
        </w:rPr>
      </w:pPr>
      <w:r w:rsidRPr="004106E9">
        <w:rPr>
          <w:rFonts w:asciiTheme="minorHAnsi" w:hAnsiTheme="minorHAnsi" w:cstheme="minorHAnsi"/>
          <w:szCs w:val="24"/>
        </w:rPr>
        <w:t>Completion of CCM Program</w:t>
      </w:r>
    </w:p>
    <w:p w14:paraId="6B15D91C" w14:textId="24656D29" w:rsidR="005C4683" w:rsidRPr="000A2D09" w:rsidRDefault="005C4683" w:rsidP="00CA7D82">
      <w:pPr>
        <w:pStyle w:val="ListParagraph"/>
        <w:numPr>
          <w:ilvl w:val="2"/>
          <w:numId w:val="5"/>
        </w:numPr>
        <w:tabs>
          <w:tab w:val="left" w:pos="720"/>
          <w:tab w:val="left" w:pos="1080"/>
        </w:tabs>
        <w:spacing w:after="0"/>
        <w:ind w:left="1170" w:hanging="270"/>
        <w:contextualSpacing/>
        <w:jc w:val="both"/>
        <w:rPr>
          <w:rFonts w:asciiTheme="minorHAnsi" w:hAnsiTheme="minorHAnsi" w:cstheme="minorHAnsi"/>
          <w:szCs w:val="24"/>
        </w:rPr>
      </w:pPr>
      <w:r w:rsidRPr="000A2D09">
        <w:rPr>
          <w:rFonts w:asciiTheme="minorHAnsi" w:hAnsiTheme="minorHAnsi" w:cstheme="minorHAnsi"/>
          <w:szCs w:val="24"/>
        </w:rPr>
        <w:t xml:space="preserve">Active members will be considered “graduates” of CCM based on some or </w:t>
      </w:r>
      <w:r w:rsidR="008C0079" w:rsidRPr="000A2D09">
        <w:rPr>
          <w:rFonts w:asciiTheme="minorHAnsi" w:hAnsiTheme="minorHAnsi" w:cstheme="minorHAnsi"/>
          <w:szCs w:val="24"/>
        </w:rPr>
        <w:t>all</w:t>
      </w:r>
      <w:r w:rsidRPr="000A2D09">
        <w:rPr>
          <w:rFonts w:asciiTheme="minorHAnsi" w:hAnsiTheme="minorHAnsi" w:cstheme="minorHAnsi"/>
          <w:szCs w:val="24"/>
        </w:rPr>
        <w:t xml:space="preserve"> </w:t>
      </w:r>
      <w:r w:rsidR="008C0079">
        <w:rPr>
          <w:rFonts w:asciiTheme="minorHAnsi" w:hAnsiTheme="minorHAnsi" w:cstheme="minorHAnsi"/>
          <w:szCs w:val="24"/>
        </w:rPr>
        <w:t xml:space="preserve">of </w:t>
      </w:r>
      <w:r w:rsidRPr="000A2D09">
        <w:rPr>
          <w:rFonts w:asciiTheme="minorHAnsi" w:hAnsiTheme="minorHAnsi" w:cstheme="minorHAnsi"/>
          <w:szCs w:val="24"/>
        </w:rPr>
        <w:t xml:space="preserve">the following items: </w:t>
      </w:r>
    </w:p>
    <w:p w14:paraId="4036FD7C" w14:textId="77777777" w:rsidR="005C4683" w:rsidRPr="000A2D09" w:rsidRDefault="005C4683" w:rsidP="00CA7D82">
      <w:pPr>
        <w:pStyle w:val="ListParagraph"/>
        <w:numPr>
          <w:ilvl w:val="3"/>
          <w:numId w:val="5"/>
        </w:numPr>
        <w:tabs>
          <w:tab w:val="left" w:pos="720"/>
          <w:tab w:val="left" w:pos="1080"/>
        </w:tabs>
        <w:spacing w:after="0"/>
        <w:ind w:left="1620"/>
        <w:contextualSpacing/>
        <w:jc w:val="both"/>
        <w:rPr>
          <w:rFonts w:asciiTheme="minorHAnsi" w:hAnsiTheme="minorHAnsi" w:cstheme="minorHAnsi"/>
          <w:szCs w:val="24"/>
        </w:rPr>
      </w:pPr>
      <w:r w:rsidRPr="000A2D09">
        <w:rPr>
          <w:rFonts w:asciiTheme="minorHAnsi" w:hAnsiTheme="minorHAnsi" w:cstheme="minorHAnsi"/>
          <w:szCs w:val="24"/>
        </w:rPr>
        <w:t>Self-management goals are complete</w:t>
      </w:r>
    </w:p>
    <w:p w14:paraId="18A750B2" w14:textId="77777777" w:rsidR="005C4683" w:rsidRPr="000A2D09" w:rsidRDefault="005C4683" w:rsidP="00CA7D82">
      <w:pPr>
        <w:pStyle w:val="ListParagraph"/>
        <w:numPr>
          <w:ilvl w:val="3"/>
          <w:numId w:val="5"/>
        </w:numPr>
        <w:tabs>
          <w:tab w:val="left" w:pos="720"/>
          <w:tab w:val="left" w:pos="1080"/>
        </w:tabs>
        <w:spacing w:after="0"/>
        <w:ind w:left="1620"/>
        <w:contextualSpacing/>
        <w:jc w:val="both"/>
        <w:rPr>
          <w:rFonts w:asciiTheme="minorHAnsi" w:hAnsiTheme="minorHAnsi" w:cstheme="minorHAnsi"/>
          <w:szCs w:val="24"/>
        </w:rPr>
      </w:pPr>
      <w:r w:rsidRPr="000A2D09">
        <w:rPr>
          <w:rFonts w:asciiTheme="minorHAnsi" w:hAnsiTheme="minorHAnsi" w:cstheme="minorHAnsi"/>
          <w:szCs w:val="24"/>
        </w:rPr>
        <w:t>Case management goals are complete</w:t>
      </w:r>
    </w:p>
    <w:p w14:paraId="65CF7D8D" w14:textId="34E2A279" w:rsidR="005C4683" w:rsidRPr="000A2D09" w:rsidRDefault="005C4683" w:rsidP="00CA7D82">
      <w:pPr>
        <w:pStyle w:val="ListParagraph"/>
        <w:numPr>
          <w:ilvl w:val="3"/>
          <w:numId w:val="5"/>
        </w:numPr>
        <w:tabs>
          <w:tab w:val="left" w:pos="720"/>
          <w:tab w:val="left" w:pos="1080"/>
        </w:tabs>
        <w:spacing w:after="0"/>
        <w:ind w:left="1620"/>
        <w:contextualSpacing/>
        <w:jc w:val="both"/>
        <w:rPr>
          <w:rFonts w:asciiTheme="minorHAnsi" w:hAnsiTheme="minorHAnsi" w:cstheme="minorHAnsi"/>
          <w:szCs w:val="24"/>
        </w:rPr>
      </w:pPr>
      <w:r w:rsidRPr="000A2D09">
        <w:rPr>
          <w:rFonts w:asciiTheme="minorHAnsi" w:hAnsiTheme="minorHAnsi" w:cstheme="minorHAnsi"/>
          <w:szCs w:val="24"/>
        </w:rPr>
        <w:t>Member experiences decrease</w:t>
      </w:r>
      <w:r w:rsidR="00E85834">
        <w:rPr>
          <w:rFonts w:asciiTheme="minorHAnsi" w:hAnsiTheme="minorHAnsi" w:cstheme="minorHAnsi"/>
          <w:szCs w:val="24"/>
        </w:rPr>
        <w:t>d</w:t>
      </w:r>
      <w:r w:rsidRPr="000A2D09">
        <w:rPr>
          <w:rFonts w:asciiTheme="minorHAnsi" w:hAnsiTheme="minorHAnsi" w:cstheme="minorHAnsi"/>
          <w:szCs w:val="24"/>
        </w:rPr>
        <w:t xml:space="preserve"> inpatient and emergency department utilization</w:t>
      </w:r>
    </w:p>
    <w:p w14:paraId="64106F99" w14:textId="77777777" w:rsidR="005C4683" w:rsidRPr="000A2D09" w:rsidRDefault="005C4683" w:rsidP="00CA7D82">
      <w:pPr>
        <w:pStyle w:val="ListParagraph"/>
        <w:numPr>
          <w:ilvl w:val="3"/>
          <w:numId w:val="5"/>
        </w:numPr>
        <w:tabs>
          <w:tab w:val="left" w:pos="720"/>
          <w:tab w:val="left" w:pos="1080"/>
        </w:tabs>
        <w:spacing w:after="0"/>
        <w:ind w:left="1620"/>
        <w:contextualSpacing/>
        <w:jc w:val="both"/>
        <w:rPr>
          <w:rFonts w:asciiTheme="minorHAnsi" w:hAnsiTheme="minorHAnsi" w:cstheme="minorHAnsi"/>
          <w:szCs w:val="24"/>
        </w:rPr>
      </w:pPr>
      <w:r w:rsidRPr="000A2D09">
        <w:rPr>
          <w:rFonts w:asciiTheme="minorHAnsi" w:hAnsiTheme="minorHAnsi" w:cstheme="minorHAnsi"/>
          <w:szCs w:val="24"/>
        </w:rPr>
        <w:t>Member is active and engaged with healthcare providers.</w:t>
      </w:r>
    </w:p>
    <w:p w14:paraId="4EDEA099" w14:textId="07F2995E" w:rsidR="005C4683" w:rsidRPr="00CA7D82" w:rsidRDefault="005C4683" w:rsidP="00CA7D82">
      <w:pPr>
        <w:pStyle w:val="ListParagraph"/>
        <w:numPr>
          <w:ilvl w:val="2"/>
          <w:numId w:val="5"/>
        </w:numPr>
        <w:tabs>
          <w:tab w:val="left" w:pos="720"/>
          <w:tab w:val="left" w:pos="1080"/>
        </w:tabs>
        <w:spacing w:after="0"/>
        <w:ind w:left="1080" w:hanging="270"/>
        <w:contextualSpacing/>
        <w:jc w:val="both"/>
        <w:rPr>
          <w:rFonts w:asciiTheme="minorHAnsi" w:hAnsiTheme="minorHAnsi" w:cstheme="minorHAnsi"/>
          <w:szCs w:val="24"/>
        </w:rPr>
      </w:pPr>
      <w:r w:rsidRPr="000A2D09">
        <w:rPr>
          <w:rFonts w:asciiTheme="minorHAnsi" w:hAnsiTheme="minorHAnsi" w:cstheme="minorHAnsi"/>
          <w:szCs w:val="24"/>
        </w:rPr>
        <w:t>Closure/graduation will be agreed upon by the CM and member prior to completion of the program. The CM will provide the member with a verbal plan for continued disease management (e.g. continuing annual preventive care with PCP and behavioral health medication reviews as ordered). This may be available in writing per participant request.</w:t>
      </w:r>
    </w:p>
    <w:p w14:paraId="4DC3EF23" w14:textId="77777777" w:rsidR="005C4683" w:rsidRPr="004106E9" w:rsidRDefault="005C4683" w:rsidP="00CA7D82">
      <w:pPr>
        <w:pStyle w:val="ListParagraph"/>
        <w:numPr>
          <w:ilvl w:val="1"/>
          <w:numId w:val="5"/>
        </w:numPr>
        <w:tabs>
          <w:tab w:val="left" w:pos="720"/>
          <w:tab w:val="left" w:pos="1080"/>
        </w:tabs>
        <w:spacing w:after="0"/>
        <w:ind w:left="540"/>
        <w:contextualSpacing/>
        <w:jc w:val="both"/>
        <w:rPr>
          <w:rFonts w:asciiTheme="minorHAnsi" w:hAnsiTheme="minorHAnsi" w:cstheme="minorHAnsi"/>
          <w:szCs w:val="24"/>
        </w:rPr>
      </w:pPr>
      <w:r w:rsidRPr="004106E9">
        <w:rPr>
          <w:rFonts w:asciiTheme="minorHAnsi" w:hAnsiTheme="minorHAnsi" w:cstheme="minorHAnsi"/>
          <w:szCs w:val="24"/>
        </w:rPr>
        <w:t>Withdrawal from CCM</w:t>
      </w:r>
    </w:p>
    <w:p w14:paraId="70B9FE95" w14:textId="77777777" w:rsidR="005C4683" w:rsidRPr="000A2D09" w:rsidRDefault="005C4683" w:rsidP="00CA7D82">
      <w:pPr>
        <w:pStyle w:val="ListParagraph"/>
        <w:numPr>
          <w:ilvl w:val="2"/>
          <w:numId w:val="5"/>
        </w:numPr>
        <w:tabs>
          <w:tab w:val="left" w:pos="720"/>
          <w:tab w:val="left" w:pos="1080"/>
        </w:tabs>
        <w:spacing w:after="0"/>
        <w:ind w:left="1080"/>
        <w:contextualSpacing/>
        <w:jc w:val="both"/>
        <w:rPr>
          <w:rFonts w:asciiTheme="minorHAnsi" w:hAnsiTheme="minorHAnsi" w:cstheme="minorHAnsi"/>
          <w:b/>
          <w:szCs w:val="24"/>
        </w:rPr>
      </w:pPr>
      <w:r w:rsidRPr="00E85834">
        <w:rPr>
          <w:rFonts w:asciiTheme="minorHAnsi" w:hAnsiTheme="minorHAnsi" w:cstheme="minorHAnsi"/>
          <w:szCs w:val="24"/>
        </w:rPr>
        <w:lastRenderedPageBreak/>
        <w:t>Participation can be withdrawn</w:t>
      </w:r>
      <w:r w:rsidRPr="000A2D09">
        <w:rPr>
          <w:rFonts w:asciiTheme="minorHAnsi" w:hAnsiTheme="minorHAnsi" w:cstheme="minorHAnsi"/>
          <w:szCs w:val="24"/>
        </w:rPr>
        <w:t xml:space="preserve"> in one of these ways:</w:t>
      </w:r>
    </w:p>
    <w:p w14:paraId="2A689769" w14:textId="77777777" w:rsidR="005C4683" w:rsidRPr="000A2D09" w:rsidRDefault="005C4683" w:rsidP="00CA7D82">
      <w:pPr>
        <w:pStyle w:val="ListParagraph"/>
        <w:numPr>
          <w:ilvl w:val="3"/>
          <w:numId w:val="5"/>
        </w:numPr>
        <w:tabs>
          <w:tab w:val="left" w:pos="720"/>
          <w:tab w:val="left" w:pos="1440"/>
          <w:tab w:val="left" w:pos="1530"/>
          <w:tab w:val="left" w:pos="1800"/>
        </w:tabs>
        <w:spacing w:after="0"/>
        <w:ind w:left="1620" w:hanging="270"/>
        <w:contextualSpacing/>
        <w:jc w:val="both"/>
        <w:rPr>
          <w:rFonts w:asciiTheme="minorHAnsi" w:hAnsiTheme="minorHAnsi" w:cstheme="minorHAnsi"/>
          <w:b/>
          <w:szCs w:val="24"/>
        </w:rPr>
      </w:pPr>
      <w:r w:rsidRPr="000A2D09">
        <w:rPr>
          <w:rFonts w:asciiTheme="minorHAnsi" w:hAnsiTheme="minorHAnsi" w:cstheme="minorHAnsi"/>
          <w:szCs w:val="24"/>
        </w:rPr>
        <w:t xml:space="preserve">Member’s stated refusal to participate </w:t>
      </w:r>
    </w:p>
    <w:p w14:paraId="09856599" w14:textId="77777777" w:rsidR="005C4683" w:rsidRPr="000A2D09" w:rsidRDefault="005C4683" w:rsidP="00CA7D82">
      <w:pPr>
        <w:pStyle w:val="ListParagraph"/>
        <w:numPr>
          <w:ilvl w:val="3"/>
          <w:numId w:val="5"/>
        </w:numPr>
        <w:tabs>
          <w:tab w:val="left" w:pos="720"/>
          <w:tab w:val="left" w:pos="1440"/>
          <w:tab w:val="left" w:pos="1530"/>
          <w:tab w:val="left" w:pos="1800"/>
        </w:tabs>
        <w:spacing w:after="0"/>
        <w:ind w:left="1620" w:hanging="270"/>
        <w:contextualSpacing/>
        <w:jc w:val="both"/>
        <w:rPr>
          <w:rFonts w:asciiTheme="minorHAnsi" w:hAnsiTheme="minorHAnsi" w:cstheme="minorHAnsi"/>
          <w:szCs w:val="24"/>
        </w:rPr>
      </w:pPr>
      <w:r w:rsidRPr="000A2D09">
        <w:rPr>
          <w:rFonts w:asciiTheme="minorHAnsi" w:hAnsiTheme="minorHAnsi" w:cstheme="minorHAnsi"/>
          <w:szCs w:val="24"/>
        </w:rPr>
        <w:t>Member voluntarily withdraws prior to completion.</w:t>
      </w:r>
    </w:p>
    <w:p w14:paraId="5D9758E0" w14:textId="77777777" w:rsidR="005C4683" w:rsidRPr="000A2D09" w:rsidRDefault="005C4683" w:rsidP="00CA7D82">
      <w:pPr>
        <w:pStyle w:val="ListParagraph"/>
        <w:numPr>
          <w:ilvl w:val="3"/>
          <w:numId w:val="5"/>
        </w:numPr>
        <w:tabs>
          <w:tab w:val="left" w:pos="720"/>
          <w:tab w:val="left" w:pos="1440"/>
          <w:tab w:val="left" w:pos="1530"/>
          <w:tab w:val="left" w:pos="1800"/>
        </w:tabs>
        <w:spacing w:after="0"/>
        <w:ind w:left="1620" w:hanging="270"/>
        <w:contextualSpacing/>
        <w:jc w:val="both"/>
        <w:rPr>
          <w:rFonts w:asciiTheme="minorHAnsi" w:hAnsiTheme="minorHAnsi" w:cstheme="minorHAnsi"/>
          <w:b/>
          <w:szCs w:val="24"/>
        </w:rPr>
      </w:pPr>
      <w:r w:rsidRPr="000A2D09">
        <w:rPr>
          <w:rFonts w:asciiTheme="minorHAnsi" w:hAnsiTheme="minorHAnsi" w:cstheme="minorHAnsi"/>
          <w:szCs w:val="24"/>
        </w:rPr>
        <w:t xml:space="preserve">Member becomes unable to verbalize needs or participate in person-centered planning. </w:t>
      </w:r>
    </w:p>
    <w:p w14:paraId="12396F5B" w14:textId="082FD7E2" w:rsidR="005C4683" w:rsidRPr="000A2D09" w:rsidRDefault="005C4683" w:rsidP="00CA7D82">
      <w:pPr>
        <w:pStyle w:val="ListParagraph"/>
        <w:numPr>
          <w:ilvl w:val="3"/>
          <w:numId w:val="5"/>
        </w:numPr>
        <w:tabs>
          <w:tab w:val="left" w:pos="720"/>
          <w:tab w:val="left" w:pos="1440"/>
          <w:tab w:val="left" w:pos="1530"/>
          <w:tab w:val="left" w:pos="1800"/>
        </w:tabs>
        <w:spacing w:after="0"/>
        <w:ind w:left="1620" w:hanging="270"/>
        <w:contextualSpacing/>
        <w:rPr>
          <w:rFonts w:asciiTheme="minorHAnsi" w:hAnsiTheme="minorHAnsi" w:cstheme="minorHAnsi"/>
          <w:b/>
          <w:szCs w:val="24"/>
        </w:rPr>
      </w:pPr>
      <w:r w:rsidRPr="000A2D09">
        <w:rPr>
          <w:rFonts w:asciiTheme="minorHAnsi" w:hAnsiTheme="minorHAnsi" w:cstheme="minorHAnsi"/>
          <w:szCs w:val="24"/>
        </w:rPr>
        <w:t>The CM becomes unable to reach or engage member. Attempts to contact the member, within reason, will be made over a two</w:t>
      </w:r>
      <w:r w:rsidR="008C0079">
        <w:rPr>
          <w:rFonts w:asciiTheme="minorHAnsi" w:hAnsiTheme="minorHAnsi" w:cstheme="minorHAnsi"/>
          <w:szCs w:val="24"/>
        </w:rPr>
        <w:t>-</w:t>
      </w:r>
      <w:r w:rsidRPr="000A2D09">
        <w:rPr>
          <w:rFonts w:asciiTheme="minorHAnsi" w:hAnsiTheme="minorHAnsi" w:cstheme="minorHAnsi"/>
          <w:szCs w:val="24"/>
        </w:rPr>
        <w:t>week period through at least two of the following mechanisms:</w:t>
      </w:r>
    </w:p>
    <w:p w14:paraId="4071B1B4" w14:textId="77777777" w:rsidR="005C4683" w:rsidRPr="000A2D09" w:rsidRDefault="005C4683" w:rsidP="00CA7D82">
      <w:pPr>
        <w:pStyle w:val="ListParagraph"/>
        <w:numPr>
          <w:ilvl w:val="4"/>
          <w:numId w:val="5"/>
        </w:numPr>
        <w:tabs>
          <w:tab w:val="left" w:pos="720"/>
          <w:tab w:val="left" w:pos="1080"/>
        </w:tabs>
        <w:spacing w:after="0"/>
        <w:ind w:left="2430"/>
        <w:contextualSpacing/>
        <w:jc w:val="both"/>
        <w:rPr>
          <w:rFonts w:asciiTheme="minorHAnsi" w:hAnsiTheme="minorHAnsi" w:cstheme="minorHAnsi"/>
          <w:b/>
          <w:szCs w:val="24"/>
        </w:rPr>
      </w:pPr>
      <w:r w:rsidRPr="000A2D09">
        <w:rPr>
          <w:rFonts w:asciiTheme="minorHAnsi" w:hAnsiTheme="minorHAnsi" w:cstheme="minorHAnsi"/>
          <w:szCs w:val="24"/>
        </w:rPr>
        <w:t>Telephone</w:t>
      </w:r>
    </w:p>
    <w:p w14:paraId="64BB1058" w14:textId="77777777" w:rsidR="005C4683" w:rsidRPr="000A2D09" w:rsidRDefault="005C4683" w:rsidP="00CA7D82">
      <w:pPr>
        <w:pStyle w:val="ListParagraph"/>
        <w:numPr>
          <w:ilvl w:val="4"/>
          <w:numId w:val="5"/>
        </w:numPr>
        <w:tabs>
          <w:tab w:val="left" w:pos="720"/>
          <w:tab w:val="left" w:pos="1080"/>
        </w:tabs>
        <w:spacing w:after="0"/>
        <w:ind w:left="2430"/>
        <w:contextualSpacing/>
        <w:jc w:val="both"/>
        <w:rPr>
          <w:rFonts w:asciiTheme="minorHAnsi" w:hAnsiTheme="minorHAnsi" w:cstheme="minorHAnsi"/>
          <w:b/>
          <w:szCs w:val="24"/>
        </w:rPr>
      </w:pPr>
      <w:r w:rsidRPr="000A2D09">
        <w:rPr>
          <w:rFonts w:asciiTheme="minorHAnsi" w:hAnsiTheme="minorHAnsi" w:cstheme="minorHAnsi"/>
          <w:szCs w:val="24"/>
        </w:rPr>
        <w:t>Direct mailing</w:t>
      </w:r>
    </w:p>
    <w:p w14:paraId="776EE485" w14:textId="77777777" w:rsidR="005C4683" w:rsidRPr="000A2D09" w:rsidRDefault="005C4683" w:rsidP="00CA7D82">
      <w:pPr>
        <w:pStyle w:val="ListParagraph"/>
        <w:numPr>
          <w:ilvl w:val="4"/>
          <w:numId w:val="5"/>
        </w:numPr>
        <w:tabs>
          <w:tab w:val="left" w:pos="720"/>
          <w:tab w:val="left" w:pos="1080"/>
        </w:tabs>
        <w:spacing w:after="0"/>
        <w:ind w:left="2430"/>
        <w:contextualSpacing/>
        <w:jc w:val="both"/>
        <w:rPr>
          <w:rFonts w:asciiTheme="minorHAnsi" w:hAnsiTheme="minorHAnsi" w:cstheme="minorHAnsi"/>
          <w:b/>
          <w:szCs w:val="24"/>
        </w:rPr>
      </w:pPr>
      <w:r w:rsidRPr="000A2D09">
        <w:rPr>
          <w:rFonts w:asciiTheme="minorHAnsi" w:hAnsiTheme="minorHAnsi" w:cstheme="minorHAnsi"/>
          <w:szCs w:val="24"/>
        </w:rPr>
        <w:t>Email (if member has signed electronic consent)</w:t>
      </w:r>
    </w:p>
    <w:p w14:paraId="2680DE92" w14:textId="18C411A6" w:rsidR="00CA7D82" w:rsidRPr="004106E9" w:rsidRDefault="005C4683" w:rsidP="004106E9">
      <w:pPr>
        <w:pStyle w:val="ListParagraph"/>
        <w:numPr>
          <w:ilvl w:val="4"/>
          <w:numId w:val="5"/>
        </w:numPr>
        <w:tabs>
          <w:tab w:val="left" w:pos="720"/>
          <w:tab w:val="left" w:pos="1080"/>
        </w:tabs>
        <w:spacing w:after="0"/>
        <w:ind w:left="2430"/>
        <w:contextualSpacing/>
        <w:jc w:val="both"/>
        <w:rPr>
          <w:rFonts w:asciiTheme="minorHAnsi" w:hAnsiTheme="minorHAnsi" w:cstheme="minorHAnsi"/>
          <w:b/>
          <w:bCs/>
          <w:szCs w:val="24"/>
        </w:rPr>
      </w:pPr>
      <w:r w:rsidRPr="000A2D09">
        <w:rPr>
          <w:rFonts w:asciiTheme="minorHAnsi" w:hAnsiTheme="minorHAnsi" w:cstheme="minorHAnsi"/>
          <w:szCs w:val="24"/>
        </w:rPr>
        <w:t>Fax (if member has signed electronic consent)</w:t>
      </w:r>
    </w:p>
    <w:p w14:paraId="62E40552" w14:textId="34E5CBF2" w:rsidR="006B0FB5" w:rsidRPr="000A2D09" w:rsidRDefault="00261094" w:rsidP="00CA7D82">
      <w:pPr>
        <w:spacing w:after="0"/>
        <w:ind w:left="-630"/>
        <w:contextualSpacing/>
        <w:rPr>
          <w:rFonts w:asciiTheme="minorHAnsi" w:hAnsiTheme="minorHAnsi" w:cstheme="minorHAnsi"/>
          <w:b/>
          <w:bCs/>
          <w:szCs w:val="24"/>
        </w:rPr>
      </w:pPr>
      <w:r w:rsidRPr="000A2D09">
        <w:rPr>
          <w:rFonts w:asciiTheme="minorHAnsi" w:hAnsiTheme="minorHAnsi" w:cstheme="minorHAnsi"/>
          <w:b/>
          <w:bCs/>
          <w:szCs w:val="24"/>
        </w:rPr>
        <w:t>Effectiveness Criteria:</w:t>
      </w:r>
      <w:r w:rsidR="007F0411" w:rsidRPr="000A2D09">
        <w:rPr>
          <w:rFonts w:asciiTheme="minorHAnsi" w:hAnsiTheme="minorHAnsi" w:cstheme="minorHAnsi"/>
          <w:b/>
          <w:bCs/>
          <w:szCs w:val="24"/>
        </w:rPr>
        <w:t xml:space="preserve"> </w:t>
      </w:r>
    </w:p>
    <w:p w14:paraId="129A9BF4" w14:textId="6ECDD70E" w:rsidR="006B0FB5" w:rsidRPr="004106E9" w:rsidRDefault="005C4683" w:rsidP="004106E9">
      <w:pPr>
        <w:pStyle w:val="ListParagraph"/>
        <w:numPr>
          <w:ilvl w:val="0"/>
          <w:numId w:val="7"/>
        </w:numPr>
        <w:spacing w:after="0"/>
        <w:contextualSpacing/>
        <w:rPr>
          <w:rFonts w:asciiTheme="minorHAnsi" w:hAnsiTheme="minorHAnsi" w:cstheme="minorHAnsi"/>
          <w:bCs/>
          <w:szCs w:val="24"/>
        </w:rPr>
      </w:pPr>
      <w:bookmarkStart w:id="0" w:name="_Hlk40950740"/>
      <w:r w:rsidRPr="004106E9">
        <w:rPr>
          <w:rFonts w:asciiTheme="minorHAnsi" w:hAnsiTheme="minorHAnsi" w:cstheme="minorHAnsi"/>
          <w:bCs/>
          <w:szCs w:val="24"/>
        </w:rPr>
        <w:t xml:space="preserve">Inpatient </w:t>
      </w:r>
      <w:r w:rsidR="006B0FB5" w:rsidRPr="004106E9">
        <w:rPr>
          <w:rFonts w:asciiTheme="minorHAnsi" w:hAnsiTheme="minorHAnsi" w:cstheme="minorHAnsi"/>
          <w:bCs/>
          <w:szCs w:val="24"/>
        </w:rPr>
        <w:t>admission</w:t>
      </w:r>
      <w:r w:rsidRPr="004106E9">
        <w:rPr>
          <w:rFonts w:asciiTheme="minorHAnsi" w:hAnsiTheme="minorHAnsi" w:cstheme="minorHAnsi"/>
          <w:bCs/>
          <w:szCs w:val="24"/>
        </w:rPr>
        <w:t xml:space="preserve"> </w:t>
      </w:r>
      <w:r w:rsidR="006B0FB5" w:rsidRPr="004106E9">
        <w:rPr>
          <w:rFonts w:asciiTheme="minorHAnsi" w:hAnsiTheme="minorHAnsi" w:cstheme="minorHAnsi"/>
          <w:bCs/>
          <w:szCs w:val="24"/>
        </w:rPr>
        <w:t>utilization 6 months prior to CCM, during CCM and 6 months post CCM will be analyzed.</w:t>
      </w:r>
    </w:p>
    <w:p w14:paraId="19C729C4" w14:textId="6FAAFAA3" w:rsidR="005C4683" w:rsidRPr="004106E9" w:rsidRDefault="005C4683" w:rsidP="004106E9">
      <w:pPr>
        <w:pStyle w:val="ListParagraph"/>
        <w:numPr>
          <w:ilvl w:val="0"/>
          <w:numId w:val="7"/>
        </w:numPr>
        <w:spacing w:after="0"/>
        <w:contextualSpacing/>
        <w:rPr>
          <w:rFonts w:asciiTheme="minorHAnsi" w:hAnsiTheme="minorHAnsi" w:cstheme="minorHAnsi"/>
          <w:bCs/>
          <w:szCs w:val="24"/>
        </w:rPr>
      </w:pPr>
      <w:r w:rsidRPr="004106E9">
        <w:rPr>
          <w:rFonts w:asciiTheme="minorHAnsi" w:hAnsiTheme="minorHAnsi" w:cstheme="minorHAnsi"/>
          <w:bCs/>
          <w:szCs w:val="24"/>
        </w:rPr>
        <w:t>Emergency Room utilization 6</w:t>
      </w:r>
      <w:r w:rsidR="006B0FB5" w:rsidRPr="004106E9">
        <w:rPr>
          <w:rFonts w:asciiTheme="minorHAnsi" w:hAnsiTheme="minorHAnsi" w:cstheme="minorHAnsi"/>
          <w:bCs/>
          <w:szCs w:val="24"/>
        </w:rPr>
        <w:t xml:space="preserve"> </w:t>
      </w:r>
      <w:r w:rsidRPr="004106E9">
        <w:rPr>
          <w:rFonts w:asciiTheme="minorHAnsi" w:hAnsiTheme="minorHAnsi" w:cstheme="minorHAnsi"/>
          <w:bCs/>
          <w:szCs w:val="24"/>
        </w:rPr>
        <w:t>months prior to CCM, during CCM and 6 months post CCM will be analyzed.</w:t>
      </w:r>
    </w:p>
    <w:p w14:paraId="6A7273CC" w14:textId="0D88EDDF" w:rsidR="005C4683" w:rsidRPr="004106E9" w:rsidRDefault="005C4683" w:rsidP="004106E9">
      <w:pPr>
        <w:pStyle w:val="ListParagraph"/>
        <w:numPr>
          <w:ilvl w:val="0"/>
          <w:numId w:val="7"/>
        </w:numPr>
        <w:spacing w:after="0"/>
        <w:contextualSpacing/>
        <w:rPr>
          <w:rFonts w:asciiTheme="minorHAnsi" w:hAnsiTheme="minorHAnsi" w:cstheme="minorHAnsi"/>
          <w:bCs/>
          <w:szCs w:val="24"/>
        </w:rPr>
      </w:pPr>
      <w:r w:rsidRPr="004106E9">
        <w:rPr>
          <w:rFonts w:asciiTheme="minorHAnsi" w:hAnsiTheme="minorHAnsi" w:cstheme="minorHAnsi"/>
          <w:bCs/>
          <w:szCs w:val="24"/>
        </w:rPr>
        <w:t>WHODAS scores at baseline</w:t>
      </w:r>
      <w:r w:rsidR="006B0FB5">
        <w:rPr>
          <w:rFonts w:asciiTheme="minorHAnsi" w:hAnsiTheme="minorHAnsi" w:cstheme="minorHAnsi"/>
          <w:bCs/>
          <w:szCs w:val="24"/>
        </w:rPr>
        <w:t xml:space="preserve"> </w:t>
      </w:r>
      <w:r w:rsidRPr="004106E9">
        <w:rPr>
          <w:rFonts w:asciiTheme="minorHAnsi" w:hAnsiTheme="minorHAnsi" w:cstheme="minorHAnsi"/>
          <w:bCs/>
          <w:szCs w:val="24"/>
        </w:rPr>
        <w:t xml:space="preserve">and at discharge will be </w:t>
      </w:r>
      <w:r w:rsidR="006B0FB5">
        <w:rPr>
          <w:rFonts w:asciiTheme="minorHAnsi" w:hAnsiTheme="minorHAnsi" w:cstheme="minorHAnsi"/>
          <w:bCs/>
          <w:szCs w:val="24"/>
        </w:rPr>
        <w:t>compared</w:t>
      </w:r>
      <w:r w:rsidRPr="004106E9">
        <w:rPr>
          <w:rFonts w:asciiTheme="minorHAnsi" w:hAnsiTheme="minorHAnsi" w:cstheme="minorHAnsi"/>
          <w:bCs/>
          <w:szCs w:val="24"/>
        </w:rPr>
        <w:t xml:space="preserve"> to assess for functional improvement.</w:t>
      </w:r>
    </w:p>
    <w:bookmarkEnd w:id="0"/>
    <w:p w14:paraId="646B1635" w14:textId="77777777" w:rsidR="00CA7D82" w:rsidRDefault="00CA7D82"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b/>
          <w:bCs/>
          <w:szCs w:val="24"/>
        </w:rPr>
      </w:pPr>
    </w:p>
    <w:p w14:paraId="62E5EC08" w14:textId="77777777" w:rsidR="002D08D8" w:rsidRDefault="00F11AF9"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b/>
          <w:bCs/>
          <w:szCs w:val="24"/>
        </w:rPr>
      </w:pPr>
      <w:r w:rsidRPr="000A2D09">
        <w:rPr>
          <w:rFonts w:asciiTheme="minorHAnsi" w:hAnsiTheme="minorHAnsi" w:cstheme="minorHAnsi"/>
          <w:b/>
          <w:bCs/>
          <w:szCs w:val="24"/>
        </w:rPr>
        <w:t>References:</w:t>
      </w:r>
      <w:r w:rsidR="001B7486" w:rsidRPr="000A2D09">
        <w:rPr>
          <w:rFonts w:asciiTheme="minorHAnsi" w:hAnsiTheme="minorHAnsi" w:cstheme="minorHAnsi"/>
          <w:b/>
          <w:bCs/>
          <w:szCs w:val="24"/>
        </w:rPr>
        <w:t xml:space="preserve"> </w:t>
      </w:r>
      <w:r w:rsidR="00CA7D82">
        <w:rPr>
          <w:rFonts w:asciiTheme="minorHAnsi" w:hAnsiTheme="minorHAnsi" w:cstheme="minorHAnsi"/>
          <w:b/>
          <w:bCs/>
          <w:szCs w:val="24"/>
        </w:rPr>
        <w:t xml:space="preserve"> </w:t>
      </w:r>
    </w:p>
    <w:p w14:paraId="3848746D" w14:textId="75A0E5C6" w:rsidR="00066862" w:rsidRDefault="005C4683"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bCs/>
          <w:szCs w:val="24"/>
        </w:rPr>
      </w:pPr>
      <w:r w:rsidRPr="000A2D09">
        <w:rPr>
          <w:rFonts w:asciiTheme="minorHAnsi" w:hAnsiTheme="minorHAnsi" w:cstheme="minorHAnsi"/>
          <w:bCs/>
          <w:szCs w:val="24"/>
        </w:rPr>
        <w:t>N</w:t>
      </w:r>
      <w:r w:rsidR="00AE34CC">
        <w:rPr>
          <w:rFonts w:asciiTheme="minorHAnsi" w:hAnsiTheme="minorHAnsi" w:cstheme="minorHAnsi"/>
          <w:bCs/>
          <w:szCs w:val="24"/>
        </w:rPr>
        <w:t xml:space="preserve">ational </w:t>
      </w:r>
      <w:r w:rsidRPr="000A2D09">
        <w:rPr>
          <w:rFonts w:asciiTheme="minorHAnsi" w:hAnsiTheme="minorHAnsi" w:cstheme="minorHAnsi"/>
          <w:bCs/>
          <w:szCs w:val="24"/>
        </w:rPr>
        <w:t>C</w:t>
      </w:r>
      <w:r w:rsidR="00AE34CC">
        <w:rPr>
          <w:rFonts w:asciiTheme="minorHAnsi" w:hAnsiTheme="minorHAnsi" w:cstheme="minorHAnsi"/>
          <w:bCs/>
          <w:szCs w:val="24"/>
        </w:rPr>
        <w:t xml:space="preserve">ouncil </w:t>
      </w:r>
      <w:r w:rsidRPr="000A2D09">
        <w:rPr>
          <w:rFonts w:asciiTheme="minorHAnsi" w:hAnsiTheme="minorHAnsi" w:cstheme="minorHAnsi"/>
          <w:bCs/>
          <w:szCs w:val="24"/>
        </w:rPr>
        <w:t>Q</w:t>
      </w:r>
      <w:r w:rsidR="00AE34CC">
        <w:rPr>
          <w:rFonts w:asciiTheme="minorHAnsi" w:hAnsiTheme="minorHAnsi" w:cstheme="minorHAnsi"/>
          <w:bCs/>
          <w:szCs w:val="24"/>
        </w:rPr>
        <w:t xml:space="preserve">uality </w:t>
      </w:r>
      <w:r w:rsidRPr="000A2D09">
        <w:rPr>
          <w:rFonts w:asciiTheme="minorHAnsi" w:hAnsiTheme="minorHAnsi" w:cstheme="minorHAnsi"/>
          <w:bCs/>
          <w:szCs w:val="24"/>
        </w:rPr>
        <w:t>A</w:t>
      </w:r>
      <w:r w:rsidR="00AE34CC">
        <w:rPr>
          <w:rFonts w:asciiTheme="minorHAnsi" w:hAnsiTheme="minorHAnsi" w:cstheme="minorHAnsi"/>
          <w:bCs/>
          <w:szCs w:val="24"/>
        </w:rPr>
        <w:t>ssurance</w:t>
      </w:r>
      <w:r w:rsidRPr="000A2D09">
        <w:rPr>
          <w:rFonts w:asciiTheme="minorHAnsi" w:hAnsiTheme="minorHAnsi" w:cstheme="minorHAnsi"/>
          <w:bCs/>
          <w:szCs w:val="24"/>
        </w:rPr>
        <w:t xml:space="preserve"> Standards – QI 8 Complex Case Managemen</w:t>
      </w:r>
      <w:r w:rsidR="00CA7D82">
        <w:rPr>
          <w:rFonts w:asciiTheme="minorHAnsi" w:hAnsiTheme="minorHAnsi" w:cstheme="minorHAnsi"/>
          <w:bCs/>
          <w:szCs w:val="24"/>
        </w:rPr>
        <w:t>t</w:t>
      </w:r>
    </w:p>
    <w:p w14:paraId="3D2B1AB5" w14:textId="77777777" w:rsidR="002D08D8" w:rsidRDefault="002D08D8"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bCs/>
          <w:szCs w:val="24"/>
        </w:rPr>
      </w:pPr>
    </w:p>
    <w:p w14:paraId="40FAB43E" w14:textId="3C7775E6" w:rsidR="002D08D8" w:rsidRDefault="002D08D8"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szCs w:val="24"/>
        </w:rPr>
      </w:pPr>
      <w:r w:rsidRPr="004106E9">
        <w:rPr>
          <w:rFonts w:asciiTheme="minorHAnsi" w:hAnsiTheme="minorHAnsi" w:cstheme="minorHAnsi"/>
          <w:szCs w:val="24"/>
        </w:rPr>
        <w:t xml:space="preserve">Michigan Center for Clinical Systems Improvement Complex Care Management Guidelines </w:t>
      </w:r>
      <w:hyperlink r:id="rId11" w:history="1">
        <w:r w:rsidRPr="004106E9">
          <w:rPr>
            <w:rStyle w:val="Hyperlink"/>
            <w:rFonts w:asciiTheme="minorHAnsi" w:hAnsiTheme="minorHAnsi" w:cstheme="minorHAnsi"/>
            <w:szCs w:val="24"/>
          </w:rPr>
          <w:t>https://www.miccsi.org/wp-content/uploads/2016/01/Complex-CM-Guideline-Final-Version-pdf.pdf</w:t>
        </w:r>
      </w:hyperlink>
      <w:r w:rsidRPr="004106E9">
        <w:rPr>
          <w:rFonts w:asciiTheme="minorHAnsi" w:hAnsiTheme="minorHAnsi" w:cstheme="minorHAnsi"/>
          <w:szCs w:val="24"/>
        </w:rPr>
        <w:t xml:space="preserve"> </w:t>
      </w:r>
    </w:p>
    <w:p w14:paraId="4DF2D564" w14:textId="2C53FBF0" w:rsidR="002D08D8" w:rsidRDefault="002D08D8"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szCs w:val="24"/>
        </w:rPr>
      </w:pPr>
    </w:p>
    <w:p w14:paraId="2CF4F84F" w14:textId="7EEA7374" w:rsidR="002D08D8" w:rsidRPr="004106E9" w:rsidRDefault="002D08D8" w:rsidP="00CA7D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30"/>
        <w:contextualSpacing/>
        <w:rPr>
          <w:rFonts w:asciiTheme="minorHAnsi" w:hAnsiTheme="minorHAnsi" w:cstheme="minorHAnsi"/>
          <w:szCs w:val="24"/>
        </w:rPr>
      </w:pPr>
      <w:r>
        <w:rPr>
          <w:rFonts w:asciiTheme="minorHAnsi" w:hAnsiTheme="minorHAnsi" w:cstheme="minorHAnsi"/>
          <w:szCs w:val="24"/>
        </w:rPr>
        <w:t xml:space="preserve">Michigan Center for Clinical Systems Improvement Care Management Toolkit </w:t>
      </w:r>
      <w:hyperlink r:id="rId12" w:history="1">
        <w:r w:rsidRPr="002D08D8">
          <w:rPr>
            <w:rStyle w:val="Hyperlink"/>
            <w:rFonts w:asciiTheme="minorHAnsi" w:hAnsiTheme="minorHAnsi" w:cstheme="minorHAnsi"/>
            <w:szCs w:val="24"/>
          </w:rPr>
          <w:t>https://www.miccsi.org/wp-content/uploads/2016/01/Mi-CCSI-S-Vos-Care-Mgmt-Guidelines-Toolkit-Final-version-2-2016.pdf</w:t>
        </w:r>
      </w:hyperlink>
      <w:r>
        <w:rPr>
          <w:rFonts w:asciiTheme="minorHAnsi" w:hAnsiTheme="minorHAnsi" w:cstheme="minorHAnsi"/>
          <w:szCs w:val="24"/>
        </w:rPr>
        <w:t xml:space="preserve"> </w:t>
      </w:r>
    </w:p>
    <w:p w14:paraId="1DCD99EF" w14:textId="51101FD1" w:rsidR="008C0079" w:rsidRDefault="008C0079" w:rsidP="00CA7D82">
      <w:pPr>
        <w:spacing w:after="0"/>
        <w:ind w:left="-630"/>
        <w:contextualSpacing/>
        <w:rPr>
          <w:rFonts w:asciiTheme="minorHAnsi" w:hAnsiTheme="minorHAnsi" w:cstheme="minorHAnsi"/>
          <w:b/>
          <w:szCs w:val="24"/>
        </w:rPr>
      </w:pPr>
    </w:p>
    <w:p w14:paraId="72A182FE" w14:textId="5403D5C4" w:rsidR="002D08D8" w:rsidRPr="004106E9" w:rsidRDefault="002D08D8" w:rsidP="00CA7D82">
      <w:pPr>
        <w:spacing w:after="0"/>
        <w:ind w:left="-630"/>
        <w:contextualSpacing/>
        <w:rPr>
          <w:rFonts w:asciiTheme="minorHAnsi" w:hAnsiTheme="minorHAnsi" w:cstheme="minorHAnsi"/>
          <w:bCs/>
          <w:szCs w:val="24"/>
        </w:rPr>
      </w:pPr>
      <w:r w:rsidRPr="004106E9">
        <w:rPr>
          <w:rFonts w:asciiTheme="minorHAnsi" w:hAnsiTheme="minorHAnsi" w:cstheme="minorHAnsi"/>
          <w:bCs/>
          <w:szCs w:val="24"/>
        </w:rPr>
        <w:t xml:space="preserve">Relias Here’s How Complex Case Management Can Work </w:t>
      </w:r>
      <w:hyperlink r:id="rId13" w:history="1">
        <w:r w:rsidRPr="004106E9">
          <w:rPr>
            <w:rStyle w:val="Hyperlink"/>
            <w:rFonts w:asciiTheme="minorHAnsi" w:hAnsiTheme="minorHAnsi" w:cstheme="minorHAnsi"/>
            <w:bCs/>
            <w:szCs w:val="24"/>
          </w:rPr>
          <w:t>https://www.reliasmedia.com/articles/142399-heres-how-complex-case-management-can-work</w:t>
        </w:r>
      </w:hyperlink>
    </w:p>
    <w:p w14:paraId="481063DB" w14:textId="77777777" w:rsidR="002D08D8" w:rsidRDefault="002D08D8" w:rsidP="00CA7D82">
      <w:pPr>
        <w:spacing w:after="0"/>
        <w:ind w:left="-630"/>
        <w:contextualSpacing/>
        <w:rPr>
          <w:rFonts w:asciiTheme="minorHAnsi" w:hAnsiTheme="minorHAnsi" w:cstheme="minorHAnsi"/>
          <w:b/>
          <w:szCs w:val="24"/>
        </w:rPr>
      </w:pPr>
    </w:p>
    <w:p w14:paraId="4EA747BF" w14:textId="7322EC3B" w:rsidR="00066862" w:rsidRPr="000A2D09" w:rsidRDefault="003445A8" w:rsidP="00CA7D82">
      <w:pPr>
        <w:spacing w:after="0"/>
        <w:ind w:left="-630"/>
        <w:contextualSpacing/>
        <w:rPr>
          <w:rFonts w:asciiTheme="minorHAnsi" w:hAnsiTheme="minorHAnsi" w:cstheme="minorHAnsi"/>
          <w:szCs w:val="24"/>
        </w:rPr>
      </w:pPr>
      <w:r w:rsidRPr="000A2D09">
        <w:rPr>
          <w:rFonts w:asciiTheme="minorHAnsi" w:hAnsiTheme="minorHAnsi" w:cstheme="minorHAnsi"/>
          <w:b/>
          <w:szCs w:val="24"/>
        </w:rPr>
        <w:t>Attachments:</w:t>
      </w:r>
      <w:r w:rsidR="00066862" w:rsidRPr="000A2D09">
        <w:rPr>
          <w:rFonts w:asciiTheme="minorHAnsi" w:hAnsiTheme="minorHAnsi" w:cstheme="minorHAnsi"/>
          <w:b/>
          <w:szCs w:val="24"/>
        </w:rPr>
        <w:t xml:space="preserve"> </w:t>
      </w:r>
      <w:r w:rsidR="005C4683" w:rsidRPr="000A2D09">
        <w:rPr>
          <w:rFonts w:asciiTheme="minorHAnsi" w:hAnsiTheme="minorHAnsi" w:cstheme="minorHAnsi"/>
          <w:szCs w:val="24"/>
        </w:rPr>
        <w:t>None</w:t>
      </w:r>
    </w:p>
    <w:p w14:paraId="0278558A" w14:textId="77777777" w:rsidR="00F4038F" w:rsidRPr="000A2D09" w:rsidRDefault="00F4038F" w:rsidP="000A2D09">
      <w:pPr>
        <w:spacing w:after="0"/>
        <w:contextualSpacing/>
        <w:rPr>
          <w:rFonts w:asciiTheme="minorHAnsi" w:hAnsiTheme="minorHAnsi" w:cstheme="minorHAnsi"/>
          <w:szCs w:val="24"/>
        </w:rPr>
      </w:pPr>
    </w:p>
    <w:p w14:paraId="5D7638DE" w14:textId="77777777" w:rsidR="0035148D" w:rsidRPr="000A2D09" w:rsidRDefault="0035148D" w:rsidP="000A2D09">
      <w:pPr>
        <w:spacing w:after="0"/>
        <w:contextualSpacing/>
        <w:rPr>
          <w:rFonts w:asciiTheme="minorHAnsi" w:hAnsiTheme="minorHAnsi" w:cstheme="minorHAnsi"/>
          <w:szCs w:val="24"/>
        </w:rPr>
      </w:pPr>
    </w:p>
    <w:p w14:paraId="1B707D29" w14:textId="77777777" w:rsidR="0035148D" w:rsidRPr="000A2D09" w:rsidRDefault="0035148D" w:rsidP="000A2D09">
      <w:pPr>
        <w:spacing w:after="0"/>
        <w:contextualSpacing/>
        <w:rPr>
          <w:rFonts w:asciiTheme="minorHAnsi" w:hAnsiTheme="minorHAnsi" w:cstheme="minorHAnsi"/>
          <w:szCs w:val="24"/>
        </w:rPr>
      </w:pPr>
    </w:p>
    <w:p w14:paraId="457E5693" w14:textId="77777777" w:rsidR="0035148D" w:rsidRPr="000A2D09" w:rsidRDefault="0035148D" w:rsidP="000A2D09">
      <w:pPr>
        <w:spacing w:after="0"/>
        <w:contextualSpacing/>
        <w:rPr>
          <w:rFonts w:asciiTheme="minorHAnsi" w:hAnsiTheme="minorHAnsi" w:cstheme="minorHAnsi"/>
          <w:szCs w:val="24"/>
        </w:rPr>
      </w:pPr>
    </w:p>
    <w:p w14:paraId="1ACC2696" w14:textId="77777777" w:rsidR="0035148D" w:rsidRPr="000A2D09" w:rsidRDefault="0035148D" w:rsidP="000A2D09">
      <w:pPr>
        <w:spacing w:after="0"/>
        <w:contextualSpacing/>
        <w:rPr>
          <w:rFonts w:asciiTheme="minorHAnsi" w:hAnsiTheme="minorHAnsi" w:cstheme="minorHAnsi"/>
          <w:szCs w:val="24"/>
        </w:rPr>
      </w:pPr>
    </w:p>
    <w:p w14:paraId="24F11286" w14:textId="77777777" w:rsidR="0035148D" w:rsidRPr="000A2D09" w:rsidRDefault="0035148D" w:rsidP="000A2D09">
      <w:pPr>
        <w:spacing w:after="0"/>
        <w:contextualSpacing/>
        <w:rPr>
          <w:rFonts w:asciiTheme="minorHAnsi" w:hAnsiTheme="minorHAnsi" w:cstheme="minorHAnsi"/>
          <w:szCs w:val="24"/>
        </w:rPr>
      </w:pPr>
    </w:p>
    <w:p w14:paraId="4F6063D6" w14:textId="77777777" w:rsidR="0035148D" w:rsidRPr="000A2D09" w:rsidRDefault="0035148D" w:rsidP="000A2D09">
      <w:pPr>
        <w:spacing w:after="0"/>
        <w:contextualSpacing/>
        <w:rPr>
          <w:rFonts w:asciiTheme="minorHAnsi" w:hAnsiTheme="minorHAnsi" w:cstheme="minorHAnsi"/>
          <w:szCs w:val="24"/>
        </w:rPr>
      </w:pPr>
    </w:p>
    <w:p w14:paraId="5EFC388B" w14:textId="77777777" w:rsidR="00661D39" w:rsidRPr="000A2D09" w:rsidRDefault="00661D39" w:rsidP="000A2D09">
      <w:pPr>
        <w:spacing w:after="0"/>
        <w:contextualSpacing/>
        <w:rPr>
          <w:rFonts w:asciiTheme="minorHAnsi" w:hAnsiTheme="minorHAnsi" w:cstheme="minorHAnsi"/>
          <w:szCs w:val="24"/>
        </w:rPr>
      </w:pPr>
    </w:p>
    <w:tbl>
      <w:tblPr>
        <w:tblpPr w:leftFromText="180" w:rightFromText="180" w:vertAnchor="text" w:horzAnchor="margin" w:tblpXSpec="center" w:tblpY="7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55"/>
        <w:gridCol w:w="1279"/>
        <w:gridCol w:w="2763"/>
        <w:gridCol w:w="3061"/>
        <w:gridCol w:w="1780"/>
      </w:tblGrid>
      <w:tr w:rsidR="00653261" w:rsidRPr="000A2D09" w14:paraId="6D424B6F" w14:textId="77777777" w:rsidTr="00653261">
        <w:trPr>
          <w:trHeight w:val="485"/>
        </w:trPr>
        <w:tc>
          <w:tcPr>
            <w:tcW w:w="1155" w:type="dxa"/>
            <w:shd w:val="clear" w:color="auto" w:fill="auto"/>
            <w:vAlign w:val="center"/>
          </w:tcPr>
          <w:p w14:paraId="0D1214CD" w14:textId="77777777" w:rsidR="00653261" w:rsidRPr="000A2D09" w:rsidRDefault="00653261" w:rsidP="000A2D09">
            <w:pPr>
              <w:spacing w:after="0"/>
              <w:contextualSpacing/>
              <w:jc w:val="center"/>
              <w:rPr>
                <w:rFonts w:asciiTheme="minorHAnsi" w:hAnsiTheme="minorHAnsi" w:cstheme="minorHAnsi"/>
                <w:b/>
                <w:bCs/>
                <w:szCs w:val="24"/>
              </w:rPr>
            </w:pPr>
            <w:r w:rsidRPr="000A2D09">
              <w:rPr>
                <w:rFonts w:asciiTheme="minorHAnsi" w:hAnsiTheme="minorHAnsi" w:cstheme="minorHAnsi"/>
                <w:b/>
                <w:bCs/>
                <w:szCs w:val="24"/>
              </w:rPr>
              <w:lastRenderedPageBreak/>
              <w:t>Revision #</w:t>
            </w:r>
          </w:p>
        </w:tc>
        <w:tc>
          <w:tcPr>
            <w:tcW w:w="1279" w:type="dxa"/>
            <w:shd w:val="clear" w:color="auto" w:fill="auto"/>
            <w:vAlign w:val="center"/>
          </w:tcPr>
          <w:p w14:paraId="09B4A9F5" w14:textId="77777777" w:rsidR="00653261" w:rsidRPr="000A2D09" w:rsidRDefault="00653261" w:rsidP="000A2D09">
            <w:pPr>
              <w:spacing w:after="0"/>
              <w:contextualSpacing/>
              <w:jc w:val="center"/>
              <w:rPr>
                <w:rFonts w:asciiTheme="minorHAnsi" w:hAnsiTheme="minorHAnsi" w:cstheme="minorHAnsi"/>
                <w:b/>
                <w:bCs/>
                <w:szCs w:val="24"/>
              </w:rPr>
            </w:pPr>
            <w:r w:rsidRPr="000A2D09">
              <w:rPr>
                <w:rFonts w:asciiTheme="minorHAnsi" w:hAnsiTheme="minorHAnsi" w:cstheme="minorHAnsi"/>
                <w:b/>
                <w:bCs/>
                <w:szCs w:val="24"/>
              </w:rPr>
              <w:t>Revision Date</w:t>
            </w:r>
          </w:p>
        </w:tc>
        <w:tc>
          <w:tcPr>
            <w:tcW w:w="2763" w:type="dxa"/>
          </w:tcPr>
          <w:p w14:paraId="72E8D94B" w14:textId="77777777" w:rsidR="00653261" w:rsidRPr="000A2D09" w:rsidRDefault="00653261" w:rsidP="000A2D09">
            <w:pPr>
              <w:spacing w:after="0"/>
              <w:contextualSpacing/>
              <w:jc w:val="center"/>
              <w:rPr>
                <w:rFonts w:asciiTheme="minorHAnsi" w:hAnsiTheme="minorHAnsi" w:cstheme="minorHAnsi"/>
                <w:b/>
                <w:bCs/>
                <w:szCs w:val="24"/>
              </w:rPr>
            </w:pPr>
            <w:r w:rsidRPr="000A2D09">
              <w:rPr>
                <w:rFonts w:asciiTheme="minorHAnsi" w:hAnsiTheme="minorHAnsi" w:cstheme="minorHAnsi"/>
                <w:b/>
                <w:bCs/>
                <w:szCs w:val="24"/>
              </w:rPr>
              <w:t>Revision Location</w:t>
            </w:r>
          </w:p>
        </w:tc>
        <w:tc>
          <w:tcPr>
            <w:tcW w:w="3061" w:type="dxa"/>
            <w:shd w:val="clear" w:color="auto" w:fill="auto"/>
          </w:tcPr>
          <w:p w14:paraId="69E50269" w14:textId="77777777" w:rsidR="00653261" w:rsidRPr="000A2D09" w:rsidRDefault="00653261" w:rsidP="000A2D09">
            <w:pPr>
              <w:spacing w:after="0"/>
              <w:contextualSpacing/>
              <w:jc w:val="center"/>
              <w:rPr>
                <w:rFonts w:asciiTheme="minorHAnsi" w:hAnsiTheme="minorHAnsi" w:cstheme="minorHAnsi"/>
                <w:b/>
                <w:bCs/>
                <w:szCs w:val="24"/>
              </w:rPr>
            </w:pPr>
            <w:r w:rsidRPr="000A2D09">
              <w:rPr>
                <w:rFonts w:asciiTheme="minorHAnsi" w:hAnsiTheme="minorHAnsi" w:cstheme="minorHAnsi"/>
                <w:b/>
                <w:bCs/>
                <w:szCs w:val="24"/>
              </w:rPr>
              <w:t>Revision Summary</w:t>
            </w:r>
          </w:p>
        </w:tc>
        <w:tc>
          <w:tcPr>
            <w:tcW w:w="1780" w:type="dxa"/>
            <w:shd w:val="clear" w:color="auto" w:fill="auto"/>
          </w:tcPr>
          <w:p w14:paraId="119A7334" w14:textId="77777777" w:rsidR="00653261" w:rsidRPr="000A2D09" w:rsidRDefault="00653261" w:rsidP="000A2D09">
            <w:pPr>
              <w:spacing w:after="0"/>
              <w:contextualSpacing/>
              <w:jc w:val="center"/>
              <w:rPr>
                <w:rFonts w:asciiTheme="minorHAnsi" w:hAnsiTheme="minorHAnsi" w:cstheme="minorHAnsi"/>
                <w:b/>
                <w:bCs/>
                <w:szCs w:val="24"/>
              </w:rPr>
            </w:pPr>
            <w:r w:rsidRPr="000A2D09">
              <w:rPr>
                <w:rFonts w:asciiTheme="minorHAnsi" w:hAnsiTheme="minorHAnsi" w:cstheme="minorHAnsi"/>
                <w:b/>
                <w:bCs/>
                <w:szCs w:val="24"/>
              </w:rPr>
              <w:t>Revisor</w:t>
            </w:r>
          </w:p>
        </w:tc>
      </w:tr>
      <w:tr w:rsidR="00F70896" w:rsidRPr="000A2D09" w14:paraId="19AFD24F" w14:textId="77777777" w:rsidTr="00653261">
        <w:trPr>
          <w:trHeight w:val="432"/>
        </w:trPr>
        <w:tc>
          <w:tcPr>
            <w:tcW w:w="1155" w:type="dxa"/>
            <w:vAlign w:val="center"/>
          </w:tcPr>
          <w:p w14:paraId="2354CE59" w14:textId="6B0C448A" w:rsidR="00F70896" w:rsidRPr="000A2D09" w:rsidRDefault="00F70896" w:rsidP="00F70896">
            <w:pPr>
              <w:spacing w:after="0"/>
              <w:contextualSpacing/>
              <w:rPr>
                <w:rFonts w:asciiTheme="minorHAnsi" w:hAnsiTheme="minorHAnsi" w:cstheme="minorHAnsi"/>
                <w:szCs w:val="24"/>
              </w:rPr>
            </w:pPr>
            <w:r>
              <w:rPr>
                <w:rFonts w:asciiTheme="minorHAnsi" w:hAnsiTheme="minorHAnsi" w:cstheme="minorHAnsi"/>
                <w:szCs w:val="24"/>
              </w:rPr>
              <w:t>1</w:t>
            </w:r>
          </w:p>
        </w:tc>
        <w:tc>
          <w:tcPr>
            <w:tcW w:w="1279" w:type="dxa"/>
            <w:vAlign w:val="center"/>
          </w:tcPr>
          <w:p w14:paraId="077CEAE7" w14:textId="287BE543" w:rsidR="00F70896" w:rsidRPr="000A2D09" w:rsidRDefault="00F70896" w:rsidP="00F70896">
            <w:pPr>
              <w:spacing w:after="0"/>
              <w:contextualSpacing/>
              <w:rPr>
                <w:rFonts w:asciiTheme="minorHAnsi" w:hAnsiTheme="minorHAnsi" w:cstheme="minorHAnsi"/>
                <w:szCs w:val="24"/>
              </w:rPr>
            </w:pPr>
            <w:r w:rsidRPr="00D43737">
              <w:rPr>
                <w:rFonts w:asciiTheme="minorHAnsi" w:hAnsiTheme="minorHAnsi" w:cstheme="minorHAnsi"/>
                <w:szCs w:val="24"/>
              </w:rPr>
              <w:t>5/21/20</w:t>
            </w:r>
          </w:p>
        </w:tc>
        <w:tc>
          <w:tcPr>
            <w:tcW w:w="2763" w:type="dxa"/>
          </w:tcPr>
          <w:p w14:paraId="5E4C46BB"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2F425138" w14:textId="34170EE3" w:rsidR="00F70896" w:rsidRPr="000A2D09" w:rsidRDefault="00F70896" w:rsidP="00F70896">
            <w:pPr>
              <w:spacing w:after="0"/>
              <w:contextualSpacing/>
              <w:rPr>
                <w:rFonts w:asciiTheme="minorHAnsi" w:hAnsiTheme="minorHAnsi" w:cstheme="minorHAnsi"/>
                <w:szCs w:val="24"/>
              </w:rPr>
            </w:pPr>
            <w:r w:rsidRPr="00D43737">
              <w:rPr>
                <w:rFonts w:asciiTheme="minorHAnsi" w:hAnsiTheme="minorHAnsi" w:cstheme="minorHAnsi"/>
                <w:szCs w:val="24"/>
              </w:rPr>
              <w:t>Made edits to reflect 2020 NCQA standards</w:t>
            </w:r>
          </w:p>
        </w:tc>
        <w:tc>
          <w:tcPr>
            <w:tcW w:w="1780" w:type="dxa"/>
            <w:vAlign w:val="center"/>
          </w:tcPr>
          <w:p w14:paraId="1E32B0A8" w14:textId="73A2E23E" w:rsidR="00F70896" w:rsidRPr="000A2D09" w:rsidRDefault="00F70896" w:rsidP="00F70896">
            <w:pPr>
              <w:spacing w:after="0"/>
              <w:contextualSpacing/>
              <w:rPr>
                <w:rFonts w:asciiTheme="minorHAnsi" w:hAnsiTheme="minorHAnsi" w:cstheme="minorHAnsi"/>
                <w:szCs w:val="24"/>
              </w:rPr>
            </w:pPr>
            <w:r w:rsidRPr="00D43737">
              <w:rPr>
                <w:rFonts w:asciiTheme="minorHAnsi" w:hAnsiTheme="minorHAnsi" w:cstheme="minorHAnsi"/>
                <w:szCs w:val="24"/>
              </w:rPr>
              <w:t>Sarah Green</w:t>
            </w:r>
          </w:p>
        </w:tc>
      </w:tr>
      <w:tr w:rsidR="00F70896" w:rsidRPr="000A2D09" w14:paraId="7CE6E897" w14:textId="77777777" w:rsidTr="00653261">
        <w:trPr>
          <w:trHeight w:val="432"/>
        </w:trPr>
        <w:tc>
          <w:tcPr>
            <w:tcW w:w="1155" w:type="dxa"/>
            <w:vAlign w:val="center"/>
          </w:tcPr>
          <w:p w14:paraId="0923D9CC" w14:textId="7E231A0C" w:rsidR="00F70896" w:rsidRPr="000A2D09" w:rsidRDefault="006B0FB5" w:rsidP="00F70896">
            <w:pPr>
              <w:spacing w:after="0"/>
              <w:contextualSpacing/>
              <w:rPr>
                <w:rFonts w:asciiTheme="minorHAnsi" w:hAnsiTheme="minorHAnsi" w:cstheme="minorHAnsi"/>
                <w:szCs w:val="24"/>
              </w:rPr>
            </w:pPr>
            <w:r>
              <w:rPr>
                <w:rFonts w:asciiTheme="minorHAnsi" w:hAnsiTheme="minorHAnsi" w:cstheme="minorHAnsi"/>
                <w:szCs w:val="24"/>
              </w:rPr>
              <w:t>2</w:t>
            </w:r>
          </w:p>
        </w:tc>
        <w:tc>
          <w:tcPr>
            <w:tcW w:w="1279" w:type="dxa"/>
            <w:vAlign w:val="center"/>
          </w:tcPr>
          <w:p w14:paraId="3F672A52" w14:textId="063DE0DD" w:rsidR="00F70896" w:rsidRPr="000A2D09" w:rsidRDefault="006B0FB5" w:rsidP="00F70896">
            <w:pPr>
              <w:spacing w:after="0"/>
              <w:contextualSpacing/>
              <w:rPr>
                <w:rFonts w:asciiTheme="minorHAnsi" w:hAnsiTheme="minorHAnsi" w:cstheme="minorHAnsi"/>
                <w:szCs w:val="24"/>
              </w:rPr>
            </w:pPr>
            <w:r>
              <w:rPr>
                <w:rFonts w:asciiTheme="minorHAnsi" w:hAnsiTheme="minorHAnsi" w:cstheme="minorHAnsi"/>
                <w:szCs w:val="24"/>
              </w:rPr>
              <w:t>10/30/20</w:t>
            </w:r>
          </w:p>
        </w:tc>
        <w:tc>
          <w:tcPr>
            <w:tcW w:w="2763" w:type="dxa"/>
          </w:tcPr>
          <w:p w14:paraId="73CF6301" w14:textId="737CDD6A" w:rsidR="00F70896" w:rsidRPr="000A2D09" w:rsidRDefault="006B0FB5" w:rsidP="00F70896">
            <w:pPr>
              <w:spacing w:after="0"/>
              <w:contextualSpacing/>
              <w:rPr>
                <w:rFonts w:asciiTheme="minorHAnsi" w:hAnsiTheme="minorHAnsi" w:cstheme="minorHAnsi"/>
                <w:szCs w:val="24"/>
              </w:rPr>
            </w:pPr>
            <w:r>
              <w:rPr>
                <w:rFonts w:asciiTheme="minorHAnsi" w:hAnsiTheme="minorHAnsi" w:cstheme="minorHAnsi"/>
                <w:szCs w:val="24"/>
              </w:rPr>
              <w:t>Throughout document</w:t>
            </w:r>
          </w:p>
        </w:tc>
        <w:tc>
          <w:tcPr>
            <w:tcW w:w="3061" w:type="dxa"/>
            <w:vAlign w:val="center"/>
          </w:tcPr>
          <w:p w14:paraId="761607AF" w14:textId="17CBA8BE" w:rsidR="00F70896" w:rsidRPr="000A2D09" w:rsidRDefault="006B0FB5" w:rsidP="00F70896">
            <w:pPr>
              <w:spacing w:after="0"/>
              <w:contextualSpacing/>
              <w:rPr>
                <w:rFonts w:asciiTheme="minorHAnsi" w:hAnsiTheme="minorHAnsi" w:cstheme="minorHAnsi"/>
                <w:szCs w:val="24"/>
              </w:rPr>
            </w:pPr>
            <w:r>
              <w:rPr>
                <w:rFonts w:asciiTheme="minorHAnsi" w:hAnsiTheme="minorHAnsi" w:cstheme="minorHAnsi"/>
                <w:szCs w:val="24"/>
              </w:rPr>
              <w:t>Made edits to the CCM process to reflect updates after annual population assessment and review of the program</w:t>
            </w:r>
          </w:p>
        </w:tc>
        <w:tc>
          <w:tcPr>
            <w:tcW w:w="1780" w:type="dxa"/>
            <w:vAlign w:val="center"/>
          </w:tcPr>
          <w:p w14:paraId="4631BB30" w14:textId="791EFBCB" w:rsidR="00F70896" w:rsidRPr="000A2D09" w:rsidRDefault="006B0FB5" w:rsidP="00F70896">
            <w:pPr>
              <w:spacing w:after="0"/>
              <w:contextualSpacing/>
              <w:rPr>
                <w:rFonts w:asciiTheme="minorHAnsi" w:hAnsiTheme="minorHAnsi" w:cstheme="minorHAnsi"/>
                <w:szCs w:val="24"/>
              </w:rPr>
            </w:pPr>
            <w:r>
              <w:rPr>
                <w:rFonts w:asciiTheme="minorHAnsi" w:hAnsiTheme="minorHAnsi" w:cstheme="minorHAnsi"/>
                <w:szCs w:val="24"/>
              </w:rPr>
              <w:t>Sarah Green</w:t>
            </w:r>
          </w:p>
        </w:tc>
      </w:tr>
      <w:tr w:rsidR="00F70896" w:rsidRPr="000A2D09" w14:paraId="3ABEB377" w14:textId="77777777" w:rsidTr="00653261">
        <w:trPr>
          <w:trHeight w:val="432"/>
        </w:trPr>
        <w:tc>
          <w:tcPr>
            <w:tcW w:w="1155" w:type="dxa"/>
            <w:vAlign w:val="center"/>
          </w:tcPr>
          <w:p w14:paraId="4175E5FC"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6304DB92"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4C6866E0"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5C3F7C5C"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0A92BF39"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4C991B86" w14:textId="77777777" w:rsidTr="00653261">
        <w:trPr>
          <w:trHeight w:val="432"/>
        </w:trPr>
        <w:tc>
          <w:tcPr>
            <w:tcW w:w="1155" w:type="dxa"/>
            <w:vAlign w:val="center"/>
          </w:tcPr>
          <w:p w14:paraId="40F7BA31"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7AAEBB18"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1C4C8AFF"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3F7D151B"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3C9F76B0"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0288A969" w14:textId="77777777" w:rsidTr="00653261">
        <w:trPr>
          <w:trHeight w:val="432"/>
        </w:trPr>
        <w:tc>
          <w:tcPr>
            <w:tcW w:w="1155" w:type="dxa"/>
            <w:vAlign w:val="center"/>
          </w:tcPr>
          <w:p w14:paraId="28C1B880"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2ACFD1A8"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01AAD4A1"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1ABD99E"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08C82D90"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2D975BFC" w14:textId="77777777" w:rsidTr="00653261">
        <w:trPr>
          <w:trHeight w:val="432"/>
        </w:trPr>
        <w:tc>
          <w:tcPr>
            <w:tcW w:w="1155" w:type="dxa"/>
            <w:vAlign w:val="center"/>
          </w:tcPr>
          <w:p w14:paraId="4FD7C82E"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24277EE8"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1A3C4DDF"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6841159"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639A32AF"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0AA2669F" w14:textId="77777777" w:rsidTr="00653261">
        <w:trPr>
          <w:trHeight w:val="432"/>
        </w:trPr>
        <w:tc>
          <w:tcPr>
            <w:tcW w:w="1155" w:type="dxa"/>
            <w:vAlign w:val="center"/>
          </w:tcPr>
          <w:p w14:paraId="22B0A86B"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6E39CA7D"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3A1A1166"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51A56CA"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2E8049F7"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29FFD0D9" w14:textId="77777777" w:rsidTr="00653261">
        <w:trPr>
          <w:trHeight w:val="432"/>
        </w:trPr>
        <w:tc>
          <w:tcPr>
            <w:tcW w:w="1155" w:type="dxa"/>
            <w:vAlign w:val="center"/>
          </w:tcPr>
          <w:p w14:paraId="134785BB"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39E2119A"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30CA2367"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55BCF3D1"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4CE28B1E"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1AD49B7F" w14:textId="77777777" w:rsidTr="00653261">
        <w:trPr>
          <w:trHeight w:val="432"/>
        </w:trPr>
        <w:tc>
          <w:tcPr>
            <w:tcW w:w="1155" w:type="dxa"/>
            <w:vAlign w:val="center"/>
          </w:tcPr>
          <w:p w14:paraId="55FBCB3B"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37B06B54"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061247A4"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0653150E"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3C5B6F96"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46E6D724" w14:textId="77777777" w:rsidTr="00653261">
        <w:trPr>
          <w:trHeight w:val="432"/>
        </w:trPr>
        <w:tc>
          <w:tcPr>
            <w:tcW w:w="1155" w:type="dxa"/>
            <w:vAlign w:val="center"/>
          </w:tcPr>
          <w:p w14:paraId="695E0DFB"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584B54E3"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5D046839"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0D1F31CB"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00C5FF7C"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0C6F75C7" w14:textId="77777777" w:rsidTr="00653261">
        <w:trPr>
          <w:trHeight w:val="432"/>
        </w:trPr>
        <w:tc>
          <w:tcPr>
            <w:tcW w:w="1155" w:type="dxa"/>
            <w:vAlign w:val="center"/>
          </w:tcPr>
          <w:p w14:paraId="20D86888"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292EF04A"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08C51A48"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0C8DF601"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3D234088"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19A97620" w14:textId="77777777" w:rsidTr="00653261">
        <w:trPr>
          <w:trHeight w:val="432"/>
        </w:trPr>
        <w:tc>
          <w:tcPr>
            <w:tcW w:w="1155" w:type="dxa"/>
            <w:vAlign w:val="center"/>
          </w:tcPr>
          <w:p w14:paraId="2B061B00"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2446A253"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44CDFD07"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2D70DC32"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5DBC3E28"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6E17607C" w14:textId="77777777" w:rsidTr="00653261">
        <w:trPr>
          <w:trHeight w:val="432"/>
        </w:trPr>
        <w:tc>
          <w:tcPr>
            <w:tcW w:w="1155" w:type="dxa"/>
            <w:vAlign w:val="center"/>
          </w:tcPr>
          <w:p w14:paraId="15256B31"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578DE7CE"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7A029BBB"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511D433A"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6AA8F04B"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4F642520" w14:textId="77777777" w:rsidTr="00653261">
        <w:trPr>
          <w:trHeight w:val="432"/>
        </w:trPr>
        <w:tc>
          <w:tcPr>
            <w:tcW w:w="1155" w:type="dxa"/>
            <w:vAlign w:val="center"/>
          </w:tcPr>
          <w:p w14:paraId="11DD5CD3"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743ED427"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295DE3A4"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1F2CDA4"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2AC7D5DC"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74F5A4F5" w14:textId="77777777" w:rsidTr="00653261">
        <w:trPr>
          <w:trHeight w:val="432"/>
        </w:trPr>
        <w:tc>
          <w:tcPr>
            <w:tcW w:w="1155" w:type="dxa"/>
            <w:vAlign w:val="center"/>
          </w:tcPr>
          <w:p w14:paraId="4FF10C0C"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6D6816E0"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4D428C81"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0D1517E5"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7D42564C"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7CC77651" w14:textId="77777777" w:rsidTr="00653261">
        <w:trPr>
          <w:trHeight w:val="432"/>
        </w:trPr>
        <w:tc>
          <w:tcPr>
            <w:tcW w:w="1155" w:type="dxa"/>
            <w:vAlign w:val="center"/>
          </w:tcPr>
          <w:p w14:paraId="0EC634E2"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64E7688A"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1CA256F1"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AEE291B"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3DABA436"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47B45567" w14:textId="77777777" w:rsidTr="00653261">
        <w:trPr>
          <w:trHeight w:val="432"/>
        </w:trPr>
        <w:tc>
          <w:tcPr>
            <w:tcW w:w="1155" w:type="dxa"/>
            <w:vAlign w:val="center"/>
          </w:tcPr>
          <w:p w14:paraId="0B13054E"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73BF28D2"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078DF5EE"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6C2065D4"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31EF62F6"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0C812B7E" w14:textId="77777777" w:rsidTr="00653261">
        <w:trPr>
          <w:trHeight w:val="432"/>
        </w:trPr>
        <w:tc>
          <w:tcPr>
            <w:tcW w:w="1155" w:type="dxa"/>
            <w:vAlign w:val="center"/>
          </w:tcPr>
          <w:p w14:paraId="6C3D28AE"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014E9A5E"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3F84C511"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6388EA80"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16992730"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6BC1EEEF" w14:textId="77777777" w:rsidTr="00653261">
        <w:trPr>
          <w:trHeight w:val="432"/>
        </w:trPr>
        <w:tc>
          <w:tcPr>
            <w:tcW w:w="1155" w:type="dxa"/>
            <w:vAlign w:val="center"/>
          </w:tcPr>
          <w:p w14:paraId="526E2616"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66B8055D"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3CB2A5CA"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2C8F0A87"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0693B636"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78F0D7A2" w14:textId="77777777" w:rsidTr="00653261">
        <w:trPr>
          <w:trHeight w:val="432"/>
        </w:trPr>
        <w:tc>
          <w:tcPr>
            <w:tcW w:w="1155" w:type="dxa"/>
            <w:vAlign w:val="center"/>
          </w:tcPr>
          <w:p w14:paraId="09F8454F"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14878C31"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2F19F8E3"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126DE214"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1C86C2EE" w14:textId="77777777" w:rsidR="00F70896" w:rsidRPr="000A2D09" w:rsidRDefault="00F70896" w:rsidP="00F70896">
            <w:pPr>
              <w:spacing w:after="0"/>
              <w:contextualSpacing/>
              <w:rPr>
                <w:rFonts w:asciiTheme="minorHAnsi" w:hAnsiTheme="minorHAnsi" w:cstheme="minorHAnsi"/>
                <w:szCs w:val="24"/>
              </w:rPr>
            </w:pPr>
          </w:p>
        </w:tc>
      </w:tr>
      <w:tr w:rsidR="00F70896" w:rsidRPr="000A2D09" w14:paraId="3B69CCCE" w14:textId="77777777" w:rsidTr="00653261">
        <w:trPr>
          <w:trHeight w:val="432"/>
        </w:trPr>
        <w:tc>
          <w:tcPr>
            <w:tcW w:w="1155" w:type="dxa"/>
            <w:vAlign w:val="center"/>
          </w:tcPr>
          <w:p w14:paraId="4A8D6460" w14:textId="77777777" w:rsidR="00F70896" w:rsidRPr="000A2D09" w:rsidRDefault="00F70896" w:rsidP="00F70896">
            <w:pPr>
              <w:spacing w:after="0"/>
              <w:contextualSpacing/>
              <w:rPr>
                <w:rFonts w:asciiTheme="minorHAnsi" w:hAnsiTheme="minorHAnsi" w:cstheme="minorHAnsi"/>
                <w:szCs w:val="24"/>
              </w:rPr>
            </w:pPr>
          </w:p>
        </w:tc>
        <w:tc>
          <w:tcPr>
            <w:tcW w:w="1279" w:type="dxa"/>
            <w:vAlign w:val="center"/>
          </w:tcPr>
          <w:p w14:paraId="2D50A0E6" w14:textId="77777777" w:rsidR="00F70896" w:rsidRPr="000A2D09" w:rsidRDefault="00F70896" w:rsidP="00F70896">
            <w:pPr>
              <w:spacing w:after="0"/>
              <w:contextualSpacing/>
              <w:rPr>
                <w:rFonts w:asciiTheme="minorHAnsi" w:hAnsiTheme="minorHAnsi" w:cstheme="minorHAnsi"/>
                <w:szCs w:val="24"/>
              </w:rPr>
            </w:pPr>
          </w:p>
        </w:tc>
        <w:tc>
          <w:tcPr>
            <w:tcW w:w="2763" w:type="dxa"/>
          </w:tcPr>
          <w:p w14:paraId="09397239" w14:textId="77777777" w:rsidR="00F70896" w:rsidRPr="000A2D09" w:rsidRDefault="00F70896" w:rsidP="00F70896">
            <w:pPr>
              <w:spacing w:after="0"/>
              <w:contextualSpacing/>
              <w:rPr>
                <w:rFonts w:asciiTheme="minorHAnsi" w:hAnsiTheme="minorHAnsi" w:cstheme="minorHAnsi"/>
                <w:szCs w:val="24"/>
              </w:rPr>
            </w:pPr>
          </w:p>
        </w:tc>
        <w:tc>
          <w:tcPr>
            <w:tcW w:w="3061" w:type="dxa"/>
            <w:vAlign w:val="center"/>
          </w:tcPr>
          <w:p w14:paraId="7BDF9FF0" w14:textId="77777777" w:rsidR="00F70896" w:rsidRPr="000A2D09" w:rsidRDefault="00F70896" w:rsidP="00F70896">
            <w:pPr>
              <w:spacing w:after="0"/>
              <w:contextualSpacing/>
              <w:rPr>
                <w:rFonts w:asciiTheme="minorHAnsi" w:hAnsiTheme="minorHAnsi" w:cstheme="minorHAnsi"/>
                <w:szCs w:val="24"/>
              </w:rPr>
            </w:pPr>
          </w:p>
        </w:tc>
        <w:tc>
          <w:tcPr>
            <w:tcW w:w="1780" w:type="dxa"/>
            <w:vAlign w:val="center"/>
          </w:tcPr>
          <w:p w14:paraId="4D07B2F9" w14:textId="77777777" w:rsidR="00F70896" w:rsidRPr="000A2D09" w:rsidRDefault="00F70896" w:rsidP="00F70896">
            <w:pPr>
              <w:spacing w:after="0"/>
              <w:contextualSpacing/>
              <w:rPr>
                <w:rFonts w:asciiTheme="minorHAnsi" w:hAnsiTheme="minorHAnsi" w:cstheme="minorHAnsi"/>
                <w:szCs w:val="24"/>
              </w:rPr>
            </w:pPr>
          </w:p>
        </w:tc>
      </w:tr>
    </w:tbl>
    <w:p w14:paraId="64E2C636" w14:textId="77777777" w:rsidR="00973E7D" w:rsidRPr="000A2D09" w:rsidRDefault="00973E7D" w:rsidP="000A2D09">
      <w:pPr>
        <w:keepNext/>
        <w:spacing w:after="0"/>
        <w:contextualSpacing/>
        <w:jc w:val="both"/>
        <w:rPr>
          <w:rFonts w:asciiTheme="minorHAnsi" w:hAnsiTheme="minorHAnsi" w:cstheme="minorHAnsi"/>
          <w:b/>
          <w:bCs/>
          <w:szCs w:val="24"/>
        </w:rPr>
      </w:pPr>
      <w:r w:rsidRPr="000A2D09">
        <w:rPr>
          <w:rFonts w:asciiTheme="minorHAnsi" w:hAnsiTheme="minorHAnsi" w:cstheme="minorHAnsi"/>
          <w:b/>
          <w:bCs/>
          <w:szCs w:val="24"/>
        </w:rPr>
        <w:t>Revision History</w:t>
      </w:r>
    </w:p>
    <w:sectPr w:rsidR="00973E7D" w:rsidRPr="000A2D09" w:rsidSect="00D20BAA">
      <w:headerReference w:type="default" r:id="rId14"/>
      <w:footerReference w:type="default" r:id="rId15"/>
      <w:headerReference w:type="first" r:id="rId16"/>
      <w:footerReference w:type="first" r:id="rId17"/>
      <w:type w:val="nextColumn"/>
      <w:pgSz w:w="12240" w:h="15840" w:code="1"/>
      <w:pgMar w:top="720" w:right="720" w:bottom="720" w:left="720" w:header="720" w:footer="720" w:gutter="72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9900" w14:textId="77777777" w:rsidR="00A04F60" w:rsidRDefault="00A04F60">
      <w:r>
        <w:separator/>
      </w:r>
    </w:p>
  </w:endnote>
  <w:endnote w:type="continuationSeparator" w:id="0">
    <w:p w14:paraId="6C8221F9" w14:textId="77777777" w:rsidR="00A04F60" w:rsidRDefault="00A0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5DA5" w14:textId="00EE97DF" w:rsidR="002342B5" w:rsidRPr="00B902A4" w:rsidRDefault="00F70896" w:rsidP="00973E7D">
    <w:pPr>
      <w:pStyle w:val="Footer"/>
      <w:pBdr>
        <w:top w:val="none" w:sz="0" w:space="0" w:color="auto"/>
      </w:pBdr>
      <w:tabs>
        <w:tab w:val="right" w:pos="8640"/>
      </w:tabs>
      <w:rPr>
        <w:rFonts w:ascii="Calibri" w:hAnsi="Calibri" w:cs="Calibri"/>
        <w:sz w:val="20"/>
      </w:rPr>
    </w:pPr>
    <w:r>
      <w:rPr>
        <w:rFonts w:ascii="Calibri" w:hAnsi="Calibri" w:cs="Calibri"/>
        <w:sz w:val="20"/>
      </w:rPr>
      <w:t>MHL P</w:t>
    </w:r>
    <w:r w:rsidR="008C0079">
      <w:rPr>
        <w:rFonts w:ascii="Calibri" w:hAnsi="Calibri" w:cs="Calibri"/>
        <w:sz w:val="20"/>
      </w:rPr>
      <w:t>12.07.01 Complex Case Management</w:t>
    </w:r>
    <w:r w:rsidR="002342B5" w:rsidRPr="00B902A4">
      <w:rPr>
        <w:rFonts w:ascii="Calibri" w:hAnsi="Calibri" w:cs="Calibri"/>
        <w:sz w:val="20"/>
      </w:rPr>
      <w:t xml:space="preserve">                              Revision </w:t>
    </w:r>
    <w:r w:rsidR="008C0079">
      <w:rPr>
        <w:rFonts w:ascii="Calibri" w:hAnsi="Calibri" w:cs="Calibri"/>
        <w:sz w:val="20"/>
      </w:rPr>
      <w:t>1</w:t>
    </w:r>
    <w:r w:rsidR="002342B5" w:rsidRPr="00B902A4">
      <w:rPr>
        <w:rFonts w:ascii="Calibri" w:hAnsi="Calibri" w:cs="Calibri"/>
        <w:sz w:val="20"/>
      </w:rPr>
      <w:tab/>
      <w:t xml:space="preserve">page </w:t>
    </w:r>
    <w:r w:rsidR="002342B5" w:rsidRPr="00B902A4">
      <w:rPr>
        <w:rStyle w:val="PageNumber"/>
        <w:rFonts w:ascii="Calibri" w:hAnsi="Calibri" w:cs="Calibri"/>
        <w:sz w:val="20"/>
      </w:rPr>
      <w:fldChar w:fldCharType="begin"/>
    </w:r>
    <w:r w:rsidR="002342B5" w:rsidRPr="00B902A4">
      <w:rPr>
        <w:rStyle w:val="PageNumber"/>
        <w:rFonts w:ascii="Calibri" w:hAnsi="Calibri" w:cs="Calibri"/>
        <w:sz w:val="20"/>
      </w:rPr>
      <w:instrText xml:space="preserve"> PAGE </w:instrText>
    </w:r>
    <w:r w:rsidR="002342B5" w:rsidRPr="00B902A4">
      <w:rPr>
        <w:rStyle w:val="PageNumber"/>
        <w:rFonts w:ascii="Calibri" w:hAnsi="Calibri" w:cs="Calibri"/>
        <w:sz w:val="20"/>
      </w:rPr>
      <w:fldChar w:fldCharType="separate"/>
    </w:r>
    <w:r w:rsidR="002342B5" w:rsidRPr="00B902A4">
      <w:rPr>
        <w:rStyle w:val="PageNumber"/>
        <w:rFonts w:ascii="Calibri" w:hAnsi="Calibri" w:cs="Calibri"/>
        <w:noProof/>
        <w:sz w:val="20"/>
      </w:rPr>
      <w:t>2</w:t>
    </w:r>
    <w:r w:rsidR="002342B5" w:rsidRPr="00B902A4">
      <w:rPr>
        <w:rStyle w:val="PageNumber"/>
        <w:rFonts w:ascii="Calibri" w:hAnsi="Calibri" w:cs="Calibri"/>
        <w:sz w:val="20"/>
      </w:rPr>
      <w:fldChar w:fldCharType="end"/>
    </w:r>
    <w:r w:rsidR="002342B5" w:rsidRPr="00B902A4">
      <w:rPr>
        <w:rStyle w:val="PageNumber"/>
        <w:rFonts w:ascii="Calibri" w:hAnsi="Calibri" w:cs="Calibri"/>
        <w:sz w:val="20"/>
      </w:rPr>
      <w:t xml:space="preserve"> of </w:t>
    </w:r>
    <w:r w:rsidR="002342B5" w:rsidRPr="00B902A4">
      <w:rPr>
        <w:rStyle w:val="PageNumber"/>
        <w:rFonts w:ascii="Calibri" w:hAnsi="Calibri" w:cs="Calibri"/>
        <w:sz w:val="20"/>
      </w:rPr>
      <w:fldChar w:fldCharType="begin"/>
    </w:r>
    <w:r w:rsidR="002342B5" w:rsidRPr="00B902A4">
      <w:rPr>
        <w:rStyle w:val="PageNumber"/>
        <w:rFonts w:ascii="Calibri" w:hAnsi="Calibri" w:cs="Calibri"/>
        <w:sz w:val="20"/>
      </w:rPr>
      <w:instrText xml:space="preserve"> NUMPAGES </w:instrText>
    </w:r>
    <w:r w:rsidR="002342B5" w:rsidRPr="00B902A4">
      <w:rPr>
        <w:rStyle w:val="PageNumber"/>
        <w:rFonts w:ascii="Calibri" w:hAnsi="Calibri" w:cs="Calibri"/>
        <w:sz w:val="20"/>
      </w:rPr>
      <w:fldChar w:fldCharType="separate"/>
    </w:r>
    <w:r w:rsidR="002342B5" w:rsidRPr="00B902A4">
      <w:rPr>
        <w:rStyle w:val="PageNumber"/>
        <w:rFonts w:ascii="Calibri" w:hAnsi="Calibri" w:cs="Calibri"/>
        <w:noProof/>
        <w:sz w:val="20"/>
      </w:rPr>
      <w:t>4</w:t>
    </w:r>
    <w:r w:rsidR="002342B5" w:rsidRPr="00B902A4">
      <w:rPr>
        <w:rStyle w:val="PageNumbe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01C1" w14:textId="77777777" w:rsidR="002342B5" w:rsidRPr="0074353A" w:rsidRDefault="002342B5" w:rsidP="0074353A">
    <w:pPr>
      <w:pStyle w:val="Footer"/>
      <w:tabs>
        <w:tab w:val="right" w:pos="8640"/>
      </w:tabs>
      <w:rPr>
        <w:sz w:val="20"/>
      </w:rPr>
    </w:pPr>
    <w:r>
      <w:rPr>
        <w:sz w:val="20"/>
      </w:rPr>
      <w:t>[ID] [Procedure Name] [Revision]</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AC60" w14:textId="77777777" w:rsidR="00A04F60" w:rsidRDefault="00A04F60">
      <w:r>
        <w:separator/>
      </w:r>
    </w:p>
  </w:footnote>
  <w:footnote w:type="continuationSeparator" w:id="0">
    <w:p w14:paraId="7AA17CDC" w14:textId="77777777" w:rsidR="00A04F60" w:rsidRDefault="00A0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A5AC" w14:textId="77777777" w:rsidR="002342B5" w:rsidRPr="00D20BAA" w:rsidRDefault="002342B5" w:rsidP="00217225">
    <w:pPr>
      <w:pStyle w:val="Header"/>
      <w:pBdr>
        <w:bottom w:val="none" w:sz="0" w:space="0" w:color="auto"/>
      </w:pBdr>
      <w:tabs>
        <w:tab w:val="right" w:pos="8550"/>
      </w:tabs>
      <w:ind w:left="-270"/>
      <w:rPr>
        <w:sz w:val="20"/>
      </w:rPr>
    </w:pPr>
    <w:r>
      <w:rPr>
        <w:noProof/>
        <w:sz w:val="20"/>
      </w:rPr>
      <w:drawing>
        <wp:inline distT="0" distB="0" distL="0" distR="0" wp14:anchorId="6E5B8B1E" wp14:editId="48F4DD0F">
          <wp:extent cx="1774190" cy="755650"/>
          <wp:effectExtent l="0" t="0" r="0" b="6350"/>
          <wp:docPr id="1" name="Picture 1" descr="Email Si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755650"/>
                  </a:xfrm>
                  <a:prstGeom prst="rect">
                    <a:avLst/>
                  </a:prstGeom>
                  <a:noFill/>
                  <a:ln>
                    <a:noFill/>
                  </a:ln>
                </pic:spPr>
              </pic:pic>
            </a:graphicData>
          </a:graphic>
        </wp:inline>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80D2" w14:textId="77777777" w:rsidR="002342B5" w:rsidRDefault="002342B5">
    <w:pPr>
      <w:pStyle w:val="Header"/>
      <w:tabs>
        <w:tab w:val="right" w:pos="8550"/>
      </w:tabs>
      <w:rPr>
        <w:sz w:val="20"/>
      </w:rPr>
    </w:pPr>
    <w:r>
      <w:rPr>
        <w:sz w:val="20"/>
      </w:rPr>
      <w:t>Standard Operating Procedure Template</w:t>
    </w:r>
    <w:r w:rsidRPr="002B2631">
      <w:rPr>
        <w:sz w:val="20"/>
      </w:rPr>
      <w:tab/>
      <w:t>Bizmanualz.com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57"/>
      <w:gridCol w:w="4703"/>
      <w:gridCol w:w="1980"/>
    </w:tblGrid>
    <w:tr w:rsidR="002342B5" w:rsidRPr="007666B9" w14:paraId="1F36A671" w14:textId="77777777" w:rsidTr="005C02E5">
      <w:trPr>
        <w:trHeight w:val="576"/>
      </w:trPr>
      <w:tc>
        <w:tcPr>
          <w:tcW w:w="1957" w:type="dxa"/>
          <w:tcBorders>
            <w:top w:val="double" w:sz="4" w:space="0" w:color="auto"/>
            <w:left w:val="double" w:sz="4" w:space="0" w:color="auto"/>
          </w:tcBorders>
        </w:tcPr>
        <w:p w14:paraId="46E7CCE2" w14:textId="77777777" w:rsidR="002342B5" w:rsidRPr="007666B9" w:rsidRDefault="002342B5" w:rsidP="00BE2A12">
          <w:pPr>
            <w:spacing w:after="0"/>
          </w:pPr>
          <w:r w:rsidRPr="007666B9">
            <w:t>Document #</w:t>
          </w:r>
        </w:p>
        <w:p w14:paraId="45ABD6B7" w14:textId="77777777" w:rsidR="002342B5" w:rsidRPr="007666B9" w:rsidRDefault="002342B5" w:rsidP="00BE2A12">
          <w:pPr>
            <w:spacing w:after="0"/>
            <w:rPr>
              <w:b/>
            </w:rPr>
          </w:pPr>
          <w:r>
            <w:rPr>
              <w:b/>
            </w:rPr>
            <w:t>[ID]</w:t>
          </w:r>
        </w:p>
      </w:tc>
      <w:tc>
        <w:tcPr>
          <w:tcW w:w="4703" w:type="dxa"/>
          <w:tcBorders>
            <w:top w:val="double" w:sz="4" w:space="0" w:color="auto"/>
          </w:tcBorders>
        </w:tcPr>
        <w:p w14:paraId="6C58F16F" w14:textId="77777777" w:rsidR="002342B5" w:rsidRPr="007666B9" w:rsidRDefault="002342B5" w:rsidP="00BE2A12">
          <w:pPr>
            <w:tabs>
              <w:tab w:val="left" w:pos="3235"/>
            </w:tabs>
            <w:spacing w:after="0"/>
            <w:ind w:left="720" w:hanging="720"/>
            <w:rPr>
              <w:b/>
              <w:sz w:val="28"/>
            </w:rPr>
          </w:pPr>
          <w:r w:rsidRPr="007666B9">
            <w:t>Title:</w:t>
          </w:r>
          <w:r w:rsidRPr="007666B9">
            <w:rPr>
              <w:sz w:val="28"/>
            </w:rPr>
            <w:tab/>
          </w:r>
        </w:p>
        <w:p w14:paraId="2B33300D" w14:textId="77777777" w:rsidR="002342B5" w:rsidRPr="007666B9" w:rsidRDefault="002342B5" w:rsidP="00BE2A12">
          <w:pPr>
            <w:tabs>
              <w:tab w:val="left" w:pos="3235"/>
            </w:tabs>
            <w:spacing w:after="0"/>
            <w:ind w:left="5" w:hanging="5"/>
            <w:rPr>
              <w:b/>
              <w:szCs w:val="24"/>
            </w:rPr>
          </w:pPr>
          <w:r>
            <w:rPr>
              <w:b/>
              <w:szCs w:val="24"/>
            </w:rPr>
            <w:t>[Procedure Name]</w:t>
          </w:r>
        </w:p>
      </w:tc>
      <w:tc>
        <w:tcPr>
          <w:tcW w:w="1980" w:type="dxa"/>
          <w:tcBorders>
            <w:top w:val="double" w:sz="4" w:space="0" w:color="auto"/>
            <w:right w:val="double" w:sz="4" w:space="0" w:color="auto"/>
          </w:tcBorders>
        </w:tcPr>
        <w:p w14:paraId="65C73EF5" w14:textId="77777777" w:rsidR="002342B5" w:rsidRPr="007666B9" w:rsidRDefault="002342B5" w:rsidP="00BE2A12">
          <w:pPr>
            <w:spacing w:after="0"/>
          </w:pPr>
          <w:r w:rsidRPr="007666B9">
            <w:t>Print Date:</w:t>
          </w:r>
        </w:p>
        <w:p w14:paraId="27C72DD9" w14:textId="77777777" w:rsidR="002342B5" w:rsidRPr="007666B9" w:rsidRDefault="002342B5" w:rsidP="00BE2A12">
          <w:pPr>
            <w:spacing w:after="0"/>
            <w:rPr>
              <w:b/>
            </w:rPr>
          </w:pPr>
          <w:r>
            <w:rPr>
              <w:b/>
            </w:rPr>
            <w:t>[Date]</w:t>
          </w:r>
        </w:p>
      </w:tc>
    </w:tr>
    <w:tr w:rsidR="002342B5" w:rsidRPr="007666B9" w14:paraId="151E1485" w14:textId="77777777" w:rsidTr="005C02E5">
      <w:trPr>
        <w:trHeight w:val="432"/>
      </w:trPr>
      <w:tc>
        <w:tcPr>
          <w:tcW w:w="1957" w:type="dxa"/>
          <w:tcBorders>
            <w:left w:val="double" w:sz="4" w:space="0" w:color="auto"/>
          </w:tcBorders>
        </w:tcPr>
        <w:p w14:paraId="0E9BF0E8" w14:textId="77777777" w:rsidR="002342B5" w:rsidRPr="007666B9" w:rsidRDefault="002342B5" w:rsidP="00BE2A12">
          <w:pPr>
            <w:spacing w:after="0"/>
          </w:pPr>
          <w:r w:rsidRPr="007666B9">
            <w:t>Revision #</w:t>
          </w:r>
        </w:p>
        <w:p w14:paraId="0F759C12" w14:textId="77777777" w:rsidR="002342B5" w:rsidRPr="007666B9" w:rsidRDefault="002342B5" w:rsidP="00BE2A12">
          <w:pPr>
            <w:spacing w:after="0"/>
            <w:rPr>
              <w:b/>
            </w:rPr>
          </w:pPr>
          <w:r>
            <w:rPr>
              <w:b/>
            </w:rPr>
            <w:t>1.0</w:t>
          </w:r>
        </w:p>
      </w:tc>
      <w:tc>
        <w:tcPr>
          <w:tcW w:w="4703" w:type="dxa"/>
        </w:tcPr>
        <w:p w14:paraId="2DF12353" w14:textId="77777777" w:rsidR="002342B5" w:rsidRPr="007666B9" w:rsidRDefault="002342B5" w:rsidP="00BE2A12">
          <w:pPr>
            <w:pStyle w:val="EnvelopeReturn"/>
            <w:spacing w:after="0"/>
            <w:rPr>
              <w:rFonts w:ascii="Times New Roman" w:hAnsi="Times New Roman"/>
            </w:rPr>
          </w:pPr>
          <w:r w:rsidRPr="007666B9">
            <w:rPr>
              <w:rFonts w:ascii="Times New Roman" w:hAnsi="Times New Roman"/>
            </w:rPr>
            <w:t>Prepared By:</w:t>
          </w:r>
        </w:p>
        <w:p w14:paraId="16E4F741" w14:textId="77777777" w:rsidR="002342B5" w:rsidRPr="007666B9" w:rsidRDefault="002342B5" w:rsidP="00BE2A12">
          <w:pPr>
            <w:pStyle w:val="EnvelopeReturn"/>
            <w:spacing w:after="0"/>
            <w:rPr>
              <w:rFonts w:ascii="Times New Roman" w:hAnsi="Times New Roman"/>
              <w:b/>
            </w:rPr>
          </w:pPr>
          <w:r>
            <w:rPr>
              <w:rFonts w:ascii="Times New Roman" w:hAnsi="Times New Roman"/>
              <w:b/>
            </w:rPr>
            <w:t>[Author’s Name]</w:t>
          </w:r>
        </w:p>
      </w:tc>
      <w:tc>
        <w:tcPr>
          <w:tcW w:w="1980" w:type="dxa"/>
          <w:tcBorders>
            <w:right w:val="double" w:sz="4" w:space="0" w:color="auto"/>
          </w:tcBorders>
        </w:tcPr>
        <w:p w14:paraId="68EE32C1" w14:textId="77777777" w:rsidR="002342B5" w:rsidRPr="007666B9" w:rsidRDefault="002342B5" w:rsidP="00BE2A12">
          <w:pPr>
            <w:spacing w:after="0"/>
          </w:pPr>
          <w:r w:rsidRPr="007666B9">
            <w:t xml:space="preserve">Date Prepared: </w:t>
          </w:r>
          <w:r>
            <w:rPr>
              <w:b/>
            </w:rPr>
            <w:t>[Date]</w:t>
          </w:r>
        </w:p>
      </w:tc>
    </w:tr>
    <w:tr w:rsidR="002342B5" w:rsidRPr="007666B9" w14:paraId="61417A16" w14:textId="77777777" w:rsidTr="005C02E5">
      <w:trPr>
        <w:trHeight w:val="432"/>
      </w:trPr>
      <w:tc>
        <w:tcPr>
          <w:tcW w:w="1957" w:type="dxa"/>
          <w:tcBorders>
            <w:left w:val="double" w:sz="4" w:space="0" w:color="auto"/>
            <w:bottom w:val="single" w:sz="8" w:space="0" w:color="auto"/>
          </w:tcBorders>
        </w:tcPr>
        <w:p w14:paraId="3E05F634" w14:textId="77777777" w:rsidR="002342B5" w:rsidRPr="007666B9" w:rsidRDefault="002342B5" w:rsidP="00BE2A12">
          <w:pPr>
            <w:spacing w:after="0"/>
          </w:pPr>
          <w:r w:rsidRPr="007666B9">
            <w:t>Effective Date:</w:t>
          </w:r>
        </w:p>
        <w:p w14:paraId="05C2F219" w14:textId="77777777" w:rsidR="002342B5" w:rsidRPr="007666B9" w:rsidRDefault="002342B5" w:rsidP="00BE2A12">
          <w:pPr>
            <w:spacing w:after="0"/>
            <w:rPr>
              <w:b/>
            </w:rPr>
          </w:pPr>
          <w:r>
            <w:rPr>
              <w:b/>
            </w:rPr>
            <w:t>[Date]</w:t>
          </w:r>
        </w:p>
      </w:tc>
      <w:tc>
        <w:tcPr>
          <w:tcW w:w="4703" w:type="dxa"/>
          <w:tcBorders>
            <w:bottom w:val="single" w:sz="8" w:space="0" w:color="auto"/>
          </w:tcBorders>
        </w:tcPr>
        <w:p w14:paraId="22CE6E51" w14:textId="77777777" w:rsidR="002342B5" w:rsidRPr="007666B9" w:rsidRDefault="002342B5" w:rsidP="00BE2A12">
          <w:pPr>
            <w:spacing w:after="0"/>
          </w:pPr>
          <w:r w:rsidRPr="007666B9">
            <w:t>Reviewed By:</w:t>
          </w:r>
        </w:p>
        <w:p w14:paraId="646AECF8" w14:textId="77777777" w:rsidR="002342B5" w:rsidRPr="0074353A" w:rsidRDefault="002342B5" w:rsidP="00BE2A12">
          <w:pPr>
            <w:spacing w:after="0"/>
            <w:rPr>
              <w:b/>
            </w:rPr>
          </w:pPr>
          <w:r w:rsidRPr="0074353A">
            <w:rPr>
              <w:b/>
            </w:rPr>
            <w:t>[Reviewer’s Name]</w:t>
          </w:r>
        </w:p>
        <w:p w14:paraId="7511D43C" w14:textId="77777777" w:rsidR="002342B5" w:rsidRPr="007666B9" w:rsidRDefault="002342B5" w:rsidP="00BE2A12">
          <w:pPr>
            <w:spacing w:after="0"/>
            <w:rPr>
              <w:b/>
            </w:rPr>
          </w:pPr>
        </w:p>
      </w:tc>
      <w:tc>
        <w:tcPr>
          <w:tcW w:w="1980" w:type="dxa"/>
          <w:tcBorders>
            <w:bottom w:val="single" w:sz="8" w:space="0" w:color="auto"/>
            <w:right w:val="double" w:sz="4" w:space="0" w:color="auto"/>
          </w:tcBorders>
        </w:tcPr>
        <w:p w14:paraId="48080273" w14:textId="77777777" w:rsidR="002342B5" w:rsidRPr="007666B9" w:rsidRDefault="002342B5" w:rsidP="00BE2A12">
          <w:pPr>
            <w:spacing w:after="0"/>
          </w:pPr>
          <w:r w:rsidRPr="007666B9">
            <w:t>Date Reviewed:</w:t>
          </w:r>
        </w:p>
        <w:p w14:paraId="7652CAF8" w14:textId="77777777" w:rsidR="002342B5" w:rsidRPr="007666B9" w:rsidRDefault="002342B5" w:rsidP="00BE2A12">
          <w:pPr>
            <w:spacing w:after="0"/>
            <w:rPr>
              <w:b/>
            </w:rPr>
          </w:pPr>
          <w:r>
            <w:rPr>
              <w:b/>
            </w:rPr>
            <w:t>[Date]</w:t>
          </w:r>
        </w:p>
      </w:tc>
    </w:tr>
    <w:tr w:rsidR="002342B5" w:rsidRPr="007666B9" w14:paraId="7F55DBA6" w14:textId="77777777" w:rsidTr="005C02E5">
      <w:trPr>
        <w:trHeight w:val="432"/>
      </w:trPr>
      <w:tc>
        <w:tcPr>
          <w:tcW w:w="1957" w:type="dxa"/>
          <w:tcBorders>
            <w:left w:val="double" w:sz="4" w:space="0" w:color="auto"/>
            <w:bottom w:val="double" w:sz="4" w:space="0" w:color="auto"/>
          </w:tcBorders>
        </w:tcPr>
        <w:p w14:paraId="27F590B6" w14:textId="77777777" w:rsidR="002342B5" w:rsidRPr="007666B9" w:rsidRDefault="002342B5" w:rsidP="00BE2A12">
          <w:pPr>
            <w:spacing w:after="0"/>
          </w:pPr>
          <w:r w:rsidRPr="007666B9">
            <w:t>Standard:</w:t>
          </w:r>
        </w:p>
        <w:p w14:paraId="12BD4D1E" w14:textId="77777777" w:rsidR="002342B5" w:rsidRPr="007666B9" w:rsidRDefault="002342B5" w:rsidP="00BE2A12">
          <w:pPr>
            <w:spacing w:after="0"/>
          </w:pPr>
          <w:r>
            <w:rPr>
              <w:b/>
            </w:rPr>
            <w:t>[Standard, Law, or Regulation]</w:t>
          </w:r>
        </w:p>
      </w:tc>
      <w:tc>
        <w:tcPr>
          <w:tcW w:w="4703" w:type="dxa"/>
          <w:tcBorders>
            <w:bottom w:val="double" w:sz="4" w:space="0" w:color="auto"/>
          </w:tcBorders>
        </w:tcPr>
        <w:p w14:paraId="034437D1" w14:textId="77777777" w:rsidR="002342B5" w:rsidRPr="007666B9" w:rsidRDefault="002342B5" w:rsidP="00BE2A12">
          <w:pPr>
            <w:spacing w:after="0"/>
          </w:pPr>
          <w:r w:rsidRPr="007666B9">
            <w:t>Approved By:</w:t>
          </w:r>
        </w:p>
        <w:p w14:paraId="6B1DFE14" w14:textId="77777777" w:rsidR="002342B5" w:rsidRPr="0074353A" w:rsidRDefault="002342B5" w:rsidP="00BE2A12">
          <w:pPr>
            <w:spacing w:after="0"/>
            <w:rPr>
              <w:b/>
            </w:rPr>
          </w:pPr>
          <w:r w:rsidRPr="0074353A">
            <w:rPr>
              <w:b/>
            </w:rPr>
            <w:t>[</w:t>
          </w:r>
          <w:r>
            <w:rPr>
              <w:b/>
            </w:rPr>
            <w:t>Approver’s</w:t>
          </w:r>
          <w:r w:rsidRPr="0074353A">
            <w:rPr>
              <w:b/>
            </w:rPr>
            <w:t xml:space="preserve"> Name]</w:t>
          </w:r>
        </w:p>
        <w:p w14:paraId="78A92519" w14:textId="77777777" w:rsidR="002342B5" w:rsidRPr="007666B9" w:rsidRDefault="002342B5" w:rsidP="00BE2A12">
          <w:pPr>
            <w:spacing w:after="0"/>
          </w:pPr>
        </w:p>
      </w:tc>
      <w:tc>
        <w:tcPr>
          <w:tcW w:w="1980" w:type="dxa"/>
          <w:tcBorders>
            <w:bottom w:val="double" w:sz="4" w:space="0" w:color="auto"/>
            <w:right w:val="double" w:sz="4" w:space="0" w:color="auto"/>
          </w:tcBorders>
        </w:tcPr>
        <w:p w14:paraId="0C012D24" w14:textId="77777777" w:rsidR="002342B5" w:rsidRPr="007666B9" w:rsidRDefault="002342B5" w:rsidP="00BE2A12">
          <w:pPr>
            <w:spacing w:after="0"/>
          </w:pPr>
          <w:r w:rsidRPr="007666B9">
            <w:t>Date Approved:</w:t>
          </w:r>
        </w:p>
        <w:p w14:paraId="242D77B3" w14:textId="77777777" w:rsidR="002342B5" w:rsidRPr="007666B9" w:rsidRDefault="002342B5" w:rsidP="00BE2A12">
          <w:pPr>
            <w:spacing w:after="0"/>
            <w:rPr>
              <w:b/>
            </w:rPr>
          </w:pPr>
          <w:r>
            <w:rPr>
              <w:b/>
            </w:rPr>
            <w:t>[Date]</w:t>
          </w:r>
        </w:p>
      </w:tc>
    </w:tr>
  </w:tbl>
  <w:p w14:paraId="1BD87667" w14:textId="77777777" w:rsidR="002342B5" w:rsidRPr="007D6ECB" w:rsidRDefault="002342B5" w:rsidP="007D6ECB">
    <w:pPr>
      <w:pStyle w:val="Header"/>
      <w:pBdr>
        <w:bottom w:val="none" w:sz="0" w:space="0" w:color="auto"/>
      </w:pBdr>
      <w:tabs>
        <w:tab w:val="right" w:pos="8550"/>
      </w:tabs>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7BB"/>
    <w:multiLevelType w:val="hybridMultilevel"/>
    <w:tmpl w:val="7B4E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6E0B08"/>
    <w:multiLevelType w:val="hybridMultilevel"/>
    <w:tmpl w:val="5CE07BA8"/>
    <w:lvl w:ilvl="0" w:tplc="889A1718">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662"/>
    <w:multiLevelType w:val="multilevel"/>
    <w:tmpl w:val="26E45F1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1CCE3CAC"/>
    <w:multiLevelType w:val="hybridMultilevel"/>
    <w:tmpl w:val="82569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F6E2F"/>
    <w:multiLevelType w:val="hybridMultilevel"/>
    <w:tmpl w:val="53902F8C"/>
    <w:lvl w:ilvl="0" w:tplc="3558E442">
      <w:start w:val="1"/>
      <w:numFmt w:val="upperRoman"/>
      <w:suff w:val="space"/>
      <w:lvlText w:val="%1."/>
      <w:lvlJc w:val="left"/>
      <w:pPr>
        <w:ind w:left="720" w:hanging="720"/>
      </w:pPr>
      <w:rPr>
        <w:rFonts w:asciiTheme="minorHAnsi" w:hAnsiTheme="minorHAnsi" w:hint="default"/>
        <w:sz w:val="22"/>
        <w:szCs w:val="22"/>
      </w:rPr>
    </w:lvl>
    <w:lvl w:ilvl="1" w:tplc="E74AB3A4">
      <w:start w:val="1"/>
      <w:numFmt w:val="upperLetter"/>
      <w:suff w:val="space"/>
      <w:lvlText w:val="%2."/>
      <w:lvlJc w:val="left"/>
      <w:pPr>
        <w:ind w:left="810" w:hanging="360"/>
      </w:pPr>
      <w:rPr>
        <w:rFonts w:hint="default"/>
        <w:b w:val="0"/>
      </w:rPr>
    </w:lvl>
    <w:lvl w:ilvl="2" w:tplc="DD1C0B2E">
      <w:start w:val="1"/>
      <w:numFmt w:val="decimal"/>
      <w:suff w:val="space"/>
      <w:lvlText w:val="%3."/>
      <w:lvlJc w:val="left"/>
      <w:pPr>
        <w:ind w:left="1440" w:hanging="180"/>
      </w:pPr>
      <w:rPr>
        <w:rFonts w:hint="default"/>
        <w:b w:val="0"/>
      </w:rPr>
    </w:lvl>
    <w:lvl w:ilvl="3" w:tplc="F24AA3EA">
      <w:start w:val="1"/>
      <w:numFmt w:val="lowerLetter"/>
      <w:suff w:val="space"/>
      <w:lvlText w:val="%4."/>
      <w:lvlJc w:val="left"/>
      <w:pPr>
        <w:ind w:left="2070" w:hanging="360"/>
      </w:pPr>
      <w:rPr>
        <w:rFonts w:asciiTheme="minorHAnsi" w:eastAsiaTheme="minorHAnsi" w:hAnsiTheme="minorHAnsi" w:cs="Times New Roman" w:hint="default"/>
        <w:b w:val="0"/>
      </w:rPr>
    </w:lvl>
    <w:lvl w:ilvl="4" w:tplc="9D288622">
      <w:start w:val="1"/>
      <w:numFmt w:val="lowerRoman"/>
      <w:suff w:val="space"/>
      <w:lvlText w:val="%5."/>
      <w:lvlJc w:val="right"/>
      <w:pPr>
        <w:ind w:left="279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D79E0"/>
    <w:multiLevelType w:val="multilevel"/>
    <w:tmpl w:val="8700AA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1AC53D4"/>
    <w:multiLevelType w:val="hybridMultilevel"/>
    <w:tmpl w:val="9582261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1A"/>
    <w:rsid w:val="00011F47"/>
    <w:rsid w:val="00062485"/>
    <w:rsid w:val="00066862"/>
    <w:rsid w:val="00085AEA"/>
    <w:rsid w:val="00094876"/>
    <w:rsid w:val="000A2D09"/>
    <w:rsid w:val="000B6AD3"/>
    <w:rsid w:val="000C0A1C"/>
    <w:rsid w:val="000E2DB4"/>
    <w:rsid w:val="001009CD"/>
    <w:rsid w:val="00105C03"/>
    <w:rsid w:val="00114137"/>
    <w:rsid w:val="00132EEF"/>
    <w:rsid w:val="00151470"/>
    <w:rsid w:val="00164728"/>
    <w:rsid w:val="001664E9"/>
    <w:rsid w:val="001801E0"/>
    <w:rsid w:val="00186555"/>
    <w:rsid w:val="0019392D"/>
    <w:rsid w:val="001B4BA9"/>
    <w:rsid w:val="001B7486"/>
    <w:rsid w:val="001C21B8"/>
    <w:rsid w:val="001C49AB"/>
    <w:rsid w:val="001D65F8"/>
    <w:rsid w:val="001E0BDA"/>
    <w:rsid w:val="001E7188"/>
    <w:rsid w:val="001E7FA6"/>
    <w:rsid w:val="001F4166"/>
    <w:rsid w:val="001F45C1"/>
    <w:rsid w:val="0021259F"/>
    <w:rsid w:val="00217225"/>
    <w:rsid w:val="002323D6"/>
    <w:rsid w:val="002342B5"/>
    <w:rsid w:val="0023440D"/>
    <w:rsid w:val="002357F3"/>
    <w:rsid w:val="00251C72"/>
    <w:rsid w:val="002570FF"/>
    <w:rsid w:val="00261094"/>
    <w:rsid w:val="00276FFF"/>
    <w:rsid w:val="00294820"/>
    <w:rsid w:val="00296A8A"/>
    <w:rsid w:val="002A1CEB"/>
    <w:rsid w:val="002A1D60"/>
    <w:rsid w:val="002A6E9A"/>
    <w:rsid w:val="002B2631"/>
    <w:rsid w:val="002D08D8"/>
    <w:rsid w:val="002E7FE3"/>
    <w:rsid w:val="002F08B7"/>
    <w:rsid w:val="002F126D"/>
    <w:rsid w:val="002F2BDB"/>
    <w:rsid w:val="00310070"/>
    <w:rsid w:val="00311949"/>
    <w:rsid w:val="003445A8"/>
    <w:rsid w:val="0035148D"/>
    <w:rsid w:val="003520D3"/>
    <w:rsid w:val="00357E7F"/>
    <w:rsid w:val="003802DF"/>
    <w:rsid w:val="00380AEE"/>
    <w:rsid w:val="0038652B"/>
    <w:rsid w:val="003956C4"/>
    <w:rsid w:val="003A0CEC"/>
    <w:rsid w:val="003A7684"/>
    <w:rsid w:val="003B72F2"/>
    <w:rsid w:val="004106E9"/>
    <w:rsid w:val="0042431A"/>
    <w:rsid w:val="004337F0"/>
    <w:rsid w:val="0044318D"/>
    <w:rsid w:val="00443DED"/>
    <w:rsid w:val="004638C4"/>
    <w:rsid w:val="004827F6"/>
    <w:rsid w:val="004834B7"/>
    <w:rsid w:val="004C2F98"/>
    <w:rsid w:val="004C5445"/>
    <w:rsid w:val="004C5CAC"/>
    <w:rsid w:val="004D0BDB"/>
    <w:rsid w:val="004D127E"/>
    <w:rsid w:val="00511D83"/>
    <w:rsid w:val="00517B6E"/>
    <w:rsid w:val="00521A27"/>
    <w:rsid w:val="00525097"/>
    <w:rsid w:val="00574B32"/>
    <w:rsid w:val="005847A4"/>
    <w:rsid w:val="00596C4F"/>
    <w:rsid w:val="005A288C"/>
    <w:rsid w:val="005A3D41"/>
    <w:rsid w:val="005C02E5"/>
    <w:rsid w:val="005C4683"/>
    <w:rsid w:val="005E131E"/>
    <w:rsid w:val="00620730"/>
    <w:rsid w:val="00653261"/>
    <w:rsid w:val="0065711A"/>
    <w:rsid w:val="00661D39"/>
    <w:rsid w:val="00665139"/>
    <w:rsid w:val="00673799"/>
    <w:rsid w:val="006A4B2C"/>
    <w:rsid w:val="006B0FB5"/>
    <w:rsid w:val="006E3EFD"/>
    <w:rsid w:val="006F56F5"/>
    <w:rsid w:val="0074353A"/>
    <w:rsid w:val="00763019"/>
    <w:rsid w:val="007666B9"/>
    <w:rsid w:val="00777DBC"/>
    <w:rsid w:val="00792177"/>
    <w:rsid w:val="0079623A"/>
    <w:rsid w:val="007B09C6"/>
    <w:rsid w:val="007D5302"/>
    <w:rsid w:val="007D6ECB"/>
    <w:rsid w:val="007E4402"/>
    <w:rsid w:val="007E4464"/>
    <w:rsid w:val="007E707B"/>
    <w:rsid w:val="007F0411"/>
    <w:rsid w:val="00804D44"/>
    <w:rsid w:val="00835E1E"/>
    <w:rsid w:val="008409CE"/>
    <w:rsid w:val="00840A04"/>
    <w:rsid w:val="00844F58"/>
    <w:rsid w:val="00854C89"/>
    <w:rsid w:val="00863701"/>
    <w:rsid w:val="00864183"/>
    <w:rsid w:val="00867456"/>
    <w:rsid w:val="00872698"/>
    <w:rsid w:val="00874838"/>
    <w:rsid w:val="00874916"/>
    <w:rsid w:val="008763BA"/>
    <w:rsid w:val="00883DEA"/>
    <w:rsid w:val="008A2F07"/>
    <w:rsid w:val="008B3D93"/>
    <w:rsid w:val="008B7031"/>
    <w:rsid w:val="008C0079"/>
    <w:rsid w:val="008D2D0E"/>
    <w:rsid w:val="008D46E5"/>
    <w:rsid w:val="008D5290"/>
    <w:rsid w:val="008E0B20"/>
    <w:rsid w:val="00905C83"/>
    <w:rsid w:val="009073E1"/>
    <w:rsid w:val="00917F6E"/>
    <w:rsid w:val="00921628"/>
    <w:rsid w:val="009225FC"/>
    <w:rsid w:val="009329DB"/>
    <w:rsid w:val="00942063"/>
    <w:rsid w:val="00946FF0"/>
    <w:rsid w:val="009503EB"/>
    <w:rsid w:val="00960346"/>
    <w:rsid w:val="00971A68"/>
    <w:rsid w:val="00973E7D"/>
    <w:rsid w:val="009759B1"/>
    <w:rsid w:val="00993831"/>
    <w:rsid w:val="009958A1"/>
    <w:rsid w:val="0099729B"/>
    <w:rsid w:val="00997DD7"/>
    <w:rsid w:val="009A0A29"/>
    <w:rsid w:val="009E18B8"/>
    <w:rsid w:val="009E3AA0"/>
    <w:rsid w:val="009E5217"/>
    <w:rsid w:val="009E669D"/>
    <w:rsid w:val="009F171D"/>
    <w:rsid w:val="00A01AF3"/>
    <w:rsid w:val="00A04F60"/>
    <w:rsid w:val="00A07820"/>
    <w:rsid w:val="00A34450"/>
    <w:rsid w:val="00A50241"/>
    <w:rsid w:val="00A65360"/>
    <w:rsid w:val="00A739AC"/>
    <w:rsid w:val="00AB63DE"/>
    <w:rsid w:val="00AB6B74"/>
    <w:rsid w:val="00AC2407"/>
    <w:rsid w:val="00AC719A"/>
    <w:rsid w:val="00AD2D26"/>
    <w:rsid w:val="00AD43DF"/>
    <w:rsid w:val="00AE272D"/>
    <w:rsid w:val="00AE34CC"/>
    <w:rsid w:val="00AF7A61"/>
    <w:rsid w:val="00AF7B23"/>
    <w:rsid w:val="00B073B7"/>
    <w:rsid w:val="00B323AB"/>
    <w:rsid w:val="00B35702"/>
    <w:rsid w:val="00B5796C"/>
    <w:rsid w:val="00B61569"/>
    <w:rsid w:val="00B623C2"/>
    <w:rsid w:val="00B7624D"/>
    <w:rsid w:val="00B86859"/>
    <w:rsid w:val="00B902A4"/>
    <w:rsid w:val="00BA7AF1"/>
    <w:rsid w:val="00BB3C42"/>
    <w:rsid w:val="00BC04D8"/>
    <w:rsid w:val="00BE283F"/>
    <w:rsid w:val="00BE2A12"/>
    <w:rsid w:val="00BF638A"/>
    <w:rsid w:val="00C06C77"/>
    <w:rsid w:val="00C21772"/>
    <w:rsid w:val="00C22B6B"/>
    <w:rsid w:val="00C24C68"/>
    <w:rsid w:val="00C43C96"/>
    <w:rsid w:val="00CA0B4A"/>
    <w:rsid w:val="00CA7D82"/>
    <w:rsid w:val="00CB32CF"/>
    <w:rsid w:val="00CC0570"/>
    <w:rsid w:val="00CD56A4"/>
    <w:rsid w:val="00CD58DC"/>
    <w:rsid w:val="00CE25D6"/>
    <w:rsid w:val="00CE5C3B"/>
    <w:rsid w:val="00CF2C64"/>
    <w:rsid w:val="00D06D40"/>
    <w:rsid w:val="00D15E1B"/>
    <w:rsid w:val="00D15F07"/>
    <w:rsid w:val="00D20BAA"/>
    <w:rsid w:val="00D53840"/>
    <w:rsid w:val="00D54CC5"/>
    <w:rsid w:val="00D55730"/>
    <w:rsid w:val="00D57F26"/>
    <w:rsid w:val="00D67AA8"/>
    <w:rsid w:val="00D72EB8"/>
    <w:rsid w:val="00D74B51"/>
    <w:rsid w:val="00D831D8"/>
    <w:rsid w:val="00D96C49"/>
    <w:rsid w:val="00DB4144"/>
    <w:rsid w:val="00DB7286"/>
    <w:rsid w:val="00DC1A8C"/>
    <w:rsid w:val="00DC1C79"/>
    <w:rsid w:val="00DC7DBD"/>
    <w:rsid w:val="00DD5436"/>
    <w:rsid w:val="00E02B50"/>
    <w:rsid w:val="00E22BF0"/>
    <w:rsid w:val="00E319E0"/>
    <w:rsid w:val="00E45136"/>
    <w:rsid w:val="00E62E44"/>
    <w:rsid w:val="00E63523"/>
    <w:rsid w:val="00E73239"/>
    <w:rsid w:val="00E80BEA"/>
    <w:rsid w:val="00E826F7"/>
    <w:rsid w:val="00E8549C"/>
    <w:rsid w:val="00E85834"/>
    <w:rsid w:val="00E85E41"/>
    <w:rsid w:val="00E94577"/>
    <w:rsid w:val="00EB2D57"/>
    <w:rsid w:val="00ED2AB6"/>
    <w:rsid w:val="00EE631B"/>
    <w:rsid w:val="00EF75C5"/>
    <w:rsid w:val="00F06FD2"/>
    <w:rsid w:val="00F11AF9"/>
    <w:rsid w:val="00F153CD"/>
    <w:rsid w:val="00F26024"/>
    <w:rsid w:val="00F37F3E"/>
    <w:rsid w:val="00F4038F"/>
    <w:rsid w:val="00F429F7"/>
    <w:rsid w:val="00F43963"/>
    <w:rsid w:val="00F503D7"/>
    <w:rsid w:val="00F537D0"/>
    <w:rsid w:val="00F61D11"/>
    <w:rsid w:val="00F70896"/>
    <w:rsid w:val="00F955C4"/>
    <w:rsid w:val="00F95F60"/>
    <w:rsid w:val="00FA0104"/>
    <w:rsid w:val="00FA61BA"/>
    <w:rsid w:val="00FA7DFF"/>
    <w:rsid w:val="00FD14CB"/>
    <w:rsid w:val="00FE6C6F"/>
    <w:rsid w:val="00FE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E89740"/>
  <w15:chartTrackingRefBased/>
  <w15:docId w15:val="{F5FAF8F5-7832-4EBB-9920-FCF9ED56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456"/>
    <w:pPr>
      <w:spacing w:after="80"/>
    </w:pPr>
    <w:rPr>
      <w:sz w:val="24"/>
    </w:rPr>
  </w:style>
  <w:style w:type="paragraph" w:styleId="Heading1">
    <w:name w:val="heading 1"/>
    <w:basedOn w:val="Normal"/>
    <w:next w:val="Normal"/>
    <w:qFormat/>
    <w:pPr>
      <w:keepNext/>
      <w:spacing w:before="240" w:after="240"/>
      <w:outlineLvl w:val="0"/>
    </w:pPr>
    <w:rPr>
      <w:rFonts w:ascii="Arial" w:hAnsi="Arial"/>
      <w:b/>
      <w:bCs/>
      <w:caps/>
    </w:rPr>
  </w:style>
  <w:style w:type="paragraph" w:styleId="Heading2">
    <w:name w:val="heading 2"/>
    <w:basedOn w:val="Normal"/>
    <w:next w:val="Normal"/>
    <w:qFormat/>
    <w:pPr>
      <w:keepNext/>
      <w:spacing w:before="120"/>
      <w:jc w:val="both"/>
      <w:outlineLvl w:val="1"/>
    </w:pPr>
    <w:rPr>
      <w:b/>
      <w:bCs/>
      <w:caps/>
    </w:rPr>
  </w:style>
  <w:style w:type="paragraph" w:styleId="Heading3">
    <w:name w:val="heading 3"/>
    <w:basedOn w:val="Normal"/>
    <w:next w:val="Normal"/>
    <w:link w:val="Heading3Char"/>
    <w:autoRedefine/>
    <w:qFormat/>
    <w:pPr>
      <w:keepNext/>
      <w:spacing w:before="120" w:after="120"/>
      <w:outlineLvl w:val="2"/>
    </w:pPr>
    <w:rPr>
      <w:rFonts w:ascii="Arial" w:hAnsi="Arial"/>
      <w:b/>
      <w:bCs/>
      <w:caps/>
    </w:rPr>
  </w:style>
  <w:style w:type="paragraph" w:styleId="Heading4">
    <w:name w:val="heading 4"/>
    <w:basedOn w:val="Normal"/>
    <w:next w:val="Normal"/>
    <w:link w:val="Heading4Char"/>
    <w:semiHidden/>
    <w:unhideWhenUsed/>
    <w:qFormat/>
    <w:rsid w:val="00840A0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Header">
    <w:name w:val="header"/>
    <w:basedOn w:val="Normal"/>
    <w:pPr>
      <w:pBdr>
        <w:bottom w:val="single" w:sz="4" w:space="1" w:color="auto"/>
      </w:pBdr>
      <w:spacing w:before="120"/>
    </w:pPr>
    <w:rPr>
      <w:sz w:val="22"/>
    </w:rPr>
  </w:style>
  <w:style w:type="paragraph" w:styleId="Footer">
    <w:name w:val="footer"/>
    <w:basedOn w:val="Normal"/>
    <w:pPr>
      <w:pBdr>
        <w:top w:val="single" w:sz="4" w:space="1" w:color="auto"/>
      </w:pBdr>
      <w:spacing w:before="120"/>
    </w:pPr>
    <w:rPr>
      <w:sz w:val="22"/>
    </w:rPr>
  </w:style>
  <w:style w:type="character" w:styleId="PageNumber">
    <w:name w:val="page number"/>
    <w:basedOn w:val="DefaultParagraphFont"/>
  </w:style>
  <w:style w:type="paragraph" w:styleId="BodyText">
    <w:name w:val="Body Text"/>
    <w:basedOn w:val="Normal"/>
    <w:pPr>
      <w:spacing w:after="0"/>
    </w:pPr>
  </w:style>
  <w:style w:type="character" w:customStyle="1" w:styleId="Heading3Char">
    <w:name w:val="Heading 3 Char"/>
    <w:link w:val="Heading3"/>
    <w:rsid w:val="00B623C2"/>
    <w:rPr>
      <w:rFonts w:ascii="Arial" w:hAnsi="Arial"/>
      <w:b/>
      <w:bCs/>
      <w:caps/>
      <w:sz w:val="24"/>
      <w:lang w:val="en-US" w:eastAsia="en-US" w:bidi="ar-SA"/>
    </w:rPr>
  </w:style>
  <w:style w:type="table" w:styleId="TableGrid">
    <w:name w:val="Table Grid"/>
    <w:basedOn w:val="TableNormal"/>
    <w:rsid w:val="00B623C2"/>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22B6B"/>
    <w:rPr>
      <w:sz w:val="20"/>
    </w:rPr>
  </w:style>
  <w:style w:type="character" w:styleId="FootnoteReference">
    <w:name w:val="footnote reference"/>
    <w:semiHidden/>
    <w:rsid w:val="00C22B6B"/>
    <w:rPr>
      <w:vertAlign w:val="superscript"/>
    </w:rPr>
  </w:style>
  <w:style w:type="character" w:styleId="Hyperlink">
    <w:name w:val="Hyperlink"/>
    <w:rsid w:val="00917F6E"/>
    <w:rPr>
      <w:color w:val="0000FF"/>
      <w:u w:val="single"/>
    </w:rPr>
  </w:style>
  <w:style w:type="character" w:customStyle="1" w:styleId="Heading4Char">
    <w:name w:val="Heading 4 Char"/>
    <w:link w:val="Heading4"/>
    <w:semiHidden/>
    <w:rsid w:val="00840A04"/>
    <w:rPr>
      <w:rFonts w:ascii="Calibri" w:eastAsia="Times New Roman" w:hAnsi="Calibri" w:cs="Times New Roman"/>
      <w:b/>
      <w:bCs/>
      <w:sz w:val="28"/>
      <w:szCs w:val="28"/>
    </w:rPr>
  </w:style>
  <w:style w:type="paragraph" w:styleId="ListParagraph">
    <w:name w:val="List Paragraph"/>
    <w:aliases w:val="L1"/>
    <w:basedOn w:val="Normal"/>
    <w:link w:val="ListParagraphChar"/>
    <w:uiPriority w:val="34"/>
    <w:qFormat/>
    <w:rsid w:val="00840A04"/>
    <w:pPr>
      <w:ind w:left="720"/>
    </w:pPr>
  </w:style>
  <w:style w:type="character" w:styleId="PlaceholderText">
    <w:name w:val="Placeholder Text"/>
    <w:uiPriority w:val="99"/>
    <w:semiHidden/>
    <w:rsid w:val="00867456"/>
    <w:rPr>
      <w:vanish/>
      <w:color w:val="808080"/>
    </w:rPr>
  </w:style>
  <w:style w:type="character" w:customStyle="1" w:styleId="Style1">
    <w:name w:val="Style1"/>
    <w:basedOn w:val="DefaultParagraphFont"/>
    <w:uiPriority w:val="1"/>
    <w:rsid w:val="001F4166"/>
    <w:rPr>
      <w:rFonts w:asciiTheme="minorHAnsi" w:hAnsiTheme="minorHAnsi"/>
      <w:b/>
    </w:rPr>
  </w:style>
  <w:style w:type="character" w:customStyle="1" w:styleId="Style2">
    <w:name w:val="Style2"/>
    <w:basedOn w:val="DefaultParagraphFont"/>
    <w:uiPriority w:val="1"/>
    <w:rsid w:val="00B323AB"/>
    <w:rPr>
      <w:rFonts w:ascii="Calibri" w:hAnsi="Calibri"/>
      <w:b/>
      <w:color w:val="auto"/>
      <w:sz w:val="24"/>
    </w:rPr>
  </w:style>
  <w:style w:type="character" w:customStyle="1" w:styleId="normaltextrun">
    <w:name w:val="normaltextrun"/>
    <w:basedOn w:val="DefaultParagraphFont"/>
    <w:rsid w:val="003520D3"/>
  </w:style>
  <w:style w:type="character" w:customStyle="1" w:styleId="eop">
    <w:name w:val="eop"/>
    <w:basedOn w:val="DefaultParagraphFont"/>
    <w:rsid w:val="003520D3"/>
  </w:style>
  <w:style w:type="paragraph" w:customStyle="1" w:styleId="paragraph">
    <w:name w:val="paragraph"/>
    <w:basedOn w:val="Normal"/>
    <w:rsid w:val="003520D3"/>
    <w:pPr>
      <w:spacing w:before="100" w:beforeAutospacing="1" w:after="100" w:afterAutospacing="1"/>
    </w:pPr>
    <w:rPr>
      <w:szCs w:val="24"/>
    </w:rPr>
  </w:style>
  <w:style w:type="character" w:customStyle="1" w:styleId="ListParagraphChar">
    <w:name w:val="List Paragraph Char"/>
    <w:aliases w:val="L1 Char"/>
    <w:link w:val="ListParagraph"/>
    <w:uiPriority w:val="34"/>
    <w:locked/>
    <w:rsid w:val="005C4683"/>
    <w:rPr>
      <w:sz w:val="24"/>
    </w:rPr>
  </w:style>
  <w:style w:type="character" w:styleId="CommentReference">
    <w:name w:val="annotation reference"/>
    <w:basedOn w:val="DefaultParagraphFont"/>
    <w:uiPriority w:val="99"/>
    <w:unhideWhenUsed/>
    <w:rsid w:val="005C4683"/>
    <w:rPr>
      <w:sz w:val="16"/>
      <w:szCs w:val="16"/>
    </w:rPr>
  </w:style>
  <w:style w:type="paragraph" w:styleId="CommentText">
    <w:name w:val="annotation text"/>
    <w:basedOn w:val="Normal"/>
    <w:link w:val="CommentTextChar"/>
    <w:uiPriority w:val="99"/>
    <w:unhideWhenUsed/>
    <w:rsid w:val="005C468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C4683"/>
    <w:rPr>
      <w:rFonts w:asciiTheme="minorHAnsi" w:eastAsiaTheme="minorHAnsi" w:hAnsiTheme="minorHAnsi" w:cstheme="minorBidi"/>
    </w:rPr>
  </w:style>
  <w:style w:type="paragraph" w:styleId="BalloonText">
    <w:name w:val="Balloon Text"/>
    <w:basedOn w:val="Normal"/>
    <w:link w:val="BalloonTextChar"/>
    <w:semiHidden/>
    <w:unhideWhenUsed/>
    <w:rsid w:val="005C468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C4683"/>
    <w:rPr>
      <w:rFonts w:ascii="Segoe UI" w:hAnsi="Segoe UI" w:cs="Segoe UI"/>
      <w:sz w:val="18"/>
      <w:szCs w:val="18"/>
    </w:rPr>
  </w:style>
  <w:style w:type="paragraph" w:styleId="CommentSubject">
    <w:name w:val="annotation subject"/>
    <w:basedOn w:val="CommentText"/>
    <w:next w:val="CommentText"/>
    <w:link w:val="CommentSubjectChar"/>
    <w:rsid w:val="00062485"/>
    <w:pPr>
      <w:spacing w:after="8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62485"/>
    <w:rPr>
      <w:rFonts w:asciiTheme="minorHAnsi" w:eastAsiaTheme="minorHAnsi" w:hAnsiTheme="minorHAnsi" w:cstheme="minorBidi"/>
      <w:b/>
      <w:bCs/>
    </w:rPr>
  </w:style>
  <w:style w:type="paragraph" w:customStyle="1" w:styleId="ElementHead">
    <w:name w:val="Element Head"/>
    <w:basedOn w:val="Normal"/>
    <w:rsid w:val="00062485"/>
    <w:pPr>
      <w:keepNext/>
      <w:keepLines/>
      <w:spacing w:before="60" w:after="60"/>
      <w:ind w:left="60" w:right="60"/>
      <w:outlineLvl w:val="0"/>
    </w:pPr>
    <w:rPr>
      <w:rFonts w:ascii="Arial" w:hAnsi="Arial"/>
      <w:b/>
      <w:color w:val="FFFFFF"/>
      <w:kern w:val="28"/>
      <w:sz w:val="22"/>
    </w:rPr>
  </w:style>
  <w:style w:type="paragraph" w:customStyle="1" w:styleId="ElementText">
    <w:name w:val="Element Text"/>
    <w:qFormat/>
    <w:rsid w:val="00062485"/>
    <w:pPr>
      <w:spacing w:before="60" w:after="60" w:line="230" w:lineRule="exact"/>
      <w:ind w:left="58"/>
    </w:pPr>
    <w:rPr>
      <w:rFonts w:ascii="Arial" w:hAnsi="Arial"/>
      <w:b/>
      <w:sz w:val="21"/>
      <w:szCs w:val="24"/>
    </w:rPr>
  </w:style>
  <w:style w:type="paragraph" w:customStyle="1" w:styleId="ElementText6">
    <w:name w:val="Element Text + 6"/>
    <w:basedOn w:val="ElementText"/>
    <w:qFormat/>
    <w:rsid w:val="00062485"/>
    <w:pPr>
      <w:spacing w:before="120"/>
    </w:pPr>
  </w:style>
  <w:style w:type="paragraph" w:styleId="Revision">
    <w:name w:val="Revision"/>
    <w:hidden/>
    <w:uiPriority w:val="99"/>
    <w:semiHidden/>
    <w:rsid w:val="00062485"/>
    <w:rPr>
      <w:sz w:val="24"/>
    </w:rPr>
  </w:style>
  <w:style w:type="character" w:styleId="UnresolvedMention">
    <w:name w:val="Unresolved Mention"/>
    <w:basedOn w:val="DefaultParagraphFont"/>
    <w:uiPriority w:val="99"/>
    <w:semiHidden/>
    <w:unhideWhenUsed/>
    <w:rsid w:val="002D08D8"/>
    <w:rPr>
      <w:color w:val="605E5C"/>
      <w:shd w:val="clear" w:color="auto" w:fill="E1DFDD"/>
    </w:rPr>
  </w:style>
  <w:style w:type="paragraph" w:styleId="EndnoteText">
    <w:name w:val="endnote text"/>
    <w:basedOn w:val="Normal"/>
    <w:link w:val="EndnoteTextChar"/>
    <w:rsid w:val="002D08D8"/>
    <w:pPr>
      <w:spacing w:after="0"/>
    </w:pPr>
    <w:rPr>
      <w:sz w:val="20"/>
    </w:rPr>
  </w:style>
  <w:style w:type="character" w:customStyle="1" w:styleId="EndnoteTextChar">
    <w:name w:val="Endnote Text Char"/>
    <w:basedOn w:val="DefaultParagraphFont"/>
    <w:link w:val="EndnoteText"/>
    <w:rsid w:val="002D08D8"/>
  </w:style>
  <w:style w:type="character" w:styleId="EndnoteReference">
    <w:name w:val="endnote reference"/>
    <w:basedOn w:val="DefaultParagraphFont"/>
    <w:rsid w:val="002D0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liasmedia.com/articles/142399-heres-how-complex-case-management-can-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csi.org/wp-content/uploads/2016/01/Mi-CCSI-S-Vos-Care-Mgmt-Guidelines-Toolkit-Final-version-2-20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csi.org/wp-content/uploads/2016/01/Complex-CM-Guideline-Final-Version-pdf.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1F84E9B9B440B7A7533F0F9197DF92"/>
        <w:category>
          <w:name w:val="General"/>
          <w:gallery w:val="placeholder"/>
        </w:category>
        <w:types>
          <w:type w:val="bbPlcHdr"/>
        </w:types>
        <w:behaviors>
          <w:behavior w:val="content"/>
        </w:behaviors>
        <w:guid w:val="{1A887762-EFCE-40E3-9933-42F7B1A0091E}"/>
      </w:docPartPr>
      <w:docPartBody>
        <w:p w:rsidR="00346B16" w:rsidRDefault="00346B16">
          <w:pPr>
            <w:pStyle w:val="6E1F84E9B9B440B7A7533F0F9197DF92"/>
          </w:pPr>
          <w:r w:rsidRPr="00CF2C64">
            <w:rPr>
              <w:rStyle w:val="PlaceholderText"/>
              <w:b/>
            </w:rPr>
            <w:t>Choose the assigned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16"/>
    <w:rsid w:val="00346B16"/>
    <w:rsid w:val="00C4602A"/>
    <w:rsid w:val="00D5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uiPriority w:val="99"/>
    <w:semiHidden/>
    <w:rPr>
      <w:vanish/>
      <w:color w:val="808080"/>
    </w:rPr>
  </w:style>
  <w:style w:type="paragraph" w:customStyle="1" w:styleId="6E1F84E9B9B440B7A7533F0F9197DF92">
    <w:name w:val="6E1F84E9B9B440B7A7533F0F9197D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74F9929787144B1EF5027EB910C18" ma:contentTypeVersion="4" ma:contentTypeDescription="Create a new document." ma:contentTypeScope="" ma:versionID="fcfea88e942504b238982101a8043815">
  <xsd:schema xmlns:xsd="http://www.w3.org/2001/XMLSchema" xmlns:xs="http://www.w3.org/2001/XMLSchema" xmlns:p="http://schemas.microsoft.com/office/2006/metadata/properties" xmlns:ns2="dd63e96c-1d96-4124-8f77-e49862a036da" targetNamespace="http://schemas.microsoft.com/office/2006/metadata/properties" ma:root="true" ma:fieldsID="2036f20f843d4a57d7124d4ce0626244" ns2:_="">
    <xsd:import namespace="dd63e96c-1d96-4124-8f77-e49862a03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3e96c-1d96-4124-8f77-e49862a03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644DB-B982-4625-93A2-D1420CEE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3e96c-1d96-4124-8f77-e49862a03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F776D-FE83-40E4-8374-86A05F6C1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9C9B9-CC61-46C8-A507-8AE4F0DD9B4A}">
  <ds:schemaRefs>
    <ds:schemaRef ds:uri="http://schemas.openxmlformats.org/officeDocument/2006/bibliography"/>
  </ds:schemaRefs>
</ds:datastoreItem>
</file>

<file path=customXml/itemProps4.xml><?xml version="1.0" encoding="utf-8"?>
<ds:datastoreItem xmlns:ds="http://schemas.openxmlformats.org/officeDocument/2006/customXml" ds:itemID="{5D3F7C9D-4E86-4A73-97E8-1BD50BE2A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2156</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SOP Template</vt:lpstr>
    </vt:vector>
  </TitlesOfParts>
  <Company>Bizmanualz, Inc.</Company>
  <LinksUpToDate>false</LinksUpToDate>
  <CharactersWithSpaces>15188</CharactersWithSpaces>
  <SharedDoc>false</SharedDoc>
  <HLinks>
    <vt:vector size="6" baseType="variant">
      <vt:variant>
        <vt:i4>3604577</vt:i4>
      </vt:variant>
      <vt:variant>
        <vt:i4>0</vt:i4>
      </vt:variant>
      <vt:variant>
        <vt:i4>0</vt:i4>
      </vt:variant>
      <vt:variant>
        <vt:i4>5</vt:i4>
      </vt:variant>
      <vt:variant>
        <vt:lpwstr>https://www.bizmanualz.com/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dc:title>
  <dc:subject>SOP Template</dc:subject>
  <dc:creator>Erin Peruchietti</dc:creator>
  <cp:keywords>SOP Template</cp:keywords>
  <dc:description>SOP Template</dc:description>
  <cp:lastModifiedBy>Erin Peruchietti</cp:lastModifiedBy>
  <cp:revision>3</cp:revision>
  <cp:lastPrinted>2009-03-17T17:58:00Z</cp:lastPrinted>
  <dcterms:created xsi:type="dcterms:W3CDTF">2020-12-07T15:02:00Z</dcterms:created>
  <dcterms:modified xsi:type="dcterms:W3CDTF">2020-12-17T17:59:00Z</dcterms:modified>
  <cp:category>SOP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0x0101009FC74F9929787144B1EF5027EB910C18</vt:lpwstr>
  </property>
</Properties>
</file>