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70"/>
        <w:gridCol w:w="1088"/>
        <w:gridCol w:w="1915"/>
        <w:gridCol w:w="1842"/>
        <w:gridCol w:w="1835"/>
      </w:tblGrid>
      <w:tr w:rsidR="002B7CD9" w:rsidRPr="00350D75" w:rsidTr="00FA36C6">
        <w:tc>
          <w:tcPr>
            <w:tcW w:w="3830" w:type="dxa"/>
            <w:gridSpan w:val="2"/>
          </w:tcPr>
          <w:p w:rsidR="002B7CD9" w:rsidRDefault="002B7CD9" w:rsidP="00882CD6">
            <w:pPr>
              <w:rPr>
                <w:b/>
              </w:rPr>
            </w:pPr>
            <w:bookmarkStart w:id="0" w:name="_GoBack"/>
            <w:bookmarkEnd w:id="0"/>
            <w:r w:rsidRPr="00350D75">
              <w:rPr>
                <w:b/>
              </w:rPr>
              <w:t>Subject:</w:t>
            </w:r>
          </w:p>
          <w:p w:rsidR="00E021BD" w:rsidRPr="00350D75" w:rsidRDefault="00E021BD" w:rsidP="00226C02">
            <w:pPr>
              <w:spacing w:line="276" w:lineRule="auto"/>
            </w:pPr>
            <w:r w:rsidRPr="00E021BD">
              <w:t>Behavior Treatment Review Committee (BTRC)</w:t>
            </w:r>
          </w:p>
        </w:tc>
        <w:tc>
          <w:tcPr>
            <w:tcW w:w="1915" w:type="dxa"/>
          </w:tcPr>
          <w:p w:rsidR="002B7CD9" w:rsidRPr="00350D75" w:rsidRDefault="002B7CD9">
            <w:pPr>
              <w:rPr>
                <w:b/>
              </w:rPr>
            </w:pPr>
            <w:r w:rsidRPr="00350D75">
              <w:rPr>
                <w:b/>
              </w:rPr>
              <w:t xml:space="preserve">Accountability:  </w:t>
            </w:r>
          </w:p>
          <w:p w:rsidR="005C35A9" w:rsidRPr="00350D75" w:rsidRDefault="00E021BD" w:rsidP="006F414B">
            <w:r w:rsidRPr="00657415">
              <w:t>Quality Management</w:t>
            </w:r>
          </w:p>
        </w:tc>
        <w:tc>
          <w:tcPr>
            <w:tcW w:w="1915" w:type="dxa"/>
          </w:tcPr>
          <w:p w:rsidR="002B7CD9" w:rsidRPr="00350D75" w:rsidRDefault="002B7CD9">
            <w:pPr>
              <w:rPr>
                <w:b/>
              </w:rPr>
            </w:pPr>
            <w:r w:rsidRPr="00350D75">
              <w:rPr>
                <w:b/>
              </w:rPr>
              <w:t>Effective Date:</w:t>
            </w:r>
          </w:p>
          <w:p w:rsidR="005C35A9" w:rsidRPr="00350D75" w:rsidRDefault="002371C2" w:rsidP="006F414B">
            <w:r>
              <w:t>4/22/</w:t>
            </w:r>
            <w:r w:rsidR="00226C02">
              <w:t>20</w:t>
            </w:r>
            <w:r>
              <w:t>16</w:t>
            </w:r>
          </w:p>
        </w:tc>
        <w:tc>
          <w:tcPr>
            <w:tcW w:w="1916" w:type="dxa"/>
          </w:tcPr>
          <w:p w:rsidR="002B7CD9" w:rsidRDefault="002B7CD9" w:rsidP="00650696">
            <w:r w:rsidRPr="00350D75">
              <w:t xml:space="preserve">Pages:  </w:t>
            </w:r>
            <w:r w:rsidR="00650696" w:rsidRPr="00350D75">
              <w:t xml:space="preserve"> </w:t>
            </w:r>
          </w:p>
          <w:p w:rsidR="00802243" w:rsidRPr="00350D75" w:rsidRDefault="00CF5E3F" w:rsidP="00650696">
            <w:r>
              <w:t>3</w:t>
            </w:r>
          </w:p>
        </w:tc>
      </w:tr>
      <w:tr w:rsidR="00454077" w:rsidRPr="00350D75" w:rsidTr="002B7CD9">
        <w:tc>
          <w:tcPr>
            <w:tcW w:w="5745" w:type="dxa"/>
            <w:gridSpan w:val="3"/>
          </w:tcPr>
          <w:p w:rsidR="00454077" w:rsidRPr="00350D75" w:rsidRDefault="00454077" w:rsidP="00454077">
            <w:r w:rsidRPr="00350D75">
              <w:rPr>
                <w:b/>
                <w:bCs/>
              </w:rPr>
              <w:t>REQUIRED BY</w:t>
            </w:r>
            <w:r w:rsidRPr="00350D75">
              <w:t xml:space="preserve">: </w:t>
            </w:r>
          </w:p>
          <w:p w:rsidR="00454077" w:rsidRPr="00350D75" w:rsidRDefault="00454077" w:rsidP="00454077">
            <w:pPr>
              <w:ind w:left="720"/>
            </w:pPr>
            <w:r w:rsidRPr="00350D75">
              <w:rPr>
                <w:b/>
              </w:rPr>
              <w:t xml:space="preserve">BBA Section </w:t>
            </w:r>
            <w:r w:rsidRPr="00350D75">
              <w:t xml:space="preserve"> _____________________</w:t>
            </w:r>
          </w:p>
          <w:p w:rsidR="00454077" w:rsidRPr="00350D75" w:rsidRDefault="00454077" w:rsidP="00454077">
            <w:pPr>
              <w:ind w:left="720"/>
            </w:pPr>
            <w:r w:rsidRPr="00350D75">
              <w:rPr>
                <w:b/>
              </w:rPr>
              <w:t xml:space="preserve">PIHP Contract Section </w:t>
            </w:r>
            <w:r w:rsidRPr="00350D75">
              <w:rPr>
                <w:u w:val="single"/>
              </w:rPr>
              <w:t>___</w:t>
            </w:r>
            <w:r w:rsidR="00E021BD">
              <w:rPr>
                <w:u w:val="single"/>
              </w:rPr>
              <w:t xml:space="preserve"> P 1.4.1</w:t>
            </w:r>
            <w:r w:rsidR="00E021BD" w:rsidRPr="00CB1FF5">
              <w:rPr>
                <w:u w:val="single"/>
              </w:rPr>
              <w:t>_______</w:t>
            </w:r>
            <w:r w:rsidRPr="00350D75">
              <w:rPr>
                <w:u w:val="single"/>
              </w:rPr>
              <w:t>_____</w:t>
            </w:r>
          </w:p>
          <w:p w:rsidR="00454077" w:rsidRPr="00350D75" w:rsidRDefault="00A96E04" w:rsidP="00454077">
            <w:pPr>
              <w:ind w:left="720"/>
            </w:pPr>
            <w:r w:rsidRPr="00350D75">
              <w:rPr>
                <w:b/>
              </w:rPr>
              <w:t>NCQA/</w:t>
            </w:r>
            <w:r w:rsidR="00454077" w:rsidRPr="00350D75">
              <w:rPr>
                <w:b/>
              </w:rPr>
              <w:t xml:space="preserve">URAC Standard </w:t>
            </w:r>
            <w:r w:rsidR="00454077" w:rsidRPr="00350D75">
              <w:t>___________________</w:t>
            </w:r>
          </w:p>
          <w:p w:rsidR="00454077" w:rsidRPr="00350D75" w:rsidRDefault="00454077" w:rsidP="00454077">
            <w:pPr>
              <w:ind w:left="720"/>
            </w:pPr>
            <w:r w:rsidRPr="00350D75">
              <w:rPr>
                <w:b/>
              </w:rPr>
              <w:t xml:space="preserve">Other </w:t>
            </w:r>
            <w:r w:rsidRPr="00350D75">
              <w:t>___________________________</w:t>
            </w:r>
          </w:p>
        </w:tc>
        <w:tc>
          <w:tcPr>
            <w:tcW w:w="1915" w:type="dxa"/>
          </w:tcPr>
          <w:p w:rsidR="00CF5E3F" w:rsidRDefault="00454077">
            <w:r w:rsidRPr="00350D75">
              <w:t xml:space="preserve">Last Reviewed Date: </w:t>
            </w:r>
          </w:p>
          <w:p w:rsidR="00E021BD" w:rsidRPr="00350D75" w:rsidRDefault="00127EFF" w:rsidP="00127EFF">
            <w:r>
              <w:t>6/1/17</w:t>
            </w:r>
          </w:p>
        </w:tc>
        <w:tc>
          <w:tcPr>
            <w:tcW w:w="1916" w:type="dxa"/>
          </w:tcPr>
          <w:p w:rsidR="00454077" w:rsidRPr="00350D75" w:rsidRDefault="00454077">
            <w:r w:rsidRPr="00350D75">
              <w:t>Past Reviewed Dates:</w:t>
            </w:r>
          </w:p>
          <w:p w:rsidR="00127EFF" w:rsidRDefault="00127EFF" w:rsidP="00127EFF">
            <w:r>
              <w:t>5/13/16</w:t>
            </w:r>
          </w:p>
          <w:p w:rsidR="00454077" w:rsidRPr="00350D75" w:rsidRDefault="00454077"/>
        </w:tc>
      </w:tr>
      <w:tr w:rsidR="00A96E04" w:rsidRPr="00350D75" w:rsidTr="002B7CD9">
        <w:tc>
          <w:tcPr>
            <w:tcW w:w="2718" w:type="dxa"/>
          </w:tcPr>
          <w:p w:rsidR="00A96E04" w:rsidRPr="00350D75" w:rsidRDefault="00A96E04" w:rsidP="00454077">
            <w:pPr>
              <w:rPr>
                <w:b/>
                <w:bCs/>
              </w:rPr>
            </w:pPr>
            <w:r w:rsidRPr="00350D75">
              <w:rPr>
                <w:b/>
                <w:bCs/>
              </w:rPr>
              <w:t>LINE OF BUSINESS</w:t>
            </w:r>
            <w:r w:rsidRPr="00350D75">
              <w:t>:</w:t>
            </w:r>
            <w:r w:rsidRPr="00350D75">
              <w:rPr>
                <w:b/>
                <w:bCs/>
              </w:rPr>
              <w:t xml:space="preserve"> </w:t>
            </w:r>
            <w:bookmarkStart w:id="1" w:name="Check205"/>
            <w:bookmarkEnd w:id="1"/>
          </w:p>
          <w:p w:rsidR="00A96E04" w:rsidRPr="00350D75" w:rsidRDefault="00F246AB" w:rsidP="00454077">
            <w:r>
              <w:rPr>
                <w:b/>
                <w:bCs/>
              </w:rPr>
              <w:fldChar w:fldCharType="begin">
                <w:ffData>
                  <w:name w:val="Check1"/>
                  <w:enabled/>
                  <w:calcOnExit w:val="0"/>
                  <w:checkBox>
                    <w:sizeAuto/>
                    <w:default w:val="0"/>
                  </w:checkBox>
                </w:ffData>
              </w:fldChar>
            </w:r>
            <w:r>
              <w:rPr>
                <w:b/>
                <w:bCs/>
              </w:rPr>
              <w:instrText xml:space="preserve"> </w:instrText>
            </w:r>
            <w:bookmarkStart w:id="2" w:name="Check1"/>
            <w:r>
              <w:rPr>
                <w:b/>
                <w:bCs/>
              </w:rPr>
              <w:instrText xml:space="preserve">FORMCHECKBOX </w:instrText>
            </w:r>
            <w:r w:rsidR="003E4FA5">
              <w:rPr>
                <w:b/>
                <w:bCs/>
              </w:rPr>
            </w:r>
            <w:r w:rsidR="003E4FA5">
              <w:rPr>
                <w:b/>
                <w:bCs/>
              </w:rPr>
              <w:fldChar w:fldCharType="separate"/>
            </w:r>
            <w:r>
              <w:rPr>
                <w:b/>
                <w:bCs/>
              </w:rPr>
              <w:fldChar w:fldCharType="end"/>
            </w:r>
            <w:bookmarkEnd w:id="2"/>
            <w:r w:rsidR="00A96E04" w:rsidRPr="00350D75">
              <w:rPr>
                <w:b/>
                <w:bCs/>
              </w:rPr>
              <w:t> </w:t>
            </w:r>
            <w:r w:rsidR="00A96E04" w:rsidRPr="00350D75">
              <w:rPr>
                <w:bCs/>
              </w:rPr>
              <w:t>Specialty Waiver (B/C)</w:t>
            </w:r>
            <w:r w:rsidR="00A96E04" w:rsidRPr="00350D75">
              <w:t xml:space="preserve">  </w:t>
            </w:r>
          </w:p>
          <w:p w:rsidR="00A96E04" w:rsidRPr="00350D75" w:rsidRDefault="00650696" w:rsidP="00454077">
            <w:r w:rsidRPr="00350D75">
              <w:fldChar w:fldCharType="begin">
                <w:ffData>
                  <w:name w:val="Check2"/>
                  <w:enabled/>
                  <w:calcOnExit w:val="0"/>
                  <w:checkBox>
                    <w:sizeAuto/>
                    <w:default w:val="0"/>
                  </w:checkBox>
                </w:ffData>
              </w:fldChar>
            </w:r>
            <w:bookmarkStart w:id="3" w:name="Check2"/>
            <w:r w:rsidRPr="00350D75">
              <w:instrText xml:space="preserve"> FORMCHECKBOX </w:instrText>
            </w:r>
            <w:r w:rsidR="003E4FA5">
              <w:fldChar w:fldCharType="separate"/>
            </w:r>
            <w:r w:rsidRPr="00350D75">
              <w:fldChar w:fldCharType="end"/>
            </w:r>
            <w:bookmarkEnd w:id="3"/>
            <w:r w:rsidR="00A96E04" w:rsidRPr="00350D75">
              <w:t xml:space="preserve"> </w:t>
            </w:r>
            <w:r w:rsidR="00226C02">
              <w:t>1115</w:t>
            </w:r>
            <w:r w:rsidR="00BC3D7A" w:rsidRPr="00350D75">
              <w:t xml:space="preserve"> Waiver</w:t>
            </w:r>
          </w:p>
          <w:p w:rsidR="00A96E04" w:rsidRPr="00350D75" w:rsidRDefault="00650696" w:rsidP="00454077">
            <w:r w:rsidRPr="00350D75">
              <w:fldChar w:fldCharType="begin">
                <w:ffData>
                  <w:name w:val="Check4"/>
                  <w:enabled/>
                  <w:calcOnExit w:val="0"/>
                  <w:checkBox>
                    <w:sizeAuto/>
                    <w:default w:val="0"/>
                  </w:checkBox>
                </w:ffData>
              </w:fldChar>
            </w:r>
            <w:bookmarkStart w:id="4" w:name="Check4"/>
            <w:r w:rsidRPr="00350D75">
              <w:instrText xml:space="preserve"> FORMCHECKBOX </w:instrText>
            </w:r>
            <w:r w:rsidR="003E4FA5">
              <w:fldChar w:fldCharType="separate"/>
            </w:r>
            <w:r w:rsidRPr="00350D75">
              <w:fldChar w:fldCharType="end"/>
            </w:r>
            <w:bookmarkEnd w:id="4"/>
            <w:r w:rsidR="00A96E04" w:rsidRPr="00350D75">
              <w:t xml:space="preserve"> </w:t>
            </w:r>
            <w:r w:rsidR="00374555" w:rsidRPr="00350D75">
              <w:t>Healthy Michigan</w:t>
            </w:r>
          </w:p>
          <w:p w:rsidR="00A96E04" w:rsidRPr="00350D75" w:rsidRDefault="00225C45" w:rsidP="00A96E04">
            <w:r w:rsidRPr="00350D75">
              <w:fldChar w:fldCharType="begin">
                <w:ffData>
                  <w:name w:val=""/>
                  <w:enabled/>
                  <w:calcOnExit w:val="0"/>
                  <w:checkBox>
                    <w:sizeAuto/>
                    <w:default w:val="0"/>
                  </w:checkBox>
                </w:ffData>
              </w:fldChar>
            </w:r>
            <w:r w:rsidRPr="00350D75">
              <w:instrText xml:space="preserve"> FORMCHECKBOX </w:instrText>
            </w:r>
            <w:r w:rsidR="003E4FA5">
              <w:fldChar w:fldCharType="separate"/>
            </w:r>
            <w:r w:rsidRPr="00350D75">
              <w:fldChar w:fldCharType="end"/>
            </w:r>
            <w:r w:rsidR="00A96E04" w:rsidRPr="00350D75">
              <w:t xml:space="preserve"> SUD Medicaid</w:t>
            </w:r>
          </w:p>
          <w:p w:rsidR="001F57A9" w:rsidRDefault="00225C45" w:rsidP="00A96E04">
            <w:r w:rsidRPr="00350D75">
              <w:fldChar w:fldCharType="begin">
                <w:ffData>
                  <w:name w:val="Check6"/>
                  <w:enabled/>
                  <w:calcOnExit w:val="0"/>
                  <w:checkBox>
                    <w:sizeAuto/>
                    <w:default w:val="0"/>
                  </w:checkBox>
                </w:ffData>
              </w:fldChar>
            </w:r>
            <w:bookmarkStart w:id="5" w:name="Check6"/>
            <w:r w:rsidRPr="00350D75">
              <w:instrText xml:space="preserve"> FORMCHECKBOX </w:instrText>
            </w:r>
            <w:r w:rsidR="003E4FA5">
              <w:fldChar w:fldCharType="separate"/>
            </w:r>
            <w:r w:rsidRPr="00350D75">
              <w:fldChar w:fldCharType="end"/>
            </w:r>
            <w:bookmarkEnd w:id="5"/>
            <w:r w:rsidR="00A96E04" w:rsidRPr="00350D75">
              <w:t xml:space="preserve"> SUD Block Grant</w:t>
            </w:r>
          </w:p>
          <w:p w:rsidR="00A96E04" w:rsidRPr="00350D75" w:rsidRDefault="00F246AB" w:rsidP="00A96E04">
            <w:r>
              <w:fldChar w:fldCharType="begin">
                <w:ffData>
                  <w:name w:val=""/>
                  <w:enabled/>
                  <w:calcOnExit w:val="0"/>
                  <w:checkBox>
                    <w:sizeAuto/>
                    <w:default w:val="1"/>
                  </w:checkBox>
                </w:ffData>
              </w:fldChar>
            </w:r>
            <w:r>
              <w:instrText xml:space="preserve"> FORMCHECKBOX </w:instrText>
            </w:r>
            <w:r w:rsidR="003E4FA5">
              <w:fldChar w:fldCharType="separate"/>
            </w:r>
            <w:r>
              <w:fldChar w:fldCharType="end"/>
            </w:r>
            <w:r w:rsidR="00A871A0">
              <w:t xml:space="preserve"> MI Health Link</w:t>
            </w:r>
          </w:p>
          <w:p w:rsidR="006E5E30" w:rsidRPr="00350D75" w:rsidRDefault="00882CD6" w:rsidP="00882CD6">
            <w:r w:rsidRPr="00350D75">
              <w:fldChar w:fldCharType="begin">
                <w:ffData>
                  <w:name w:val=""/>
                  <w:enabled/>
                  <w:calcOnExit w:val="0"/>
                  <w:checkBox>
                    <w:sizeAuto/>
                    <w:default w:val="0"/>
                  </w:checkBox>
                </w:ffData>
              </w:fldChar>
            </w:r>
            <w:r w:rsidRPr="00350D75">
              <w:instrText xml:space="preserve"> FORMCHECKBOX </w:instrText>
            </w:r>
            <w:r w:rsidR="003E4FA5">
              <w:fldChar w:fldCharType="separate"/>
            </w:r>
            <w:r w:rsidRPr="00350D75">
              <w:fldChar w:fldCharType="end"/>
            </w:r>
            <w:r w:rsidR="006E5E30" w:rsidRPr="00350D75">
              <w:t xml:space="preserve"> OTHER: __</w:t>
            </w:r>
            <w:r w:rsidRPr="00350D75">
              <w:t>__</w:t>
            </w:r>
            <w:r w:rsidR="006E5E30" w:rsidRPr="00350D75">
              <w:t>__</w:t>
            </w:r>
          </w:p>
        </w:tc>
        <w:tc>
          <w:tcPr>
            <w:tcW w:w="3027" w:type="dxa"/>
            <w:gridSpan w:val="2"/>
          </w:tcPr>
          <w:p w:rsidR="00A96E04" w:rsidRPr="00350D75" w:rsidRDefault="00A96E04" w:rsidP="00A96E04">
            <w:pPr>
              <w:rPr>
                <w:b/>
                <w:bCs/>
              </w:rPr>
            </w:pPr>
            <w:r w:rsidRPr="00350D75">
              <w:rPr>
                <w:b/>
                <w:bCs/>
              </w:rPr>
              <w:t>APPLICATION</w:t>
            </w:r>
            <w:r w:rsidRPr="00350D75">
              <w:t>:</w:t>
            </w:r>
            <w:r w:rsidRPr="00350D75">
              <w:rPr>
                <w:b/>
                <w:bCs/>
              </w:rPr>
              <w:t xml:space="preserve"> </w:t>
            </w:r>
          </w:p>
          <w:p w:rsidR="00A96E04" w:rsidRPr="00350D75" w:rsidRDefault="00E021BD" w:rsidP="00A96E04">
            <w:r>
              <w:rPr>
                <w:b/>
                <w:bCs/>
              </w:rPr>
              <w:fldChar w:fldCharType="begin">
                <w:ffData>
                  <w:name w:val=""/>
                  <w:enabled/>
                  <w:calcOnExit w:val="0"/>
                  <w:checkBox>
                    <w:sizeAuto/>
                    <w:default w:val="1"/>
                  </w:checkBox>
                </w:ffData>
              </w:fldChar>
            </w:r>
            <w:r>
              <w:rPr>
                <w:b/>
                <w:bCs/>
              </w:rPr>
              <w:instrText xml:space="preserve"> FORMCHECKBOX </w:instrText>
            </w:r>
            <w:r w:rsidR="003E4FA5">
              <w:rPr>
                <w:b/>
                <w:bCs/>
              </w:rPr>
            </w:r>
            <w:r w:rsidR="003E4FA5">
              <w:rPr>
                <w:b/>
                <w:bCs/>
              </w:rPr>
              <w:fldChar w:fldCharType="separate"/>
            </w:r>
            <w:r>
              <w:rPr>
                <w:b/>
                <w:bCs/>
              </w:rPr>
              <w:fldChar w:fldCharType="end"/>
            </w:r>
            <w:r w:rsidR="00A96E04" w:rsidRPr="00350D75">
              <w:rPr>
                <w:b/>
                <w:bCs/>
              </w:rPr>
              <w:t> </w:t>
            </w:r>
            <w:r w:rsidR="00747079" w:rsidRPr="00350D75">
              <w:t>SWMBH Staff and Ops</w:t>
            </w:r>
          </w:p>
          <w:p w:rsidR="00A96E04" w:rsidRPr="00350D75" w:rsidRDefault="00E021BD" w:rsidP="00A96E04">
            <w:r>
              <w:fldChar w:fldCharType="begin">
                <w:ffData>
                  <w:name w:val=""/>
                  <w:enabled/>
                  <w:calcOnExit w:val="0"/>
                  <w:checkBox>
                    <w:sizeAuto/>
                    <w:default w:val="1"/>
                  </w:checkBox>
                </w:ffData>
              </w:fldChar>
            </w:r>
            <w:r>
              <w:instrText xml:space="preserve"> FORMCHECKBOX </w:instrText>
            </w:r>
            <w:r w:rsidR="003E4FA5">
              <w:fldChar w:fldCharType="separate"/>
            </w:r>
            <w:r>
              <w:fldChar w:fldCharType="end"/>
            </w:r>
            <w:r w:rsidR="00A96E04" w:rsidRPr="00350D75">
              <w:t xml:space="preserve"> </w:t>
            </w:r>
            <w:r w:rsidR="00B40737" w:rsidRPr="00350D75">
              <w:t>Participant</w:t>
            </w:r>
            <w:r w:rsidR="00A96E04" w:rsidRPr="00350D75">
              <w:t xml:space="preserve"> CMHSPs</w:t>
            </w:r>
          </w:p>
          <w:p w:rsidR="00A96E04" w:rsidRPr="00350D75" w:rsidRDefault="00882CD6" w:rsidP="00A96E04">
            <w:r w:rsidRPr="00350D75">
              <w:fldChar w:fldCharType="begin">
                <w:ffData>
                  <w:name w:val=""/>
                  <w:enabled/>
                  <w:calcOnExit w:val="0"/>
                  <w:checkBox>
                    <w:sizeAuto/>
                    <w:default w:val="0"/>
                  </w:checkBox>
                </w:ffData>
              </w:fldChar>
            </w:r>
            <w:r w:rsidRPr="00350D75">
              <w:instrText xml:space="preserve"> FORMCHECKBOX </w:instrText>
            </w:r>
            <w:r w:rsidR="003E4FA5">
              <w:fldChar w:fldCharType="separate"/>
            </w:r>
            <w:r w:rsidRPr="00350D75">
              <w:fldChar w:fldCharType="end"/>
            </w:r>
            <w:r w:rsidR="00A96E04" w:rsidRPr="00350D75">
              <w:t xml:space="preserve"> SUD Providers </w:t>
            </w:r>
          </w:p>
          <w:p w:rsidR="00A96E04" w:rsidRPr="00350D75" w:rsidRDefault="00882CD6" w:rsidP="00A96E04">
            <w:r w:rsidRPr="00350D75">
              <w:fldChar w:fldCharType="begin">
                <w:ffData>
                  <w:name w:val="Check5"/>
                  <w:enabled/>
                  <w:calcOnExit w:val="0"/>
                  <w:checkBox>
                    <w:sizeAuto/>
                    <w:default w:val="0"/>
                  </w:checkBox>
                </w:ffData>
              </w:fldChar>
            </w:r>
            <w:bookmarkStart w:id="6" w:name="Check5"/>
            <w:r w:rsidRPr="00350D75">
              <w:instrText xml:space="preserve"> FORMCHECKBOX </w:instrText>
            </w:r>
            <w:r w:rsidR="003E4FA5">
              <w:fldChar w:fldCharType="separate"/>
            </w:r>
            <w:r w:rsidRPr="00350D75">
              <w:fldChar w:fldCharType="end"/>
            </w:r>
            <w:bookmarkEnd w:id="6"/>
            <w:r w:rsidR="00A96E04" w:rsidRPr="00350D75">
              <w:t xml:space="preserve"> MH / DD providers </w:t>
            </w:r>
          </w:p>
          <w:p w:rsidR="00A96E04" w:rsidRPr="00350D75" w:rsidRDefault="001E6987" w:rsidP="00A96E04">
            <w:r w:rsidRPr="00350D75">
              <w:fldChar w:fldCharType="begin">
                <w:ffData>
                  <w:name w:val="Check6"/>
                  <w:enabled/>
                  <w:calcOnExit w:val="0"/>
                  <w:checkBox>
                    <w:sizeAuto/>
                    <w:default w:val="0"/>
                  </w:checkBox>
                </w:ffData>
              </w:fldChar>
            </w:r>
            <w:r w:rsidR="006E5E30" w:rsidRPr="00350D75">
              <w:instrText xml:space="preserve"> FORMCHECKBOX </w:instrText>
            </w:r>
            <w:r w:rsidR="003E4FA5">
              <w:fldChar w:fldCharType="separate"/>
            </w:r>
            <w:r w:rsidRPr="00350D75">
              <w:fldChar w:fldCharType="end"/>
            </w:r>
            <w:r w:rsidR="006E5E30" w:rsidRPr="00350D75">
              <w:t xml:space="preserve"> Other</w:t>
            </w:r>
            <w:r w:rsidR="00AB0EF1" w:rsidRPr="00350D75">
              <w:rPr>
                <w:b/>
              </w:rPr>
              <w:t>:</w:t>
            </w:r>
            <w:r w:rsidR="006E5E30" w:rsidRPr="00350D75">
              <w:t>_______</w:t>
            </w:r>
            <w:r w:rsidR="00A96E04" w:rsidRPr="00350D75">
              <w:t>                      </w:t>
            </w:r>
          </w:p>
        </w:tc>
        <w:tc>
          <w:tcPr>
            <w:tcW w:w="1915" w:type="dxa"/>
          </w:tcPr>
          <w:p w:rsidR="00E021BD" w:rsidRDefault="00A96E04">
            <w:r w:rsidRPr="00350D75">
              <w:t>Last Revised Date:</w:t>
            </w:r>
            <w:r w:rsidR="002371C2">
              <w:t xml:space="preserve"> </w:t>
            </w:r>
          </w:p>
          <w:p w:rsidR="002371C2" w:rsidRPr="00350D75" w:rsidRDefault="002371C2"/>
        </w:tc>
        <w:tc>
          <w:tcPr>
            <w:tcW w:w="1916" w:type="dxa"/>
          </w:tcPr>
          <w:p w:rsidR="00A96E04" w:rsidRPr="00350D75" w:rsidRDefault="00A96E04">
            <w:r w:rsidRPr="00350D75">
              <w:t xml:space="preserve">Past Revised Dates: </w:t>
            </w:r>
          </w:p>
        </w:tc>
      </w:tr>
      <w:tr w:rsidR="00454077" w:rsidRPr="00350D75" w:rsidTr="002B7CD9">
        <w:tc>
          <w:tcPr>
            <w:tcW w:w="5745" w:type="dxa"/>
            <w:gridSpan w:val="3"/>
          </w:tcPr>
          <w:p w:rsidR="00454077" w:rsidRPr="00350D75" w:rsidRDefault="00454077" w:rsidP="00AB0EF1">
            <w:pPr>
              <w:spacing w:before="240"/>
            </w:pPr>
            <w:r w:rsidRPr="00350D75">
              <w:t xml:space="preserve">Approved : </w:t>
            </w:r>
            <w:r w:rsidR="00C1669F">
              <w:rPr>
                <w:noProof/>
              </w:rPr>
              <w:drawing>
                <wp:inline distT="0" distB="0" distL="0" distR="0">
                  <wp:extent cx="1189281"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than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711" cy="282723"/>
                          </a:xfrm>
                          <a:prstGeom prst="rect">
                            <a:avLst/>
                          </a:prstGeom>
                        </pic:spPr>
                      </pic:pic>
                    </a:graphicData>
                  </a:graphic>
                </wp:inline>
              </w:drawing>
            </w:r>
          </w:p>
          <w:p w:rsidR="00AB0EF1" w:rsidRPr="00350D75" w:rsidRDefault="00454077" w:rsidP="00226C02">
            <w:pPr>
              <w:spacing w:before="240"/>
            </w:pPr>
            <w:r w:rsidRPr="00350D75">
              <w:t xml:space="preserve">Date: </w:t>
            </w:r>
            <w:r w:rsidR="00AB0EF1" w:rsidRPr="00350D75">
              <w:t>___</w:t>
            </w:r>
            <w:r w:rsidR="00226C02" w:rsidRPr="00226C02">
              <w:rPr>
                <w:u w:val="single"/>
              </w:rPr>
              <w:t>6/1/17</w:t>
            </w:r>
            <w:r w:rsidR="00AB0EF1" w:rsidRPr="00350D75">
              <w:t>___________________________________</w:t>
            </w:r>
          </w:p>
        </w:tc>
        <w:tc>
          <w:tcPr>
            <w:tcW w:w="3831" w:type="dxa"/>
            <w:gridSpan w:val="2"/>
          </w:tcPr>
          <w:p w:rsidR="00454077" w:rsidRPr="00350D75" w:rsidRDefault="00454077">
            <w:r w:rsidRPr="00350D75">
              <w:t xml:space="preserve">Required Reviewer: </w:t>
            </w:r>
          </w:p>
          <w:p w:rsidR="00570F98" w:rsidRPr="00350D75" w:rsidRDefault="00225C45" w:rsidP="00E600F9">
            <w:r w:rsidRPr="00350D75">
              <w:t xml:space="preserve"> </w:t>
            </w:r>
            <w:r w:rsidR="00491FFD">
              <w:t>Director of QAPI</w:t>
            </w:r>
          </w:p>
        </w:tc>
      </w:tr>
    </w:tbl>
    <w:p w:rsidR="00B65229" w:rsidRPr="00350D75" w:rsidRDefault="00B65229" w:rsidP="00C1595D">
      <w:pPr>
        <w:jc w:val="center"/>
      </w:pPr>
    </w:p>
    <w:p w:rsidR="00562332" w:rsidRDefault="00562332" w:rsidP="00226C02">
      <w:pPr>
        <w:pStyle w:val="ListParagraph"/>
        <w:numPr>
          <w:ilvl w:val="0"/>
          <w:numId w:val="15"/>
        </w:numPr>
        <w:tabs>
          <w:tab w:val="left" w:pos="0"/>
          <w:tab w:val="left" w:pos="720"/>
          <w:tab w:val="left" w:pos="1080"/>
        </w:tabs>
        <w:spacing w:after="0" w:line="240" w:lineRule="auto"/>
        <w:jc w:val="both"/>
        <w:rPr>
          <w:rFonts w:cs="Times New Roman"/>
          <w:b/>
        </w:rPr>
      </w:pPr>
      <w:r w:rsidRPr="00350D75">
        <w:rPr>
          <w:rFonts w:cs="Times New Roman"/>
          <w:b/>
        </w:rPr>
        <w:t>Purpose</w:t>
      </w:r>
    </w:p>
    <w:p w:rsidR="006975E2" w:rsidRPr="00657415" w:rsidRDefault="006975E2" w:rsidP="00226C02">
      <w:pPr>
        <w:pStyle w:val="ListParagraph"/>
        <w:spacing w:after="0" w:line="240" w:lineRule="auto"/>
        <w:ind w:left="270"/>
        <w:jc w:val="both"/>
      </w:pPr>
      <w:r w:rsidRPr="00657415">
        <w:t>It is the intent of Southwest Michigan Behavioral Health (SWMBH)</w:t>
      </w:r>
      <w:r>
        <w:t xml:space="preserve"> to </w:t>
      </w:r>
      <w:r w:rsidRPr="00657415">
        <w:t xml:space="preserve">always provide services in the most positive, recovery-focused and least intrusive manner.  When restrictive or intrusive measures are used it is expected that certain safeguards will be followed, including monitoring and oversight by the Behavior Treatment Review Committee. </w:t>
      </w:r>
    </w:p>
    <w:p w:rsidR="006975E2" w:rsidRDefault="006975E2" w:rsidP="00226C02">
      <w:pPr>
        <w:pStyle w:val="ListParagraph"/>
        <w:spacing w:after="0" w:line="240" w:lineRule="auto"/>
        <w:ind w:left="270"/>
        <w:jc w:val="both"/>
      </w:pPr>
      <w:r w:rsidRPr="00657415">
        <w:t>Desired Outcomes of the Committee are:</w:t>
      </w:r>
    </w:p>
    <w:p w:rsidR="006975E2" w:rsidRPr="00657415" w:rsidRDefault="006975E2" w:rsidP="00226C02">
      <w:pPr>
        <w:pStyle w:val="ListParagraph"/>
        <w:numPr>
          <w:ilvl w:val="0"/>
          <w:numId w:val="4"/>
        </w:numPr>
        <w:spacing w:after="0" w:line="240" w:lineRule="auto"/>
        <w:jc w:val="both"/>
      </w:pPr>
      <w:r w:rsidRPr="00657415">
        <w:t xml:space="preserve">Promoting the rights, dignity, and full citizenship of all individuals served by the </w:t>
      </w:r>
      <w:r w:rsidR="002371C2">
        <w:t>Prepaid Inpatient Health Plan (</w:t>
      </w:r>
      <w:r w:rsidRPr="00657415">
        <w:t>PIHP</w:t>
      </w:r>
      <w:r w:rsidR="002371C2">
        <w:t>)</w:t>
      </w:r>
    </w:p>
    <w:p w:rsidR="006975E2" w:rsidRPr="00657415" w:rsidRDefault="006975E2" w:rsidP="00226C02">
      <w:pPr>
        <w:pStyle w:val="ListParagraph"/>
        <w:numPr>
          <w:ilvl w:val="0"/>
          <w:numId w:val="4"/>
        </w:numPr>
        <w:spacing w:after="0" w:line="240" w:lineRule="auto"/>
        <w:jc w:val="both"/>
      </w:pPr>
      <w:r w:rsidRPr="00657415">
        <w:t>Better protection for customers through an established review and approval process</w:t>
      </w:r>
    </w:p>
    <w:p w:rsidR="006975E2" w:rsidRPr="00657415" w:rsidRDefault="006975E2" w:rsidP="00226C02">
      <w:pPr>
        <w:pStyle w:val="ListParagraph"/>
        <w:numPr>
          <w:ilvl w:val="0"/>
          <w:numId w:val="4"/>
        </w:numPr>
        <w:spacing w:after="0" w:line="240" w:lineRule="auto"/>
        <w:jc w:val="both"/>
      </w:pPr>
      <w:r w:rsidRPr="00657415">
        <w:t>Promote the use of least restrictive and optimally effective treatment</w:t>
      </w:r>
    </w:p>
    <w:p w:rsidR="006975E2" w:rsidRPr="00657415" w:rsidRDefault="006975E2" w:rsidP="00226C02">
      <w:pPr>
        <w:pStyle w:val="ListParagraph"/>
        <w:numPr>
          <w:ilvl w:val="0"/>
          <w:numId w:val="4"/>
        </w:numPr>
        <w:spacing w:after="0" w:line="240" w:lineRule="auto"/>
        <w:jc w:val="both"/>
      </w:pPr>
      <w:r w:rsidRPr="00657415">
        <w:t>Expansion of consultative resources available to staff</w:t>
      </w:r>
    </w:p>
    <w:p w:rsidR="00C35455" w:rsidRDefault="006975E2" w:rsidP="00226C02">
      <w:pPr>
        <w:pStyle w:val="ListParagraph"/>
        <w:numPr>
          <w:ilvl w:val="0"/>
          <w:numId w:val="4"/>
        </w:numPr>
        <w:spacing w:after="0" w:line="240" w:lineRule="auto"/>
        <w:jc w:val="both"/>
      </w:pPr>
      <w:r w:rsidRPr="00657415">
        <w:t xml:space="preserve">Monitoring and adapting Behavioral Plans as the customer’s circumstances change (i.e. the plan is not working or has served its purpose). </w:t>
      </w:r>
    </w:p>
    <w:p w:rsidR="00242511" w:rsidRDefault="00242511" w:rsidP="00226C02">
      <w:pPr>
        <w:pStyle w:val="ListParagraph"/>
        <w:spacing w:after="0" w:line="240" w:lineRule="auto"/>
        <w:ind w:left="1800"/>
        <w:jc w:val="both"/>
      </w:pPr>
    </w:p>
    <w:p w:rsidR="00226C02" w:rsidRDefault="00562332" w:rsidP="00226C02">
      <w:pPr>
        <w:pStyle w:val="ListParagraph"/>
        <w:numPr>
          <w:ilvl w:val="0"/>
          <w:numId w:val="15"/>
        </w:numPr>
        <w:tabs>
          <w:tab w:val="left" w:pos="0"/>
          <w:tab w:val="left" w:pos="720"/>
          <w:tab w:val="left" w:pos="1080"/>
        </w:tabs>
        <w:spacing w:after="0" w:line="240" w:lineRule="auto"/>
        <w:jc w:val="both"/>
        <w:rPr>
          <w:rFonts w:cs="Times New Roman"/>
          <w:b/>
        </w:rPr>
      </w:pPr>
      <w:r w:rsidRPr="00623816">
        <w:rPr>
          <w:rFonts w:cs="Times New Roman"/>
          <w:b/>
        </w:rPr>
        <w:t>Policy</w:t>
      </w:r>
    </w:p>
    <w:p w:rsidR="00226C02" w:rsidRPr="00226C02" w:rsidRDefault="006975E2" w:rsidP="00226C02">
      <w:pPr>
        <w:pStyle w:val="ListParagraph"/>
        <w:numPr>
          <w:ilvl w:val="1"/>
          <w:numId w:val="15"/>
        </w:numPr>
        <w:tabs>
          <w:tab w:val="left" w:pos="0"/>
          <w:tab w:val="left" w:pos="720"/>
          <w:tab w:val="left" w:pos="1080"/>
        </w:tabs>
        <w:spacing w:after="0" w:line="240" w:lineRule="auto"/>
        <w:jc w:val="both"/>
        <w:rPr>
          <w:rFonts w:cs="Times New Roman"/>
          <w:b/>
        </w:rPr>
      </w:pPr>
      <w:r w:rsidRPr="00657415">
        <w:t>SWMBH will provide oversight for Behavioral Treatment Committees in the region, including monitoring all standards set forth in the</w:t>
      </w:r>
      <w:r w:rsidR="002371C2">
        <w:t xml:space="preserve"> </w:t>
      </w:r>
      <w:r w:rsidRPr="00657415">
        <w:t xml:space="preserve">PIHP Contract. </w:t>
      </w:r>
    </w:p>
    <w:p w:rsidR="006975E2" w:rsidRPr="00226C02" w:rsidRDefault="006975E2" w:rsidP="00226C02">
      <w:pPr>
        <w:pStyle w:val="ListParagraph"/>
        <w:numPr>
          <w:ilvl w:val="1"/>
          <w:numId w:val="15"/>
        </w:numPr>
        <w:tabs>
          <w:tab w:val="left" w:pos="0"/>
          <w:tab w:val="left" w:pos="720"/>
          <w:tab w:val="left" w:pos="1080"/>
        </w:tabs>
        <w:spacing w:after="0" w:line="240" w:lineRule="auto"/>
        <w:jc w:val="both"/>
        <w:rPr>
          <w:rFonts w:cs="Times New Roman"/>
          <w:b/>
        </w:rPr>
      </w:pPr>
      <w:r w:rsidRPr="00657415">
        <w:t xml:space="preserve">Specially-constituted committees shall be formed and monitored by the </w:t>
      </w:r>
      <w:r w:rsidR="002371C2">
        <w:t>Community Mental Health Service Provider (</w:t>
      </w:r>
      <w:r w:rsidRPr="00657415">
        <w:t>CMHSP</w:t>
      </w:r>
      <w:r w:rsidR="002371C2">
        <w:t>)</w:t>
      </w:r>
      <w:r w:rsidRPr="00657415">
        <w:t xml:space="preserve"> to review, monitor, oversee, and approve/disapprove any customer plans that propose the use of restrictive or intrusive interventions.  This committee shall incorporate the standards in Attachment P 1.4.1 Technical Requirements as well as adhere to this policy.  </w:t>
      </w:r>
    </w:p>
    <w:p w:rsidR="002371C2" w:rsidRPr="00657415" w:rsidRDefault="002371C2" w:rsidP="00226C02">
      <w:pPr>
        <w:pStyle w:val="ListParagraph"/>
        <w:spacing w:after="0" w:line="240" w:lineRule="auto"/>
        <w:ind w:left="1170"/>
        <w:jc w:val="both"/>
        <w:rPr>
          <w:b/>
        </w:rPr>
      </w:pPr>
    </w:p>
    <w:p w:rsidR="00350D75" w:rsidRDefault="00562332" w:rsidP="00226C02">
      <w:pPr>
        <w:pStyle w:val="ListParagraph"/>
        <w:numPr>
          <w:ilvl w:val="0"/>
          <w:numId w:val="15"/>
        </w:numPr>
        <w:tabs>
          <w:tab w:val="left" w:pos="720"/>
          <w:tab w:val="left" w:pos="1080"/>
        </w:tabs>
        <w:spacing w:after="0" w:line="240" w:lineRule="auto"/>
        <w:jc w:val="both"/>
        <w:rPr>
          <w:rFonts w:cs="Times New Roman"/>
          <w:b/>
        </w:rPr>
      </w:pPr>
      <w:r w:rsidRPr="00350D75">
        <w:rPr>
          <w:rFonts w:cs="Times New Roman"/>
          <w:b/>
        </w:rPr>
        <w:t>Standards and Guidelines</w:t>
      </w:r>
    </w:p>
    <w:p w:rsidR="006975E2" w:rsidRPr="002371C2" w:rsidRDefault="006975E2" w:rsidP="00226C02">
      <w:pPr>
        <w:numPr>
          <w:ilvl w:val="0"/>
          <w:numId w:val="30"/>
        </w:numPr>
        <w:spacing w:after="0" w:line="240" w:lineRule="auto"/>
        <w:contextualSpacing/>
        <w:jc w:val="both"/>
        <w:rPr>
          <w:bCs/>
        </w:rPr>
      </w:pPr>
      <w:r w:rsidRPr="006975E2">
        <w:rPr>
          <w:bCs/>
        </w:rPr>
        <w:t xml:space="preserve">Each Participant CMHSP is required to constitute a specialized body of </w:t>
      </w:r>
      <w:r w:rsidRPr="006975E2">
        <w:rPr>
          <w:bCs/>
          <w:u w:val="single"/>
        </w:rPr>
        <w:t>qualified personnel trained in behavior analysis</w:t>
      </w:r>
      <w:r w:rsidRPr="006975E2">
        <w:rPr>
          <w:bCs/>
          <w:i/>
          <w:u w:val="single"/>
        </w:rPr>
        <w:t xml:space="preserve"> </w:t>
      </w:r>
      <w:r w:rsidRPr="006975E2">
        <w:rPr>
          <w:bCs/>
        </w:rPr>
        <w:t xml:space="preserve">to review and approve or disapprove any plans that propose to use </w:t>
      </w:r>
      <w:r w:rsidRPr="006975E2">
        <w:rPr>
          <w:bCs/>
        </w:rPr>
        <w:lastRenderedPageBreak/>
        <w:t>restrictive or intrusive inte</w:t>
      </w:r>
      <w:r w:rsidR="00491FFD">
        <w:rPr>
          <w:bCs/>
        </w:rPr>
        <w:t>rventions as defined in the Michigan Department of Health and Human Services (MDHHS)</w:t>
      </w:r>
      <w:r w:rsidRPr="006975E2">
        <w:rPr>
          <w:bCs/>
        </w:rPr>
        <w:t xml:space="preserve"> Technical Requirement for Behavior Treat</w:t>
      </w:r>
      <w:r w:rsidR="00491FFD">
        <w:rPr>
          <w:bCs/>
        </w:rPr>
        <w:t>ment Plan Review Committees (</w:t>
      </w:r>
      <w:r w:rsidRPr="006975E2">
        <w:rPr>
          <w:bCs/>
        </w:rPr>
        <w:t xml:space="preserve">Medicaid Contract Attachment P.1.4.1). </w:t>
      </w:r>
    </w:p>
    <w:p w:rsidR="006975E2" w:rsidRPr="006975E2" w:rsidRDefault="006975E2" w:rsidP="00226C02">
      <w:pPr>
        <w:numPr>
          <w:ilvl w:val="0"/>
          <w:numId w:val="27"/>
        </w:numPr>
        <w:spacing w:after="0" w:line="240" w:lineRule="auto"/>
        <w:contextualSpacing/>
        <w:jc w:val="both"/>
        <w:rPr>
          <w:bCs/>
        </w:rPr>
      </w:pPr>
      <w:r w:rsidRPr="006975E2">
        <w:rPr>
          <w:bCs/>
        </w:rPr>
        <w:t>The CMHSP procedures for the Behavior Treatment Review Committee</w:t>
      </w:r>
      <w:r w:rsidR="002371C2">
        <w:rPr>
          <w:bCs/>
        </w:rPr>
        <w:t xml:space="preserve"> (BTRC)</w:t>
      </w:r>
      <w:r w:rsidRPr="006975E2">
        <w:rPr>
          <w:bCs/>
        </w:rPr>
        <w:t xml:space="preserve"> shall be developed and implemented to ensure the use of the least intrusive and least restrictive interventions for treating, managing, or extinguishing behaviors that place the individual and/or others at risk of harm. </w:t>
      </w:r>
    </w:p>
    <w:p w:rsidR="006975E2" w:rsidRPr="006975E2" w:rsidRDefault="006975E2" w:rsidP="00226C02">
      <w:pPr>
        <w:numPr>
          <w:ilvl w:val="0"/>
          <w:numId w:val="30"/>
        </w:numPr>
        <w:spacing w:after="0" w:line="240" w:lineRule="auto"/>
        <w:contextualSpacing/>
        <w:jc w:val="both"/>
        <w:rPr>
          <w:bCs/>
        </w:rPr>
      </w:pPr>
      <w:r w:rsidRPr="006975E2">
        <w:rPr>
          <w:bCs/>
        </w:rPr>
        <w:t xml:space="preserve">Each BTRC shall review Incident Reports of all uses of physical management, injury, or law enforcement involvement submitted by a service provider, and all events that meet the definition of sentinel events, critical incidents, or risk events. </w:t>
      </w:r>
    </w:p>
    <w:p w:rsidR="006975E2" w:rsidRPr="006975E2" w:rsidRDefault="006975E2" w:rsidP="00226C02">
      <w:pPr>
        <w:numPr>
          <w:ilvl w:val="0"/>
          <w:numId w:val="30"/>
        </w:numPr>
        <w:spacing w:after="0" w:line="240" w:lineRule="auto"/>
        <w:contextualSpacing/>
        <w:jc w:val="both"/>
        <w:rPr>
          <w:bCs/>
        </w:rPr>
      </w:pPr>
      <w:r w:rsidRPr="006975E2">
        <w:rPr>
          <w:bCs/>
        </w:rPr>
        <w:t xml:space="preserve">Written guidelines for behavior treatment plans proposing the use of intrusive or restrictive techniques shall be developed and implemented. All behavior plans shall be developed in the context of Person-Centered Planning, and promote the use of positive techniques and clinical best practices. </w:t>
      </w:r>
    </w:p>
    <w:p w:rsidR="006975E2" w:rsidRPr="006975E2" w:rsidRDefault="006975E2" w:rsidP="00226C02">
      <w:pPr>
        <w:numPr>
          <w:ilvl w:val="0"/>
          <w:numId w:val="30"/>
        </w:numPr>
        <w:spacing w:after="0" w:line="240" w:lineRule="auto"/>
        <w:contextualSpacing/>
        <w:jc w:val="both"/>
        <w:rPr>
          <w:bCs/>
        </w:rPr>
      </w:pPr>
      <w:r w:rsidRPr="006975E2">
        <w:rPr>
          <w:bCs/>
        </w:rPr>
        <w:t xml:space="preserve">Each BTRC is responsible for monitoring the effectiveness of their BTRC system and reporting this to SWMBH. Monitoring will constitute completing the BTRC spreadsheet created by the state and submitted to SWMBH </w:t>
      </w:r>
      <w:r w:rsidR="002371C2">
        <w:rPr>
          <w:bCs/>
        </w:rPr>
        <w:t xml:space="preserve">Quality Assurance and </w:t>
      </w:r>
      <w:r w:rsidR="00CF5E3F">
        <w:rPr>
          <w:bCs/>
        </w:rPr>
        <w:t>Performance</w:t>
      </w:r>
      <w:r w:rsidR="002371C2">
        <w:rPr>
          <w:bCs/>
        </w:rPr>
        <w:t xml:space="preserve"> Improvement (</w:t>
      </w:r>
      <w:r w:rsidRPr="006975E2">
        <w:rPr>
          <w:bCs/>
        </w:rPr>
        <w:t>QAPI</w:t>
      </w:r>
      <w:r w:rsidR="002371C2">
        <w:rPr>
          <w:bCs/>
        </w:rPr>
        <w:t>)</w:t>
      </w:r>
      <w:r w:rsidRPr="006975E2">
        <w:rPr>
          <w:bCs/>
        </w:rPr>
        <w:t xml:space="preserve"> at a minimum of a quarterly basis. </w:t>
      </w:r>
    </w:p>
    <w:p w:rsidR="006975E2" w:rsidRPr="006975E2" w:rsidRDefault="006975E2" w:rsidP="00226C02">
      <w:pPr>
        <w:numPr>
          <w:ilvl w:val="0"/>
          <w:numId w:val="30"/>
        </w:numPr>
        <w:spacing w:after="0" w:line="240" w:lineRule="auto"/>
        <w:contextualSpacing/>
        <w:jc w:val="both"/>
        <w:rPr>
          <w:bCs/>
        </w:rPr>
      </w:pPr>
      <w:r w:rsidRPr="006975E2">
        <w:rPr>
          <w:bCs/>
        </w:rPr>
        <w:t xml:space="preserve">The BTRC is responsible for providing information and minutes to SWMBH QAPI as requested for restrictive or intrusive plans. Each BTRC shall report data related to intrusive or restrictive interventions  to the SWMBH QAPI Department related to : </w:t>
      </w:r>
    </w:p>
    <w:p w:rsidR="006975E2" w:rsidRPr="006975E2" w:rsidRDefault="006975E2" w:rsidP="00226C02">
      <w:pPr>
        <w:numPr>
          <w:ilvl w:val="0"/>
          <w:numId w:val="28"/>
        </w:numPr>
        <w:autoSpaceDE w:val="0"/>
        <w:autoSpaceDN w:val="0"/>
        <w:adjustRightInd w:val="0"/>
        <w:spacing w:after="0" w:line="240" w:lineRule="auto"/>
        <w:contextualSpacing/>
        <w:jc w:val="both"/>
        <w:rPr>
          <w:rFonts w:cstheme="minorHAnsi"/>
        </w:rPr>
      </w:pPr>
      <w:r w:rsidRPr="006975E2">
        <w:rPr>
          <w:rFonts w:cstheme="minorHAnsi"/>
        </w:rPr>
        <w:t>Dates and numbers of interventions used.</w:t>
      </w:r>
    </w:p>
    <w:p w:rsidR="006975E2" w:rsidRPr="006975E2" w:rsidRDefault="006975E2" w:rsidP="00226C02">
      <w:pPr>
        <w:numPr>
          <w:ilvl w:val="0"/>
          <w:numId w:val="28"/>
        </w:numPr>
        <w:autoSpaceDE w:val="0"/>
        <w:autoSpaceDN w:val="0"/>
        <w:adjustRightInd w:val="0"/>
        <w:spacing w:after="0" w:line="240" w:lineRule="auto"/>
        <w:contextualSpacing/>
        <w:jc w:val="both"/>
        <w:rPr>
          <w:rFonts w:cstheme="minorHAnsi"/>
        </w:rPr>
      </w:pPr>
      <w:r w:rsidRPr="006975E2">
        <w:rPr>
          <w:rFonts w:cstheme="minorHAnsi"/>
        </w:rPr>
        <w:t>The settings (e.g., individual’s home or work) where behaviors and interventions occurred</w:t>
      </w:r>
    </w:p>
    <w:p w:rsidR="006975E2" w:rsidRPr="006975E2" w:rsidRDefault="006975E2" w:rsidP="00226C02">
      <w:pPr>
        <w:numPr>
          <w:ilvl w:val="0"/>
          <w:numId w:val="28"/>
        </w:numPr>
        <w:autoSpaceDE w:val="0"/>
        <w:autoSpaceDN w:val="0"/>
        <w:adjustRightInd w:val="0"/>
        <w:spacing w:after="0" w:line="240" w:lineRule="auto"/>
        <w:contextualSpacing/>
        <w:jc w:val="both"/>
        <w:rPr>
          <w:rFonts w:cstheme="minorHAnsi"/>
        </w:rPr>
      </w:pPr>
      <w:r w:rsidRPr="006975E2">
        <w:rPr>
          <w:rFonts w:cstheme="minorHAnsi"/>
        </w:rPr>
        <w:t>Observations about any events, settings, or factors that may have triggered the behavior.</w:t>
      </w:r>
    </w:p>
    <w:p w:rsidR="006975E2" w:rsidRPr="006975E2" w:rsidRDefault="006975E2" w:rsidP="00226C02">
      <w:pPr>
        <w:numPr>
          <w:ilvl w:val="0"/>
          <w:numId w:val="28"/>
        </w:numPr>
        <w:autoSpaceDE w:val="0"/>
        <w:autoSpaceDN w:val="0"/>
        <w:adjustRightInd w:val="0"/>
        <w:spacing w:after="0" w:line="240" w:lineRule="auto"/>
        <w:contextualSpacing/>
        <w:jc w:val="both"/>
        <w:rPr>
          <w:rFonts w:cstheme="minorHAnsi"/>
        </w:rPr>
      </w:pPr>
      <w:r w:rsidRPr="006975E2">
        <w:rPr>
          <w:rFonts w:cstheme="minorHAnsi"/>
        </w:rPr>
        <w:t>Behaviors that initiated the techniques.</w:t>
      </w:r>
    </w:p>
    <w:p w:rsidR="006975E2" w:rsidRPr="006975E2" w:rsidRDefault="006975E2" w:rsidP="00226C02">
      <w:pPr>
        <w:numPr>
          <w:ilvl w:val="0"/>
          <w:numId w:val="28"/>
        </w:numPr>
        <w:autoSpaceDE w:val="0"/>
        <w:autoSpaceDN w:val="0"/>
        <w:adjustRightInd w:val="0"/>
        <w:spacing w:after="0" w:line="240" w:lineRule="auto"/>
        <w:contextualSpacing/>
        <w:jc w:val="both"/>
        <w:rPr>
          <w:rFonts w:cstheme="minorHAnsi"/>
        </w:rPr>
      </w:pPr>
      <w:r w:rsidRPr="006975E2">
        <w:rPr>
          <w:rFonts w:cstheme="minorHAnsi"/>
        </w:rPr>
        <w:t>Documentation of the analysis performed to determine the cause of the behaviors that   precipitated the intervention.</w:t>
      </w:r>
    </w:p>
    <w:p w:rsidR="006975E2" w:rsidRPr="006975E2" w:rsidRDefault="006975E2" w:rsidP="00226C02">
      <w:pPr>
        <w:numPr>
          <w:ilvl w:val="0"/>
          <w:numId w:val="28"/>
        </w:numPr>
        <w:autoSpaceDE w:val="0"/>
        <w:autoSpaceDN w:val="0"/>
        <w:adjustRightInd w:val="0"/>
        <w:spacing w:after="0" w:line="240" w:lineRule="auto"/>
        <w:contextualSpacing/>
        <w:jc w:val="both"/>
        <w:rPr>
          <w:rFonts w:cstheme="minorHAnsi"/>
        </w:rPr>
      </w:pPr>
      <w:r w:rsidRPr="006975E2">
        <w:rPr>
          <w:rFonts w:cstheme="minorHAnsi"/>
        </w:rPr>
        <w:t xml:space="preserve"> Description of positive behavioral supports used.</w:t>
      </w:r>
    </w:p>
    <w:p w:rsidR="006975E2" w:rsidRPr="006975E2" w:rsidRDefault="006975E2" w:rsidP="00226C02">
      <w:pPr>
        <w:numPr>
          <w:ilvl w:val="0"/>
          <w:numId w:val="28"/>
        </w:numPr>
        <w:autoSpaceDE w:val="0"/>
        <w:autoSpaceDN w:val="0"/>
        <w:adjustRightInd w:val="0"/>
        <w:spacing w:after="0" w:line="240" w:lineRule="auto"/>
        <w:contextualSpacing/>
        <w:jc w:val="both"/>
        <w:rPr>
          <w:rFonts w:cstheme="minorHAnsi"/>
        </w:rPr>
      </w:pPr>
      <w:r w:rsidRPr="006975E2">
        <w:rPr>
          <w:rFonts w:cstheme="minorHAnsi"/>
        </w:rPr>
        <w:t>Behaviors that resulted in termination of the interventions.</w:t>
      </w:r>
    </w:p>
    <w:p w:rsidR="006975E2" w:rsidRPr="006B6DC9" w:rsidRDefault="006975E2" w:rsidP="00226C02">
      <w:pPr>
        <w:numPr>
          <w:ilvl w:val="0"/>
          <w:numId w:val="28"/>
        </w:numPr>
        <w:autoSpaceDE w:val="0"/>
        <w:autoSpaceDN w:val="0"/>
        <w:adjustRightInd w:val="0"/>
        <w:spacing w:after="0" w:line="240" w:lineRule="auto"/>
        <w:contextualSpacing/>
        <w:jc w:val="both"/>
        <w:rPr>
          <w:rFonts w:cstheme="minorHAnsi"/>
        </w:rPr>
      </w:pPr>
      <w:r w:rsidRPr="006B6DC9">
        <w:rPr>
          <w:rFonts w:cstheme="minorHAnsi"/>
        </w:rPr>
        <w:t>Review and modification or development, if needed, of the individual’s behavior plan.</w:t>
      </w:r>
    </w:p>
    <w:p w:rsidR="00C35455" w:rsidRPr="005E45B0" w:rsidRDefault="00C35455" w:rsidP="00226C02">
      <w:pPr>
        <w:numPr>
          <w:ilvl w:val="0"/>
          <w:numId w:val="28"/>
        </w:numPr>
        <w:autoSpaceDE w:val="0"/>
        <w:autoSpaceDN w:val="0"/>
        <w:adjustRightInd w:val="0"/>
        <w:spacing w:after="0" w:line="240" w:lineRule="auto"/>
        <w:contextualSpacing/>
        <w:jc w:val="both"/>
        <w:rPr>
          <w:rFonts w:cstheme="minorHAnsi"/>
        </w:rPr>
      </w:pPr>
      <w:r w:rsidRPr="005E45B0">
        <w:rPr>
          <w:rFonts w:cstheme="minorHAnsi"/>
        </w:rPr>
        <w:t xml:space="preserve">Documented length of </w:t>
      </w:r>
      <w:r w:rsidR="00CF5E3F" w:rsidRPr="005E45B0">
        <w:rPr>
          <w:rFonts w:cstheme="minorHAnsi"/>
        </w:rPr>
        <w:t>time that</w:t>
      </w:r>
      <w:r w:rsidRPr="005E45B0">
        <w:rPr>
          <w:rFonts w:cstheme="minorHAnsi"/>
        </w:rPr>
        <w:t xml:space="preserve"> each intervention occurred. </w:t>
      </w:r>
    </w:p>
    <w:p w:rsidR="00C06A02" w:rsidRDefault="00C06A02" w:rsidP="00226C02">
      <w:pPr>
        <w:numPr>
          <w:ilvl w:val="0"/>
          <w:numId w:val="28"/>
        </w:numPr>
        <w:autoSpaceDE w:val="0"/>
        <w:autoSpaceDN w:val="0"/>
        <w:adjustRightInd w:val="0"/>
        <w:spacing w:after="0" w:line="240" w:lineRule="auto"/>
        <w:contextualSpacing/>
        <w:jc w:val="both"/>
        <w:rPr>
          <w:rFonts w:cstheme="minorHAnsi"/>
        </w:rPr>
      </w:pPr>
      <w:r w:rsidRPr="005E45B0">
        <w:rPr>
          <w:rFonts w:cstheme="minorHAnsi"/>
        </w:rPr>
        <w:t xml:space="preserve">Staff development and training and supervisory guidance to reduce the use of these interventions. </w:t>
      </w:r>
    </w:p>
    <w:p w:rsidR="00242511" w:rsidRPr="005E45B0" w:rsidRDefault="00242511" w:rsidP="00226C02">
      <w:pPr>
        <w:autoSpaceDE w:val="0"/>
        <w:autoSpaceDN w:val="0"/>
        <w:adjustRightInd w:val="0"/>
        <w:spacing w:after="0" w:line="240" w:lineRule="auto"/>
        <w:ind w:left="1710"/>
        <w:contextualSpacing/>
        <w:jc w:val="both"/>
        <w:rPr>
          <w:rFonts w:cstheme="minorHAnsi"/>
        </w:rPr>
      </w:pPr>
    </w:p>
    <w:p w:rsidR="00226C02" w:rsidRDefault="00623816" w:rsidP="00226C02">
      <w:pPr>
        <w:pStyle w:val="ListParagraph"/>
        <w:numPr>
          <w:ilvl w:val="0"/>
          <w:numId w:val="15"/>
        </w:numPr>
        <w:tabs>
          <w:tab w:val="left" w:pos="720"/>
          <w:tab w:val="left" w:pos="1080"/>
        </w:tabs>
        <w:spacing w:after="0" w:line="240" w:lineRule="auto"/>
        <w:jc w:val="both"/>
        <w:rPr>
          <w:rFonts w:cs="Times New Roman"/>
          <w:b/>
        </w:rPr>
      </w:pPr>
      <w:r w:rsidRPr="00350D75">
        <w:rPr>
          <w:rFonts w:cs="Times New Roman"/>
          <w:b/>
        </w:rPr>
        <w:t>Definitions</w:t>
      </w:r>
    </w:p>
    <w:p w:rsidR="00226C02" w:rsidRPr="00226C02" w:rsidRDefault="006975E2" w:rsidP="00226C02">
      <w:pPr>
        <w:pStyle w:val="ListParagraph"/>
        <w:numPr>
          <w:ilvl w:val="1"/>
          <w:numId w:val="15"/>
        </w:numPr>
        <w:tabs>
          <w:tab w:val="left" w:pos="720"/>
          <w:tab w:val="left" w:pos="1080"/>
        </w:tabs>
        <w:spacing w:after="0" w:line="240" w:lineRule="auto"/>
        <w:jc w:val="both"/>
        <w:rPr>
          <w:rFonts w:cs="Times New Roman"/>
          <w:b/>
        </w:rPr>
      </w:pPr>
      <w:r w:rsidRPr="00226C02">
        <w:rPr>
          <w:rFonts w:cstheme="minorHAnsi"/>
          <w:u w:val="single"/>
        </w:rPr>
        <w:t>Intrusive Techniques</w:t>
      </w:r>
    </w:p>
    <w:p w:rsidR="006975E2" w:rsidRPr="00226C02" w:rsidRDefault="006975E2" w:rsidP="00226C02">
      <w:pPr>
        <w:pStyle w:val="ListParagraph"/>
        <w:tabs>
          <w:tab w:val="left" w:pos="720"/>
          <w:tab w:val="left" w:pos="1080"/>
        </w:tabs>
        <w:spacing w:after="0" w:line="240" w:lineRule="auto"/>
        <w:ind w:left="990"/>
        <w:jc w:val="both"/>
        <w:rPr>
          <w:rFonts w:cs="Times New Roman"/>
          <w:b/>
        </w:rPr>
      </w:pPr>
      <w:r w:rsidRPr="00226C02">
        <w:rPr>
          <w:rFonts w:cstheme="minorHAnsi"/>
        </w:rPr>
        <w:t>Those techniques that encroach upon the bodily integrity or the personal space of the individual for the purpose of achieving management or control, of  seriously aggressive, self-injurious or other behavior that places the individual or others at risk of physical harm. Examples of such techniques include the use of a medication or drug when it is used to manage, control or extinguish an individual’s behavior or restrict the individual’s freedom of movement and is not a standard treatment or dosage for the individual’s condition. Use of intrusive techniques as defined here requires the review and approval by the Committee.</w:t>
      </w:r>
    </w:p>
    <w:p w:rsidR="00226C02" w:rsidRPr="00226C02" w:rsidRDefault="006975E2" w:rsidP="00226C02">
      <w:pPr>
        <w:pStyle w:val="ListParagraph"/>
        <w:numPr>
          <w:ilvl w:val="1"/>
          <w:numId w:val="15"/>
        </w:numPr>
        <w:autoSpaceDE w:val="0"/>
        <w:autoSpaceDN w:val="0"/>
        <w:adjustRightInd w:val="0"/>
        <w:spacing w:after="0" w:line="240" w:lineRule="auto"/>
        <w:jc w:val="both"/>
        <w:rPr>
          <w:rFonts w:cstheme="minorHAnsi"/>
        </w:rPr>
      </w:pPr>
      <w:r w:rsidRPr="00226C02">
        <w:rPr>
          <w:rFonts w:cstheme="minorHAnsi"/>
          <w:u w:val="single"/>
        </w:rPr>
        <w:t>Physical Management</w:t>
      </w:r>
    </w:p>
    <w:p w:rsidR="006975E2" w:rsidRPr="00226C02" w:rsidRDefault="006975E2" w:rsidP="00226C02">
      <w:pPr>
        <w:autoSpaceDE w:val="0"/>
        <w:autoSpaceDN w:val="0"/>
        <w:adjustRightInd w:val="0"/>
        <w:spacing w:after="0" w:line="240" w:lineRule="auto"/>
        <w:ind w:left="990"/>
        <w:jc w:val="both"/>
        <w:rPr>
          <w:rFonts w:cstheme="minorHAnsi"/>
        </w:rPr>
      </w:pPr>
      <w:r w:rsidRPr="00226C02">
        <w:rPr>
          <w:rFonts w:cstheme="minorHAnsi"/>
        </w:rPr>
        <w:t xml:space="preserve">A technique used by staff as an emergency intervention to restrict the movement of an individual by continued direct physical contact in spite of the individual’s resistance in order to prevent him or her from physically harming himself, herself, or others. Physical management </w:t>
      </w:r>
      <w:r w:rsidRPr="00226C02">
        <w:rPr>
          <w:rFonts w:cstheme="minorHAnsi"/>
        </w:rPr>
        <w:lastRenderedPageBreak/>
        <w:t>shall only be used on an emergency basis when the situation places the individual or others at imminent risk of serious physical harm. To ensure the safety of each customer and staff each agency shall designate emergency physical management techniques to be utilized during emergency situations. The term “physical management” does not include briefly holding an individual in order to comfort him or her or to demonstrate affection, or holding his/her hand. The following are examples to further clarify the definition of physical management: Manually guiding down the hand/fists of an individual who is striking his or her own face repeatedly causing risk of harm IS considered physical management if he or she resists the physical contact and continues to try and strike him or herself. However, it IS NOT physical management if the individual stops the behavior without resistance.</w:t>
      </w:r>
    </w:p>
    <w:p w:rsidR="00226C02" w:rsidRPr="00226C02" w:rsidRDefault="006975E2" w:rsidP="00226C02">
      <w:pPr>
        <w:pStyle w:val="ListParagraph"/>
        <w:numPr>
          <w:ilvl w:val="1"/>
          <w:numId w:val="15"/>
        </w:numPr>
        <w:autoSpaceDE w:val="0"/>
        <w:autoSpaceDN w:val="0"/>
        <w:adjustRightInd w:val="0"/>
        <w:spacing w:after="0" w:line="240" w:lineRule="auto"/>
        <w:jc w:val="both"/>
        <w:rPr>
          <w:rFonts w:cstheme="minorHAnsi"/>
        </w:rPr>
      </w:pPr>
      <w:r w:rsidRPr="00226C02">
        <w:rPr>
          <w:rFonts w:cstheme="minorHAnsi"/>
          <w:u w:val="single"/>
        </w:rPr>
        <w:t>Restrictive Techniques</w:t>
      </w:r>
    </w:p>
    <w:p w:rsidR="00226C02" w:rsidRDefault="006975E2" w:rsidP="00226C02">
      <w:pPr>
        <w:autoSpaceDE w:val="0"/>
        <w:autoSpaceDN w:val="0"/>
        <w:adjustRightInd w:val="0"/>
        <w:spacing w:after="0" w:line="240" w:lineRule="auto"/>
        <w:ind w:left="990"/>
        <w:jc w:val="both"/>
        <w:rPr>
          <w:rFonts w:cstheme="minorHAnsi"/>
        </w:rPr>
      </w:pPr>
      <w:r w:rsidRPr="00226C02">
        <w:rPr>
          <w:rFonts w:cstheme="minorHAnsi"/>
        </w:rPr>
        <w:t>Those techniques which, when implemented, will result in the limitation of the individual’s rights as specified in the Michigan Mental Health Code and the federal Balanced Budget Act. Examples of such techniques used for the purposes of management, control or extinction of seriously aggressive, self-injurious or other behaviors that place the individual or others at risk of physical harm, include: limiting or prohibiting communication with others when that communication would be harmful to the individual; prohibiting unlimited access to food when that access would be harmful to the individual (excluding dietary restrictions for weight control or medical purposes); using the Craig (or veiled) bed, or any other limitation of the freedom of movement of an individual. Use of restrictive techniques requires the review and approval of the Committee.</w:t>
      </w:r>
    </w:p>
    <w:p w:rsidR="00226C02" w:rsidRPr="00226C02" w:rsidRDefault="00226C02" w:rsidP="00226C02">
      <w:pPr>
        <w:autoSpaceDE w:val="0"/>
        <w:autoSpaceDN w:val="0"/>
        <w:adjustRightInd w:val="0"/>
        <w:spacing w:after="0" w:line="240" w:lineRule="auto"/>
        <w:ind w:left="990"/>
        <w:jc w:val="both"/>
        <w:rPr>
          <w:rFonts w:cstheme="minorHAnsi"/>
        </w:rPr>
      </w:pPr>
    </w:p>
    <w:p w:rsidR="00226C02" w:rsidRPr="00226C02" w:rsidRDefault="00562332" w:rsidP="00226C02">
      <w:pPr>
        <w:pStyle w:val="ListParagraph"/>
        <w:numPr>
          <w:ilvl w:val="0"/>
          <w:numId w:val="15"/>
        </w:numPr>
        <w:autoSpaceDE w:val="0"/>
        <w:autoSpaceDN w:val="0"/>
        <w:adjustRightInd w:val="0"/>
        <w:spacing w:after="0" w:line="240" w:lineRule="auto"/>
        <w:jc w:val="both"/>
        <w:rPr>
          <w:rFonts w:cstheme="minorHAnsi"/>
        </w:rPr>
      </w:pPr>
      <w:r w:rsidRPr="00226C02">
        <w:rPr>
          <w:rFonts w:cs="Times New Roman"/>
          <w:b/>
        </w:rPr>
        <w:t>References</w:t>
      </w:r>
    </w:p>
    <w:p w:rsidR="00226C02" w:rsidRPr="00226C02" w:rsidRDefault="00E021BD" w:rsidP="00226C02">
      <w:pPr>
        <w:pStyle w:val="ListParagraph"/>
        <w:numPr>
          <w:ilvl w:val="1"/>
          <w:numId w:val="15"/>
        </w:numPr>
        <w:autoSpaceDE w:val="0"/>
        <w:autoSpaceDN w:val="0"/>
        <w:adjustRightInd w:val="0"/>
        <w:spacing w:after="0" w:line="240" w:lineRule="auto"/>
        <w:jc w:val="both"/>
        <w:rPr>
          <w:rFonts w:cstheme="minorHAnsi"/>
        </w:rPr>
      </w:pPr>
      <w:r w:rsidRPr="00E021BD">
        <w:t xml:space="preserve">P.A. 258 of 1974 (Mental Health Code) supplemented through Act 152 of 1996: Sections 726, 740, 742, and 744. </w:t>
      </w:r>
    </w:p>
    <w:p w:rsidR="00226C02" w:rsidRPr="00226C02" w:rsidRDefault="00F246AB" w:rsidP="00226C02">
      <w:pPr>
        <w:pStyle w:val="ListParagraph"/>
        <w:numPr>
          <w:ilvl w:val="1"/>
          <w:numId w:val="15"/>
        </w:numPr>
        <w:autoSpaceDE w:val="0"/>
        <w:autoSpaceDN w:val="0"/>
        <w:adjustRightInd w:val="0"/>
        <w:spacing w:after="0" w:line="240" w:lineRule="auto"/>
        <w:jc w:val="both"/>
        <w:rPr>
          <w:rFonts w:cstheme="minorHAnsi"/>
        </w:rPr>
      </w:pPr>
      <w:r w:rsidRPr="00226C02">
        <w:rPr>
          <w:bCs/>
        </w:rPr>
        <w:t>MDHHS</w:t>
      </w:r>
      <w:r w:rsidR="00E021BD" w:rsidRPr="00226C02">
        <w:rPr>
          <w:bCs/>
        </w:rPr>
        <w:t xml:space="preserve"> - Guide to Prevention and Positive Behavior Supports</w:t>
      </w:r>
    </w:p>
    <w:p w:rsidR="00E021BD" w:rsidRPr="00226C02" w:rsidRDefault="00E021BD" w:rsidP="00226C02">
      <w:pPr>
        <w:pStyle w:val="ListParagraph"/>
        <w:numPr>
          <w:ilvl w:val="1"/>
          <w:numId w:val="15"/>
        </w:numPr>
        <w:autoSpaceDE w:val="0"/>
        <w:autoSpaceDN w:val="0"/>
        <w:adjustRightInd w:val="0"/>
        <w:spacing w:after="0" w:line="240" w:lineRule="auto"/>
        <w:jc w:val="both"/>
        <w:rPr>
          <w:rFonts w:cstheme="minorHAnsi"/>
        </w:rPr>
      </w:pPr>
      <w:r w:rsidRPr="00E021BD">
        <w:t>RE/PHIP Contract attachment:</w:t>
      </w:r>
      <w:r w:rsidRPr="00226C02">
        <w:rPr>
          <w:b/>
        </w:rPr>
        <w:t xml:space="preserve"> </w:t>
      </w:r>
      <w:r w:rsidRPr="00226C02">
        <w:rPr>
          <w:bCs/>
        </w:rPr>
        <w:t xml:space="preserve">Technical Requirement for Behavioral Treatment Plan Review Committees - </w:t>
      </w:r>
      <w:r w:rsidR="00475E9C" w:rsidRPr="00226C02">
        <w:rPr>
          <w:bCs/>
        </w:rPr>
        <w:t>MDHHS</w:t>
      </w:r>
      <w:r w:rsidRPr="00226C02">
        <w:rPr>
          <w:bCs/>
        </w:rPr>
        <w:t xml:space="preserve"> Medicaid Contract Attachment P.1.4.1</w:t>
      </w:r>
    </w:p>
    <w:p w:rsidR="00226C02" w:rsidRPr="00226C02" w:rsidRDefault="00226C02" w:rsidP="00226C02">
      <w:pPr>
        <w:pStyle w:val="ListParagraph"/>
        <w:autoSpaceDE w:val="0"/>
        <w:autoSpaceDN w:val="0"/>
        <w:adjustRightInd w:val="0"/>
        <w:spacing w:after="0" w:line="240" w:lineRule="auto"/>
        <w:ind w:left="990"/>
        <w:jc w:val="both"/>
        <w:rPr>
          <w:rFonts w:cstheme="minorHAnsi"/>
        </w:rPr>
      </w:pPr>
    </w:p>
    <w:p w:rsidR="00562332" w:rsidRPr="00226C02" w:rsidRDefault="00562332" w:rsidP="00226C02">
      <w:pPr>
        <w:pStyle w:val="ListParagraph"/>
        <w:numPr>
          <w:ilvl w:val="0"/>
          <w:numId w:val="15"/>
        </w:numPr>
        <w:tabs>
          <w:tab w:val="left" w:pos="720"/>
          <w:tab w:val="left" w:pos="1080"/>
          <w:tab w:val="left" w:pos="1800"/>
          <w:tab w:val="left" w:pos="2340"/>
          <w:tab w:val="left" w:pos="2520"/>
          <w:tab w:val="left" w:pos="2700"/>
        </w:tabs>
        <w:spacing w:after="0" w:line="240" w:lineRule="auto"/>
        <w:jc w:val="both"/>
        <w:rPr>
          <w:rFonts w:cs="Times New Roman"/>
          <w:b/>
        </w:rPr>
      </w:pPr>
      <w:r w:rsidRPr="00226C02">
        <w:rPr>
          <w:rFonts w:cs="Times New Roman"/>
          <w:b/>
        </w:rPr>
        <w:t>Attachments</w:t>
      </w:r>
    </w:p>
    <w:p w:rsidR="00562332" w:rsidRPr="00FF486A" w:rsidRDefault="00E021BD" w:rsidP="00226C02">
      <w:pPr>
        <w:tabs>
          <w:tab w:val="left" w:pos="720"/>
          <w:tab w:val="left" w:pos="1080"/>
          <w:tab w:val="left" w:pos="1800"/>
          <w:tab w:val="left" w:pos="2340"/>
          <w:tab w:val="left" w:pos="2520"/>
          <w:tab w:val="left" w:pos="2700"/>
        </w:tabs>
        <w:spacing w:after="0" w:line="240" w:lineRule="auto"/>
        <w:ind w:left="1800" w:hanging="1440"/>
        <w:contextualSpacing/>
        <w:jc w:val="both"/>
        <w:rPr>
          <w:rFonts w:cs="Times New Roman"/>
        </w:rPr>
      </w:pPr>
      <w:r>
        <w:rPr>
          <w:rFonts w:cs="Times New Roman"/>
        </w:rPr>
        <w:t>None</w:t>
      </w:r>
    </w:p>
    <w:p w:rsidR="00562332" w:rsidRPr="00944001" w:rsidRDefault="00562332" w:rsidP="00226C02">
      <w:pPr>
        <w:spacing w:after="0" w:line="240" w:lineRule="auto"/>
        <w:contextualSpacing/>
        <w:jc w:val="both"/>
        <w:rPr>
          <w:rFonts w:cstheme="minorHAnsi"/>
          <w:b/>
        </w:rPr>
      </w:pPr>
    </w:p>
    <w:p w:rsidR="001A61FA" w:rsidRPr="00562332" w:rsidRDefault="001A61FA" w:rsidP="00226C02">
      <w:pPr>
        <w:spacing w:after="0" w:line="240" w:lineRule="auto"/>
        <w:contextualSpacing/>
        <w:jc w:val="both"/>
        <w:rPr>
          <w:b/>
        </w:rPr>
      </w:pPr>
    </w:p>
    <w:sectPr w:rsidR="001A61FA" w:rsidRPr="00562332" w:rsidSect="00D86897">
      <w:headerReference w:type="default" r:id="rId12"/>
      <w:footerReference w:type="default" r:id="rId13"/>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98" w:rsidRDefault="00414E98" w:rsidP="00E55E42">
      <w:pPr>
        <w:spacing w:after="0" w:line="240" w:lineRule="auto"/>
      </w:pPr>
      <w:r>
        <w:separator/>
      </w:r>
    </w:p>
  </w:endnote>
  <w:endnote w:type="continuationSeparator" w:id="0">
    <w:p w:rsidR="00414E98" w:rsidRDefault="00414E98" w:rsidP="00E5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400936"/>
      <w:docPartObj>
        <w:docPartGallery w:val="Page Numbers (Bottom of Page)"/>
        <w:docPartUnique/>
      </w:docPartObj>
    </w:sdtPr>
    <w:sdtEndPr>
      <w:rPr>
        <w:noProof/>
      </w:rPr>
    </w:sdtEndPr>
    <w:sdtContent>
      <w:p w:rsidR="00BA4013" w:rsidRDefault="00CD67ED" w:rsidP="00EE27B0">
        <w:pPr>
          <w:pStyle w:val="Footer"/>
          <w:jc w:val="right"/>
        </w:pPr>
        <w:r>
          <w:fldChar w:fldCharType="begin"/>
        </w:r>
        <w:r>
          <w:instrText xml:space="preserve"> PAGE   \* MERGEFORMAT </w:instrText>
        </w:r>
        <w:r>
          <w:fldChar w:fldCharType="separate"/>
        </w:r>
        <w:r w:rsidR="003E4FA5">
          <w:rPr>
            <w:noProof/>
          </w:rPr>
          <w:t>2</w:t>
        </w:r>
        <w:r>
          <w:rPr>
            <w:noProof/>
          </w:rPr>
          <w:fldChar w:fldCharType="end"/>
        </w:r>
        <w:r w:rsidR="00225C45">
          <w:rPr>
            <w:noProof/>
          </w:rPr>
          <w:t xml:space="preserve"> of </w:t>
        </w:r>
        <w:r w:rsidR="007A1BC5">
          <w:rPr>
            <w:noProof/>
          </w:rPr>
          <w:fldChar w:fldCharType="begin"/>
        </w:r>
        <w:r w:rsidR="007A1BC5">
          <w:rPr>
            <w:noProof/>
          </w:rPr>
          <w:instrText xml:space="preserve"> NUMPAGES   \* MERGEFORMAT </w:instrText>
        </w:r>
        <w:r w:rsidR="007A1BC5">
          <w:rPr>
            <w:noProof/>
          </w:rPr>
          <w:fldChar w:fldCharType="separate"/>
        </w:r>
        <w:r w:rsidR="003E4FA5">
          <w:rPr>
            <w:noProof/>
          </w:rPr>
          <w:t>3</w:t>
        </w:r>
        <w:r w:rsidR="007A1BC5">
          <w:rPr>
            <w:noProof/>
          </w:rPr>
          <w:fldChar w:fldCharType="end"/>
        </w:r>
      </w:p>
    </w:sdtContent>
  </w:sdt>
  <w:p w:rsidR="00BA4013" w:rsidRDefault="00AB0EF1">
    <w:pPr>
      <w:pStyle w:val="Footer"/>
    </w:pPr>
    <w:r>
      <w:t xml:space="preserve"> </w:t>
    </w:r>
    <w:r w:rsidR="00BA401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98" w:rsidRDefault="00414E98" w:rsidP="00E55E42">
      <w:pPr>
        <w:spacing w:after="0" w:line="240" w:lineRule="auto"/>
      </w:pPr>
      <w:r>
        <w:separator/>
      </w:r>
    </w:p>
  </w:footnote>
  <w:footnote w:type="continuationSeparator" w:id="0">
    <w:p w:rsidR="00414E98" w:rsidRDefault="00414E98" w:rsidP="00E55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13" w:rsidRPr="00E55E42" w:rsidRDefault="00BA4013">
    <w:pPr>
      <w:pStyle w:val="Header"/>
      <w:rPr>
        <w:b/>
      </w:rPr>
    </w:pPr>
    <w:r>
      <w:rPr>
        <w:b/>
      </w:rPr>
      <w:t xml:space="preserve"> </w:t>
    </w:r>
    <w:r w:rsidR="00AB0EF1">
      <w:rPr>
        <w:b/>
      </w:rPr>
      <w:t>SWMBH</w:t>
    </w:r>
    <w:r w:rsidR="00350D75">
      <w:rPr>
        <w:b/>
      </w:rPr>
      <w:t xml:space="preserve"> </w:t>
    </w:r>
    <w:r w:rsidR="002371C2">
      <w:rPr>
        <w:b/>
      </w:rPr>
      <w:t xml:space="preserve">MHL </w:t>
    </w:r>
    <w:r w:rsidR="00E10D24">
      <w:rPr>
        <w:b/>
      </w:rPr>
      <w:t xml:space="preserve">Operating Policy </w:t>
    </w:r>
    <w:r w:rsidR="002371C2">
      <w:rPr>
        <w:b/>
      </w:rPr>
      <w:t>3.3</w:t>
    </w:r>
    <w:r>
      <w:rPr>
        <w:b/>
      </w:rPr>
      <w:t xml:space="preserve">                                                              </w:t>
    </w:r>
    <w:r w:rsidRPr="00E55E42">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6EC"/>
    <w:multiLevelType w:val="hybridMultilevel"/>
    <w:tmpl w:val="9C14405C"/>
    <w:lvl w:ilvl="0" w:tplc="3962DD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75009"/>
    <w:multiLevelType w:val="hybridMultilevel"/>
    <w:tmpl w:val="D2AC9E0C"/>
    <w:lvl w:ilvl="0" w:tplc="9A3C71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BD3A2D"/>
    <w:multiLevelType w:val="hybridMultilevel"/>
    <w:tmpl w:val="3F5E70F8"/>
    <w:lvl w:ilvl="0" w:tplc="04090013">
      <w:start w:val="1"/>
      <w:numFmt w:val="upperRoman"/>
      <w:lvlText w:val="%1."/>
      <w:lvlJc w:val="right"/>
      <w:pPr>
        <w:ind w:left="720" w:hanging="360"/>
      </w:pPr>
    </w:lvl>
    <w:lvl w:ilvl="1" w:tplc="04090015">
      <w:start w:val="1"/>
      <w:numFmt w:val="upperLetter"/>
      <w:lvlText w:val="%2."/>
      <w:lvlJc w:val="left"/>
      <w:pPr>
        <w:ind w:left="108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C6AAB"/>
    <w:multiLevelType w:val="hybridMultilevel"/>
    <w:tmpl w:val="90FCAE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78879F0"/>
    <w:multiLevelType w:val="hybridMultilevel"/>
    <w:tmpl w:val="143242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B1C3316"/>
    <w:multiLevelType w:val="hybridMultilevel"/>
    <w:tmpl w:val="1D7808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29C6489"/>
    <w:multiLevelType w:val="hybridMultilevel"/>
    <w:tmpl w:val="3DA2B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B7F5B"/>
    <w:multiLevelType w:val="hybridMultilevel"/>
    <w:tmpl w:val="8F6A7F10"/>
    <w:lvl w:ilvl="0" w:tplc="A7C228AA">
      <w:start w:val="1"/>
      <w:numFmt w:val="upperLetter"/>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9BC57DF"/>
    <w:multiLevelType w:val="hybridMultilevel"/>
    <w:tmpl w:val="BF362E14"/>
    <w:lvl w:ilvl="0" w:tplc="E9BC55EA">
      <w:start w:val="1"/>
      <w:numFmt w:val="upperLetter"/>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A94248B"/>
    <w:multiLevelType w:val="hybridMultilevel"/>
    <w:tmpl w:val="A1DE7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B3379A2"/>
    <w:multiLevelType w:val="hybridMultilevel"/>
    <w:tmpl w:val="2D36F990"/>
    <w:lvl w:ilvl="0" w:tplc="B6F0A3A2">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8EF6E2F"/>
    <w:multiLevelType w:val="hybridMultilevel"/>
    <w:tmpl w:val="B32420CA"/>
    <w:lvl w:ilvl="0" w:tplc="5F5A810E">
      <w:start w:val="1"/>
      <w:numFmt w:val="upperRoman"/>
      <w:suff w:val="space"/>
      <w:lvlText w:val="%1."/>
      <w:lvlJc w:val="left"/>
      <w:pPr>
        <w:ind w:left="810" w:hanging="720"/>
      </w:pPr>
      <w:rPr>
        <w:rFonts w:asciiTheme="minorHAnsi" w:hAnsiTheme="minorHAnsi" w:hint="default"/>
        <w:b/>
        <w:sz w:val="22"/>
        <w:szCs w:val="22"/>
      </w:rPr>
    </w:lvl>
    <w:lvl w:ilvl="1" w:tplc="3B94FB08">
      <w:start w:val="1"/>
      <w:numFmt w:val="upperLetter"/>
      <w:suff w:val="space"/>
      <w:lvlText w:val="%2."/>
      <w:lvlJc w:val="left"/>
      <w:pPr>
        <w:ind w:left="990" w:hanging="360"/>
      </w:pPr>
      <w:rPr>
        <w:rFonts w:hint="default"/>
        <w:b w:val="0"/>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9292212"/>
    <w:multiLevelType w:val="singleLevel"/>
    <w:tmpl w:val="09D81E2A"/>
    <w:lvl w:ilvl="0">
      <w:start w:val="1"/>
      <w:numFmt w:val="bullet"/>
      <w:lvlText w:val="-"/>
      <w:lvlJc w:val="left"/>
      <w:pPr>
        <w:ind w:left="1080" w:hanging="360"/>
      </w:pPr>
      <w:rPr>
        <w:rFonts w:ascii="Times New Roman" w:hAnsi="Times New Roman" w:cs="Times New Roman" w:hint="default"/>
        <w:b/>
      </w:rPr>
    </w:lvl>
  </w:abstractNum>
  <w:abstractNum w:abstractNumId="13" w15:restartNumberingAfterBreak="0">
    <w:nsid w:val="3B89361D"/>
    <w:multiLevelType w:val="hybridMultilevel"/>
    <w:tmpl w:val="DAA0ABBA"/>
    <w:lvl w:ilvl="0" w:tplc="1E0C0A70">
      <w:start w:val="1"/>
      <w:numFmt w:val="decimal"/>
      <w:suff w:val="space"/>
      <w:lvlText w:val="%1."/>
      <w:lvlJc w:val="left"/>
      <w:pPr>
        <w:ind w:left="1710" w:hanging="360"/>
      </w:pPr>
      <w:rPr>
        <w:rFonts w:hint="default"/>
        <w:sz w:val="22"/>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C960C56"/>
    <w:multiLevelType w:val="hybridMultilevel"/>
    <w:tmpl w:val="BE7406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0D6470"/>
    <w:multiLevelType w:val="hybridMultilevel"/>
    <w:tmpl w:val="94367C3A"/>
    <w:lvl w:ilvl="0" w:tplc="47DAEE68">
      <w:start w:val="1"/>
      <w:numFmt w:val="upperLetter"/>
      <w:suff w:val="space"/>
      <w:lvlText w:val="%1."/>
      <w:lvlJc w:val="left"/>
      <w:pPr>
        <w:ind w:left="9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0425EBB"/>
    <w:multiLevelType w:val="hybridMultilevel"/>
    <w:tmpl w:val="FB0A606C"/>
    <w:lvl w:ilvl="0" w:tplc="7A0245A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4E0E46"/>
    <w:multiLevelType w:val="hybridMultilevel"/>
    <w:tmpl w:val="6EC4AC8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45D37EE8"/>
    <w:multiLevelType w:val="hybridMultilevel"/>
    <w:tmpl w:val="05609528"/>
    <w:lvl w:ilvl="0" w:tplc="4C5A7312">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43AE9"/>
    <w:multiLevelType w:val="hybridMultilevel"/>
    <w:tmpl w:val="721CFF42"/>
    <w:lvl w:ilvl="0" w:tplc="04090001">
      <w:start w:val="1"/>
      <w:numFmt w:val="bullet"/>
      <w:lvlText w:val=""/>
      <w:lvlJc w:val="left"/>
      <w:pPr>
        <w:tabs>
          <w:tab w:val="num" w:pos="845"/>
        </w:tabs>
        <w:ind w:left="845" w:hanging="360"/>
      </w:pPr>
      <w:rPr>
        <w:rFonts w:ascii="Symbol" w:hAnsi="Symbol" w:hint="default"/>
      </w:rPr>
    </w:lvl>
    <w:lvl w:ilvl="1" w:tplc="04090003" w:tentative="1">
      <w:start w:val="1"/>
      <w:numFmt w:val="bullet"/>
      <w:lvlText w:val="o"/>
      <w:lvlJc w:val="left"/>
      <w:pPr>
        <w:tabs>
          <w:tab w:val="num" w:pos="1565"/>
        </w:tabs>
        <w:ind w:left="1565" w:hanging="360"/>
      </w:pPr>
      <w:rPr>
        <w:rFonts w:ascii="Courier New" w:hAnsi="Courier New" w:cs="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20" w15:restartNumberingAfterBreak="0">
    <w:nsid w:val="49EF1166"/>
    <w:multiLevelType w:val="hybridMultilevel"/>
    <w:tmpl w:val="41D86D46"/>
    <w:lvl w:ilvl="0" w:tplc="8864ED40">
      <w:start w:val="1"/>
      <w:numFmt w:val="decimal"/>
      <w:suff w:val="space"/>
      <w:lvlText w:val="%1."/>
      <w:lvlJc w:val="left"/>
      <w:pPr>
        <w:ind w:left="1710" w:hanging="360"/>
      </w:pPr>
      <w:rPr>
        <w:rFonts w:hint="default"/>
        <w:sz w:val="22"/>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C66177E"/>
    <w:multiLevelType w:val="hybridMultilevel"/>
    <w:tmpl w:val="72E2D200"/>
    <w:lvl w:ilvl="0" w:tplc="925E8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AC3B8A"/>
    <w:multiLevelType w:val="hybridMultilevel"/>
    <w:tmpl w:val="C00E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C24E9"/>
    <w:multiLevelType w:val="hybridMultilevel"/>
    <w:tmpl w:val="77046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E6273F"/>
    <w:multiLevelType w:val="hybridMultilevel"/>
    <w:tmpl w:val="38209C92"/>
    <w:lvl w:ilvl="0" w:tplc="CDD4CC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C859EA"/>
    <w:multiLevelType w:val="hybridMultilevel"/>
    <w:tmpl w:val="D15EBF26"/>
    <w:lvl w:ilvl="0" w:tplc="31B4238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C124433"/>
    <w:multiLevelType w:val="hybridMultilevel"/>
    <w:tmpl w:val="B6D23B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FC0DF9"/>
    <w:multiLevelType w:val="hybridMultilevel"/>
    <w:tmpl w:val="9412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15E3A"/>
    <w:multiLevelType w:val="hybridMultilevel"/>
    <w:tmpl w:val="C15209F8"/>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61049B"/>
    <w:multiLevelType w:val="hybridMultilevel"/>
    <w:tmpl w:val="657A7174"/>
    <w:lvl w:ilvl="0" w:tplc="DF381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
  </w:num>
  <w:num w:numId="3">
    <w:abstractNumId w:val="22"/>
  </w:num>
  <w:num w:numId="4">
    <w:abstractNumId w:val="7"/>
  </w:num>
  <w:num w:numId="5">
    <w:abstractNumId w:val="19"/>
  </w:num>
  <w:num w:numId="6">
    <w:abstractNumId w:val="28"/>
  </w:num>
  <w:num w:numId="7">
    <w:abstractNumId w:val="10"/>
  </w:num>
  <w:num w:numId="8">
    <w:abstractNumId w:val="6"/>
  </w:num>
  <w:num w:numId="9">
    <w:abstractNumId w:val="14"/>
  </w:num>
  <w:num w:numId="10">
    <w:abstractNumId w:val="0"/>
  </w:num>
  <w:num w:numId="11">
    <w:abstractNumId w:val="26"/>
  </w:num>
  <w:num w:numId="12">
    <w:abstractNumId w:val="29"/>
  </w:num>
  <w:num w:numId="13">
    <w:abstractNumId w:val="21"/>
  </w:num>
  <w:num w:numId="14">
    <w:abstractNumId w:val="24"/>
  </w:num>
  <w:num w:numId="15">
    <w:abstractNumId w:val="11"/>
  </w:num>
  <w:num w:numId="16">
    <w:abstractNumId w:val="17"/>
  </w:num>
  <w:num w:numId="17">
    <w:abstractNumId w:val="3"/>
  </w:num>
  <w:num w:numId="18">
    <w:abstractNumId w:val="16"/>
  </w:num>
  <w:num w:numId="19">
    <w:abstractNumId w:val="1"/>
  </w:num>
  <w:num w:numId="20">
    <w:abstractNumId w:val="4"/>
  </w:num>
  <w:num w:numId="21">
    <w:abstractNumId w:val="8"/>
  </w:num>
  <w:num w:numId="22">
    <w:abstractNumId w:val="9"/>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3"/>
  </w:num>
  <w:num w:numId="28">
    <w:abstractNumId w:val="20"/>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z8K+MtnhdlbOLVB5Y+W36esxcWA6LbdVdtBHvgRq43lUaanNwJlMDafT00a3eeXvumYMkV9/ITvXAiAAsgKLWA==" w:salt="MROklcoeKsTxj3nTEgVvm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42"/>
    <w:rsid w:val="00011DC5"/>
    <w:rsid w:val="00040C7F"/>
    <w:rsid w:val="000A4F09"/>
    <w:rsid w:val="000C1D67"/>
    <w:rsid w:val="000D0B0D"/>
    <w:rsid w:val="00107AE3"/>
    <w:rsid w:val="00127EFF"/>
    <w:rsid w:val="00144053"/>
    <w:rsid w:val="00193A55"/>
    <w:rsid w:val="00194426"/>
    <w:rsid w:val="00195E12"/>
    <w:rsid w:val="001A61FA"/>
    <w:rsid w:val="001E6987"/>
    <w:rsid w:val="001F57A9"/>
    <w:rsid w:val="0020736D"/>
    <w:rsid w:val="00225C45"/>
    <w:rsid w:val="00226C02"/>
    <w:rsid w:val="002371C2"/>
    <w:rsid w:val="00242511"/>
    <w:rsid w:val="00247B5C"/>
    <w:rsid w:val="002B5DEE"/>
    <w:rsid w:val="002B7CD9"/>
    <w:rsid w:val="002D1FFA"/>
    <w:rsid w:val="002E5AA4"/>
    <w:rsid w:val="00300E65"/>
    <w:rsid w:val="0030759C"/>
    <w:rsid w:val="00331EB4"/>
    <w:rsid w:val="00333922"/>
    <w:rsid w:val="00337BFB"/>
    <w:rsid w:val="003438E9"/>
    <w:rsid w:val="00350D75"/>
    <w:rsid w:val="0036716E"/>
    <w:rsid w:val="00374555"/>
    <w:rsid w:val="003B31A3"/>
    <w:rsid w:val="003C7C7C"/>
    <w:rsid w:val="003D5132"/>
    <w:rsid w:val="003E4FA5"/>
    <w:rsid w:val="003F303C"/>
    <w:rsid w:val="00414E98"/>
    <w:rsid w:val="00427930"/>
    <w:rsid w:val="004458BD"/>
    <w:rsid w:val="00454077"/>
    <w:rsid w:val="00475E9C"/>
    <w:rsid w:val="0048666C"/>
    <w:rsid w:val="004904F8"/>
    <w:rsid w:val="00491FFD"/>
    <w:rsid w:val="004F5B61"/>
    <w:rsid w:val="00510141"/>
    <w:rsid w:val="00541411"/>
    <w:rsid w:val="00562332"/>
    <w:rsid w:val="00570F98"/>
    <w:rsid w:val="005C35A9"/>
    <w:rsid w:val="005E45B0"/>
    <w:rsid w:val="005F740E"/>
    <w:rsid w:val="00620BF4"/>
    <w:rsid w:val="006231B0"/>
    <w:rsid w:val="00623816"/>
    <w:rsid w:val="00650696"/>
    <w:rsid w:val="0066484D"/>
    <w:rsid w:val="006975E2"/>
    <w:rsid w:val="006A636A"/>
    <w:rsid w:val="006B6DC9"/>
    <w:rsid w:val="006E5E30"/>
    <w:rsid w:val="006F414B"/>
    <w:rsid w:val="007069E3"/>
    <w:rsid w:val="0071021A"/>
    <w:rsid w:val="00725A0D"/>
    <w:rsid w:val="00747079"/>
    <w:rsid w:val="00754F84"/>
    <w:rsid w:val="00790717"/>
    <w:rsid w:val="00797AB7"/>
    <w:rsid w:val="007A1BC5"/>
    <w:rsid w:val="007F299E"/>
    <w:rsid w:val="00802243"/>
    <w:rsid w:val="00822BE8"/>
    <w:rsid w:val="00832F2D"/>
    <w:rsid w:val="0087073F"/>
    <w:rsid w:val="00882CD6"/>
    <w:rsid w:val="0089565F"/>
    <w:rsid w:val="00897BB8"/>
    <w:rsid w:val="008B4D6C"/>
    <w:rsid w:val="008B6D29"/>
    <w:rsid w:val="009568C9"/>
    <w:rsid w:val="0098613E"/>
    <w:rsid w:val="009A0249"/>
    <w:rsid w:val="009D06C3"/>
    <w:rsid w:val="00A15082"/>
    <w:rsid w:val="00A152C2"/>
    <w:rsid w:val="00A1694C"/>
    <w:rsid w:val="00A72812"/>
    <w:rsid w:val="00A74B91"/>
    <w:rsid w:val="00A871A0"/>
    <w:rsid w:val="00A96E04"/>
    <w:rsid w:val="00AB0EF1"/>
    <w:rsid w:val="00AC6D16"/>
    <w:rsid w:val="00B20A1E"/>
    <w:rsid w:val="00B325F3"/>
    <w:rsid w:val="00B40737"/>
    <w:rsid w:val="00B512D1"/>
    <w:rsid w:val="00B60E83"/>
    <w:rsid w:val="00B65229"/>
    <w:rsid w:val="00B70623"/>
    <w:rsid w:val="00BA4013"/>
    <w:rsid w:val="00BB0F3B"/>
    <w:rsid w:val="00BC3D7A"/>
    <w:rsid w:val="00C06A02"/>
    <w:rsid w:val="00C1595D"/>
    <w:rsid w:val="00C1669F"/>
    <w:rsid w:val="00C35455"/>
    <w:rsid w:val="00CB459C"/>
    <w:rsid w:val="00CD67ED"/>
    <w:rsid w:val="00CF2D63"/>
    <w:rsid w:val="00CF5E3F"/>
    <w:rsid w:val="00D06C09"/>
    <w:rsid w:val="00D31A74"/>
    <w:rsid w:val="00D65BA5"/>
    <w:rsid w:val="00D86897"/>
    <w:rsid w:val="00D96DEC"/>
    <w:rsid w:val="00DA536B"/>
    <w:rsid w:val="00E021BD"/>
    <w:rsid w:val="00E10D24"/>
    <w:rsid w:val="00E17C34"/>
    <w:rsid w:val="00E37365"/>
    <w:rsid w:val="00E43FBD"/>
    <w:rsid w:val="00E51B96"/>
    <w:rsid w:val="00E55E42"/>
    <w:rsid w:val="00E600F9"/>
    <w:rsid w:val="00E6348C"/>
    <w:rsid w:val="00E71E76"/>
    <w:rsid w:val="00E949A5"/>
    <w:rsid w:val="00EC0C0A"/>
    <w:rsid w:val="00ED088C"/>
    <w:rsid w:val="00EE27B0"/>
    <w:rsid w:val="00EF3CD7"/>
    <w:rsid w:val="00F246AB"/>
    <w:rsid w:val="00F25915"/>
    <w:rsid w:val="00F3140F"/>
    <w:rsid w:val="00F35B93"/>
    <w:rsid w:val="00F71C30"/>
    <w:rsid w:val="00F91612"/>
    <w:rsid w:val="00FA36C6"/>
    <w:rsid w:val="00FA3EAF"/>
    <w:rsid w:val="00FA5003"/>
    <w:rsid w:val="00FC06CE"/>
    <w:rsid w:val="00FC2860"/>
    <w:rsid w:val="00FD0752"/>
    <w:rsid w:val="00FE043E"/>
    <w:rsid w:val="00FF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8E8EC41-0114-4170-A203-63089C41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E42"/>
  </w:style>
  <w:style w:type="paragraph" w:styleId="Footer">
    <w:name w:val="footer"/>
    <w:basedOn w:val="Normal"/>
    <w:link w:val="FooterChar"/>
    <w:uiPriority w:val="99"/>
    <w:unhideWhenUsed/>
    <w:rsid w:val="00E5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E42"/>
  </w:style>
  <w:style w:type="paragraph" w:styleId="BalloonText">
    <w:name w:val="Balloon Text"/>
    <w:basedOn w:val="Normal"/>
    <w:link w:val="BalloonTextChar"/>
    <w:uiPriority w:val="99"/>
    <w:semiHidden/>
    <w:unhideWhenUsed/>
    <w:rsid w:val="00E55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42"/>
    <w:rPr>
      <w:rFonts w:ascii="Tahoma" w:hAnsi="Tahoma" w:cs="Tahoma"/>
      <w:sz w:val="16"/>
      <w:szCs w:val="16"/>
    </w:rPr>
  </w:style>
  <w:style w:type="table" w:styleId="TableGrid">
    <w:name w:val="Table Grid"/>
    <w:basedOn w:val="TableNormal"/>
    <w:uiPriority w:val="59"/>
    <w:rsid w:val="00A7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077"/>
    <w:pPr>
      <w:ind w:left="720"/>
      <w:contextualSpacing/>
    </w:pPr>
  </w:style>
  <w:style w:type="paragraph" w:styleId="NormalWeb">
    <w:name w:val="Normal (Web)"/>
    <w:basedOn w:val="Normal"/>
    <w:unhideWhenUsed/>
    <w:rsid w:val="00BA4013"/>
    <w:pPr>
      <w:spacing w:after="300" w:line="360" w:lineRule="atLeast"/>
    </w:pPr>
    <w:rPr>
      <w:rFonts w:ascii="Times New Roman" w:eastAsia="Times New Roman" w:hAnsi="Times New Roman" w:cs="Times New Roman"/>
      <w:sz w:val="24"/>
      <w:szCs w:val="24"/>
    </w:rPr>
  </w:style>
  <w:style w:type="paragraph" w:styleId="BodyTextIndent">
    <w:name w:val="Body Text Indent"/>
    <w:basedOn w:val="Normal"/>
    <w:link w:val="BodyTextIndentChar"/>
    <w:rsid w:val="002D1FFA"/>
    <w:pPr>
      <w:spacing w:after="120" w:line="240" w:lineRule="auto"/>
      <w:ind w:left="36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2D1FFA"/>
    <w:rPr>
      <w:rFonts w:ascii="Times New Roman" w:eastAsia="Times New Roman" w:hAnsi="Times New Roman" w:cs="Times New Roman"/>
      <w:spacing w:val="-3"/>
      <w:sz w:val="24"/>
      <w:szCs w:val="20"/>
    </w:rPr>
  </w:style>
  <w:style w:type="character" w:styleId="CommentReference">
    <w:name w:val="annotation reference"/>
    <w:basedOn w:val="DefaultParagraphFont"/>
    <w:uiPriority w:val="99"/>
    <w:semiHidden/>
    <w:unhideWhenUsed/>
    <w:rsid w:val="006975E2"/>
    <w:rPr>
      <w:sz w:val="16"/>
      <w:szCs w:val="16"/>
    </w:rPr>
  </w:style>
  <w:style w:type="paragraph" w:styleId="CommentText">
    <w:name w:val="annotation text"/>
    <w:basedOn w:val="Normal"/>
    <w:link w:val="CommentTextChar"/>
    <w:uiPriority w:val="99"/>
    <w:semiHidden/>
    <w:unhideWhenUsed/>
    <w:rsid w:val="006975E2"/>
    <w:pPr>
      <w:spacing w:line="240" w:lineRule="auto"/>
    </w:pPr>
    <w:rPr>
      <w:sz w:val="20"/>
      <w:szCs w:val="20"/>
    </w:rPr>
  </w:style>
  <w:style w:type="character" w:customStyle="1" w:styleId="CommentTextChar">
    <w:name w:val="Comment Text Char"/>
    <w:basedOn w:val="DefaultParagraphFont"/>
    <w:link w:val="CommentText"/>
    <w:uiPriority w:val="99"/>
    <w:semiHidden/>
    <w:rsid w:val="006975E2"/>
    <w:rPr>
      <w:sz w:val="20"/>
      <w:szCs w:val="20"/>
    </w:rPr>
  </w:style>
  <w:style w:type="paragraph" w:styleId="Revision">
    <w:name w:val="Revision"/>
    <w:hidden/>
    <w:uiPriority w:val="99"/>
    <w:semiHidden/>
    <w:rsid w:val="00A871A0"/>
    <w:pPr>
      <w:spacing w:after="0" w:line="240" w:lineRule="auto"/>
    </w:pPr>
  </w:style>
  <w:style w:type="paragraph" w:styleId="CommentSubject">
    <w:name w:val="annotation subject"/>
    <w:basedOn w:val="CommentText"/>
    <w:next w:val="CommentText"/>
    <w:link w:val="CommentSubjectChar"/>
    <w:uiPriority w:val="99"/>
    <w:semiHidden/>
    <w:unhideWhenUsed/>
    <w:rsid w:val="005E45B0"/>
    <w:rPr>
      <w:b/>
      <w:bCs/>
    </w:rPr>
  </w:style>
  <w:style w:type="character" w:customStyle="1" w:styleId="CommentSubjectChar">
    <w:name w:val="Comment Subject Char"/>
    <w:basedOn w:val="CommentTextChar"/>
    <w:link w:val="CommentSubject"/>
    <w:uiPriority w:val="99"/>
    <w:semiHidden/>
    <w:rsid w:val="005E45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311085">
      <w:bodyDiv w:val="1"/>
      <w:marLeft w:val="0"/>
      <w:marRight w:val="0"/>
      <w:marTop w:val="0"/>
      <w:marBottom w:val="0"/>
      <w:divBdr>
        <w:top w:val="none" w:sz="0" w:space="0" w:color="auto"/>
        <w:left w:val="none" w:sz="0" w:space="0" w:color="auto"/>
        <w:bottom w:val="none" w:sz="0" w:space="0" w:color="auto"/>
        <w:right w:val="none" w:sz="0" w:space="0" w:color="auto"/>
      </w:divBdr>
      <w:divsChild>
        <w:div w:id="845480363">
          <w:marLeft w:val="0"/>
          <w:marRight w:val="0"/>
          <w:marTop w:val="100"/>
          <w:marBottom w:val="100"/>
          <w:divBdr>
            <w:top w:val="none" w:sz="0" w:space="0" w:color="auto"/>
            <w:left w:val="none" w:sz="0" w:space="0" w:color="auto"/>
            <w:bottom w:val="none" w:sz="0" w:space="0" w:color="auto"/>
            <w:right w:val="none" w:sz="0" w:space="0" w:color="auto"/>
          </w:divBdr>
          <w:divsChild>
            <w:div w:id="379088928">
              <w:marLeft w:val="0"/>
              <w:marRight w:val="150"/>
              <w:marTop w:val="0"/>
              <w:marBottom w:val="0"/>
              <w:divBdr>
                <w:top w:val="none" w:sz="0" w:space="0" w:color="auto"/>
                <w:left w:val="none" w:sz="0" w:space="0" w:color="auto"/>
                <w:bottom w:val="none" w:sz="0" w:space="0" w:color="auto"/>
                <w:right w:val="none" w:sz="0" w:space="0" w:color="auto"/>
              </w:divBdr>
              <w:divsChild>
                <w:div w:id="1989892693">
                  <w:marLeft w:val="0"/>
                  <w:marRight w:val="0"/>
                  <w:marTop w:val="0"/>
                  <w:marBottom w:val="0"/>
                  <w:divBdr>
                    <w:top w:val="none" w:sz="0" w:space="0" w:color="auto"/>
                    <w:left w:val="none" w:sz="0" w:space="0" w:color="auto"/>
                    <w:bottom w:val="none" w:sz="0" w:space="0" w:color="auto"/>
                    <w:right w:val="none" w:sz="0" w:space="0" w:color="auto"/>
                  </w:divBdr>
                  <w:divsChild>
                    <w:div w:id="1997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59FA18CB7C64380DD43CBD47268AA" ma:contentTypeVersion="0" ma:contentTypeDescription="Create a new document." ma:contentTypeScope="" ma:versionID="dbbb8f57ad1c63361b83bf657f937b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8A29-7398-4F48-8DEF-C9A5233B5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7A90D5-863D-48DA-82BA-CCBE62DFFFCD}">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1095CF4-02FA-43BF-9780-0FF612F670B5}">
  <ds:schemaRefs>
    <ds:schemaRef ds:uri="http://schemas.microsoft.com/sharepoint/v3/contenttype/forms"/>
  </ds:schemaRefs>
</ds:datastoreItem>
</file>

<file path=customXml/itemProps4.xml><?xml version="1.0" encoding="utf-8"?>
<ds:datastoreItem xmlns:ds="http://schemas.openxmlformats.org/officeDocument/2006/customXml" ds:itemID="{3A0BE1FD-47E4-454F-A1D7-CC30572B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6816</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Venture Technology Center</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Kyleen K. Gray</dc:creator>
  <cp:lastModifiedBy>Erin Peruchietti</cp:lastModifiedBy>
  <cp:revision>3</cp:revision>
  <cp:lastPrinted>2014-10-03T13:23:00Z</cp:lastPrinted>
  <dcterms:created xsi:type="dcterms:W3CDTF">2017-06-02T13:19:00Z</dcterms:created>
  <dcterms:modified xsi:type="dcterms:W3CDTF">2017-06-02T13:56:00Z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0x010100D7359FA18CB7C64380DD43CBD47268AA</vt:lpwstr>
  </property>
</Properties>
</file>